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B4A3B" w:rsidRPr="002A7202" w14:paraId="2A94121A" w14:textId="77777777">
        <w:trPr>
          <w:trHeight w:hRule="exact" w:val="1417"/>
          <w:jc w:val="center"/>
        </w:trPr>
        <w:tc>
          <w:tcPr>
            <w:tcW w:w="6804" w:type="dxa"/>
            <w:tcBorders>
              <w:top w:val="nil"/>
              <w:left w:val="nil"/>
              <w:bottom w:val="nil"/>
              <w:right w:val="nil"/>
            </w:tcBorders>
            <w:vAlign w:val="center"/>
          </w:tcPr>
          <w:p w14:paraId="47C8D67A" w14:textId="77777777" w:rsidR="003F0488" w:rsidRPr="002A7202" w:rsidRDefault="00F55F91">
            <w:pPr>
              <w:pStyle w:val="EPName"/>
            </w:pPr>
            <w:r w:rsidRPr="002A7202">
              <w:t>Parlament Europejski</w:t>
            </w:r>
          </w:p>
          <w:p w14:paraId="7ED8EC85" w14:textId="77777777" w:rsidR="003F0488" w:rsidRPr="002A7202" w:rsidRDefault="00F55F91">
            <w:pPr>
              <w:pStyle w:val="EPTerm"/>
            </w:pPr>
            <w:r w:rsidRPr="002A7202">
              <w:t>2024–2029</w:t>
            </w:r>
          </w:p>
        </w:tc>
        <w:tc>
          <w:tcPr>
            <w:tcW w:w="2268" w:type="dxa"/>
            <w:tcBorders>
              <w:top w:val="nil"/>
              <w:left w:val="nil"/>
              <w:bottom w:val="nil"/>
              <w:right w:val="nil"/>
            </w:tcBorders>
          </w:tcPr>
          <w:p w14:paraId="62F6A13A" w14:textId="7E9EFC9D" w:rsidR="003F0488" w:rsidRPr="002A7202" w:rsidRDefault="00F55F91">
            <w:pPr>
              <w:pStyle w:val="EPLogo"/>
            </w:pPr>
            <w:r w:rsidRPr="002A7202">
              <w:rPr>
                <w:noProof/>
              </w:rPr>
              <w:drawing>
                <wp:inline distT="0" distB="0" distL="0" distR="0" wp14:anchorId="3A473C1E" wp14:editId="4AD520BC">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0D8735BB" w14:textId="77777777" w:rsidR="003F0488" w:rsidRPr="002A7202" w:rsidRDefault="00F55F91">
      <w:pPr>
        <w:pStyle w:val="LineTop"/>
      </w:pPr>
      <w:r w:rsidRPr="002A7202">
        <w:t xml:space="preserve"> </w:t>
      </w:r>
    </w:p>
    <w:p w14:paraId="172508F3" w14:textId="77777777" w:rsidR="003F0488" w:rsidRPr="002A7202" w:rsidRDefault="00F55F91">
      <w:pPr>
        <w:pStyle w:val="EPBody"/>
      </w:pPr>
      <w:r w:rsidRPr="002A7202">
        <w:rPr>
          <w:rStyle w:val="HideTWBExt"/>
          <w:rFonts w:eastAsia="Times New Roman"/>
          <w:i w:val="0"/>
        </w:rPr>
        <w:t>&lt;Commission&gt;</w:t>
      </w:r>
      <w:r w:rsidRPr="002A7202">
        <w:rPr>
          <w:rStyle w:val="HideTWBInt"/>
          <w:i w:val="0"/>
        </w:rPr>
        <w:t>{ECON}</w:t>
      </w:r>
      <w:r w:rsidRPr="002A7202">
        <w:t>Komisja Gospodarcza i Monetarna</w:t>
      </w:r>
      <w:r w:rsidRPr="002A7202">
        <w:rPr>
          <w:rStyle w:val="HideTWBExt"/>
          <w:rFonts w:eastAsia="Times New Roman"/>
          <w:i w:val="0"/>
        </w:rPr>
        <w:t>&lt;/Commission&gt;</w:t>
      </w:r>
    </w:p>
    <w:p w14:paraId="02D506BB" w14:textId="77777777" w:rsidR="003F0488" w:rsidRPr="002A7202" w:rsidRDefault="00F55F91">
      <w:pPr>
        <w:pStyle w:val="LineBottom"/>
      </w:pPr>
      <w:r w:rsidRPr="002A7202">
        <w:t xml:space="preserve"> </w:t>
      </w:r>
    </w:p>
    <w:p w14:paraId="416FED1B" w14:textId="77777777" w:rsidR="003F0488" w:rsidRPr="002A7202" w:rsidRDefault="00F55F91">
      <w:pPr>
        <w:pStyle w:val="CoverReference"/>
      </w:pPr>
      <w:r w:rsidRPr="002A7202">
        <w:rPr>
          <w:rStyle w:val="HideTWBExt"/>
          <w:rFonts w:eastAsia="Times New Roman"/>
          <w:b w:val="0"/>
        </w:rPr>
        <w:t>&lt;RefProc&gt;</w:t>
      </w:r>
      <w:r w:rsidRPr="002A7202">
        <w:t>2023/0208</w:t>
      </w:r>
      <w:r w:rsidRPr="002A7202">
        <w:rPr>
          <w:rStyle w:val="HideTWBExt"/>
          <w:rFonts w:eastAsia="Times New Roman"/>
          <w:b w:val="0"/>
        </w:rPr>
        <w:t>&lt;/RefProc&gt;&lt;RefTypeProc&gt;</w:t>
      </w:r>
      <w:r w:rsidRPr="002A7202">
        <w:t>(COD)</w:t>
      </w:r>
      <w:r w:rsidRPr="002A7202">
        <w:rPr>
          <w:rStyle w:val="HideTWBExt"/>
          <w:rFonts w:eastAsia="Times New Roman"/>
          <w:b w:val="0"/>
        </w:rPr>
        <w:t>&lt;/RefTypeProc&gt;</w:t>
      </w:r>
    </w:p>
    <w:p w14:paraId="7DE7EEFD" w14:textId="54594873" w:rsidR="003F0488" w:rsidRPr="002A7202" w:rsidRDefault="00F55F91">
      <w:pPr>
        <w:pStyle w:val="CoverDate"/>
      </w:pPr>
      <w:r w:rsidRPr="002A7202">
        <w:rPr>
          <w:rStyle w:val="HideTWBExt"/>
        </w:rPr>
        <w:t>&lt;Date&gt;</w:t>
      </w:r>
      <w:r w:rsidRPr="002A7202">
        <w:rPr>
          <w:rStyle w:val="HideTWBInt"/>
        </w:rPr>
        <w:t>{19/12/2025}</w:t>
      </w:r>
      <w:r w:rsidRPr="002A7202">
        <w:t>19.12.2025</w:t>
      </w:r>
      <w:r w:rsidRPr="002A7202">
        <w:rPr>
          <w:rStyle w:val="HideTWBExt"/>
        </w:rPr>
        <w:t>&lt;/Date&gt;</w:t>
      </w:r>
    </w:p>
    <w:p w14:paraId="45C84A02" w14:textId="77777777" w:rsidR="003F0488" w:rsidRPr="002A7202" w:rsidRDefault="00F55F91">
      <w:pPr>
        <w:pStyle w:val="CoverDocType"/>
      </w:pPr>
      <w:r w:rsidRPr="002A7202">
        <w:rPr>
          <w:rStyle w:val="HideTWBExt"/>
          <w:b w:val="0"/>
        </w:rPr>
        <w:t>&lt;TypeAM&gt;</w:t>
      </w:r>
      <w:r w:rsidRPr="002A7202">
        <w:t>POPRAWKI</w:t>
      </w:r>
      <w:r w:rsidRPr="002A7202">
        <w:rPr>
          <w:rStyle w:val="HideTWBExt"/>
          <w:b w:val="0"/>
        </w:rPr>
        <w:t>&lt;/TypeAM&gt;</w:t>
      </w:r>
    </w:p>
    <w:p w14:paraId="2FCC105C" w14:textId="65B85003" w:rsidR="003F0488" w:rsidRPr="002A7202" w:rsidRDefault="00F55F91">
      <w:pPr>
        <w:pStyle w:val="CoverDocType24a"/>
      </w:pPr>
      <w:r w:rsidRPr="002A7202">
        <w:rPr>
          <w:rStyle w:val="HideTWBExt"/>
          <w:rFonts w:eastAsia="Times New Roman"/>
          <w:b w:val="0"/>
        </w:rPr>
        <w:t>&lt;RangeAM&gt;</w:t>
      </w:r>
      <w:r w:rsidRPr="002A7202">
        <w:t>33-189</w:t>
      </w:r>
      <w:r w:rsidRPr="002A7202">
        <w:rPr>
          <w:rStyle w:val="HideTWBExt"/>
          <w:rFonts w:eastAsia="Times New Roman"/>
          <w:b w:val="0"/>
        </w:rPr>
        <w:t>&lt;/RangeAM&gt;</w:t>
      </w:r>
    </w:p>
    <w:p w14:paraId="429C66E6" w14:textId="77777777" w:rsidR="003F0488" w:rsidRPr="002A7202" w:rsidRDefault="00F55F91">
      <w:pPr>
        <w:pStyle w:val="CoverBold"/>
      </w:pPr>
      <w:r w:rsidRPr="002A7202">
        <w:rPr>
          <w:rStyle w:val="HideTWBExt"/>
          <w:b w:val="0"/>
        </w:rPr>
        <w:t>&lt;TitreType&gt;</w:t>
      </w:r>
      <w:r w:rsidRPr="002A7202">
        <w:t>Projekt sprawozdania</w:t>
      </w:r>
      <w:r w:rsidRPr="002A7202">
        <w:rPr>
          <w:rStyle w:val="HideTWBExt"/>
          <w:b w:val="0"/>
        </w:rPr>
        <w:t>&lt;/TitreType&gt;</w:t>
      </w:r>
    </w:p>
    <w:p w14:paraId="0524585B" w14:textId="77777777" w:rsidR="003F0488" w:rsidRPr="002A7202" w:rsidRDefault="00F55F91">
      <w:pPr>
        <w:pStyle w:val="CoverBold"/>
      </w:pPr>
      <w:r w:rsidRPr="002A7202">
        <w:rPr>
          <w:rStyle w:val="HideTWBExt"/>
          <w:b w:val="0"/>
        </w:rPr>
        <w:t>&lt;Rapporteur&gt;</w:t>
      </w:r>
      <w:r w:rsidRPr="002A7202">
        <w:t>Fernando Navarrete Rojas</w:t>
      </w:r>
      <w:r w:rsidRPr="002A7202">
        <w:rPr>
          <w:rStyle w:val="HideTWBExt"/>
          <w:b w:val="0"/>
        </w:rPr>
        <w:t>&lt;/Rapporteur&gt;</w:t>
      </w:r>
    </w:p>
    <w:p w14:paraId="5E5E4385" w14:textId="77777777" w:rsidR="003F0488" w:rsidRPr="002A7202" w:rsidRDefault="00F55F91">
      <w:pPr>
        <w:pStyle w:val="CoverNormal24a"/>
      </w:pPr>
      <w:r w:rsidRPr="002A7202">
        <w:rPr>
          <w:rStyle w:val="HideTWBExt"/>
        </w:rPr>
        <w:t>&lt;DocRefPE&gt;</w:t>
      </w:r>
      <w:r w:rsidRPr="002A7202">
        <w:t>(PE778.137v02-00)</w:t>
      </w:r>
      <w:r w:rsidRPr="002A7202">
        <w:rPr>
          <w:rStyle w:val="HideTWBExt"/>
        </w:rPr>
        <w:t>&lt;/DocRefPE&gt;</w:t>
      </w:r>
    </w:p>
    <w:p w14:paraId="61512273" w14:textId="77777777" w:rsidR="003F0488" w:rsidRPr="002A7202" w:rsidRDefault="00F55F91">
      <w:pPr>
        <w:pStyle w:val="CoverNormal24a"/>
      </w:pPr>
      <w:r w:rsidRPr="002A7202">
        <w:rPr>
          <w:rStyle w:val="HideTWBExt"/>
        </w:rPr>
        <w:t>&lt;Titre&gt;</w:t>
      </w:r>
      <w:r w:rsidRPr="002A7202">
        <w:t>Status banknotów i monet euro jako prawnego środka płatniczego</w:t>
      </w:r>
      <w:r w:rsidRPr="002A7202">
        <w:rPr>
          <w:rStyle w:val="HideTWBExt"/>
        </w:rPr>
        <w:t>&lt;/Titre&gt;</w:t>
      </w:r>
    </w:p>
    <w:p w14:paraId="00A38D84" w14:textId="77777777" w:rsidR="003F0488" w:rsidRPr="002A7202" w:rsidRDefault="00F55F91">
      <w:pPr>
        <w:pStyle w:val="CoverNormal"/>
      </w:pPr>
      <w:r w:rsidRPr="002A7202">
        <w:rPr>
          <w:rStyle w:val="HideTWBExt"/>
        </w:rPr>
        <w:t>&lt;DocAmend&gt;</w:t>
      </w:r>
      <w:r w:rsidRPr="002A7202">
        <w:t>Wniosek dotyczący rozporządzenia</w:t>
      </w:r>
      <w:r w:rsidRPr="002A7202">
        <w:rPr>
          <w:rStyle w:val="HideTWBExt"/>
        </w:rPr>
        <w:t>&lt;/DocAmend&gt;</w:t>
      </w:r>
    </w:p>
    <w:p w14:paraId="1D78BE79" w14:textId="77777777" w:rsidR="003F0488" w:rsidRPr="002A7202" w:rsidRDefault="00F55F91">
      <w:pPr>
        <w:pStyle w:val="CoverNormal24a"/>
      </w:pPr>
      <w:r w:rsidRPr="002A7202">
        <w:rPr>
          <w:rStyle w:val="HideTWBExt"/>
        </w:rPr>
        <w:t>&lt;DocRef&gt;</w:t>
      </w:r>
      <w:r w:rsidRPr="002A7202">
        <w:t>(COM(2023)0364 – C9-0216/2023 – 2023/0208(COD))</w:t>
      </w:r>
      <w:r w:rsidRPr="002A7202">
        <w:rPr>
          <w:rStyle w:val="HideTWBExt"/>
        </w:rPr>
        <w:t>&lt;/DocRef&gt;</w:t>
      </w:r>
    </w:p>
    <w:p w14:paraId="3C2FE04E" w14:textId="77777777" w:rsidR="003F0488" w:rsidRPr="002A7202" w:rsidRDefault="00F55F91">
      <w:r w:rsidRPr="002A7202">
        <w:br w:type="page"/>
      </w:r>
      <w:r w:rsidRPr="002A7202">
        <w:lastRenderedPageBreak/>
        <w:t>AM_Com_LegReport</w:t>
      </w:r>
    </w:p>
    <w:p w14:paraId="7306E8C5" w14:textId="70AA0117" w:rsidR="001B4A3B" w:rsidRPr="002A7202" w:rsidRDefault="00F55F91" w:rsidP="001B4A3B">
      <w:pPr>
        <w:pStyle w:val="AmNumberTabs"/>
      </w:pPr>
      <w:r w:rsidRPr="002A7202">
        <w:br w:type="page"/>
      </w:r>
      <w:r w:rsidR="001B4A3B" w:rsidRPr="002A7202">
        <w:rPr>
          <w:rStyle w:val="HideTWBExt"/>
          <w:b w:val="0"/>
        </w:rPr>
        <w:lastRenderedPageBreak/>
        <w:t>&lt;RepeatBlock-Amend&gt;&lt;Amend&gt;</w:t>
      </w:r>
      <w:r w:rsidR="001B4A3B" w:rsidRPr="002A7202">
        <w:t>Poprawka</w:t>
      </w:r>
      <w:r w:rsidR="001B4A3B" w:rsidRPr="002A7202">
        <w:tab/>
      </w:r>
      <w:r w:rsidR="001B4A3B" w:rsidRPr="002A7202">
        <w:tab/>
      </w:r>
      <w:r w:rsidR="001B4A3B" w:rsidRPr="002A7202">
        <w:rPr>
          <w:rStyle w:val="HideTWBExt"/>
          <w:b w:val="0"/>
        </w:rPr>
        <w:t>&lt;NumAm&gt;</w:t>
      </w:r>
      <w:r w:rsidR="001B4A3B" w:rsidRPr="002A7202">
        <w:t>33</w:t>
      </w:r>
      <w:r w:rsidR="001B4A3B" w:rsidRPr="002A7202">
        <w:rPr>
          <w:rStyle w:val="HideTWBExt"/>
          <w:b w:val="0"/>
        </w:rPr>
        <w:t>&lt;/NumAm&gt;</w:t>
      </w:r>
    </w:p>
    <w:p w14:paraId="6B1CCD77"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4B0350D5" w14:textId="77777777" w:rsidR="001B4A3B" w:rsidRPr="002A7202" w:rsidRDefault="001B4A3B" w:rsidP="001B4A3B">
      <w:pPr>
        <w:pStyle w:val="NormalBold"/>
      </w:pPr>
      <w:r w:rsidRPr="002A7202">
        <w:rPr>
          <w:rStyle w:val="HideTWBExt"/>
          <w:b w:val="0"/>
        </w:rPr>
        <w:t>&lt;/RepeatBlock-By&gt;</w:t>
      </w:r>
    </w:p>
    <w:p w14:paraId="5940C5E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4F63166" w14:textId="77777777" w:rsidR="001B4A3B" w:rsidRPr="002A7202" w:rsidRDefault="001B4A3B" w:rsidP="001B4A3B">
      <w:pPr>
        <w:pStyle w:val="NormalBold"/>
      </w:pPr>
      <w:r w:rsidRPr="002A7202">
        <w:rPr>
          <w:rStyle w:val="HideTWBExt"/>
          <w:b w:val="0"/>
        </w:rPr>
        <w:t>&lt;Article&gt;</w:t>
      </w:r>
      <w:r w:rsidRPr="002A7202">
        <w:t>Motyw 5</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75D3C54" w14:textId="77777777" w:rsidTr="00FC537E">
        <w:trPr>
          <w:trHeight w:hRule="exact" w:val="240"/>
          <w:jc w:val="center"/>
        </w:trPr>
        <w:tc>
          <w:tcPr>
            <w:tcW w:w="9752" w:type="dxa"/>
            <w:gridSpan w:val="2"/>
            <w:tcBorders>
              <w:top w:val="nil"/>
              <w:left w:val="nil"/>
              <w:bottom w:val="nil"/>
              <w:right w:val="nil"/>
            </w:tcBorders>
          </w:tcPr>
          <w:p w14:paraId="13D1EC26" w14:textId="77777777" w:rsidR="001B4A3B" w:rsidRPr="002A7202" w:rsidRDefault="001B4A3B" w:rsidP="00FC537E"/>
        </w:tc>
      </w:tr>
      <w:tr w:rsidR="001B4A3B" w:rsidRPr="002A7202" w14:paraId="61F71B13" w14:textId="77777777" w:rsidTr="00FC537E">
        <w:trPr>
          <w:trHeight w:val="240"/>
          <w:jc w:val="center"/>
        </w:trPr>
        <w:tc>
          <w:tcPr>
            <w:tcW w:w="4876" w:type="dxa"/>
            <w:tcBorders>
              <w:top w:val="nil"/>
              <w:left w:val="nil"/>
              <w:bottom w:val="nil"/>
              <w:right w:val="nil"/>
            </w:tcBorders>
          </w:tcPr>
          <w:p w14:paraId="4EE04A2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D892903" w14:textId="77777777" w:rsidR="001B4A3B" w:rsidRPr="002A7202" w:rsidRDefault="001B4A3B" w:rsidP="00FC537E">
            <w:pPr>
              <w:pStyle w:val="AmColumnHeading"/>
            </w:pPr>
            <w:r w:rsidRPr="002A7202">
              <w:t>Poprawka</w:t>
            </w:r>
          </w:p>
        </w:tc>
      </w:tr>
      <w:tr w:rsidR="001B4A3B" w:rsidRPr="002A7202" w14:paraId="40419768" w14:textId="77777777" w:rsidTr="00FC537E">
        <w:trPr>
          <w:jc w:val="center"/>
        </w:trPr>
        <w:tc>
          <w:tcPr>
            <w:tcW w:w="4876" w:type="dxa"/>
            <w:tcBorders>
              <w:top w:val="nil"/>
              <w:left w:val="nil"/>
              <w:bottom w:val="nil"/>
              <w:right w:val="nil"/>
            </w:tcBorders>
          </w:tcPr>
          <w:p w14:paraId="5FD69093" w14:textId="77777777" w:rsidR="001B4A3B" w:rsidRPr="002A7202" w:rsidRDefault="001B4A3B" w:rsidP="00FC537E">
            <w:pPr>
              <w:pStyle w:val="Normal6a"/>
            </w:pPr>
            <w:r w:rsidRPr="002A7202">
              <w:t>(5)</w:t>
            </w:r>
            <w:r w:rsidRPr="002A7202">
              <w:tab/>
              <w:t>W wyjątkowych przypadkach można odmówić przyjęcia banknotów i monet euro oferowanych jako środki płatnicze, jeżeli odmowa jest dokonywana w dobrej wierze, wynika z uzasadnionych powodów i konkretnych okoliczności, na które odbiorca płatności nie ma wpływu, oraz jeżeli odmowa jest proporcjonalna. Na przykład odmowa może być uzasadniona, jeżeli banknot euro oferowany w celu uregulowania zobowiązania pieniężnego jest nieproporcjonalny w stosunku do kwoty należnej odbiorcy płatności, np. oferowanie banknotu o nominale dwustu euro w celu uregulowania zobowiązań o wartości poniżej pięciu euro. Zgodnie z rozporządzeniem Rady (WE) nr 974/98 z wyjątkiem instytucji emitującej monety oraz osób wyraźnie wyznaczonych na mocy przepisów krajowych emitującego państwa członkowskiego żadna ze stron nie powinna być zobowiązana do przyjęcia w ramach jednej płatności więcej niż 50 monet.</w:t>
            </w:r>
          </w:p>
        </w:tc>
        <w:tc>
          <w:tcPr>
            <w:tcW w:w="4876" w:type="dxa"/>
            <w:tcBorders>
              <w:top w:val="nil"/>
              <w:left w:val="nil"/>
              <w:bottom w:val="nil"/>
              <w:right w:val="nil"/>
            </w:tcBorders>
          </w:tcPr>
          <w:p w14:paraId="45754E17" w14:textId="77777777" w:rsidR="001B4A3B" w:rsidRPr="002A7202" w:rsidRDefault="001B4A3B" w:rsidP="00FC537E">
            <w:pPr>
              <w:pStyle w:val="Normal6a"/>
            </w:pPr>
            <w:r w:rsidRPr="002A7202">
              <w:t>(5)</w:t>
            </w:r>
            <w:r w:rsidRPr="002A7202">
              <w:tab/>
              <w:t>W wyjątkowych przypadkach można odmówić przyjęcia banknotów i monet euro oferowanych jako środki płatnicze, jeżeli odmowa jest dokonywana w dobrej wierze, wynika z uzasadnionych powodów i konkretnych okoliczności, na które odbiorca płatności nie ma wpływu, oraz jeżeli odmowa jest proporcjonalna.</w:t>
            </w:r>
            <w:r w:rsidRPr="002A7202">
              <w:rPr>
                <w:b/>
                <w:i/>
              </w:rPr>
              <w:t xml:space="preserve"> Kryteria te muszą mieć charakter wyjątkowy i być interpretowane w sposób ścisły.</w:t>
            </w:r>
            <w:r w:rsidRPr="002A7202">
              <w:t xml:space="preserve"> Na przykład odmowa może być uzasadniona, jeżeli banknot euro oferowany w celu uregulowania zobowiązania pieniężnego jest nieproporcjonalny w stosunku do kwoty należnej odbiorcy płatności, np. oferowanie banknotu o nominale dwustu euro w celu uregulowania zobowiązań o wartości poniżej pięciu euro. Zgodnie z rozporządzeniem Rady (WE) nr 974/98 z wyjątkiem instytucji emitującej monety oraz osób wyraźnie wyznaczonych na mocy przepisów krajowych emitującego państwa członkowskiego żadna ze stron nie powinna być zobowiązana do przyjęcia w ramach jednej płatności więcej niż 50 monet.</w:t>
            </w:r>
          </w:p>
        </w:tc>
      </w:tr>
    </w:tbl>
    <w:p w14:paraId="2F5A3C76" w14:textId="77777777" w:rsidR="001B4A3B" w:rsidRPr="00C8163E" w:rsidRDefault="001B4A3B" w:rsidP="001B4A3B">
      <w:pPr>
        <w:pStyle w:val="AmOrLang"/>
        <w:rPr>
          <w:lang w:val="de-DE"/>
        </w:rPr>
      </w:pPr>
      <w:r w:rsidRPr="00C8163E">
        <w:rPr>
          <w:lang w:val="de-DE"/>
        </w:rPr>
        <w:t xml:space="preserve">Or. </w:t>
      </w:r>
      <w:r w:rsidRPr="00C8163E">
        <w:rPr>
          <w:rStyle w:val="HideTWBExt"/>
          <w:lang w:val="de-DE"/>
        </w:rPr>
        <w:t>&lt;Original&gt;</w:t>
      </w:r>
      <w:r w:rsidRPr="00C8163E">
        <w:rPr>
          <w:rStyle w:val="HideTWBInt"/>
          <w:lang w:val="de-DE"/>
        </w:rPr>
        <w:t>{ES}</w:t>
      </w:r>
      <w:r w:rsidRPr="00C8163E">
        <w:rPr>
          <w:lang w:val="de-DE"/>
        </w:rPr>
        <w:t>es</w:t>
      </w:r>
      <w:r w:rsidRPr="00C8163E">
        <w:rPr>
          <w:rStyle w:val="HideTWBExt"/>
          <w:lang w:val="de-DE"/>
        </w:rPr>
        <w:t>&lt;/Original&gt;</w:t>
      </w:r>
    </w:p>
    <w:p w14:paraId="33CE3FE1" w14:textId="77777777" w:rsidR="001B4A3B" w:rsidRPr="00C8163E" w:rsidRDefault="001B4A3B" w:rsidP="001B4A3B">
      <w:pPr>
        <w:rPr>
          <w:lang w:val="de-DE"/>
        </w:rPr>
      </w:pPr>
      <w:r w:rsidRPr="00C8163E">
        <w:rPr>
          <w:rStyle w:val="HideTWBExt"/>
          <w:lang w:val="de-DE"/>
        </w:rPr>
        <w:t>&lt;/Amend&gt;</w:t>
      </w:r>
    </w:p>
    <w:p w14:paraId="4B282697" w14:textId="77777777" w:rsidR="001B4A3B" w:rsidRPr="00C8163E" w:rsidRDefault="001B4A3B" w:rsidP="001B4A3B">
      <w:pPr>
        <w:pStyle w:val="AmNumberTabs"/>
        <w:rPr>
          <w:lang w:val="de-DE"/>
        </w:rPr>
      </w:pPr>
      <w:r w:rsidRPr="00C8163E">
        <w:rPr>
          <w:rStyle w:val="HideTWBExt"/>
          <w:b w:val="0"/>
          <w:lang w:val="de-DE"/>
        </w:rPr>
        <w:t>&lt;Amend&gt;</w:t>
      </w:r>
      <w:r w:rsidRPr="00C8163E">
        <w:rPr>
          <w:lang w:val="de-DE"/>
        </w:rPr>
        <w:t>Poprawka</w:t>
      </w:r>
      <w:r w:rsidRPr="00C8163E">
        <w:rPr>
          <w:lang w:val="de-DE"/>
        </w:rPr>
        <w:tab/>
      </w:r>
      <w:r w:rsidRPr="00C8163E">
        <w:rPr>
          <w:lang w:val="de-DE"/>
        </w:rPr>
        <w:tab/>
      </w:r>
      <w:r w:rsidRPr="00C8163E">
        <w:rPr>
          <w:rStyle w:val="HideTWBExt"/>
          <w:b w:val="0"/>
          <w:lang w:val="de-DE"/>
        </w:rPr>
        <w:t>&lt;NumAm&gt;</w:t>
      </w:r>
      <w:r w:rsidRPr="00C8163E">
        <w:rPr>
          <w:lang w:val="de-DE"/>
        </w:rPr>
        <w:t>34</w:t>
      </w:r>
      <w:r w:rsidRPr="00C8163E">
        <w:rPr>
          <w:rStyle w:val="HideTWBExt"/>
          <w:b w:val="0"/>
          <w:lang w:val="de-DE"/>
        </w:rPr>
        <w:t>&lt;/NumAm&gt;</w:t>
      </w:r>
    </w:p>
    <w:p w14:paraId="5E5D5462" w14:textId="77777777" w:rsidR="001B4A3B" w:rsidRPr="00C8163E" w:rsidRDefault="001B4A3B" w:rsidP="001B4A3B">
      <w:pPr>
        <w:pStyle w:val="NormalBold"/>
        <w:rPr>
          <w:lang w:val="de-DE"/>
        </w:rPr>
      </w:pPr>
      <w:r w:rsidRPr="00C8163E">
        <w:rPr>
          <w:rStyle w:val="HideTWBExt"/>
          <w:b w:val="0"/>
          <w:lang w:val="de-DE"/>
        </w:rPr>
        <w:t>&lt;RepeatBlock-By&gt;&lt;Members&gt;</w:t>
      </w:r>
      <w:r w:rsidRPr="00C8163E">
        <w:rPr>
          <w:lang w:val="de-DE"/>
        </w:rPr>
        <w:t>Markus Ferber</w:t>
      </w:r>
      <w:r w:rsidRPr="00C8163E">
        <w:rPr>
          <w:rStyle w:val="HideTWBExt"/>
          <w:b w:val="0"/>
          <w:lang w:val="de-DE"/>
        </w:rPr>
        <w:t>&lt;/Members&gt;</w:t>
      </w:r>
    </w:p>
    <w:p w14:paraId="3D7B1229" w14:textId="77777777" w:rsidR="001B4A3B" w:rsidRPr="00C8163E" w:rsidRDefault="001B4A3B" w:rsidP="001B4A3B">
      <w:pPr>
        <w:pStyle w:val="NormalBold"/>
        <w:rPr>
          <w:lang w:val="de-DE"/>
        </w:rPr>
      </w:pPr>
      <w:r w:rsidRPr="00C8163E">
        <w:rPr>
          <w:rStyle w:val="HideTWBExt"/>
          <w:b w:val="0"/>
          <w:lang w:val="de-DE"/>
        </w:rPr>
        <w:t>&lt;/RepeatBlock-By&gt;</w:t>
      </w:r>
    </w:p>
    <w:p w14:paraId="3574919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40196B5" w14:textId="77777777" w:rsidR="001B4A3B" w:rsidRPr="002A7202" w:rsidRDefault="001B4A3B" w:rsidP="001B4A3B">
      <w:pPr>
        <w:pStyle w:val="NormalBold"/>
      </w:pPr>
      <w:r w:rsidRPr="002A7202">
        <w:rPr>
          <w:rStyle w:val="HideTWBExt"/>
          <w:b w:val="0"/>
        </w:rPr>
        <w:t>&lt;Article&gt;</w:t>
      </w:r>
      <w:r w:rsidRPr="002A7202">
        <w:t>Motyw 5</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467BF32" w14:textId="77777777" w:rsidTr="00FC537E">
        <w:trPr>
          <w:trHeight w:hRule="exact" w:val="240"/>
          <w:jc w:val="center"/>
        </w:trPr>
        <w:tc>
          <w:tcPr>
            <w:tcW w:w="9752" w:type="dxa"/>
            <w:gridSpan w:val="2"/>
            <w:tcBorders>
              <w:top w:val="nil"/>
              <w:left w:val="nil"/>
              <w:bottom w:val="nil"/>
              <w:right w:val="nil"/>
            </w:tcBorders>
          </w:tcPr>
          <w:p w14:paraId="5BFF8394" w14:textId="77777777" w:rsidR="001B4A3B" w:rsidRPr="002A7202" w:rsidRDefault="001B4A3B" w:rsidP="00FC537E"/>
        </w:tc>
      </w:tr>
      <w:tr w:rsidR="001B4A3B" w:rsidRPr="002A7202" w14:paraId="288C94B4" w14:textId="77777777" w:rsidTr="00FC537E">
        <w:trPr>
          <w:trHeight w:val="240"/>
          <w:jc w:val="center"/>
        </w:trPr>
        <w:tc>
          <w:tcPr>
            <w:tcW w:w="4876" w:type="dxa"/>
            <w:tcBorders>
              <w:top w:val="nil"/>
              <w:left w:val="nil"/>
              <w:bottom w:val="nil"/>
              <w:right w:val="nil"/>
            </w:tcBorders>
          </w:tcPr>
          <w:p w14:paraId="4B1ED9B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9937215" w14:textId="77777777" w:rsidR="001B4A3B" w:rsidRPr="002A7202" w:rsidRDefault="001B4A3B" w:rsidP="00FC537E">
            <w:pPr>
              <w:pStyle w:val="AmColumnHeading"/>
            </w:pPr>
            <w:r w:rsidRPr="002A7202">
              <w:t>Poprawka</w:t>
            </w:r>
          </w:p>
        </w:tc>
      </w:tr>
      <w:tr w:rsidR="001B4A3B" w:rsidRPr="002A7202" w14:paraId="5039CFF1" w14:textId="77777777" w:rsidTr="00FC537E">
        <w:trPr>
          <w:jc w:val="center"/>
        </w:trPr>
        <w:tc>
          <w:tcPr>
            <w:tcW w:w="4876" w:type="dxa"/>
            <w:tcBorders>
              <w:top w:val="nil"/>
              <w:left w:val="nil"/>
              <w:bottom w:val="nil"/>
              <w:right w:val="nil"/>
            </w:tcBorders>
          </w:tcPr>
          <w:p w14:paraId="343187A5" w14:textId="77777777" w:rsidR="001B4A3B" w:rsidRPr="002A7202" w:rsidRDefault="001B4A3B" w:rsidP="00FC537E">
            <w:pPr>
              <w:pStyle w:val="Normal6a"/>
            </w:pPr>
            <w:r w:rsidRPr="002A7202">
              <w:lastRenderedPageBreak/>
              <w:t>(5)</w:t>
            </w:r>
            <w:r w:rsidRPr="002A7202">
              <w:tab/>
              <w:t>W wyjątkowych przypadkach można odmówić przyjęcia banknotów i monet euro oferowanych jako środki płatnicze, jeżeli odmowa jest dokonywana w dobrej wierze, wynika z uzasadnionych powodów i konkretnych okoliczności, na które odbiorca płatności nie ma wpływu, oraz jeżeli odmowa jest proporcjonalna. Na przykład odmowa może być uzasadniona, jeżeli banknot euro oferowany w celu uregulowania zobowiązania pieniężnego jest nieproporcjonalny w stosunku do kwoty należnej odbiorcy płatności, np. oferowanie banknotu o nominale dwustu euro w celu uregulowania zobowiązań o wartości poniżej pięciu euro. Zgodnie z rozporządzeniem Rady (WE) nr 974/98 z wyjątkiem instytucji emitującej monety oraz osób wyraźnie wyznaczonych na mocy przepisów krajowych emitującego państwa członkowskiego żadna ze stron nie powinna być zobowiązana do przyjęcia w ramach jednej płatności więcej niż 50 monet.</w:t>
            </w:r>
          </w:p>
        </w:tc>
        <w:tc>
          <w:tcPr>
            <w:tcW w:w="4876" w:type="dxa"/>
            <w:tcBorders>
              <w:top w:val="nil"/>
              <w:left w:val="nil"/>
              <w:bottom w:val="nil"/>
              <w:right w:val="nil"/>
            </w:tcBorders>
          </w:tcPr>
          <w:p w14:paraId="6B2D9F01" w14:textId="77777777" w:rsidR="001B4A3B" w:rsidRPr="002A7202" w:rsidRDefault="001B4A3B" w:rsidP="00FC537E">
            <w:pPr>
              <w:pStyle w:val="Normal6a"/>
            </w:pPr>
            <w:r w:rsidRPr="002A7202">
              <w:t>(5)</w:t>
            </w:r>
            <w:r w:rsidRPr="002A7202">
              <w:tab/>
              <w:t xml:space="preserve">W wyjątkowych przypadkach można odmówić przyjęcia banknotów i monet euro oferowanych jako środki płatnicze, jeżeli odmowa jest dokonywana w dobrej wierze, wynika z uzasadnionych powodów i konkretnych okoliczności, na które odbiorca płatności nie ma wpływu, oraz jeżeli odmowa jest proporcjonalna </w:t>
            </w:r>
            <w:r w:rsidRPr="002A7202">
              <w:rPr>
                <w:b/>
                <w:i/>
              </w:rPr>
              <w:t>lub jeżeli transakcja ma miejsce w kontekście sprzedaży na odległość</w:t>
            </w:r>
            <w:r w:rsidRPr="002A7202">
              <w:t>. Na przykład odmowa może być uzasadniona, jeżeli banknot euro oferowany w celu uregulowania zobowiązania pieniężnego jest nieproporcjonalny w stosunku do kwoty należnej odbiorcy płatności, np. oferowanie banknotu o nominale dwustu euro w celu uregulowania zobowiązań o wartości poniżej pięciu euro. Zgodnie z rozporządzeniem Rady (WE) nr 974/98 z wyjątkiem instytucji emitującej monety oraz osób wyraźnie wyznaczonych na mocy przepisów krajowych emitującego państwa członkowskiego żadna ze stron nie powinna być zobowiązana do przyjęcia w ramach jednej płatności więcej niż 50 monet.</w:t>
            </w:r>
          </w:p>
        </w:tc>
      </w:tr>
    </w:tbl>
    <w:p w14:paraId="54EB1DA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ADD65FC" w14:textId="77777777" w:rsidR="001B4A3B" w:rsidRPr="002A7202" w:rsidRDefault="001B4A3B" w:rsidP="001B4A3B">
      <w:r w:rsidRPr="002A7202">
        <w:rPr>
          <w:rStyle w:val="HideTWBExt"/>
        </w:rPr>
        <w:t>&lt;/Amend&gt;</w:t>
      </w:r>
    </w:p>
    <w:p w14:paraId="2CB24AC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35</w:t>
      </w:r>
      <w:r w:rsidRPr="002A7202">
        <w:rPr>
          <w:rStyle w:val="HideTWBExt"/>
          <w:b w:val="0"/>
        </w:rPr>
        <w:t>&lt;/NumAm&gt;</w:t>
      </w:r>
    </w:p>
    <w:p w14:paraId="4EEB7CE6"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3B235DC5" w14:textId="77777777" w:rsidR="001B4A3B" w:rsidRPr="002A7202" w:rsidRDefault="001B4A3B" w:rsidP="001B4A3B">
      <w:pPr>
        <w:pStyle w:val="NormalBold"/>
      </w:pPr>
      <w:r w:rsidRPr="002A7202">
        <w:rPr>
          <w:rStyle w:val="HideTWBExt"/>
          <w:b w:val="0"/>
        </w:rPr>
        <w:t>&lt;/RepeatBlock-By&gt;</w:t>
      </w:r>
    </w:p>
    <w:p w14:paraId="56D11CB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F4783A1" w14:textId="77777777" w:rsidR="001B4A3B" w:rsidRPr="002A7202" w:rsidRDefault="001B4A3B" w:rsidP="001B4A3B">
      <w:pPr>
        <w:pStyle w:val="NormalBold"/>
      </w:pPr>
      <w:r w:rsidRPr="002A7202">
        <w:rPr>
          <w:rStyle w:val="HideTWBExt"/>
          <w:b w:val="0"/>
        </w:rPr>
        <w:t>&lt;Article&gt;</w:t>
      </w:r>
      <w:r w:rsidRPr="002A7202">
        <w:t>Motyw 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B0B6601" w14:textId="77777777" w:rsidTr="00FC537E">
        <w:trPr>
          <w:trHeight w:hRule="exact" w:val="240"/>
          <w:jc w:val="center"/>
        </w:trPr>
        <w:tc>
          <w:tcPr>
            <w:tcW w:w="9752" w:type="dxa"/>
            <w:gridSpan w:val="2"/>
            <w:tcBorders>
              <w:top w:val="nil"/>
              <w:left w:val="nil"/>
              <w:bottom w:val="nil"/>
              <w:right w:val="nil"/>
            </w:tcBorders>
          </w:tcPr>
          <w:p w14:paraId="65918796" w14:textId="77777777" w:rsidR="001B4A3B" w:rsidRPr="002A7202" w:rsidRDefault="001B4A3B" w:rsidP="00FC537E"/>
        </w:tc>
      </w:tr>
      <w:tr w:rsidR="001B4A3B" w:rsidRPr="002A7202" w14:paraId="7477624E" w14:textId="77777777" w:rsidTr="00FC537E">
        <w:trPr>
          <w:trHeight w:val="240"/>
          <w:jc w:val="center"/>
        </w:trPr>
        <w:tc>
          <w:tcPr>
            <w:tcW w:w="4876" w:type="dxa"/>
            <w:tcBorders>
              <w:top w:val="nil"/>
              <w:left w:val="nil"/>
              <w:bottom w:val="nil"/>
              <w:right w:val="nil"/>
            </w:tcBorders>
          </w:tcPr>
          <w:p w14:paraId="1F54E60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709F7E2" w14:textId="77777777" w:rsidR="001B4A3B" w:rsidRPr="002A7202" w:rsidRDefault="001B4A3B" w:rsidP="00FC537E">
            <w:pPr>
              <w:pStyle w:val="AmColumnHeading"/>
            </w:pPr>
            <w:r w:rsidRPr="002A7202">
              <w:t>Poprawka</w:t>
            </w:r>
          </w:p>
        </w:tc>
      </w:tr>
      <w:tr w:rsidR="001B4A3B" w:rsidRPr="002A7202" w14:paraId="1AC4354C" w14:textId="77777777" w:rsidTr="00FC537E">
        <w:trPr>
          <w:jc w:val="center"/>
        </w:trPr>
        <w:tc>
          <w:tcPr>
            <w:tcW w:w="4876" w:type="dxa"/>
            <w:tcBorders>
              <w:top w:val="nil"/>
              <w:left w:val="nil"/>
              <w:bottom w:val="nil"/>
              <w:right w:val="nil"/>
            </w:tcBorders>
          </w:tcPr>
          <w:p w14:paraId="230335EF" w14:textId="77777777" w:rsidR="001B4A3B" w:rsidRPr="002A7202" w:rsidRDefault="001B4A3B" w:rsidP="00FC537E">
            <w:pPr>
              <w:pStyle w:val="Normal6a"/>
            </w:pPr>
          </w:p>
        </w:tc>
        <w:tc>
          <w:tcPr>
            <w:tcW w:w="4876" w:type="dxa"/>
            <w:tcBorders>
              <w:top w:val="nil"/>
              <w:left w:val="nil"/>
              <w:bottom w:val="nil"/>
              <w:right w:val="nil"/>
            </w:tcBorders>
          </w:tcPr>
          <w:p w14:paraId="4D38E55E" w14:textId="77777777" w:rsidR="001B4A3B" w:rsidRPr="002A7202" w:rsidRDefault="001B4A3B" w:rsidP="00FC537E">
            <w:pPr>
              <w:pStyle w:val="Normal6a"/>
            </w:pPr>
            <w:r w:rsidRPr="002A7202">
              <w:rPr>
                <w:b/>
                <w:i/>
              </w:rPr>
              <w:t>(5a)</w:t>
            </w:r>
            <w:r w:rsidRPr="002A7202">
              <w:rPr>
                <w:b/>
                <w:i/>
              </w:rPr>
              <w:tab/>
              <w:t xml:space="preserve">Niektóre towary i usługi są potrzebne wszystkim grupom społecznym i wszystkie grupy społeczne mają prawo dostępu do nich, a zatem powinny mieć możliwość ich opłacenia gotówką. Jeżeli odbiorcą płatności jest podmiot publiczny, świadczeniodawca opieki zdrowotnej lub apteka, dostawca podstawowych usług użyteczności publicznej lub detaliczny dostawca produktów spożywczych, </w:t>
            </w:r>
            <w:r w:rsidRPr="002A7202">
              <w:rPr>
                <w:b/>
                <w:i/>
              </w:rPr>
              <w:lastRenderedPageBreak/>
              <w:t>powinien istnieć obowiązek akceptacji gotówki. Państwa członkowskie mogą rozszerzyć wykaz podmiotów, do których dostęp jest kluczowy. Państwa członkowskie mogą jednak zdecydować, że umożliwią uzasadnienie odmowy akceptacji gotówki mikroprzedsiębiorstwom należącym do powyższych kategorii odbiorców płatności ze względu na zapewnienie proporcjonalności.</w:t>
            </w:r>
          </w:p>
        </w:tc>
      </w:tr>
    </w:tbl>
    <w:p w14:paraId="743D5888"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07A54E3" w14:textId="77777777" w:rsidR="001B4A3B" w:rsidRPr="002A7202" w:rsidRDefault="001B4A3B" w:rsidP="001B4A3B">
      <w:r w:rsidRPr="002A7202">
        <w:rPr>
          <w:rStyle w:val="HideTWBExt"/>
        </w:rPr>
        <w:t>&lt;/Amend&gt;</w:t>
      </w:r>
    </w:p>
    <w:p w14:paraId="7A412B7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36</w:t>
      </w:r>
      <w:r w:rsidRPr="002A7202">
        <w:rPr>
          <w:rStyle w:val="HideTWBExt"/>
          <w:b w:val="0"/>
        </w:rPr>
        <w:t>&lt;/NumAm&gt;</w:t>
      </w:r>
    </w:p>
    <w:p w14:paraId="312E177A"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50477EA8"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61D2DCFA" w14:textId="77777777" w:rsidR="001B4A3B" w:rsidRPr="002A7202" w:rsidRDefault="001B4A3B" w:rsidP="001B4A3B">
      <w:pPr>
        <w:pStyle w:val="NormalBold"/>
      </w:pPr>
      <w:r w:rsidRPr="002A7202">
        <w:rPr>
          <w:rStyle w:val="HideTWBExt"/>
          <w:b w:val="0"/>
        </w:rPr>
        <w:t>&lt;/RepeatBlock-By&gt;</w:t>
      </w:r>
    </w:p>
    <w:p w14:paraId="71745CE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81BF976" w14:textId="77777777" w:rsidR="001B4A3B" w:rsidRPr="002A7202" w:rsidRDefault="001B4A3B" w:rsidP="001B4A3B">
      <w:pPr>
        <w:pStyle w:val="NormalBold"/>
      </w:pPr>
      <w:r w:rsidRPr="002A7202">
        <w:rPr>
          <w:rStyle w:val="HideTWBExt"/>
          <w:b w:val="0"/>
        </w:rPr>
        <w:t>&lt;Article&gt;</w:t>
      </w:r>
      <w:r w:rsidRPr="002A7202">
        <w:t>Motyw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2502A17" w14:textId="77777777" w:rsidTr="00FC537E">
        <w:trPr>
          <w:trHeight w:hRule="exact" w:val="240"/>
          <w:jc w:val="center"/>
        </w:trPr>
        <w:tc>
          <w:tcPr>
            <w:tcW w:w="9752" w:type="dxa"/>
            <w:gridSpan w:val="2"/>
            <w:tcBorders>
              <w:top w:val="nil"/>
              <w:left w:val="nil"/>
              <w:bottom w:val="nil"/>
              <w:right w:val="nil"/>
            </w:tcBorders>
          </w:tcPr>
          <w:p w14:paraId="043DCF8E" w14:textId="77777777" w:rsidR="001B4A3B" w:rsidRPr="002A7202" w:rsidRDefault="001B4A3B" w:rsidP="00FC537E"/>
        </w:tc>
      </w:tr>
      <w:tr w:rsidR="001B4A3B" w:rsidRPr="002A7202" w14:paraId="1E1E072B" w14:textId="77777777" w:rsidTr="00FC537E">
        <w:trPr>
          <w:trHeight w:val="240"/>
          <w:jc w:val="center"/>
        </w:trPr>
        <w:tc>
          <w:tcPr>
            <w:tcW w:w="4876" w:type="dxa"/>
            <w:tcBorders>
              <w:top w:val="nil"/>
              <w:left w:val="nil"/>
              <w:bottom w:val="nil"/>
              <w:right w:val="nil"/>
            </w:tcBorders>
          </w:tcPr>
          <w:p w14:paraId="686B945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2269B3C" w14:textId="77777777" w:rsidR="001B4A3B" w:rsidRPr="002A7202" w:rsidRDefault="001B4A3B" w:rsidP="00FC537E">
            <w:pPr>
              <w:pStyle w:val="AmColumnHeading"/>
            </w:pPr>
            <w:r w:rsidRPr="002A7202">
              <w:t>Poprawka</w:t>
            </w:r>
          </w:p>
        </w:tc>
      </w:tr>
      <w:tr w:rsidR="001B4A3B" w:rsidRPr="002A7202" w14:paraId="118B37EC" w14:textId="77777777" w:rsidTr="00FC537E">
        <w:trPr>
          <w:jc w:val="center"/>
        </w:trPr>
        <w:tc>
          <w:tcPr>
            <w:tcW w:w="4876" w:type="dxa"/>
            <w:tcBorders>
              <w:top w:val="nil"/>
              <w:left w:val="nil"/>
              <w:bottom w:val="nil"/>
              <w:right w:val="nil"/>
            </w:tcBorders>
          </w:tcPr>
          <w:p w14:paraId="0105C336" w14:textId="77777777" w:rsidR="001B4A3B" w:rsidRPr="002A7202" w:rsidRDefault="001B4A3B" w:rsidP="00FC537E">
            <w:pPr>
              <w:pStyle w:val="Normal6a"/>
            </w:pPr>
            <w:r w:rsidRPr="002A7202">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w:t>
            </w:r>
            <w:r w:rsidRPr="002A7202">
              <w:lastRenderedPageBreak/>
              <w:t xml:space="preserve">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 np. na obszarach wiejskich lub w określonych sektorach, które uznaje się za kluczowe </w:t>
            </w:r>
            <w:r w:rsidRPr="002A7202">
              <w:rPr>
                <w:b/>
                <w:i/>
              </w:rPr>
              <w:t>– urzędy pocztowe, supermarkety, apteki lub opieka zdrowotna – lub w odniesieniu do określonych rodzajów płatności, które uznaje się za kluczowe</w:t>
            </w:r>
            <w:r w:rsidRPr="002A7202">
              <w:t>.</w:t>
            </w:r>
          </w:p>
        </w:tc>
        <w:tc>
          <w:tcPr>
            <w:tcW w:w="4876" w:type="dxa"/>
            <w:tcBorders>
              <w:top w:val="nil"/>
              <w:left w:val="nil"/>
              <w:bottom w:val="nil"/>
              <w:right w:val="nil"/>
            </w:tcBorders>
          </w:tcPr>
          <w:p w14:paraId="551E96C7" w14:textId="77777777" w:rsidR="001B4A3B" w:rsidRPr="002A7202" w:rsidRDefault="001B4A3B" w:rsidP="00FC537E">
            <w:pPr>
              <w:pStyle w:val="Normal6a"/>
            </w:pPr>
            <w:r w:rsidRPr="002A7202">
              <w:lastRenderedPageBreak/>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w:t>
            </w:r>
            <w:r w:rsidRPr="002A7202">
              <w:lastRenderedPageBreak/>
              <w:t>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 np. na obszarach wiejskich lub w określonych sektorach, które uznaje się za kluczowe.</w:t>
            </w:r>
            <w:r w:rsidRPr="002A7202">
              <w:rPr>
                <w:b/>
                <w:i/>
              </w:rPr>
              <w:t xml:space="preserve"> W tym kontekście zapewniona w pierwszej kolejności należy zapewnić możliwość uzyskania wystarczającej i proporcjonalnej ilości gotówki, a także jej nieograniczonego i niedyskryminacyjnego wykorzystania w życiu codziennym oraz przy płaceniu za podstawowe towary i usługi, np. w urzędach pocztowych, supermarketach, aptekach lub opiece zdrowotnej i w innych obszarach usług użyteczności publicznej.</w:t>
            </w:r>
          </w:p>
        </w:tc>
      </w:tr>
    </w:tbl>
    <w:p w14:paraId="24ED1FB2"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37E5A3AA" w14:textId="77777777" w:rsidR="001B4A3B" w:rsidRPr="002A7202" w:rsidRDefault="001B4A3B" w:rsidP="001B4A3B">
      <w:r w:rsidRPr="002A7202">
        <w:rPr>
          <w:rStyle w:val="HideTWBExt"/>
        </w:rPr>
        <w:t>&lt;/Amend&gt;</w:t>
      </w:r>
    </w:p>
    <w:p w14:paraId="032F23A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37</w:t>
      </w:r>
      <w:r w:rsidRPr="002A7202">
        <w:rPr>
          <w:rStyle w:val="HideTWBExt"/>
          <w:b w:val="0"/>
        </w:rPr>
        <w:t>&lt;/NumAm&gt;</w:t>
      </w:r>
    </w:p>
    <w:p w14:paraId="4276E0E8"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659F0311" w14:textId="77777777" w:rsidR="001B4A3B" w:rsidRPr="002A7202" w:rsidRDefault="001B4A3B" w:rsidP="001B4A3B">
      <w:pPr>
        <w:pStyle w:val="NormalBold"/>
      </w:pPr>
      <w:r w:rsidRPr="002A7202">
        <w:rPr>
          <w:rStyle w:val="HideTWBExt"/>
          <w:b w:val="0"/>
        </w:rPr>
        <w:t>&lt;/RepeatBlock-By&gt;</w:t>
      </w:r>
    </w:p>
    <w:p w14:paraId="20458B6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701BB4C" w14:textId="77777777" w:rsidR="001B4A3B" w:rsidRPr="002A7202" w:rsidRDefault="001B4A3B" w:rsidP="001B4A3B">
      <w:pPr>
        <w:pStyle w:val="NormalBold"/>
      </w:pPr>
      <w:r w:rsidRPr="002A7202">
        <w:rPr>
          <w:rStyle w:val="HideTWBExt"/>
          <w:b w:val="0"/>
        </w:rPr>
        <w:t>&lt;Article&gt;</w:t>
      </w:r>
      <w:r w:rsidRPr="002A7202">
        <w:t>Motyw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4BBF39B" w14:textId="77777777" w:rsidTr="00FC537E">
        <w:trPr>
          <w:trHeight w:hRule="exact" w:val="240"/>
          <w:jc w:val="center"/>
        </w:trPr>
        <w:tc>
          <w:tcPr>
            <w:tcW w:w="9752" w:type="dxa"/>
            <w:gridSpan w:val="2"/>
            <w:tcBorders>
              <w:top w:val="nil"/>
              <w:left w:val="nil"/>
              <w:bottom w:val="nil"/>
              <w:right w:val="nil"/>
            </w:tcBorders>
          </w:tcPr>
          <w:p w14:paraId="087B1407" w14:textId="77777777" w:rsidR="001B4A3B" w:rsidRPr="002A7202" w:rsidRDefault="001B4A3B" w:rsidP="00FC537E"/>
        </w:tc>
      </w:tr>
      <w:tr w:rsidR="001B4A3B" w:rsidRPr="002A7202" w14:paraId="3AD67B2A" w14:textId="77777777" w:rsidTr="00FC537E">
        <w:trPr>
          <w:trHeight w:val="240"/>
          <w:jc w:val="center"/>
        </w:trPr>
        <w:tc>
          <w:tcPr>
            <w:tcW w:w="4876" w:type="dxa"/>
            <w:tcBorders>
              <w:top w:val="nil"/>
              <w:left w:val="nil"/>
              <w:bottom w:val="nil"/>
              <w:right w:val="nil"/>
            </w:tcBorders>
          </w:tcPr>
          <w:p w14:paraId="697D81C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EE9CFD3" w14:textId="77777777" w:rsidR="001B4A3B" w:rsidRPr="002A7202" w:rsidRDefault="001B4A3B" w:rsidP="00FC537E">
            <w:pPr>
              <w:pStyle w:val="AmColumnHeading"/>
            </w:pPr>
            <w:r w:rsidRPr="002A7202">
              <w:t>Poprawka</w:t>
            </w:r>
          </w:p>
        </w:tc>
      </w:tr>
      <w:tr w:rsidR="001B4A3B" w:rsidRPr="002A7202" w14:paraId="23ECF247" w14:textId="77777777" w:rsidTr="00FC537E">
        <w:trPr>
          <w:jc w:val="center"/>
        </w:trPr>
        <w:tc>
          <w:tcPr>
            <w:tcW w:w="4876" w:type="dxa"/>
            <w:tcBorders>
              <w:top w:val="nil"/>
              <w:left w:val="nil"/>
              <w:bottom w:val="nil"/>
              <w:right w:val="nil"/>
            </w:tcBorders>
          </w:tcPr>
          <w:p w14:paraId="513FC5DC" w14:textId="77777777" w:rsidR="001B4A3B" w:rsidRPr="002A7202" w:rsidRDefault="001B4A3B" w:rsidP="00FC537E">
            <w:pPr>
              <w:pStyle w:val="Normal6a"/>
            </w:pPr>
            <w:r w:rsidRPr="002A7202">
              <w:t>(6)</w:t>
            </w:r>
            <w:r w:rsidRPr="002A7202">
              <w:tab/>
              <w:t xml:space="preserve">W celu zapewnienia, aby zasada obowiązkowej akceptacji płatności w banknotach i monetach euro nie została skutecznie podważona w związku z powszechnymi i strukturalnymi odmowami przyjmowania płatności </w:t>
            </w:r>
            <w:r w:rsidRPr="002A7202">
              <w:lastRenderedPageBreak/>
              <w:t>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w:t>
            </w:r>
            <w:r w:rsidRPr="002A7202">
              <w:rPr>
                <w:b/>
                <w:i/>
              </w:rPr>
              <w:t>, takie jak wprowadzenie zakazu lub ograniczenie jednostronnych odmów akceptacji gotówki ex ante na całym terytorium lub na jego części, np. na obszarach wiejskich lub w określonych sektorach, które uznaje się za kluczowe – urzędy pocztowe, supermarkety, apteki lub opieka zdrowotna – lub w odniesieniu do określonych rodzajów płatności, które uznaje się za kluczowe.</w:t>
            </w:r>
          </w:p>
        </w:tc>
        <w:tc>
          <w:tcPr>
            <w:tcW w:w="4876" w:type="dxa"/>
            <w:tcBorders>
              <w:top w:val="nil"/>
              <w:left w:val="nil"/>
              <w:bottom w:val="nil"/>
              <w:right w:val="nil"/>
            </w:tcBorders>
          </w:tcPr>
          <w:p w14:paraId="16966D54" w14:textId="77777777" w:rsidR="001B4A3B" w:rsidRPr="002A7202" w:rsidRDefault="001B4A3B" w:rsidP="00FC537E">
            <w:pPr>
              <w:pStyle w:val="Normal6a"/>
            </w:pPr>
            <w:r w:rsidRPr="002A7202">
              <w:lastRenderedPageBreak/>
              <w:t>(6)</w:t>
            </w:r>
            <w:r w:rsidRPr="002A7202">
              <w:tab/>
              <w:t xml:space="preserve">W celu zapewnienia, aby zasada obowiązkowej akceptacji płatności w banknotach i monetach euro nie została skutecznie podważona w związku z powszechnymi i strukturalnymi odmowami przyjmowania płatności </w:t>
            </w:r>
            <w:r w:rsidRPr="002A7202">
              <w:lastRenderedPageBreak/>
              <w:t>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w:t>
            </w:r>
            <w:r w:rsidRPr="002A7202">
              <w:rPr>
                <w:b/>
                <w:i/>
              </w:rPr>
              <w:t>.</w:t>
            </w:r>
          </w:p>
        </w:tc>
      </w:tr>
    </w:tbl>
    <w:p w14:paraId="54176190"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2006AE00" w14:textId="77777777" w:rsidR="001B4A3B" w:rsidRPr="002A7202" w:rsidRDefault="001B4A3B" w:rsidP="001B4A3B">
      <w:r w:rsidRPr="002A7202">
        <w:rPr>
          <w:rStyle w:val="HideTWBExt"/>
        </w:rPr>
        <w:t>&lt;/Amend&gt;</w:t>
      </w:r>
    </w:p>
    <w:p w14:paraId="5766EFC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38</w:t>
      </w:r>
      <w:r w:rsidRPr="002A7202">
        <w:rPr>
          <w:rStyle w:val="HideTWBExt"/>
          <w:b w:val="0"/>
        </w:rPr>
        <w:t>&lt;/NumAm&gt;</w:t>
      </w:r>
    </w:p>
    <w:p w14:paraId="23090035" w14:textId="77777777" w:rsidR="001B4A3B" w:rsidRPr="002A7202" w:rsidRDefault="001B4A3B" w:rsidP="001B4A3B">
      <w:pPr>
        <w:pStyle w:val="NormalBold"/>
      </w:pPr>
      <w:r w:rsidRPr="002A7202">
        <w:rPr>
          <w:rStyle w:val="HideTWBExt"/>
          <w:b w:val="0"/>
        </w:rPr>
        <w:lastRenderedPageBreak/>
        <w:t>&lt;RepeatBlock-By&gt;&lt;Members&gt;</w:t>
      </w:r>
      <w:r w:rsidRPr="002A7202">
        <w:t>Nikos Papandreou, Evelyn Regner, Aurore Lalucq, Carla Tavares, Jonás Fernández, Thomas Bajada, Eero Heinäluoma</w:t>
      </w:r>
      <w:r w:rsidRPr="002A7202">
        <w:rPr>
          <w:rStyle w:val="HideTWBExt"/>
          <w:b w:val="0"/>
        </w:rPr>
        <w:t>&lt;/Members&gt;</w:t>
      </w:r>
    </w:p>
    <w:p w14:paraId="2B59A81A" w14:textId="77777777" w:rsidR="001B4A3B" w:rsidRPr="002A7202" w:rsidRDefault="001B4A3B" w:rsidP="001B4A3B">
      <w:pPr>
        <w:pStyle w:val="NormalBold"/>
      </w:pPr>
      <w:r w:rsidRPr="002A7202">
        <w:rPr>
          <w:rStyle w:val="HideTWBExt"/>
          <w:b w:val="0"/>
        </w:rPr>
        <w:t>&lt;/RepeatBlock-By&gt;</w:t>
      </w:r>
    </w:p>
    <w:p w14:paraId="2992C5CA"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EBA8FC6" w14:textId="77777777" w:rsidR="001B4A3B" w:rsidRPr="002A7202" w:rsidRDefault="001B4A3B" w:rsidP="001B4A3B">
      <w:pPr>
        <w:pStyle w:val="NormalBold"/>
      </w:pPr>
      <w:r w:rsidRPr="002A7202">
        <w:rPr>
          <w:rStyle w:val="HideTWBExt"/>
          <w:b w:val="0"/>
        </w:rPr>
        <w:t>&lt;Article&gt;</w:t>
      </w:r>
      <w:r w:rsidRPr="002A7202">
        <w:t>Motyw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CF0E40C" w14:textId="77777777" w:rsidTr="00FC537E">
        <w:trPr>
          <w:trHeight w:hRule="exact" w:val="240"/>
          <w:jc w:val="center"/>
        </w:trPr>
        <w:tc>
          <w:tcPr>
            <w:tcW w:w="9752" w:type="dxa"/>
            <w:gridSpan w:val="2"/>
            <w:tcBorders>
              <w:top w:val="nil"/>
              <w:left w:val="nil"/>
              <w:bottom w:val="nil"/>
              <w:right w:val="nil"/>
            </w:tcBorders>
          </w:tcPr>
          <w:p w14:paraId="562AA460" w14:textId="77777777" w:rsidR="001B4A3B" w:rsidRPr="002A7202" w:rsidRDefault="001B4A3B" w:rsidP="00FC537E"/>
        </w:tc>
      </w:tr>
      <w:tr w:rsidR="001B4A3B" w:rsidRPr="002A7202" w14:paraId="17AE1B7E" w14:textId="77777777" w:rsidTr="00FC537E">
        <w:trPr>
          <w:trHeight w:val="240"/>
          <w:jc w:val="center"/>
        </w:trPr>
        <w:tc>
          <w:tcPr>
            <w:tcW w:w="4876" w:type="dxa"/>
            <w:tcBorders>
              <w:top w:val="nil"/>
              <w:left w:val="nil"/>
              <w:bottom w:val="nil"/>
              <w:right w:val="nil"/>
            </w:tcBorders>
          </w:tcPr>
          <w:p w14:paraId="00696CC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77F3F59" w14:textId="77777777" w:rsidR="001B4A3B" w:rsidRPr="002A7202" w:rsidRDefault="001B4A3B" w:rsidP="00FC537E">
            <w:pPr>
              <w:pStyle w:val="AmColumnHeading"/>
            </w:pPr>
            <w:r w:rsidRPr="002A7202">
              <w:t>Poprawka</w:t>
            </w:r>
          </w:p>
        </w:tc>
      </w:tr>
      <w:tr w:rsidR="001B4A3B" w:rsidRPr="002A7202" w14:paraId="4BB82CF9" w14:textId="77777777" w:rsidTr="00FC537E">
        <w:trPr>
          <w:jc w:val="center"/>
        </w:trPr>
        <w:tc>
          <w:tcPr>
            <w:tcW w:w="4876" w:type="dxa"/>
            <w:tcBorders>
              <w:top w:val="nil"/>
              <w:left w:val="nil"/>
              <w:bottom w:val="nil"/>
              <w:right w:val="nil"/>
            </w:tcBorders>
          </w:tcPr>
          <w:p w14:paraId="0D6170B1" w14:textId="77777777" w:rsidR="001B4A3B" w:rsidRPr="002A7202" w:rsidRDefault="001B4A3B" w:rsidP="00FC537E">
            <w:pPr>
              <w:pStyle w:val="Normal6a"/>
            </w:pPr>
            <w:r w:rsidRPr="002A7202">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t>
            </w:r>
            <w:r w:rsidRPr="002A7202">
              <w:rPr>
                <w:b/>
                <w:i/>
              </w:rPr>
              <w:t xml:space="preserve">w świetle ich oceny zapewniono akceptację płatności gotówkowych na ich terytorium, państwa członkowskie nie będą musiały przyjmować szczególnych środków w odniesieniu do ich odpowiedniego zobowiązania. Będą jednak musiały nadal monitorować sytuację. Jeżeli </w:t>
            </w:r>
            <w:r w:rsidRPr="002A7202">
              <w:t xml:space="preserve">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w:t>
            </w:r>
            <w:r w:rsidRPr="002A7202">
              <w:rPr>
                <w:b/>
                <w:i/>
              </w:rPr>
              <w:t xml:space="preserve">zaradzenia tej sytuacji, takie jak wprowadzenie </w:t>
            </w:r>
            <w:r w:rsidRPr="002A7202">
              <w:t xml:space="preserve">zakazu </w:t>
            </w:r>
            <w:r w:rsidRPr="002A7202">
              <w:rPr>
                <w:b/>
                <w:i/>
              </w:rPr>
              <w:t xml:space="preserve">lub ograniczenie </w:t>
            </w:r>
            <w:r w:rsidRPr="002A7202">
              <w:t xml:space="preserve">jednostronnych odmów akceptacji gotówki ex ante na </w:t>
            </w:r>
            <w:r w:rsidRPr="002A7202">
              <w:lastRenderedPageBreak/>
              <w:t xml:space="preserve">całym terytorium lub na jego części, </w:t>
            </w:r>
            <w:r w:rsidRPr="002A7202">
              <w:rPr>
                <w:b/>
                <w:i/>
              </w:rPr>
              <w:t>np. na obszarach wiejskich lub w określonych sektorach, które uznaje się za kluczowe – urzędy pocztowe, supermarkety, apteki lub opieka zdrowotna – lub w odniesieniu do określonych rodzajów płatności, które uznaje się za kluczowe.</w:t>
            </w:r>
          </w:p>
        </w:tc>
        <w:tc>
          <w:tcPr>
            <w:tcW w:w="4876" w:type="dxa"/>
            <w:tcBorders>
              <w:top w:val="nil"/>
              <w:left w:val="nil"/>
              <w:bottom w:val="nil"/>
              <w:right w:val="nil"/>
            </w:tcBorders>
          </w:tcPr>
          <w:p w14:paraId="6E2CE774" w14:textId="77777777" w:rsidR="001B4A3B" w:rsidRPr="002A7202" w:rsidRDefault="001B4A3B" w:rsidP="00FC537E">
            <w:pPr>
              <w:pStyle w:val="Normal6a"/>
            </w:pPr>
            <w:r w:rsidRPr="002A7202">
              <w:lastRenderedPageBreak/>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w:t>
            </w:r>
            <w:r w:rsidRPr="002A7202">
              <w:rPr>
                <w:b/>
                <w:i/>
              </w:rPr>
              <w:t xml:space="preserve">egzekwowania </w:t>
            </w:r>
            <w:r w:rsidRPr="002A7202">
              <w:t>zakazu jednostronnych odmów akceptacji gotówki ex ante na całym terytorium lub na jego części</w:t>
            </w:r>
            <w:r w:rsidRPr="002A7202">
              <w:rPr>
                <w:b/>
                <w:i/>
              </w:rPr>
              <w:t>. W tym celu państwa członkowskie powinny zapewnić właściwym organom krajowym wszelkie niezbędne kompetencje i zasoby</w:t>
            </w:r>
            <w:r w:rsidRPr="002A7202">
              <w:t xml:space="preserve">, </w:t>
            </w:r>
            <w:r w:rsidRPr="002A7202">
              <w:rPr>
                <w:b/>
                <w:i/>
              </w:rPr>
              <w:t>aby zagwarantować obowiązkową akceptację tych płatności przez ich odbiorców.</w:t>
            </w:r>
          </w:p>
        </w:tc>
      </w:tr>
    </w:tbl>
    <w:p w14:paraId="73A2329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07B6E13" w14:textId="77777777" w:rsidR="001B4A3B" w:rsidRPr="002A7202" w:rsidRDefault="001B4A3B" w:rsidP="001B4A3B">
      <w:r w:rsidRPr="002A7202">
        <w:rPr>
          <w:rStyle w:val="HideTWBExt"/>
        </w:rPr>
        <w:t>&lt;/Amend&gt;</w:t>
      </w:r>
    </w:p>
    <w:p w14:paraId="5A47EEA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39</w:t>
      </w:r>
      <w:r w:rsidRPr="002A7202">
        <w:rPr>
          <w:rStyle w:val="HideTWBExt"/>
          <w:b w:val="0"/>
        </w:rPr>
        <w:t>&lt;/NumAm&gt;</w:t>
      </w:r>
    </w:p>
    <w:p w14:paraId="149B777A"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2B4351FF" w14:textId="77777777" w:rsidR="001B4A3B" w:rsidRPr="002A7202" w:rsidRDefault="001B4A3B" w:rsidP="001B4A3B">
      <w:pPr>
        <w:pStyle w:val="NormalBold"/>
      </w:pPr>
      <w:r w:rsidRPr="002A7202">
        <w:rPr>
          <w:rStyle w:val="HideTWBExt"/>
          <w:b w:val="0"/>
        </w:rPr>
        <w:t>&lt;/RepeatBlock-By&gt;</w:t>
      </w:r>
    </w:p>
    <w:p w14:paraId="50AD72D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91B555C" w14:textId="77777777" w:rsidR="001B4A3B" w:rsidRPr="002A7202" w:rsidRDefault="001B4A3B" w:rsidP="001B4A3B">
      <w:pPr>
        <w:pStyle w:val="NormalBold"/>
      </w:pPr>
      <w:r w:rsidRPr="002A7202">
        <w:rPr>
          <w:rStyle w:val="HideTWBExt"/>
          <w:b w:val="0"/>
        </w:rPr>
        <w:t>&lt;Article&gt;</w:t>
      </w:r>
      <w:r w:rsidRPr="002A7202">
        <w:t>Motyw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2D18231" w14:textId="77777777" w:rsidTr="00FC537E">
        <w:trPr>
          <w:trHeight w:hRule="exact" w:val="240"/>
          <w:jc w:val="center"/>
        </w:trPr>
        <w:tc>
          <w:tcPr>
            <w:tcW w:w="9752" w:type="dxa"/>
            <w:gridSpan w:val="2"/>
            <w:tcBorders>
              <w:top w:val="nil"/>
              <w:left w:val="nil"/>
              <w:bottom w:val="nil"/>
              <w:right w:val="nil"/>
            </w:tcBorders>
          </w:tcPr>
          <w:p w14:paraId="18A66731" w14:textId="77777777" w:rsidR="001B4A3B" w:rsidRPr="002A7202" w:rsidRDefault="001B4A3B" w:rsidP="00FC537E"/>
        </w:tc>
      </w:tr>
      <w:tr w:rsidR="001B4A3B" w:rsidRPr="002A7202" w14:paraId="2596D33B" w14:textId="77777777" w:rsidTr="00FC537E">
        <w:trPr>
          <w:trHeight w:val="240"/>
          <w:jc w:val="center"/>
        </w:trPr>
        <w:tc>
          <w:tcPr>
            <w:tcW w:w="4876" w:type="dxa"/>
            <w:tcBorders>
              <w:top w:val="nil"/>
              <w:left w:val="nil"/>
              <w:bottom w:val="nil"/>
              <w:right w:val="nil"/>
            </w:tcBorders>
          </w:tcPr>
          <w:p w14:paraId="7A7C5EE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0519A3D" w14:textId="77777777" w:rsidR="001B4A3B" w:rsidRPr="002A7202" w:rsidRDefault="001B4A3B" w:rsidP="00FC537E">
            <w:pPr>
              <w:pStyle w:val="AmColumnHeading"/>
            </w:pPr>
            <w:r w:rsidRPr="002A7202">
              <w:t>Poprawka</w:t>
            </w:r>
          </w:p>
        </w:tc>
      </w:tr>
      <w:tr w:rsidR="001B4A3B" w:rsidRPr="002A7202" w14:paraId="5B279DBD" w14:textId="77777777" w:rsidTr="00FC537E">
        <w:trPr>
          <w:jc w:val="center"/>
        </w:trPr>
        <w:tc>
          <w:tcPr>
            <w:tcW w:w="4876" w:type="dxa"/>
            <w:tcBorders>
              <w:top w:val="nil"/>
              <w:left w:val="nil"/>
              <w:bottom w:val="nil"/>
              <w:right w:val="nil"/>
            </w:tcBorders>
          </w:tcPr>
          <w:p w14:paraId="26323356" w14:textId="77777777" w:rsidR="001B4A3B" w:rsidRPr="002A7202" w:rsidRDefault="001B4A3B" w:rsidP="00FC537E">
            <w:pPr>
              <w:pStyle w:val="Normal6a"/>
            </w:pPr>
            <w:r w:rsidRPr="002A7202">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w:t>
            </w:r>
            <w:r w:rsidRPr="002A7202">
              <w:lastRenderedPageBreak/>
              <w:t>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w:t>
            </w:r>
            <w:r w:rsidRPr="002A7202">
              <w:rPr>
                <w:b/>
                <w:i/>
              </w:rPr>
              <w:t>, np. na obszarach wiejskich lub w określonych sektorach, które uznaje się za kluczowe – urzędy pocztowe, supermarkety, apteki lub opieka zdrowotna – lub w odniesieniu do określonych rodzajów płatności, które uznaje się za kluczowe.</w:t>
            </w:r>
          </w:p>
        </w:tc>
        <w:tc>
          <w:tcPr>
            <w:tcW w:w="4876" w:type="dxa"/>
            <w:tcBorders>
              <w:top w:val="nil"/>
              <w:left w:val="nil"/>
              <w:bottom w:val="nil"/>
              <w:right w:val="nil"/>
            </w:tcBorders>
          </w:tcPr>
          <w:p w14:paraId="6EE826DB" w14:textId="77777777" w:rsidR="001B4A3B" w:rsidRPr="002A7202" w:rsidRDefault="001B4A3B" w:rsidP="00FC537E">
            <w:pPr>
              <w:pStyle w:val="Normal6a"/>
            </w:pPr>
            <w:r w:rsidRPr="002A7202">
              <w:lastRenderedPageBreak/>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regularnie monitorować poziom jednostronnych odmów przyjmowania płatności gotówkowych ex ante 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w:t>
            </w:r>
            <w:r w:rsidRPr="002A7202">
              <w:lastRenderedPageBreak/>
              <w:t>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w:t>
            </w:r>
            <w:r w:rsidRPr="002A7202">
              <w:rPr>
                <w:b/>
                <w:i/>
              </w:rPr>
              <w:t>.</w:t>
            </w:r>
          </w:p>
        </w:tc>
      </w:tr>
    </w:tbl>
    <w:p w14:paraId="19DB3102" w14:textId="77777777" w:rsidR="001B4A3B" w:rsidRPr="00CE1A16" w:rsidRDefault="001B4A3B" w:rsidP="001B4A3B">
      <w:pPr>
        <w:pStyle w:val="AmOrLang"/>
        <w:rPr>
          <w:lang w:val="de-DE"/>
        </w:rPr>
      </w:pPr>
      <w:r w:rsidRPr="00CE1A16">
        <w:rPr>
          <w:lang w:val="de-DE"/>
        </w:rPr>
        <w:lastRenderedPageBreak/>
        <w:t xml:space="preserve">Or. </w:t>
      </w:r>
      <w:r w:rsidRPr="00CE1A16">
        <w:rPr>
          <w:rStyle w:val="HideTWBExt"/>
          <w:lang w:val="de-DE"/>
        </w:rPr>
        <w:t>&lt;Original&gt;</w:t>
      </w:r>
      <w:r w:rsidRPr="00CE1A16">
        <w:rPr>
          <w:rStyle w:val="HideTWBInt"/>
          <w:lang w:val="de-DE"/>
        </w:rPr>
        <w:t>{ES}</w:t>
      </w:r>
      <w:r w:rsidRPr="00CE1A16">
        <w:rPr>
          <w:lang w:val="de-DE"/>
        </w:rPr>
        <w:t>es</w:t>
      </w:r>
      <w:r w:rsidRPr="00CE1A16">
        <w:rPr>
          <w:rStyle w:val="HideTWBExt"/>
          <w:lang w:val="de-DE"/>
        </w:rPr>
        <w:t>&lt;/Original&gt;</w:t>
      </w:r>
    </w:p>
    <w:p w14:paraId="08F3C8EF" w14:textId="77777777" w:rsidR="001B4A3B" w:rsidRPr="00CE1A16" w:rsidRDefault="001B4A3B" w:rsidP="001B4A3B">
      <w:pPr>
        <w:rPr>
          <w:lang w:val="de-DE"/>
        </w:rPr>
      </w:pPr>
      <w:r w:rsidRPr="00CE1A16">
        <w:rPr>
          <w:rStyle w:val="HideTWBExt"/>
          <w:lang w:val="de-DE"/>
        </w:rPr>
        <w:t>&lt;/Amend&gt;</w:t>
      </w:r>
    </w:p>
    <w:p w14:paraId="4C409600" w14:textId="77777777" w:rsidR="001B4A3B" w:rsidRPr="00CE1A16" w:rsidRDefault="001B4A3B" w:rsidP="001B4A3B">
      <w:pPr>
        <w:pStyle w:val="AmNumberTabs"/>
        <w:rPr>
          <w:lang w:val="de-DE"/>
        </w:rPr>
      </w:pPr>
      <w:r w:rsidRPr="00CE1A16">
        <w:rPr>
          <w:rStyle w:val="HideTWBExt"/>
          <w:b w:val="0"/>
          <w:lang w:val="de-DE"/>
        </w:rPr>
        <w:t>&lt;Amend&gt;</w:t>
      </w:r>
      <w:r w:rsidRPr="00CE1A16">
        <w:rPr>
          <w:lang w:val="de-DE"/>
        </w:rPr>
        <w:t>Poprawka</w:t>
      </w:r>
      <w:r w:rsidRPr="00CE1A16">
        <w:rPr>
          <w:lang w:val="de-DE"/>
        </w:rPr>
        <w:tab/>
      </w:r>
      <w:r w:rsidRPr="00CE1A16">
        <w:rPr>
          <w:lang w:val="de-DE"/>
        </w:rPr>
        <w:tab/>
      </w:r>
      <w:r w:rsidRPr="00CE1A16">
        <w:rPr>
          <w:rStyle w:val="HideTWBExt"/>
          <w:b w:val="0"/>
          <w:lang w:val="de-DE"/>
        </w:rPr>
        <w:t>&lt;NumAm&gt;</w:t>
      </w:r>
      <w:r w:rsidRPr="00CE1A16">
        <w:rPr>
          <w:lang w:val="de-DE"/>
        </w:rPr>
        <w:t>40</w:t>
      </w:r>
      <w:r w:rsidRPr="00CE1A16">
        <w:rPr>
          <w:rStyle w:val="HideTWBExt"/>
          <w:b w:val="0"/>
          <w:lang w:val="de-DE"/>
        </w:rPr>
        <w:t>&lt;/NumAm&gt;</w:t>
      </w:r>
    </w:p>
    <w:p w14:paraId="64C7501F" w14:textId="77777777" w:rsidR="001B4A3B" w:rsidRPr="00CE1A16" w:rsidRDefault="001B4A3B" w:rsidP="001B4A3B">
      <w:pPr>
        <w:pStyle w:val="NormalBold"/>
        <w:rPr>
          <w:lang w:val="de-DE"/>
        </w:rPr>
      </w:pPr>
      <w:r w:rsidRPr="00CE1A16">
        <w:rPr>
          <w:rStyle w:val="HideTWBExt"/>
          <w:b w:val="0"/>
          <w:lang w:val="de-DE"/>
        </w:rPr>
        <w:t>&lt;RepeatBlock-By&gt;&lt;Members&gt;</w:t>
      </w:r>
      <w:r w:rsidRPr="00CE1A16">
        <w:rPr>
          <w:lang w:val="de-DE"/>
        </w:rPr>
        <w:t>Markus Ferber</w:t>
      </w:r>
      <w:r w:rsidRPr="00CE1A16">
        <w:rPr>
          <w:rStyle w:val="HideTWBExt"/>
          <w:b w:val="0"/>
          <w:lang w:val="de-DE"/>
        </w:rPr>
        <w:t>&lt;/Members&gt;</w:t>
      </w:r>
    </w:p>
    <w:p w14:paraId="4D599219" w14:textId="77777777" w:rsidR="001B4A3B" w:rsidRPr="00CE1A16" w:rsidRDefault="001B4A3B" w:rsidP="001B4A3B">
      <w:pPr>
        <w:pStyle w:val="NormalBold"/>
        <w:rPr>
          <w:lang w:val="de-DE"/>
        </w:rPr>
      </w:pPr>
      <w:r w:rsidRPr="00CE1A16">
        <w:rPr>
          <w:rStyle w:val="HideTWBExt"/>
          <w:b w:val="0"/>
          <w:lang w:val="de-DE"/>
        </w:rPr>
        <w:t>&lt;/RepeatBlock-By&gt;</w:t>
      </w:r>
    </w:p>
    <w:p w14:paraId="0046A4F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132A5EA" w14:textId="77777777" w:rsidR="001B4A3B" w:rsidRPr="002A7202" w:rsidRDefault="001B4A3B" w:rsidP="001B4A3B">
      <w:pPr>
        <w:pStyle w:val="NormalBold"/>
      </w:pPr>
      <w:r w:rsidRPr="002A7202">
        <w:rPr>
          <w:rStyle w:val="HideTWBExt"/>
          <w:b w:val="0"/>
        </w:rPr>
        <w:t>&lt;Article&gt;</w:t>
      </w:r>
      <w:r w:rsidRPr="002A7202">
        <w:t>Motyw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8674E12" w14:textId="77777777" w:rsidTr="00FC537E">
        <w:trPr>
          <w:trHeight w:hRule="exact" w:val="240"/>
          <w:jc w:val="center"/>
        </w:trPr>
        <w:tc>
          <w:tcPr>
            <w:tcW w:w="9752" w:type="dxa"/>
            <w:gridSpan w:val="2"/>
            <w:tcBorders>
              <w:top w:val="nil"/>
              <w:left w:val="nil"/>
              <w:bottom w:val="nil"/>
              <w:right w:val="nil"/>
            </w:tcBorders>
          </w:tcPr>
          <w:p w14:paraId="7F13DF37" w14:textId="77777777" w:rsidR="001B4A3B" w:rsidRPr="002A7202" w:rsidRDefault="001B4A3B" w:rsidP="00FC537E"/>
        </w:tc>
      </w:tr>
      <w:tr w:rsidR="001B4A3B" w:rsidRPr="002A7202" w14:paraId="2E678670" w14:textId="77777777" w:rsidTr="00FC537E">
        <w:trPr>
          <w:trHeight w:val="240"/>
          <w:jc w:val="center"/>
        </w:trPr>
        <w:tc>
          <w:tcPr>
            <w:tcW w:w="4876" w:type="dxa"/>
            <w:tcBorders>
              <w:top w:val="nil"/>
              <w:left w:val="nil"/>
              <w:bottom w:val="nil"/>
              <w:right w:val="nil"/>
            </w:tcBorders>
          </w:tcPr>
          <w:p w14:paraId="6E2AE39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E6972D6" w14:textId="77777777" w:rsidR="001B4A3B" w:rsidRPr="002A7202" w:rsidRDefault="001B4A3B" w:rsidP="00FC537E">
            <w:pPr>
              <w:pStyle w:val="AmColumnHeading"/>
            </w:pPr>
            <w:r w:rsidRPr="002A7202">
              <w:t>Poprawka</w:t>
            </w:r>
          </w:p>
        </w:tc>
      </w:tr>
      <w:tr w:rsidR="001B4A3B" w:rsidRPr="002A7202" w14:paraId="537FFD9B" w14:textId="77777777" w:rsidTr="00FC537E">
        <w:trPr>
          <w:jc w:val="center"/>
        </w:trPr>
        <w:tc>
          <w:tcPr>
            <w:tcW w:w="4876" w:type="dxa"/>
            <w:tcBorders>
              <w:top w:val="nil"/>
              <w:left w:val="nil"/>
              <w:bottom w:val="nil"/>
              <w:right w:val="nil"/>
            </w:tcBorders>
          </w:tcPr>
          <w:p w14:paraId="549D328E" w14:textId="77777777" w:rsidR="001B4A3B" w:rsidRPr="002A7202" w:rsidRDefault="001B4A3B" w:rsidP="00FC537E">
            <w:pPr>
              <w:pStyle w:val="Normal6a"/>
            </w:pPr>
            <w:r w:rsidRPr="002A7202">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w:t>
            </w:r>
            <w:r w:rsidRPr="002A7202">
              <w:rPr>
                <w:b/>
                <w:i/>
              </w:rPr>
              <w:t xml:space="preserve">regularnie </w:t>
            </w:r>
            <w:r w:rsidRPr="002A7202">
              <w:t xml:space="preserve">monitorować poziom jednostronnych odmów przyjmowania płatności gotówkowych ex ante </w:t>
            </w:r>
            <w:r w:rsidRPr="002A7202">
              <w:lastRenderedPageBreak/>
              <w:t>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 np. na obszarach wiejskich lub w określonych sektorach, które uznaje się za kluczowe – urzędy pocztowe, supermarkety, apteki lub opieka zdrowotna – lub w odniesieniu do określonych rodzajów płatności, które uznaje się za kluczowe.</w:t>
            </w:r>
          </w:p>
        </w:tc>
        <w:tc>
          <w:tcPr>
            <w:tcW w:w="4876" w:type="dxa"/>
            <w:tcBorders>
              <w:top w:val="nil"/>
              <w:left w:val="nil"/>
              <w:bottom w:val="nil"/>
              <w:right w:val="nil"/>
            </w:tcBorders>
          </w:tcPr>
          <w:p w14:paraId="2DA95072" w14:textId="77777777" w:rsidR="001B4A3B" w:rsidRPr="002A7202" w:rsidRDefault="001B4A3B" w:rsidP="00FC537E">
            <w:pPr>
              <w:pStyle w:val="Normal6a"/>
            </w:pPr>
            <w:r w:rsidRPr="002A7202">
              <w:lastRenderedPageBreak/>
              <w:t>(6)</w:t>
            </w:r>
            <w:r w:rsidRPr="002A7202">
              <w:tab/>
              <w:t xml:space="preserve">W celu zapewnienia, aby zasada obowiązkowej akceptacji płatności w banknotach i monetach euro nie została skutecznie podważona w związku z powszechnymi i strukturalnymi odmowami przyjmowania płatności gotówkowych, konieczne jest, aby państwa członkowskie monitorowały poziom jednostronnych odmów przyjmowania płatności gotówkowych ex ante w przypadku gdy transakcje są dokonywane w obiektach fizycznych. W związku z tym państwa członkowskie powinny </w:t>
            </w:r>
            <w:r w:rsidRPr="002A7202">
              <w:rPr>
                <w:b/>
                <w:i/>
              </w:rPr>
              <w:t xml:space="preserve">nieustannie </w:t>
            </w:r>
            <w:r w:rsidRPr="002A7202">
              <w:t xml:space="preserve">monitorować poziom jednostronnych odmów przyjmowania płatności gotówkowych ex ante </w:t>
            </w:r>
            <w:r w:rsidRPr="002A7202">
              <w:lastRenderedPageBreak/>
              <w:t>w przypadku gdy płatności dokonuje się w obiektach fizycznych na całym ich terytorium, we wszystkich regionach, w tym na obszarach miejskich i pozamiejskich, na podstawie wspólnych wskaźników umożliwiających porównania między państwami członkowskimi. Jeżeli w świetle ich oceny zapewniono akceptację płatności gotówkowych na ich terytorium, państwa członkowskie nie będą musiały przyjmować szczególnych środków w odniesieniu do ich odpowiedniego zobowiązania. Będą jednak musiały nadal monitorować sytuację. Jeżeli państwo członkowskie stwierdzi, że jednostronne odmowy akceptacji gotówki ex ante podważają zasadę obowiązkowej akceptacji płatności w banknotach i monetach euro na całym jego terytorium lub na jego części, państwo to powinno wprowadzić skuteczne i proporcjonalne środki w celu zaradzenia tej sytuacji, takie jak wprowadzenie zakazu lub ograniczenie jednostronnych odmów akceptacji gotówki ex ante na całym terytorium lub na jego części, np. na obszarach wiejskich lub w określonych sektorach, które uznaje się za kluczowe – urzędy pocztowe, supermarkety, apteki lub opieka zdrowotna – lub w odniesieniu do określonych rodzajów płatności, które uznaje się za kluczowe.</w:t>
            </w:r>
          </w:p>
        </w:tc>
      </w:tr>
    </w:tbl>
    <w:p w14:paraId="7030F521"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138DA51" w14:textId="77777777" w:rsidR="001B4A3B" w:rsidRPr="002A7202" w:rsidRDefault="001B4A3B" w:rsidP="001B4A3B">
      <w:r w:rsidRPr="002A7202">
        <w:rPr>
          <w:rStyle w:val="HideTWBExt"/>
        </w:rPr>
        <w:t>&lt;/Amend&gt;</w:t>
      </w:r>
    </w:p>
    <w:p w14:paraId="33D5285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41</w:t>
      </w:r>
      <w:r w:rsidRPr="002A7202">
        <w:rPr>
          <w:rStyle w:val="HideTWBExt"/>
          <w:b w:val="0"/>
        </w:rPr>
        <w:t>&lt;/NumAm&gt;</w:t>
      </w:r>
    </w:p>
    <w:p w14:paraId="13798453"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37D61B27" w14:textId="77777777" w:rsidR="001B4A3B" w:rsidRPr="002A7202" w:rsidRDefault="001B4A3B" w:rsidP="001B4A3B">
      <w:pPr>
        <w:pStyle w:val="NormalBold"/>
      </w:pPr>
      <w:r w:rsidRPr="002A7202">
        <w:rPr>
          <w:rStyle w:val="HideTWBExt"/>
          <w:b w:val="0"/>
        </w:rPr>
        <w:t>&lt;/RepeatBlock-By&gt;</w:t>
      </w:r>
    </w:p>
    <w:p w14:paraId="2BDC671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16B6825" w14:textId="77777777" w:rsidR="001B4A3B" w:rsidRPr="002A7202" w:rsidRDefault="001B4A3B" w:rsidP="001B4A3B">
      <w:pPr>
        <w:pStyle w:val="NormalBold"/>
      </w:pPr>
      <w:r w:rsidRPr="002A7202">
        <w:rPr>
          <w:rStyle w:val="HideTWBExt"/>
          <w:b w:val="0"/>
        </w:rPr>
        <w:t>&lt;Article&gt;</w:t>
      </w:r>
      <w:r w:rsidRPr="002A7202">
        <w:t>Motyw 6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DC6EA7B" w14:textId="77777777" w:rsidTr="00FC537E">
        <w:trPr>
          <w:trHeight w:hRule="exact" w:val="240"/>
          <w:jc w:val="center"/>
        </w:trPr>
        <w:tc>
          <w:tcPr>
            <w:tcW w:w="9752" w:type="dxa"/>
            <w:gridSpan w:val="2"/>
            <w:tcBorders>
              <w:top w:val="nil"/>
              <w:left w:val="nil"/>
              <w:bottom w:val="nil"/>
              <w:right w:val="nil"/>
            </w:tcBorders>
          </w:tcPr>
          <w:p w14:paraId="50873346" w14:textId="77777777" w:rsidR="001B4A3B" w:rsidRPr="002A7202" w:rsidRDefault="001B4A3B" w:rsidP="00FC537E"/>
        </w:tc>
      </w:tr>
      <w:tr w:rsidR="001B4A3B" w:rsidRPr="002A7202" w14:paraId="612E6BDF" w14:textId="77777777" w:rsidTr="00FC537E">
        <w:trPr>
          <w:trHeight w:val="240"/>
          <w:jc w:val="center"/>
        </w:trPr>
        <w:tc>
          <w:tcPr>
            <w:tcW w:w="4876" w:type="dxa"/>
            <w:tcBorders>
              <w:top w:val="nil"/>
              <w:left w:val="nil"/>
              <w:bottom w:val="nil"/>
              <w:right w:val="nil"/>
            </w:tcBorders>
          </w:tcPr>
          <w:p w14:paraId="031E59A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E626E4E" w14:textId="77777777" w:rsidR="001B4A3B" w:rsidRPr="002A7202" w:rsidRDefault="001B4A3B" w:rsidP="00FC537E">
            <w:pPr>
              <w:pStyle w:val="AmColumnHeading"/>
            </w:pPr>
            <w:r w:rsidRPr="002A7202">
              <w:t>Poprawka</w:t>
            </w:r>
          </w:p>
        </w:tc>
      </w:tr>
      <w:tr w:rsidR="001B4A3B" w:rsidRPr="002A7202" w14:paraId="11F7F9F7" w14:textId="77777777" w:rsidTr="00FC537E">
        <w:trPr>
          <w:jc w:val="center"/>
        </w:trPr>
        <w:tc>
          <w:tcPr>
            <w:tcW w:w="4876" w:type="dxa"/>
            <w:tcBorders>
              <w:top w:val="nil"/>
              <w:left w:val="nil"/>
              <w:bottom w:val="nil"/>
              <w:right w:val="nil"/>
            </w:tcBorders>
          </w:tcPr>
          <w:p w14:paraId="4CED2A12" w14:textId="77777777" w:rsidR="001B4A3B" w:rsidRPr="002A7202" w:rsidRDefault="001B4A3B" w:rsidP="00FC537E">
            <w:pPr>
              <w:pStyle w:val="Normal6a"/>
            </w:pPr>
          </w:p>
        </w:tc>
        <w:tc>
          <w:tcPr>
            <w:tcW w:w="4876" w:type="dxa"/>
            <w:tcBorders>
              <w:top w:val="nil"/>
              <w:left w:val="nil"/>
              <w:bottom w:val="nil"/>
              <w:right w:val="nil"/>
            </w:tcBorders>
          </w:tcPr>
          <w:p w14:paraId="4173C922" w14:textId="77777777" w:rsidR="001B4A3B" w:rsidRPr="002A7202" w:rsidRDefault="001B4A3B" w:rsidP="00FC537E">
            <w:pPr>
              <w:pStyle w:val="Normal6a"/>
            </w:pPr>
            <w:r w:rsidRPr="002A7202">
              <w:rPr>
                <w:b/>
                <w:i/>
              </w:rPr>
              <w:t>(6a)</w:t>
            </w:r>
            <w:r w:rsidRPr="002A7202">
              <w:rPr>
                <w:b/>
                <w:i/>
              </w:rPr>
              <w:tab/>
              <w:t xml:space="preserve">Państwa członkowskie powinny jasno informować płatników i odbiorców płatności o kanałach i skutecznych środkach zaradczych, jakimi dysponują, </w:t>
            </w:r>
            <w:r w:rsidRPr="002A7202">
              <w:rPr>
                <w:b/>
                <w:i/>
              </w:rPr>
              <w:lastRenderedPageBreak/>
              <w:t>aby złożyć skargę do właściwego organu krajowego w razie bezprawnej odmowy akceptacji gotówki i nieskutecznego dostępu do gotówki.</w:t>
            </w:r>
          </w:p>
        </w:tc>
      </w:tr>
    </w:tbl>
    <w:p w14:paraId="713D3FAF"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5C11D4D" w14:textId="77777777" w:rsidR="001B4A3B" w:rsidRPr="002A7202" w:rsidRDefault="001B4A3B" w:rsidP="001B4A3B">
      <w:r w:rsidRPr="002A7202">
        <w:rPr>
          <w:rStyle w:val="HideTWBExt"/>
        </w:rPr>
        <w:t>&lt;/Amend&gt;</w:t>
      </w:r>
    </w:p>
    <w:p w14:paraId="7FCDD13C"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42</w:t>
      </w:r>
      <w:r w:rsidRPr="002A7202">
        <w:rPr>
          <w:rStyle w:val="HideTWBExt"/>
          <w:b w:val="0"/>
        </w:rPr>
        <w:t>&lt;/NumAm&gt;</w:t>
      </w:r>
    </w:p>
    <w:p w14:paraId="15E0FABD"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Eero Heinäluoma</w:t>
      </w:r>
      <w:r w:rsidRPr="002A7202">
        <w:rPr>
          <w:rStyle w:val="HideTWBExt"/>
          <w:b w:val="0"/>
        </w:rPr>
        <w:t>&lt;/Members&gt;</w:t>
      </w:r>
    </w:p>
    <w:p w14:paraId="72FFD596" w14:textId="77777777" w:rsidR="001B4A3B" w:rsidRPr="002A7202" w:rsidRDefault="001B4A3B" w:rsidP="001B4A3B">
      <w:pPr>
        <w:pStyle w:val="NormalBold"/>
      </w:pPr>
      <w:r w:rsidRPr="002A7202">
        <w:rPr>
          <w:rStyle w:val="HideTWBExt"/>
          <w:b w:val="0"/>
        </w:rPr>
        <w:t>&lt;/RepeatBlock-By&gt;</w:t>
      </w:r>
    </w:p>
    <w:p w14:paraId="5BB1CCC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F0A0712" w14:textId="77777777" w:rsidR="001B4A3B" w:rsidRPr="002A7202" w:rsidRDefault="001B4A3B" w:rsidP="001B4A3B">
      <w:pPr>
        <w:pStyle w:val="NormalBold"/>
      </w:pPr>
      <w:r w:rsidRPr="002A7202">
        <w:rPr>
          <w:rStyle w:val="HideTWBExt"/>
          <w:b w:val="0"/>
        </w:rPr>
        <w:t>&lt;Article&gt;</w:t>
      </w:r>
      <w:r w:rsidRPr="002A7202">
        <w:t>Motyw 7</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FAD3DB9" w14:textId="77777777" w:rsidTr="00FC537E">
        <w:trPr>
          <w:trHeight w:hRule="exact" w:val="240"/>
          <w:jc w:val="center"/>
        </w:trPr>
        <w:tc>
          <w:tcPr>
            <w:tcW w:w="9752" w:type="dxa"/>
            <w:gridSpan w:val="2"/>
            <w:tcBorders>
              <w:top w:val="nil"/>
              <w:left w:val="nil"/>
              <w:bottom w:val="nil"/>
              <w:right w:val="nil"/>
            </w:tcBorders>
          </w:tcPr>
          <w:p w14:paraId="4EBE2564" w14:textId="77777777" w:rsidR="001B4A3B" w:rsidRPr="002A7202" w:rsidRDefault="001B4A3B" w:rsidP="00FC537E"/>
        </w:tc>
      </w:tr>
      <w:tr w:rsidR="001B4A3B" w:rsidRPr="002A7202" w14:paraId="710ABDE4" w14:textId="77777777" w:rsidTr="00FC537E">
        <w:trPr>
          <w:trHeight w:val="240"/>
          <w:jc w:val="center"/>
        </w:trPr>
        <w:tc>
          <w:tcPr>
            <w:tcW w:w="4876" w:type="dxa"/>
            <w:tcBorders>
              <w:top w:val="nil"/>
              <w:left w:val="nil"/>
              <w:bottom w:val="nil"/>
              <w:right w:val="nil"/>
            </w:tcBorders>
          </w:tcPr>
          <w:p w14:paraId="6425DE9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BD90E6A" w14:textId="77777777" w:rsidR="001B4A3B" w:rsidRPr="002A7202" w:rsidRDefault="001B4A3B" w:rsidP="00FC537E">
            <w:pPr>
              <w:pStyle w:val="AmColumnHeading"/>
            </w:pPr>
            <w:r w:rsidRPr="002A7202">
              <w:t>Poprawka</w:t>
            </w:r>
          </w:p>
        </w:tc>
      </w:tr>
      <w:tr w:rsidR="001B4A3B" w:rsidRPr="002A7202" w14:paraId="06B537DC" w14:textId="77777777" w:rsidTr="00FC537E">
        <w:trPr>
          <w:jc w:val="center"/>
        </w:trPr>
        <w:tc>
          <w:tcPr>
            <w:tcW w:w="4876" w:type="dxa"/>
            <w:tcBorders>
              <w:top w:val="nil"/>
              <w:left w:val="nil"/>
              <w:bottom w:val="nil"/>
              <w:right w:val="nil"/>
            </w:tcBorders>
          </w:tcPr>
          <w:p w14:paraId="4423B54F" w14:textId="77777777" w:rsidR="001B4A3B" w:rsidRPr="002A7202" w:rsidRDefault="001B4A3B" w:rsidP="00FC537E">
            <w:pPr>
              <w:pStyle w:val="Normal6a"/>
            </w:pPr>
            <w:r w:rsidRPr="002A7202">
              <w:t>(7)</w:t>
            </w:r>
            <w:r w:rsidRPr="002A7202">
              <w:tab/>
              <w:t>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w:t>
            </w:r>
            <w:r w:rsidRPr="002A7202">
              <w:rPr>
                <w:b/>
                <w:i/>
              </w:rPr>
              <w:t xml:space="preserve"> </w:t>
            </w:r>
            <w:r w:rsidRPr="002A7202">
              <w:t xml:space="preserve">Jeżeli </w:t>
            </w:r>
            <w:r w:rsidRPr="002A7202">
              <w:rPr>
                <w:b/>
                <w:i/>
              </w:rPr>
              <w:t>w świetle ich oceny dostęp do gotówki uznaje się za wystarczający i skuteczny na ich terytorium, państwa członkowskie nie będą musiały przyjmować szczególnych środków w odniesieniu do ich odpowiedniego zobowiązania. Będą jednak musiały nadal monitorować sytuację.</w:t>
            </w:r>
            <w:r w:rsidRPr="002A7202">
              <w:t xml:space="preserve"> </w:t>
            </w:r>
            <w:r w:rsidRPr="002A7202">
              <w:rPr>
                <w:b/>
                <w:i/>
              </w:rPr>
              <w:t xml:space="preserve">Jeżeli </w:t>
            </w:r>
            <w:r w:rsidRPr="002A7202">
              <w:t xml:space="preserve">państwo członkowskie </w:t>
            </w:r>
            <w:r w:rsidRPr="002A7202">
              <w:lastRenderedPageBreak/>
              <w:t>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 przypadku instytucji kredytowych działających wyłącznie online, lub utrzymywali wystarczającą gęstość rozmieszczenia bankomatów w miejscach, gdzie prowadzą działalność, biorąc pod uwagę dobre rozmieszczenie geograficzne w stosunku do liczby ludności, a także uwzględniając ewentualne łączenie sieci bankomatów. Inne środki zaradcze mogą obejmować zalecenia skierowane do instytucji niekredytowych, takich jak niezależni operatorzy bankomatów, sprzedawcy detaliczni lub urzędy pocztowe, zachęcające do uzupełnienia usług gotówkowych banków.</w:t>
            </w:r>
          </w:p>
        </w:tc>
        <w:tc>
          <w:tcPr>
            <w:tcW w:w="4876" w:type="dxa"/>
            <w:tcBorders>
              <w:top w:val="nil"/>
              <w:left w:val="nil"/>
              <w:bottom w:val="nil"/>
              <w:right w:val="nil"/>
            </w:tcBorders>
          </w:tcPr>
          <w:p w14:paraId="28EF7DAE" w14:textId="77777777" w:rsidR="001B4A3B" w:rsidRPr="002A7202" w:rsidRDefault="001B4A3B" w:rsidP="00FC537E">
            <w:pPr>
              <w:pStyle w:val="Normal6a"/>
            </w:pPr>
            <w:r w:rsidRPr="002A7202">
              <w:lastRenderedPageBreak/>
              <w:t>(7)</w:t>
            </w:r>
            <w:r w:rsidRPr="002A7202">
              <w:tab/>
              <w:t xml:space="preserve">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 Jeżeli państwo członkowskie 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w:t>
            </w:r>
            <w:r w:rsidRPr="002A7202">
              <w:lastRenderedPageBreak/>
              <w:t xml:space="preserve">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 przypadku instytucji kredytowych działających wyłącznie online, lub utrzymywali wystarczającą gęstość rozmieszczenia bankomatów w miejscach, gdzie prowadzą działalność, biorąc pod uwagę dobre rozmieszczenie geograficzne w stosunku do liczby ludności, a także uwzględniając ewentualne łączenie sieci bankomatów. Inne środki zaradcze mogą obejmować zalecenia skierowane do instytucji niekredytowych, takich jak niezależni operatorzy bankomatów, sprzedawcy detaliczni lub urzędy pocztowe, zachęcające do uzupełnienia usług gotówkowych banków. </w:t>
            </w:r>
            <w:r w:rsidRPr="002A7202">
              <w:rPr>
                <w:b/>
                <w:i/>
              </w:rPr>
              <w:t>Aby ułatwić państwom członkowskim monitorowanie, dostawcy usług płatniczych i dostawcy bankomatów powinni pisemnie powiadamiać właściwy organ krajowy o zamknięciu każdego bankomatu lub oddziału banku oraz udostępniać ocenę dalszego zapewnienia wystarczającego i skutecznego dostępu do gotówki według wspólnych wskaźników. W miejscach, w których występują luki pod względem dostępu do gotówki, dostawca odpowiedzialny za zamknięcie powinien podjąć środki zaradcze w celu utrzymania skutecznego dostępu do gotówki.</w:t>
            </w:r>
          </w:p>
        </w:tc>
      </w:tr>
    </w:tbl>
    <w:p w14:paraId="712C9683"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6970424" w14:textId="77777777" w:rsidR="001B4A3B" w:rsidRPr="002A7202" w:rsidRDefault="001B4A3B" w:rsidP="001B4A3B">
      <w:r w:rsidRPr="002A7202">
        <w:rPr>
          <w:rStyle w:val="HideTWBExt"/>
        </w:rPr>
        <w:t>&lt;/Amend&gt;</w:t>
      </w:r>
    </w:p>
    <w:p w14:paraId="799241B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43</w:t>
      </w:r>
      <w:r w:rsidRPr="002A7202">
        <w:rPr>
          <w:rStyle w:val="HideTWBExt"/>
          <w:b w:val="0"/>
        </w:rPr>
        <w:t>&lt;/NumAm&gt;</w:t>
      </w:r>
    </w:p>
    <w:p w14:paraId="7AEF6F07"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4E835B40" w14:textId="77777777" w:rsidR="001B4A3B" w:rsidRPr="002A7202" w:rsidRDefault="001B4A3B" w:rsidP="001B4A3B">
      <w:pPr>
        <w:pStyle w:val="NormalBold"/>
      </w:pPr>
      <w:r w:rsidRPr="002A7202">
        <w:rPr>
          <w:rStyle w:val="HideTWBExt"/>
          <w:b w:val="0"/>
        </w:rPr>
        <w:t>&lt;/RepeatBlock-By&gt;</w:t>
      </w:r>
    </w:p>
    <w:p w14:paraId="20507BE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AADCB45" w14:textId="77777777" w:rsidR="001B4A3B" w:rsidRPr="002A7202" w:rsidRDefault="001B4A3B" w:rsidP="001B4A3B">
      <w:pPr>
        <w:pStyle w:val="NormalBold"/>
      </w:pPr>
      <w:r w:rsidRPr="002A7202">
        <w:rPr>
          <w:rStyle w:val="HideTWBExt"/>
          <w:b w:val="0"/>
        </w:rPr>
        <w:t>&lt;Article&gt;</w:t>
      </w:r>
      <w:r w:rsidRPr="002A7202">
        <w:t>Motyw 7</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A1528B2" w14:textId="77777777" w:rsidTr="00FC537E">
        <w:trPr>
          <w:trHeight w:hRule="exact" w:val="240"/>
          <w:jc w:val="center"/>
        </w:trPr>
        <w:tc>
          <w:tcPr>
            <w:tcW w:w="9752" w:type="dxa"/>
            <w:gridSpan w:val="2"/>
            <w:tcBorders>
              <w:top w:val="nil"/>
              <w:left w:val="nil"/>
              <w:bottom w:val="nil"/>
              <w:right w:val="nil"/>
            </w:tcBorders>
          </w:tcPr>
          <w:p w14:paraId="085BF00F" w14:textId="77777777" w:rsidR="001B4A3B" w:rsidRPr="002A7202" w:rsidRDefault="001B4A3B" w:rsidP="00FC537E"/>
        </w:tc>
      </w:tr>
      <w:tr w:rsidR="001B4A3B" w:rsidRPr="002A7202" w14:paraId="2F2B31D8" w14:textId="77777777" w:rsidTr="00FC537E">
        <w:trPr>
          <w:trHeight w:val="240"/>
          <w:jc w:val="center"/>
        </w:trPr>
        <w:tc>
          <w:tcPr>
            <w:tcW w:w="4876" w:type="dxa"/>
            <w:tcBorders>
              <w:top w:val="nil"/>
              <w:left w:val="nil"/>
              <w:bottom w:val="nil"/>
              <w:right w:val="nil"/>
            </w:tcBorders>
          </w:tcPr>
          <w:p w14:paraId="28C705D0" w14:textId="77777777" w:rsidR="001B4A3B" w:rsidRPr="002A7202" w:rsidRDefault="001B4A3B" w:rsidP="00FC537E">
            <w:pPr>
              <w:pStyle w:val="AmColumnHeading"/>
            </w:pPr>
            <w:r w:rsidRPr="002A7202">
              <w:lastRenderedPageBreak/>
              <w:t>Tekst proponowany przez Komisję</w:t>
            </w:r>
          </w:p>
        </w:tc>
        <w:tc>
          <w:tcPr>
            <w:tcW w:w="4876" w:type="dxa"/>
            <w:tcBorders>
              <w:top w:val="nil"/>
              <w:left w:val="nil"/>
              <w:bottom w:val="nil"/>
              <w:right w:val="nil"/>
            </w:tcBorders>
          </w:tcPr>
          <w:p w14:paraId="7636CB89" w14:textId="77777777" w:rsidR="001B4A3B" w:rsidRPr="002A7202" w:rsidRDefault="001B4A3B" w:rsidP="00FC537E">
            <w:pPr>
              <w:pStyle w:val="AmColumnHeading"/>
            </w:pPr>
            <w:r w:rsidRPr="002A7202">
              <w:t>Poprawka</w:t>
            </w:r>
          </w:p>
        </w:tc>
      </w:tr>
      <w:tr w:rsidR="001B4A3B" w:rsidRPr="002A7202" w14:paraId="08E9372D" w14:textId="77777777" w:rsidTr="00FC537E">
        <w:trPr>
          <w:jc w:val="center"/>
        </w:trPr>
        <w:tc>
          <w:tcPr>
            <w:tcW w:w="4876" w:type="dxa"/>
            <w:tcBorders>
              <w:top w:val="nil"/>
              <w:left w:val="nil"/>
              <w:bottom w:val="nil"/>
              <w:right w:val="nil"/>
            </w:tcBorders>
          </w:tcPr>
          <w:p w14:paraId="2723F4AD" w14:textId="77777777" w:rsidR="001B4A3B" w:rsidRPr="002A7202" w:rsidRDefault="001B4A3B" w:rsidP="00FC537E">
            <w:pPr>
              <w:pStyle w:val="Normal6a"/>
            </w:pPr>
            <w:r w:rsidRPr="002A7202">
              <w:t>(7)</w:t>
            </w:r>
            <w:r w:rsidRPr="002A7202">
              <w:tab/>
              <w:t xml:space="preserve">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 Jeżeli w świetle </w:t>
            </w:r>
            <w:r w:rsidRPr="002A7202">
              <w:rPr>
                <w:b/>
                <w:i/>
              </w:rPr>
              <w:t xml:space="preserve">ich </w:t>
            </w:r>
            <w:r w:rsidRPr="002A7202">
              <w:t xml:space="preserve">oceny </w:t>
            </w:r>
            <w:r w:rsidRPr="002A7202">
              <w:rPr>
                <w:b/>
                <w:i/>
              </w:rPr>
              <w:t xml:space="preserve">dostęp do gotówki uznaje się za wystarczający i skuteczny na ich terytorium, państwa członkowskie nie będą musiały przyjmować szczególnych środków w odniesieniu do ich odpowiedniego zobowiązania. Będą jednak musiały nadal monitorować sytuację. Jeżeli </w:t>
            </w:r>
            <w:r w:rsidRPr="002A7202">
              <w:t xml:space="preserve">państwo członkowskie 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t>
            </w:r>
            <w:r w:rsidRPr="002A7202">
              <w:lastRenderedPageBreak/>
              <w:t>w przypadku instytucji kredytowych działających wyłącznie online, lub utrzymywali wystarczającą gęstość rozmieszczenia bankomatów w miejscach, gdzie prowadzą działalność, biorąc pod uwagę dobre rozmieszczenie geograficzne w stosunku do liczby ludności, a także uwzględniając ewentualne łączenie sieci bankomatów. Inne środki zaradcze mogą obejmować zalecenia skierowane do instytucji niekredytowych, takich jak niezależni operatorzy bankomatów, sprzedawcy detaliczni lub urzędy pocztowe, zachęcające do uzupełnienia usług gotówkowych banków.</w:t>
            </w:r>
          </w:p>
        </w:tc>
        <w:tc>
          <w:tcPr>
            <w:tcW w:w="4876" w:type="dxa"/>
            <w:tcBorders>
              <w:top w:val="nil"/>
              <w:left w:val="nil"/>
              <w:bottom w:val="nil"/>
              <w:right w:val="nil"/>
            </w:tcBorders>
          </w:tcPr>
          <w:p w14:paraId="296E5615" w14:textId="77777777" w:rsidR="001B4A3B" w:rsidRPr="002A7202" w:rsidRDefault="001B4A3B" w:rsidP="00FC537E">
            <w:pPr>
              <w:pStyle w:val="Normal6a"/>
            </w:pPr>
            <w:r w:rsidRPr="002A7202">
              <w:lastRenderedPageBreak/>
              <w:t>(7)</w:t>
            </w:r>
            <w:r w:rsidRPr="002A7202">
              <w:tab/>
              <w:t xml:space="preserve">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 Jeżeli w świetle </w:t>
            </w:r>
            <w:r w:rsidRPr="002A7202">
              <w:rPr>
                <w:b/>
                <w:i/>
              </w:rPr>
              <w:t xml:space="preserve">swojej </w:t>
            </w:r>
            <w:r w:rsidRPr="002A7202">
              <w:t xml:space="preserve">oceny </w:t>
            </w:r>
            <w:r w:rsidRPr="002A7202">
              <w:rPr>
                <w:b/>
                <w:i/>
              </w:rPr>
              <w:t xml:space="preserve">sytuacji zgodnie z kryteriami określonymi w art. 7 ust. 3a </w:t>
            </w:r>
            <w:r w:rsidRPr="002A7202">
              <w:t xml:space="preserve">państwo członkowskie 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 przypadku instytucji kredytowych działających wyłącznie online, lub utrzymywali wystarczającą gęstość rozmieszczenia bankomatów w miejscach, gdzie prowadzą działalność, biorąc pod uwagę dobre rozmieszczenie geograficzne </w:t>
            </w:r>
            <w:r w:rsidRPr="002A7202">
              <w:lastRenderedPageBreak/>
              <w:t xml:space="preserve">w stosunku do liczby ludności, a także uwzględniając ewentualne łączenie sieci bankomatów. Inne środki zaradcze mogą obejmować zalecenia skierowane do instytucji niekredytowych, takich jak niezależni operatorzy bankomatów, sprzedawcy detaliczni lub urzędy pocztowe, zachęcające do uzupełnienia usług gotówkowych banków. </w:t>
            </w:r>
            <w:r w:rsidRPr="002A7202">
              <w:rPr>
                <w:b/>
                <w:i/>
              </w:rPr>
              <w:t>Mogą też obejmować zastosowanie odpowiednich kar.</w:t>
            </w:r>
          </w:p>
        </w:tc>
      </w:tr>
    </w:tbl>
    <w:p w14:paraId="75F68120"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0CC4A948" w14:textId="77777777" w:rsidR="001B4A3B" w:rsidRPr="002A7202" w:rsidRDefault="001B4A3B" w:rsidP="001B4A3B">
      <w:pPr>
        <w:rPr>
          <w:rStyle w:val="HideTWBExt"/>
        </w:rPr>
      </w:pPr>
      <w:r w:rsidRPr="002A7202">
        <w:rPr>
          <w:rStyle w:val="HideTWBExt"/>
        </w:rPr>
        <w:t>&lt;/Amend&gt;</w:t>
      </w:r>
    </w:p>
    <w:p w14:paraId="60F268E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44</w:t>
      </w:r>
      <w:r w:rsidRPr="002A7202">
        <w:rPr>
          <w:rStyle w:val="HideTWBExt"/>
          <w:b w:val="0"/>
        </w:rPr>
        <w:t>&lt;/NumAm&gt;</w:t>
      </w:r>
    </w:p>
    <w:p w14:paraId="4EAF8225"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3E209491" w14:textId="77777777" w:rsidR="001B4A3B" w:rsidRPr="002A7202" w:rsidRDefault="001B4A3B" w:rsidP="001B4A3B">
      <w:pPr>
        <w:pStyle w:val="NormalBold"/>
      </w:pPr>
      <w:r w:rsidRPr="002A7202">
        <w:rPr>
          <w:rStyle w:val="HideTWBExt"/>
          <w:b w:val="0"/>
        </w:rPr>
        <w:t>&lt;/RepeatBlock-By&gt;</w:t>
      </w:r>
    </w:p>
    <w:p w14:paraId="02F0515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86C9E0A" w14:textId="77777777" w:rsidR="001B4A3B" w:rsidRPr="002A7202" w:rsidRDefault="001B4A3B" w:rsidP="001B4A3B">
      <w:pPr>
        <w:pStyle w:val="NormalBold"/>
      </w:pPr>
      <w:r w:rsidRPr="002A7202">
        <w:rPr>
          <w:rStyle w:val="HideTWBExt"/>
          <w:b w:val="0"/>
        </w:rPr>
        <w:t>&lt;Article&gt;</w:t>
      </w:r>
      <w:r w:rsidRPr="002A7202">
        <w:t>Motyw 7</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23419B8" w14:textId="77777777" w:rsidTr="00FC537E">
        <w:trPr>
          <w:trHeight w:hRule="exact" w:val="240"/>
          <w:jc w:val="center"/>
        </w:trPr>
        <w:tc>
          <w:tcPr>
            <w:tcW w:w="9752" w:type="dxa"/>
            <w:gridSpan w:val="2"/>
            <w:tcBorders>
              <w:top w:val="nil"/>
              <w:left w:val="nil"/>
              <w:bottom w:val="nil"/>
              <w:right w:val="nil"/>
            </w:tcBorders>
          </w:tcPr>
          <w:p w14:paraId="59F7CB03" w14:textId="77777777" w:rsidR="001B4A3B" w:rsidRPr="002A7202" w:rsidRDefault="001B4A3B" w:rsidP="00FC537E"/>
        </w:tc>
      </w:tr>
      <w:tr w:rsidR="001B4A3B" w:rsidRPr="002A7202" w14:paraId="36870CA2" w14:textId="77777777" w:rsidTr="00FC537E">
        <w:trPr>
          <w:trHeight w:val="240"/>
          <w:jc w:val="center"/>
        </w:trPr>
        <w:tc>
          <w:tcPr>
            <w:tcW w:w="4876" w:type="dxa"/>
            <w:tcBorders>
              <w:top w:val="nil"/>
              <w:left w:val="nil"/>
              <w:bottom w:val="nil"/>
              <w:right w:val="nil"/>
            </w:tcBorders>
          </w:tcPr>
          <w:p w14:paraId="73CB635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CAEBC9F" w14:textId="77777777" w:rsidR="001B4A3B" w:rsidRPr="002A7202" w:rsidRDefault="001B4A3B" w:rsidP="00FC537E">
            <w:pPr>
              <w:pStyle w:val="AmColumnHeading"/>
            </w:pPr>
            <w:r w:rsidRPr="002A7202">
              <w:t>Poprawka</w:t>
            </w:r>
          </w:p>
        </w:tc>
      </w:tr>
      <w:tr w:rsidR="001B4A3B" w:rsidRPr="002A7202" w14:paraId="1175FF30" w14:textId="77777777" w:rsidTr="00FC537E">
        <w:trPr>
          <w:jc w:val="center"/>
        </w:trPr>
        <w:tc>
          <w:tcPr>
            <w:tcW w:w="4876" w:type="dxa"/>
            <w:tcBorders>
              <w:top w:val="nil"/>
              <w:left w:val="nil"/>
              <w:bottom w:val="nil"/>
              <w:right w:val="nil"/>
            </w:tcBorders>
          </w:tcPr>
          <w:p w14:paraId="75FC79C4" w14:textId="77777777" w:rsidR="001B4A3B" w:rsidRPr="002A7202" w:rsidRDefault="001B4A3B" w:rsidP="00FC537E">
            <w:pPr>
              <w:pStyle w:val="Normal6a"/>
            </w:pPr>
            <w:r w:rsidRPr="002A7202">
              <w:t>(7)</w:t>
            </w:r>
            <w:r w:rsidRPr="002A7202">
              <w:tab/>
              <w:t xml:space="preserve">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 Jeżeli w świetle ich oceny </w:t>
            </w:r>
            <w:r w:rsidRPr="002A7202">
              <w:lastRenderedPageBreak/>
              <w:t>dostęp do gotówki uznaje się za wystarczający i skuteczny na ich terytorium, państwa członkowskie nie będą musiały przyjmować szczególnych środków w odniesieniu do ich odpowiedniego zobowiązania. Będą jednak musiały nadal monitorować sytuację. Jeżeli państwo członkowskie 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 przypadku instytucji kredytowych działających wyłącznie online, lub utrzymywali wystarczającą gęstość rozmieszczenia bankomatów w miejscach, gdzie prowadzą działalność, biorąc pod uwagę dobre rozmieszczenie geograficzne w stosunku do liczby ludności, a także uwzględniając ewentualne łączenie sieci bankomatów. Inne środki zaradcze mogą obejmować zalecenia skierowane do instytucji niekredytowych, takich jak niezależni operatorzy bankomatów, sprzedawcy detaliczni lub urzędy pocztowe, zachęcające do uzupełnienia usług gotówkowych banków.</w:t>
            </w:r>
          </w:p>
        </w:tc>
        <w:tc>
          <w:tcPr>
            <w:tcW w:w="4876" w:type="dxa"/>
            <w:tcBorders>
              <w:top w:val="nil"/>
              <w:left w:val="nil"/>
              <w:bottom w:val="nil"/>
              <w:right w:val="nil"/>
            </w:tcBorders>
          </w:tcPr>
          <w:p w14:paraId="71D84903" w14:textId="77777777" w:rsidR="001B4A3B" w:rsidRPr="002A7202" w:rsidRDefault="001B4A3B" w:rsidP="00FC537E">
            <w:pPr>
              <w:pStyle w:val="Normal6a"/>
            </w:pPr>
            <w:r w:rsidRPr="002A7202">
              <w:lastRenderedPageBreak/>
              <w:t>(7)</w:t>
            </w:r>
            <w:r w:rsidRPr="002A7202">
              <w:tab/>
              <w:t>W celu skutecznej realizacji zobowiązania do zapewnienia wystarczającego i skutecznego dostępu do gotówki państwa członkowskie powinny regularnie monitorować poziom dostępu do gotówki na całym swoim terytorium, we wszystkich regionach, w tym na obszarach miejskich i pozamiejskich, na podstawie wspólnych wskaźników umożliwiających porównania między państwami członkowskimi. Wspólne wskaźniki mogą obejmować czynniki wpływające na dostęp do gotówki, takie jak gęstość rozmieszczenia punktów dostępu do gotówki w stosunku do liczby ludności, warunki wypłacania i deponowania gotówki, w tym opłaty, istnienie różnych sieci z różnymi warunkami dostępu dla klientów, różnice między obszarami miejskimi i wiejskimi oraz różnice społeczno-ekonomiczne, a także trudności w dostępie, jakich doświadczają określone grupy społeczne.</w:t>
            </w:r>
            <w:r w:rsidRPr="002A7202">
              <w:rPr>
                <w:b/>
                <w:i/>
              </w:rPr>
              <w:t xml:space="preserve"> Aby ułatwić ocenę, </w:t>
            </w:r>
            <w:r w:rsidRPr="002A7202">
              <w:rPr>
                <w:b/>
                <w:i/>
              </w:rPr>
              <w:lastRenderedPageBreak/>
              <w:t>państwa członkowskie powinny ustanowić mechanizm umożliwiający osobom fizycznym i przedsiębiorstwom zgłaszanie potencjalnych lokalnych nieprawidłowości.</w:t>
            </w:r>
            <w:r w:rsidRPr="002A7202">
              <w:t xml:space="preserve"> Jeżeli w świetle ich oceny dostęp do gotówki uznaje się za wystarczający i skuteczny na ich terytorium, państwa członkowskie nie będą musiały przyjmować szczególnych środków w odniesieniu do ich odpowiedniego zobowiązania. Będą jednak musiały nadal monitorować sytuację. Jeżeli państwo członkowskie stwierdzi, że dostęp do gotówki nie jest wystarczający i skuteczny na całym jego terytorium lub na jego części lub że istnieje ryzyko pogorszenia dostępu do gotówki w obliczu braku działań, należy wprowadzić odpowiednie środki zaradcze w celu zaradzenia tej sytuacji, takie jak wprowadzenie wymogów dotyczących dostępu geograficznego w odniesieniu do dostawców usług płatniczych świadczących usługi w zakresie wypłaty gotówki, aby utrzymywali usługi gotówkowe w wystarczającej liczbie oddziałów, w których prowadzą działalność, lub za pośrednictwem wyznaczonego przedstawiciela w przypadku instytucji kredytowych działających wyłącznie online, lub utrzymywali wystarczającą gęstość rozmieszczenia bankomatów w miejscach, gdzie prowadzą działalność, biorąc pod uwagę dobre rozmieszczenie geograficzne w stosunku do liczby ludności, a także uwzględniając ewentualne łączenie sieci bankomatów. </w:t>
            </w:r>
            <w:r w:rsidRPr="002A7202">
              <w:rPr>
                <w:b/>
                <w:i/>
              </w:rPr>
              <w:t>W razie potrzeby można określić środki zaradcze w celu wyeliminowania konkretnych lokalnych nieprawidłowości i zaspokojenia zapotrzebowania na dostęp do gotówki.</w:t>
            </w:r>
            <w:r w:rsidRPr="002A7202">
              <w:t xml:space="preserve"> Inne środki zaradcze mogą obejmować zalecenia skierowane do instytucji niekredytowych, takich jak niezależni operatorzy bankomatów, sprzedawcy detaliczni lub urzędy pocztowe, </w:t>
            </w:r>
            <w:r w:rsidRPr="002A7202">
              <w:lastRenderedPageBreak/>
              <w:t>zachęcające do uzupełnienia usług gotówkowych banków.</w:t>
            </w:r>
          </w:p>
        </w:tc>
      </w:tr>
    </w:tbl>
    <w:p w14:paraId="76CB9B18" w14:textId="77777777" w:rsidR="001B4A3B" w:rsidRPr="00CE1A16" w:rsidRDefault="001B4A3B" w:rsidP="001B4A3B">
      <w:pPr>
        <w:pStyle w:val="AmOrLang"/>
        <w:rPr>
          <w:lang w:val="fr-BE"/>
        </w:rPr>
      </w:pPr>
      <w:r w:rsidRPr="00CE1A16">
        <w:rPr>
          <w:lang w:val="fr-BE"/>
        </w:rPr>
        <w:lastRenderedPageBreak/>
        <w:t xml:space="preserve">Or. </w:t>
      </w:r>
      <w:r w:rsidRPr="00CE1A16">
        <w:rPr>
          <w:rStyle w:val="HideTWBExt"/>
          <w:lang w:val="fr-BE"/>
        </w:rPr>
        <w:t>&lt;Original&gt;</w:t>
      </w:r>
      <w:r w:rsidRPr="00CE1A16">
        <w:rPr>
          <w:rStyle w:val="HideTWBInt"/>
          <w:lang w:val="fr-BE"/>
        </w:rPr>
        <w:t>{EN}</w:t>
      </w:r>
      <w:r w:rsidRPr="00CE1A16">
        <w:rPr>
          <w:lang w:val="fr-BE"/>
        </w:rPr>
        <w:t>en</w:t>
      </w:r>
      <w:r w:rsidRPr="00CE1A16">
        <w:rPr>
          <w:rStyle w:val="HideTWBExt"/>
          <w:lang w:val="fr-BE"/>
        </w:rPr>
        <w:t>&lt;/Original&gt;</w:t>
      </w:r>
    </w:p>
    <w:p w14:paraId="7C09CC92" w14:textId="77777777" w:rsidR="001B4A3B" w:rsidRPr="00CE1A16" w:rsidRDefault="001B4A3B" w:rsidP="001B4A3B">
      <w:pPr>
        <w:rPr>
          <w:lang w:val="fr-BE"/>
        </w:rPr>
      </w:pPr>
      <w:r w:rsidRPr="00CE1A16">
        <w:rPr>
          <w:rStyle w:val="HideTWBExt"/>
          <w:lang w:val="fr-BE"/>
        </w:rPr>
        <w:t>&lt;/Amend&gt;</w:t>
      </w:r>
    </w:p>
    <w:p w14:paraId="5D085FCE" w14:textId="77777777" w:rsidR="001B4A3B" w:rsidRPr="00CE1A16" w:rsidRDefault="001B4A3B" w:rsidP="001B4A3B">
      <w:pPr>
        <w:pStyle w:val="AmNumberTabs"/>
        <w:rPr>
          <w:lang w:val="fr-BE"/>
        </w:rPr>
      </w:pPr>
      <w:r w:rsidRPr="00CE1A16">
        <w:rPr>
          <w:rStyle w:val="HideTWBExt"/>
          <w:b w:val="0"/>
          <w:lang w:val="fr-BE"/>
        </w:rPr>
        <w:t>&lt;Amend&gt;</w:t>
      </w:r>
      <w:r w:rsidRPr="00CE1A16">
        <w:rPr>
          <w:lang w:val="fr-BE"/>
        </w:rPr>
        <w:t>Poprawka</w:t>
      </w:r>
      <w:r w:rsidRPr="00CE1A16">
        <w:rPr>
          <w:lang w:val="fr-BE"/>
        </w:rPr>
        <w:tab/>
      </w:r>
      <w:r w:rsidRPr="00CE1A16">
        <w:rPr>
          <w:lang w:val="fr-BE"/>
        </w:rPr>
        <w:tab/>
      </w:r>
      <w:r w:rsidRPr="00CE1A16">
        <w:rPr>
          <w:rStyle w:val="HideTWBExt"/>
          <w:b w:val="0"/>
          <w:lang w:val="fr-BE"/>
        </w:rPr>
        <w:t>&lt;NumAm&gt;</w:t>
      </w:r>
      <w:r w:rsidRPr="00CE1A16">
        <w:rPr>
          <w:lang w:val="fr-BE"/>
        </w:rPr>
        <w:t>45</w:t>
      </w:r>
      <w:r w:rsidRPr="00CE1A16">
        <w:rPr>
          <w:rStyle w:val="HideTWBExt"/>
          <w:b w:val="0"/>
          <w:lang w:val="fr-BE"/>
        </w:rPr>
        <w:t>&lt;/NumAm&gt;</w:t>
      </w:r>
    </w:p>
    <w:p w14:paraId="25503F80" w14:textId="77777777" w:rsidR="001B4A3B" w:rsidRPr="00CE1A16" w:rsidRDefault="001B4A3B" w:rsidP="001B4A3B">
      <w:pPr>
        <w:pStyle w:val="NormalBold"/>
        <w:rPr>
          <w:lang w:val="fr-BE"/>
        </w:rPr>
      </w:pPr>
      <w:r w:rsidRPr="00CE1A16">
        <w:rPr>
          <w:rStyle w:val="HideTWBExt"/>
          <w:b w:val="0"/>
          <w:lang w:val="fr-BE"/>
        </w:rPr>
        <w:t>&lt;RepeatBlock-By&gt;&lt;Members&gt;</w:t>
      </w:r>
      <w:r w:rsidRPr="00CE1A16">
        <w:rPr>
          <w:lang w:val="fr-BE"/>
        </w:rPr>
        <w:t>Pasquale Tridico</w:t>
      </w:r>
      <w:r w:rsidRPr="00CE1A16">
        <w:rPr>
          <w:rStyle w:val="HideTWBExt"/>
          <w:b w:val="0"/>
          <w:lang w:val="fr-BE"/>
        </w:rPr>
        <w:t>&lt;/Members&gt;</w:t>
      </w:r>
    </w:p>
    <w:p w14:paraId="12A0C6ED" w14:textId="77777777" w:rsidR="001B4A3B" w:rsidRPr="00CE1A16" w:rsidRDefault="001B4A3B" w:rsidP="001B4A3B">
      <w:pPr>
        <w:pStyle w:val="NormalBold"/>
        <w:rPr>
          <w:lang w:val="fr-BE"/>
        </w:rPr>
      </w:pPr>
      <w:r w:rsidRPr="00CE1A16">
        <w:rPr>
          <w:rStyle w:val="HideTWBExt"/>
          <w:b w:val="0"/>
          <w:lang w:val="fr-BE"/>
        </w:rPr>
        <w:t>&lt;/RepeatBlock-By&gt;</w:t>
      </w:r>
    </w:p>
    <w:p w14:paraId="3CFC392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3288852" w14:textId="77777777" w:rsidR="001B4A3B" w:rsidRPr="002A7202" w:rsidRDefault="001B4A3B" w:rsidP="001B4A3B">
      <w:pPr>
        <w:pStyle w:val="NormalBold"/>
      </w:pPr>
      <w:r w:rsidRPr="002A7202">
        <w:rPr>
          <w:rStyle w:val="HideTWBExt"/>
          <w:b w:val="0"/>
        </w:rPr>
        <w:t>&lt;Article&gt;</w:t>
      </w:r>
      <w:r w:rsidRPr="002A7202">
        <w:t>Motyw 7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D6B9465" w14:textId="77777777" w:rsidTr="00FC537E">
        <w:trPr>
          <w:trHeight w:hRule="exact" w:val="240"/>
          <w:jc w:val="center"/>
        </w:trPr>
        <w:tc>
          <w:tcPr>
            <w:tcW w:w="9752" w:type="dxa"/>
            <w:gridSpan w:val="2"/>
            <w:tcBorders>
              <w:top w:val="nil"/>
              <w:left w:val="nil"/>
              <w:bottom w:val="nil"/>
              <w:right w:val="nil"/>
            </w:tcBorders>
          </w:tcPr>
          <w:p w14:paraId="350289C2" w14:textId="77777777" w:rsidR="001B4A3B" w:rsidRPr="002A7202" w:rsidRDefault="001B4A3B" w:rsidP="00FC537E"/>
        </w:tc>
      </w:tr>
      <w:tr w:rsidR="001B4A3B" w:rsidRPr="002A7202" w14:paraId="24810BEB" w14:textId="77777777" w:rsidTr="00FC537E">
        <w:trPr>
          <w:trHeight w:val="240"/>
          <w:jc w:val="center"/>
        </w:trPr>
        <w:tc>
          <w:tcPr>
            <w:tcW w:w="4876" w:type="dxa"/>
            <w:tcBorders>
              <w:top w:val="nil"/>
              <w:left w:val="nil"/>
              <w:bottom w:val="nil"/>
              <w:right w:val="nil"/>
            </w:tcBorders>
          </w:tcPr>
          <w:p w14:paraId="6328B40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B8EE8AD" w14:textId="77777777" w:rsidR="001B4A3B" w:rsidRPr="002A7202" w:rsidRDefault="001B4A3B" w:rsidP="00FC537E">
            <w:pPr>
              <w:pStyle w:val="AmColumnHeading"/>
            </w:pPr>
            <w:r w:rsidRPr="002A7202">
              <w:t>Poprawka</w:t>
            </w:r>
          </w:p>
        </w:tc>
      </w:tr>
      <w:tr w:rsidR="001B4A3B" w:rsidRPr="002A7202" w14:paraId="41346D89" w14:textId="77777777" w:rsidTr="00FC537E">
        <w:trPr>
          <w:jc w:val="center"/>
        </w:trPr>
        <w:tc>
          <w:tcPr>
            <w:tcW w:w="4876" w:type="dxa"/>
            <w:tcBorders>
              <w:top w:val="nil"/>
              <w:left w:val="nil"/>
              <w:bottom w:val="nil"/>
              <w:right w:val="nil"/>
            </w:tcBorders>
          </w:tcPr>
          <w:p w14:paraId="05B2EC66" w14:textId="77777777" w:rsidR="001B4A3B" w:rsidRPr="002A7202" w:rsidRDefault="001B4A3B" w:rsidP="00FC537E">
            <w:pPr>
              <w:pStyle w:val="Normal6a"/>
            </w:pPr>
          </w:p>
        </w:tc>
        <w:tc>
          <w:tcPr>
            <w:tcW w:w="4876" w:type="dxa"/>
            <w:tcBorders>
              <w:top w:val="nil"/>
              <w:left w:val="nil"/>
              <w:bottom w:val="nil"/>
              <w:right w:val="nil"/>
            </w:tcBorders>
          </w:tcPr>
          <w:p w14:paraId="3C23B71B" w14:textId="77777777" w:rsidR="001B4A3B" w:rsidRPr="002A7202" w:rsidRDefault="001B4A3B" w:rsidP="00FC537E">
            <w:pPr>
              <w:pStyle w:val="Normal6a"/>
            </w:pPr>
            <w:r w:rsidRPr="002A7202">
              <w:rPr>
                <w:b/>
                <w:i/>
              </w:rPr>
              <w:t>(7a)</w:t>
            </w:r>
            <w:r w:rsidRPr="002A7202">
              <w:rPr>
                <w:b/>
                <w:i/>
              </w:rPr>
              <w:tab/>
              <w:t xml:space="preserve">W celu zapewnienia wystarczającego i skutecznego dostępu do gotówki koszty związane z utrzymaniem podstawowych usług gotówkowych, takich jak bankomaty, usługi wypłaty gotówki i inne środki dystrybucji gotówki, nie powinny powodować powstania mechanizmów rekompensaty finansowej dla pośredników finansowych. Ograniczenie usług w zakresie wypłaty gotówki i sieci bankomatów wynika w dużej mierze z decyzji handlowych samych tych instytucji. Jako kluczowi pośrednicy umożliwiający obywatelom uzyskanie dostępu do gotówki banki i inne instytucje finansowe nie powinny otrzymywać zwrotu kosztów za sprawiedliwe pełnienie tej funkcji publicznej, w tym na obszarach słabo zaludnionych lub mniej atrakcyjnych z perspektywy komercyjnej. W tym względzie usługi związane z gotówką stanowią część podstawowych usług świadczonych w ramach rachunków płatniczych w rozumieniu dyrektywy 2014/92/UE (dyrektywa w sprawie rachunków płatniczych), w której wyraźnie uznaje się wpłaty i wypłaty gotówki za podstawowe funkcje rachunku płatniczego i nie przewiduje żadnego mechanizmu rekompensaty dla pośredników. Podobnie zgodnie z dyrektywą (UE) 2015/2366 (druga dyrektywa w sprawie usług płatniczych), dostawcy usług płatniczych podlegają </w:t>
            </w:r>
            <w:r w:rsidRPr="002A7202">
              <w:rPr>
                <w:b/>
                <w:i/>
              </w:rPr>
              <w:lastRenderedPageBreak/>
              <w:t>obowiązkom zapewnienia dostępności i ciągłości usług płatniczych, bez możliwości uzyskania publicznego zwrotu kosztów. Zasada ta powinna mieć zastosowanie w sposób spójny zarówno do infrastruktury cyfrowej, jak i gotówkowej, ponieważ obie stanowią istotne elementy dostępu obywateli do pieniędzy. Rekompensata byłaby uzasadniona jedynie na podstawie wyroku w sprawie Altmark (C-280/00), w przypadku gdy obowiązki kwalifikują się jako usługi świadczone w ogólnym interesie gospodarczym wykraczające poza zwykłą misję gospodarczą operatora, co nie ma miejsca w opisywanym przypadku.</w:t>
            </w:r>
          </w:p>
        </w:tc>
      </w:tr>
    </w:tbl>
    <w:p w14:paraId="135AFBBC"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4782268" w14:textId="77777777" w:rsidR="001B4A3B" w:rsidRPr="002A7202" w:rsidRDefault="001B4A3B" w:rsidP="001B4A3B">
      <w:r w:rsidRPr="002A7202">
        <w:rPr>
          <w:rStyle w:val="HideTWBExt"/>
        </w:rPr>
        <w:t>&lt;/Amend&gt;</w:t>
      </w:r>
    </w:p>
    <w:p w14:paraId="4DDDC9B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46</w:t>
      </w:r>
      <w:r w:rsidRPr="002A7202">
        <w:rPr>
          <w:rStyle w:val="HideTWBExt"/>
          <w:b w:val="0"/>
        </w:rPr>
        <w:t>&lt;/NumAm&gt;</w:t>
      </w:r>
    </w:p>
    <w:p w14:paraId="508F3C87"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Matthias Ecke, Eero Heinäluoma</w:t>
      </w:r>
      <w:r w:rsidRPr="002A7202">
        <w:rPr>
          <w:rStyle w:val="HideTWBExt"/>
          <w:b w:val="0"/>
        </w:rPr>
        <w:t>&lt;/Members&gt;</w:t>
      </w:r>
    </w:p>
    <w:p w14:paraId="2211EDD9" w14:textId="77777777" w:rsidR="001B4A3B" w:rsidRPr="002A7202" w:rsidRDefault="001B4A3B" w:rsidP="001B4A3B">
      <w:pPr>
        <w:pStyle w:val="NormalBold"/>
      </w:pPr>
      <w:r w:rsidRPr="002A7202">
        <w:rPr>
          <w:rStyle w:val="HideTWBExt"/>
          <w:b w:val="0"/>
        </w:rPr>
        <w:t>&lt;/RepeatBlock-By&gt;</w:t>
      </w:r>
    </w:p>
    <w:p w14:paraId="24DE596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1188768" w14:textId="77777777" w:rsidR="001B4A3B" w:rsidRPr="002A7202" w:rsidRDefault="001B4A3B" w:rsidP="001B4A3B">
      <w:pPr>
        <w:pStyle w:val="NormalBold"/>
      </w:pPr>
      <w:r w:rsidRPr="002A7202">
        <w:rPr>
          <w:rStyle w:val="HideTWBExt"/>
          <w:b w:val="0"/>
        </w:rPr>
        <w:t>&lt;Article&gt;</w:t>
      </w:r>
      <w:r w:rsidRPr="002A7202">
        <w:t>Motyw 7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A59600B" w14:textId="77777777" w:rsidTr="00FC537E">
        <w:trPr>
          <w:trHeight w:hRule="exact" w:val="240"/>
          <w:jc w:val="center"/>
        </w:trPr>
        <w:tc>
          <w:tcPr>
            <w:tcW w:w="9752" w:type="dxa"/>
            <w:gridSpan w:val="2"/>
            <w:tcBorders>
              <w:top w:val="nil"/>
              <w:left w:val="nil"/>
              <w:bottom w:val="nil"/>
              <w:right w:val="nil"/>
            </w:tcBorders>
          </w:tcPr>
          <w:p w14:paraId="250F6318" w14:textId="77777777" w:rsidR="001B4A3B" w:rsidRPr="002A7202" w:rsidRDefault="001B4A3B" w:rsidP="00FC537E"/>
        </w:tc>
      </w:tr>
      <w:tr w:rsidR="001B4A3B" w:rsidRPr="002A7202" w14:paraId="259F27CC" w14:textId="77777777" w:rsidTr="00FC537E">
        <w:trPr>
          <w:trHeight w:val="240"/>
          <w:jc w:val="center"/>
        </w:trPr>
        <w:tc>
          <w:tcPr>
            <w:tcW w:w="4876" w:type="dxa"/>
            <w:tcBorders>
              <w:top w:val="nil"/>
              <w:left w:val="nil"/>
              <w:bottom w:val="nil"/>
              <w:right w:val="nil"/>
            </w:tcBorders>
          </w:tcPr>
          <w:p w14:paraId="31C6608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72B53A" w14:textId="77777777" w:rsidR="001B4A3B" w:rsidRPr="002A7202" w:rsidRDefault="001B4A3B" w:rsidP="00FC537E">
            <w:pPr>
              <w:pStyle w:val="AmColumnHeading"/>
            </w:pPr>
            <w:r w:rsidRPr="002A7202">
              <w:t>Poprawka</w:t>
            </w:r>
          </w:p>
        </w:tc>
      </w:tr>
      <w:tr w:rsidR="001B4A3B" w:rsidRPr="002A7202" w14:paraId="4CF3BD6B" w14:textId="77777777" w:rsidTr="00FC537E">
        <w:trPr>
          <w:jc w:val="center"/>
        </w:trPr>
        <w:tc>
          <w:tcPr>
            <w:tcW w:w="4876" w:type="dxa"/>
            <w:tcBorders>
              <w:top w:val="nil"/>
              <w:left w:val="nil"/>
              <w:bottom w:val="nil"/>
              <w:right w:val="nil"/>
            </w:tcBorders>
          </w:tcPr>
          <w:p w14:paraId="65C679A6" w14:textId="77777777" w:rsidR="001B4A3B" w:rsidRPr="002A7202" w:rsidRDefault="001B4A3B" w:rsidP="00FC537E">
            <w:pPr>
              <w:pStyle w:val="Normal6a"/>
            </w:pPr>
          </w:p>
        </w:tc>
        <w:tc>
          <w:tcPr>
            <w:tcW w:w="4876" w:type="dxa"/>
            <w:tcBorders>
              <w:top w:val="nil"/>
              <w:left w:val="nil"/>
              <w:bottom w:val="nil"/>
              <w:right w:val="nil"/>
            </w:tcBorders>
          </w:tcPr>
          <w:p w14:paraId="0A35CC85" w14:textId="77777777" w:rsidR="001B4A3B" w:rsidRPr="002A7202" w:rsidRDefault="001B4A3B" w:rsidP="00FC537E">
            <w:pPr>
              <w:pStyle w:val="Normal6a"/>
            </w:pPr>
            <w:r w:rsidRPr="002A7202">
              <w:rPr>
                <w:b/>
                <w:i/>
              </w:rPr>
              <w:t>(7b)</w:t>
            </w:r>
            <w:r w:rsidRPr="002A7202">
              <w:rPr>
                <w:b/>
                <w:i/>
              </w:rPr>
              <w:tab/>
              <w:t>Państwa członkowskie powinny zapewnić, aby sprzedawcy detaliczni oferowali konsumentom możliwość wypłaty gotówki bez względu na to, czy dokonali oni zakupu. Państwa członkowskie nie powinny jednak uznawać tej możliwości za spełniającą wymogi dotyczące dostępu do gotówki określone w niniejszym rozporządzeniu.</w:t>
            </w:r>
          </w:p>
        </w:tc>
      </w:tr>
    </w:tbl>
    <w:p w14:paraId="3DB6871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E685ECF" w14:textId="77777777" w:rsidR="001B4A3B" w:rsidRPr="002A7202" w:rsidRDefault="001B4A3B" w:rsidP="001B4A3B">
      <w:r w:rsidRPr="002A7202">
        <w:rPr>
          <w:rStyle w:val="HideTWBExt"/>
        </w:rPr>
        <w:t>&lt;/Amend&gt;</w:t>
      </w:r>
    </w:p>
    <w:p w14:paraId="5BE15BD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47</w:t>
      </w:r>
      <w:r w:rsidRPr="002A7202">
        <w:rPr>
          <w:rStyle w:val="HideTWBExt"/>
          <w:b w:val="0"/>
        </w:rPr>
        <w:t>&lt;/NumAm&gt;</w:t>
      </w:r>
    </w:p>
    <w:p w14:paraId="6F8C49AC"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73F34923" w14:textId="77777777" w:rsidR="001B4A3B" w:rsidRPr="002A7202" w:rsidRDefault="001B4A3B" w:rsidP="001B4A3B">
      <w:pPr>
        <w:pStyle w:val="NormalBold"/>
      </w:pPr>
      <w:r w:rsidRPr="002A7202">
        <w:rPr>
          <w:rStyle w:val="HideTWBExt"/>
          <w:b w:val="0"/>
        </w:rPr>
        <w:t>&lt;/RepeatBlock-By&gt;</w:t>
      </w:r>
    </w:p>
    <w:p w14:paraId="5749B51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1B4B9B9" w14:textId="77777777" w:rsidR="001B4A3B" w:rsidRPr="002A7202" w:rsidRDefault="001B4A3B" w:rsidP="001B4A3B">
      <w:pPr>
        <w:pStyle w:val="NormalBold"/>
      </w:pPr>
      <w:r w:rsidRPr="002A7202">
        <w:rPr>
          <w:rStyle w:val="HideTWBExt"/>
          <w:b w:val="0"/>
        </w:rPr>
        <w:t>&lt;Article&gt;</w:t>
      </w:r>
      <w:r w:rsidRPr="002A7202">
        <w:t>Motyw 8</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B9F08F0" w14:textId="77777777" w:rsidTr="00FC537E">
        <w:trPr>
          <w:trHeight w:hRule="exact" w:val="240"/>
          <w:jc w:val="center"/>
        </w:trPr>
        <w:tc>
          <w:tcPr>
            <w:tcW w:w="9752" w:type="dxa"/>
            <w:gridSpan w:val="2"/>
            <w:tcBorders>
              <w:top w:val="nil"/>
              <w:left w:val="nil"/>
              <w:bottom w:val="nil"/>
              <w:right w:val="nil"/>
            </w:tcBorders>
          </w:tcPr>
          <w:p w14:paraId="4D45D8E8" w14:textId="77777777" w:rsidR="001B4A3B" w:rsidRPr="002A7202" w:rsidRDefault="001B4A3B" w:rsidP="00FC537E"/>
        </w:tc>
      </w:tr>
      <w:tr w:rsidR="001B4A3B" w:rsidRPr="002A7202" w14:paraId="44A6BE98" w14:textId="77777777" w:rsidTr="00FC537E">
        <w:trPr>
          <w:trHeight w:val="240"/>
          <w:jc w:val="center"/>
        </w:trPr>
        <w:tc>
          <w:tcPr>
            <w:tcW w:w="4876" w:type="dxa"/>
            <w:tcBorders>
              <w:top w:val="nil"/>
              <w:left w:val="nil"/>
              <w:bottom w:val="nil"/>
              <w:right w:val="nil"/>
            </w:tcBorders>
          </w:tcPr>
          <w:p w14:paraId="6F268BB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4CA0175" w14:textId="77777777" w:rsidR="001B4A3B" w:rsidRPr="002A7202" w:rsidRDefault="001B4A3B" w:rsidP="00FC537E">
            <w:pPr>
              <w:pStyle w:val="AmColumnHeading"/>
            </w:pPr>
            <w:r w:rsidRPr="002A7202">
              <w:t>Poprawka</w:t>
            </w:r>
          </w:p>
        </w:tc>
      </w:tr>
      <w:tr w:rsidR="001B4A3B" w:rsidRPr="002A7202" w14:paraId="2778964B" w14:textId="77777777" w:rsidTr="00FC537E">
        <w:trPr>
          <w:jc w:val="center"/>
        </w:trPr>
        <w:tc>
          <w:tcPr>
            <w:tcW w:w="4876" w:type="dxa"/>
            <w:tcBorders>
              <w:top w:val="nil"/>
              <w:left w:val="nil"/>
              <w:bottom w:val="nil"/>
              <w:right w:val="nil"/>
            </w:tcBorders>
          </w:tcPr>
          <w:p w14:paraId="4BEAA5EF" w14:textId="77777777" w:rsidR="001B4A3B" w:rsidRPr="002A7202" w:rsidRDefault="001B4A3B" w:rsidP="00FC537E">
            <w:pPr>
              <w:pStyle w:val="Normal6a"/>
            </w:pPr>
            <w:r w:rsidRPr="002A7202">
              <w:t>(8)</w:t>
            </w:r>
            <w:r w:rsidRPr="002A7202">
              <w:tab/>
            </w:r>
            <w:r w:rsidRPr="002A7202">
              <w:rPr>
                <w:b/>
                <w:i/>
              </w:rPr>
              <w:t>Komisja powinna być uprawniona do przyjmowania aktów wykonawczych w sprawie zestawu wspólnych wskaźników o powszechnym zastosowaniu w strefie euro, które umożliwiłyby państwom członkowskim skuteczne monitorowanie i ocenę akceptacji płatności gotówkowych i </w:t>
            </w:r>
            <w:r w:rsidRPr="002A7202">
              <w:t xml:space="preserve">dostępu do gotówki na </w:t>
            </w:r>
            <w:r w:rsidRPr="002A7202">
              <w:rPr>
                <w:b/>
                <w:i/>
              </w:rPr>
              <w:t>ich terytorium, we wszystkich regionach, w tym na obszarach miejskich i pozamiejskich</w:t>
            </w:r>
            <w:r w:rsidRPr="002A7202">
              <w:t>.</w:t>
            </w:r>
            <w:r w:rsidRPr="002A7202">
              <w:rPr>
                <w:b/>
                <w:i/>
              </w:rPr>
              <w:t xml:space="preserve"> </w:t>
            </w:r>
            <w:r w:rsidRPr="002A7202">
              <w:t>W </w:t>
            </w:r>
            <w:r w:rsidRPr="002A7202">
              <w:rPr>
                <w:b/>
                <w:i/>
              </w:rPr>
              <w:t>celu opracowania takich aktów wykonawczych Komisja powinna skonsultować się z Europejskim Bankiem Centralnym</w:t>
            </w:r>
            <w:r w:rsidRPr="002A7202">
              <w:t>.</w:t>
            </w:r>
          </w:p>
        </w:tc>
        <w:tc>
          <w:tcPr>
            <w:tcW w:w="4876" w:type="dxa"/>
            <w:tcBorders>
              <w:top w:val="nil"/>
              <w:left w:val="nil"/>
              <w:bottom w:val="nil"/>
              <w:right w:val="nil"/>
            </w:tcBorders>
          </w:tcPr>
          <w:p w14:paraId="03EC9E11" w14:textId="77777777" w:rsidR="001B4A3B" w:rsidRPr="002A7202" w:rsidRDefault="001B4A3B" w:rsidP="00FC537E">
            <w:pPr>
              <w:pStyle w:val="Normal6a"/>
            </w:pPr>
            <w:r w:rsidRPr="002A7202">
              <w:t>(8)</w:t>
            </w:r>
            <w:r w:rsidRPr="002A7202">
              <w:tab/>
            </w:r>
            <w:r w:rsidRPr="002A7202">
              <w:rPr>
                <w:b/>
                <w:i/>
              </w:rPr>
              <w:t xml:space="preserve">Mając na uwadze jego rolę w dziedzinie nadzoru polityki pieniężnej i stabilności finansowej, EBC posiada istotne zasoby danych dotyczące infrastruktury i usług bankowych w państwach członkowskich UE. Państwa członkowskie powinny monitorować poziom </w:t>
            </w:r>
            <w:r w:rsidRPr="002A7202">
              <w:t>dostępu do gotówki, uwzględniając orientacyjne wytyczne Komisji dotyczące wskaźników uznawanych za istotne w kontekście danych zgromadzonych przez EBC.</w:t>
            </w:r>
            <w:r w:rsidRPr="002A7202">
              <w:rPr>
                <w:b/>
                <w:i/>
              </w:rPr>
              <w:t xml:space="preserve"> Współpraca Komisji, państw członkowskich i EBC przyczyni się do zagwarantowania, że ramy monitorowania będą opierać się </w:t>
            </w:r>
            <w:r w:rsidRPr="002A7202">
              <w:t xml:space="preserve">na </w:t>
            </w:r>
            <w:r w:rsidRPr="002A7202">
              <w:rPr>
                <w:b/>
                <w:i/>
              </w:rPr>
              <w:t>dostępnych i istotnych informacjach</w:t>
            </w:r>
            <w:r w:rsidRPr="002A7202">
              <w:t>.</w:t>
            </w:r>
            <w:r w:rsidRPr="002A7202">
              <w:rPr>
                <w:b/>
                <w:i/>
              </w:rPr>
              <w:t xml:space="preserve"> </w:t>
            </w:r>
            <w:r w:rsidRPr="002A7202">
              <w:t>W </w:t>
            </w:r>
            <w:r w:rsidRPr="002A7202">
              <w:rPr>
                <w:b/>
                <w:i/>
              </w:rPr>
              <w:t>uznaniu różnorodności państw członkowskich UE każdemu z nich przysługuje możliwość określenia i dostosowania metodyki monitorowania na podstawie istniejących danych i lokalnych uwarunkowań</w:t>
            </w:r>
            <w:r w:rsidRPr="002A7202">
              <w:t>.</w:t>
            </w:r>
            <w:r w:rsidRPr="002A7202">
              <w:rPr>
                <w:b/>
                <w:i/>
              </w:rPr>
              <w:t xml:space="preserve"> Elastyczność ta jest niezbędna dla zachowania odpowiedniości i możliwości zastosowania ram monitorowania w różnych kontekstach krajowych, tak aby wesprzeć opracowywanie skutecznych polityk.</w:t>
            </w:r>
          </w:p>
        </w:tc>
      </w:tr>
    </w:tbl>
    <w:p w14:paraId="582A83D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2111C68" w14:textId="77777777" w:rsidR="001B4A3B" w:rsidRPr="002A7202" w:rsidRDefault="001B4A3B" w:rsidP="001B4A3B">
      <w:r w:rsidRPr="002A7202">
        <w:rPr>
          <w:rStyle w:val="HideTWBExt"/>
        </w:rPr>
        <w:t>&lt;/Amend&gt;</w:t>
      </w:r>
    </w:p>
    <w:p w14:paraId="36003B4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48</w:t>
      </w:r>
      <w:r w:rsidRPr="002A7202">
        <w:rPr>
          <w:rStyle w:val="HideTWBExt"/>
          <w:b w:val="0"/>
        </w:rPr>
        <w:t>&lt;/NumAm&gt;</w:t>
      </w:r>
    </w:p>
    <w:p w14:paraId="41EE3AFA" w14:textId="77777777" w:rsidR="001B4A3B" w:rsidRPr="002A7202" w:rsidRDefault="001B4A3B" w:rsidP="001B4A3B">
      <w:pPr>
        <w:pStyle w:val="NormalBold"/>
      </w:pPr>
      <w:r w:rsidRPr="002A7202">
        <w:rPr>
          <w:rStyle w:val="HideTWBExt"/>
          <w:b w:val="0"/>
        </w:rPr>
        <w:t>&lt;RepeatBlock-By&gt;&lt;Members&gt;</w:t>
      </w:r>
      <w:r w:rsidRPr="002A7202">
        <w:t>Billy Kelleher</w:t>
      </w:r>
      <w:r w:rsidRPr="002A7202">
        <w:rPr>
          <w:rStyle w:val="HideTWBExt"/>
          <w:b w:val="0"/>
        </w:rPr>
        <w:t>&lt;/Members&gt;</w:t>
      </w:r>
    </w:p>
    <w:p w14:paraId="6B596727" w14:textId="77777777" w:rsidR="001B4A3B" w:rsidRPr="002A7202" w:rsidRDefault="001B4A3B" w:rsidP="001B4A3B">
      <w:pPr>
        <w:pStyle w:val="NormalBold"/>
      </w:pPr>
      <w:r w:rsidRPr="002A7202">
        <w:rPr>
          <w:rStyle w:val="HideTWBExt"/>
          <w:b w:val="0"/>
        </w:rPr>
        <w:t>&lt;/RepeatBlock-By&gt;</w:t>
      </w:r>
    </w:p>
    <w:p w14:paraId="5FD7374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E719A27" w14:textId="77777777" w:rsidR="001B4A3B" w:rsidRPr="002A7202" w:rsidRDefault="001B4A3B" w:rsidP="001B4A3B">
      <w:pPr>
        <w:pStyle w:val="NormalBold"/>
      </w:pPr>
      <w:r w:rsidRPr="002A7202">
        <w:rPr>
          <w:rStyle w:val="HideTWBExt"/>
          <w:b w:val="0"/>
        </w:rPr>
        <w:t>&lt;Article&gt;</w:t>
      </w:r>
      <w:r w:rsidRPr="002A7202">
        <w:t>Motyw 8</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6DF2798" w14:textId="77777777" w:rsidTr="00FC537E">
        <w:trPr>
          <w:trHeight w:hRule="exact" w:val="240"/>
          <w:jc w:val="center"/>
        </w:trPr>
        <w:tc>
          <w:tcPr>
            <w:tcW w:w="9752" w:type="dxa"/>
            <w:gridSpan w:val="2"/>
            <w:tcBorders>
              <w:top w:val="nil"/>
              <w:left w:val="nil"/>
              <w:bottom w:val="nil"/>
              <w:right w:val="nil"/>
            </w:tcBorders>
          </w:tcPr>
          <w:p w14:paraId="4733BCCF" w14:textId="77777777" w:rsidR="001B4A3B" w:rsidRPr="002A7202" w:rsidRDefault="001B4A3B" w:rsidP="00FC537E"/>
        </w:tc>
      </w:tr>
      <w:tr w:rsidR="001B4A3B" w:rsidRPr="002A7202" w14:paraId="4BB07978" w14:textId="77777777" w:rsidTr="00FC537E">
        <w:trPr>
          <w:trHeight w:val="240"/>
          <w:jc w:val="center"/>
        </w:trPr>
        <w:tc>
          <w:tcPr>
            <w:tcW w:w="4876" w:type="dxa"/>
            <w:tcBorders>
              <w:top w:val="nil"/>
              <w:left w:val="nil"/>
              <w:bottom w:val="nil"/>
              <w:right w:val="nil"/>
            </w:tcBorders>
          </w:tcPr>
          <w:p w14:paraId="59FEB64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BA2B2C2" w14:textId="77777777" w:rsidR="001B4A3B" w:rsidRPr="002A7202" w:rsidRDefault="001B4A3B" w:rsidP="00FC537E">
            <w:pPr>
              <w:pStyle w:val="AmColumnHeading"/>
            </w:pPr>
            <w:r w:rsidRPr="002A7202">
              <w:t>Poprawka</w:t>
            </w:r>
          </w:p>
        </w:tc>
      </w:tr>
      <w:tr w:rsidR="001B4A3B" w:rsidRPr="002A7202" w14:paraId="010DD51F" w14:textId="77777777" w:rsidTr="00FC537E">
        <w:trPr>
          <w:jc w:val="center"/>
        </w:trPr>
        <w:tc>
          <w:tcPr>
            <w:tcW w:w="4876" w:type="dxa"/>
            <w:tcBorders>
              <w:top w:val="nil"/>
              <w:left w:val="nil"/>
              <w:bottom w:val="nil"/>
              <w:right w:val="nil"/>
            </w:tcBorders>
          </w:tcPr>
          <w:p w14:paraId="4C30C4E3" w14:textId="77777777" w:rsidR="001B4A3B" w:rsidRPr="002A7202" w:rsidRDefault="001B4A3B" w:rsidP="00FC537E">
            <w:pPr>
              <w:pStyle w:val="Normal6a"/>
            </w:pPr>
            <w:r w:rsidRPr="002A7202">
              <w:t>(8)</w:t>
            </w:r>
            <w:r w:rsidRPr="002A7202">
              <w:tab/>
              <w:t xml:space="preserve">Komisja powinna być uprawniona do przyjmowania aktów wykonawczych w sprawie zestawu wspólnych wskaźników o powszechnym zastosowaniu w strefie euro, które umożliwiłyby państwom członkowskim skuteczne monitorowanie </w:t>
            </w:r>
            <w:r w:rsidRPr="002A7202">
              <w:lastRenderedPageBreak/>
              <w:t>i ocenę akceptacji płatności gotówkowych i dostępu do gotówki na ich terytorium, we wszystkich regionach, w tym na obszarach miejskich i pozamiejskich. W celu opracowania takich aktów wykonawczych Komisja powinna skonsultować się z Europejskim Bankiem Centralnym.</w:t>
            </w:r>
          </w:p>
        </w:tc>
        <w:tc>
          <w:tcPr>
            <w:tcW w:w="4876" w:type="dxa"/>
            <w:tcBorders>
              <w:top w:val="nil"/>
              <w:left w:val="nil"/>
              <w:bottom w:val="nil"/>
              <w:right w:val="nil"/>
            </w:tcBorders>
          </w:tcPr>
          <w:p w14:paraId="05FE1F92" w14:textId="77777777" w:rsidR="001B4A3B" w:rsidRPr="002A7202" w:rsidRDefault="001B4A3B" w:rsidP="00FC537E">
            <w:pPr>
              <w:pStyle w:val="Normal6a"/>
            </w:pPr>
            <w:r w:rsidRPr="002A7202">
              <w:lastRenderedPageBreak/>
              <w:t>(8)</w:t>
            </w:r>
            <w:r w:rsidRPr="002A7202">
              <w:tab/>
              <w:t xml:space="preserve">Komisja powinna być uprawniona do przyjmowania aktów wykonawczych w sprawie zestawu wspólnych wskaźników o powszechnym zastosowaniu w strefie euro, które umożliwiłyby państwom członkowskim skuteczne monitorowanie </w:t>
            </w:r>
            <w:r w:rsidRPr="002A7202">
              <w:lastRenderedPageBreak/>
              <w:t xml:space="preserve">i ocenę akceptacji płatności gotówkowych i dostępu do gotówki na ich terytorium, we wszystkich regionach, w tym na obszarach miejskich i pozamiejskich. </w:t>
            </w:r>
            <w:r w:rsidRPr="002A7202">
              <w:rPr>
                <w:b/>
                <w:i/>
              </w:rPr>
              <w:t xml:space="preserve">Wspólne wskaźniki należy opracować </w:t>
            </w:r>
            <w:r w:rsidRPr="002A7202">
              <w:t xml:space="preserve">w </w:t>
            </w:r>
            <w:r w:rsidRPr="002A7202">
              <w:rPr>
                <w:b/>
                <w:i/>
              </w:rPr>
              <w:t>przejrzysty i sprawiedliwy sposób oraz podać do wiadomości publicznej.</w:t>
            </w:r>
            <w:r w:rsidRPr="002A7202">
              <w:t xml:space="preserve"> </w:t>
            </w:r>
            <w:r w:rsidRPr="002A7202">
              <w:rPr>
                <w:b/>
                <w:i/>
              </w:rPr>
              <w:t>W </w:t>
            </w:r>
            <w:r w:rsidRPr="002A7202">
              <w:t>celu opracowania takich aktów wykonawczych Komisja powinna skonsultować się z Europejskim Bankiem Centralnym.</w:t>
            </w:r>
          </w:p>
        </w:tc>
      </w:tr>
    </w:tbl>
    <w:p w14:paraId="0AB5B8C4" w14:textId="77777777" w:rsidR="001B4A3B" w:rsidRPr="00CE1A16" w:rsidRDefault="001B4A3B" w:rsidP="001B4A3B">
      <w:pPr>
        <w:pStyle w:val="AmOrLang"/>
        <w:rPr>
          <w:lang w:val="sv-SE"/>
        </w:rPr>
      </w:pPr>
      <w:r w:rsidRPr="00CE1A16">
        <w:rPr>
          <w:lang w:val="sv-SE"/>
        </w:rPr>
        <w:lastRenderedPageBreak/>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787DFB03" w14:textId="77777777" w:rsidR="001B4A3B" w:rsidRPr="00CE1A16" w:rsidRDefault="001B4A3B" w:rsidP="001B4A3B">
      <w:pPr>
        <w:rPr>
          <w:lang w:val="sv-SE"/>
        </w:rPr>
      </w:pPr>
      <w:r w:rsidRPr="00CE1A16">
        <w:rPr>
          <w:rStyle w:val="HideTWBExt"/>
          <w:lang w:val="sv-SE"/>
        </w:rPr>
        <w:t>&lt;/Amend&gt;</w:t>
      </w:r>
    </w:p>
    <w:p w14:paraId="0EFFC4C8"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49</w:t>
      </w:r>
      <w:r w:rsidRPr="00CE1A16">
        <w:rPr>
          <w:rStyle w:val="HideTWBExt"/>
          <w:b w:val="0"/>
          <w:lang w:val="sv-SE"/>
        </w:rPr>
        <w:t>&lt;/NumAm&gt;</w:t>
      </w:r>
    </w:p>
    <w:p w14:paraId="052CF737"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Katri Kulmuni</w:t>
      </w:r>
      <w:r w:rsidRPr="00CE1A16">
        <w:rPr>
          <w:rStyle w:val="HideTWBExt"/>
          <w:b w:val="0"/>
          <w:lang w:val="sv-SE"/>
        </w:rPr>
        <w:t>&lt;/Members&gt;</w:t>
      </w:r>
    </w:p>
    <w:p w14:paraId="2914A231" w14:textId="77777777" w:rsidR="001B4A3B" w:rsidRPr="00CE1A16" w:rsidRDefault="001B4A3B" w:rsidP="001B4A3B">
      <w:pPr>
        <w:pStyle w:val="NormalBold"/>
        <w:rPr>
          <w:lang w:val="sv-SE"/>
        </w:rPr>
      </w:pPr>
      <w:r w:rsidRPr="00CE1A16">
        <w:rPr>
          <w:rStyle w:val="HideTWBExt"/>
          <w:b w:val="0"/>
          <w:lang w:val="sv-SE"/>
        </w:rPr>
        <w:t>&lt;/RepeatBlock-By&gt;</w:t>
      </w:r>
    </w:p>
    <w:p w14:paraId="179F07E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AFEAAB7" w14:textId="77777777" w:rsidR="001B4A3B" w:rsidRPr="002A7202" w:rsidRDefault="001B4A3B" w:rsidP="001B4A3B">
      <w:pPr>
        <w:pStyle w:val="NormalBold"/>
      </w:pPr>
      <w:r w:rsidRPr="002A7202">
        <w:rPr>
          <w:rStyle w:val="HideTWBExt"/>
          <w:b w:val="0"/>
        </w:rPr>
        <w:t>&lt;Article&gt;</w:t>
      </w:r>
      <w:r w:rsidRPr="002A7202">
        <w:t>Motyw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0A4EBAB" w14:textId="77777777" w:rsidTr="00FC537E">
        <w:trPr>
          <w:trHeight w:hRule="exact" w:val="240"/>
          <w:jc w:val="center"/>
        </w:trPr>
        <w:tc>
          <w:tcPr>
            <w:tcW w:w="9752" w:type="dxa"/>
            <w:gridSpan w:val="2"/>
            <w:tcBorders>
              <w:top w:val="nil"/>
              <w:left w:val="nil"/>
              <w:bottom w:val="nil"/>
              <w:right w:val="nil"/>
            </w:tcBorders>
          </w:tcPr>
          <w:p w14:paraId="26E8161C" w14:textId="77777777" w:rsidR="001B4A3B" w:rsidRPr="002A7202" w:rsidRDefault="001B4A3B" w:rsidP="00FC537E"/>
        </w:tc>
      </w:tr>
      <w:tr w:rsidR="001B4A3B" w:rsidRPr="002A7202" w14:paraId="65F6E389" w14:textId="77777777" w:rsidTr="00FC537E">
        <w:trPr>
          <w:trHeight w:val="240"/>
          <w:jc w:val="center"/>
        </w:trPr>
        <w:tc>
          <w:tcPr>
            <w:tcW w:w="4876" w:type="dxa"/>
            <w:tcBorders>
              <w:top w:val="nil"/>
              <w:left w:val="nil"/>
              <w:bottom w:val="nil"/>
              <w:right w:val="nil"/>
            </w:tcBorders>
          </w:tcPr>
          <w:p w14:paraId="41F1BB2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1A51A82" w14:textId="77777777" w:rsidR="001B4A3B" w:rsidRPr="002A7202" w:rsidRDefault="001B4A3B" w:rsidP="00FC537E">
            <w:pPr>
              <w:pStyle w:val="AmColumnHeading"/>
            </w:pPr>
            <w:r w:rsidRPr="002A7202">
              <w:t>Poprawka</w:t>
            </w:r>
          </w:p>
        </w:tc>
      </w:tr>
      <w:tr w:rsidR="001B4A3B" w:rsidRPr="002A7202" w14:paraId="5214DDE0" w14:textId="77777777" w:rsidTr="00FC537E">
        <w:trPr>
          <w:jc w:val="center"/>
        </w:trPr>
        <w:tc>
          <w:tcPr>
            <w:tcW w:w="4876" w:type="dxa"/>
            <w:tcBorders>
              <w:top w:val="nil"/>
              <w:left w:val="nil"/>
              <w:bottom w:val="nil"/>
              <w:right w:val="nil"/>
            </w:tcBorders>
          </w:tcPr>
          <w:p w14:paraId="4B83F7C7" w14:textId="77777777" w:rsidR="001B4A3B" w:rsidRPr="002A7202" w:rsidRDefault="001B4A3B" w:rsidP="00FC537E">
            <w:pPr>
              <w:pStyle w:val="Normal6a"/>
            </w:pPr>
          </w:p>
        </w:tc>
        <w:tc>
          <w:tcPr>
            <w:tcW w:w="4876" w:type="dxa"/>
            <w:tcBorders>
              <w:top w:val="nil"/>
              <w:left w:val="nil"/>
              <w:bottom w:val="nil"/>
              <w:right w:val="nil"/>
            </w:tcBorders>
          </w:tcPr>
          <w:p w14:paraId="20C5748C" w14:textId="77777777" w:rsidR="001B4A3B" w:rsidRPr="002A7202" w:rsidRDefault="001B4A3B" w:rsidP="00FC537E">
            <w:pPr>
              <w:pStyle w:val="Normal6a"/>
            </w:pPr>
            <w:r w:rsidRPr="002A7202">
              <w:rPr>
                <w:b/>
                <w:i/>
              </w:rPr>
              <w:t>(8a)</w:t>
            </w:r>
            <w:r w:rsidRPr="002A7202">
              <w:rPr>
                <w:b/>
                <w:i/>
              </w:rPr>
              <w:tab/>
              <w:t xml:space="preserve">Gotówka jest szczególnie odpornym i skutecznym środkiem płatniczym w sytuacjach awaryjnych, ponieważ można jej używać przy płatnościach nawet w przypadku braku prądu lub internetu. Nie wymaga też udziału osób trzecich ani wykorzystania technologii do rozliczenia płatności osobistej i jest natychmiastowa. W związku z tym należy dopilnować, aby państwa członkowskie były odpowiednio przygotowane do reagowania w różnych wyjątkowych okolicznościach, w których zapotrzebowani na gotówkę może gwałtownie wzrosnąć lub płatności bezgotówkowe mogą zostać poważnie zakłócone. Może to wynikać z różnych wyjątkowych sytuacji, które mogą mieć wpływ zarówno na obywateli, jak i na przedsiębiorstwa. Obejmuje to konflikty zbrojne, napięcia geopolityczne, klęski żywiołowe, katastrofy ekologiczne lub technologiczne, ataki hybrydowe lub cyberataki, przerwy w dostawie energii elektrycznej lub jednoczesne wystąpienie kilku takich zdarzeń. Aby osiągnąć ogólną </w:t>
            </w:r>
            <w:r w:rsidRPr="002A7202">
              <w:rPr>
                <w:b/>
                <w:i/>
              </w:rPr>
              <w:lastRenderedPageBreak/>
              <w:t>odporność UE w zakresie stabilnego obiegu i przepływu pieniądza, ważne jest, aby wszystkie państwa członkowskie przygotowały się na takie scenariusze przez przyjęcie planu odporności w odniesieniu do gotówki lub zestawu środków umożliwiających reagowanie w wyjątkowych okolicznościach. Takie plany lub zestawy środków powinny być w miarę możliwości dostosowane do istniejących planów, środków i strategii oraz zgodne z obowiązującym prawem krajowym.</w:t>
            </w:r>
          </w:p>
        </w:tc>
      </w:tr>
    </w:tbl>
    <w:p w14:paraId="0590AB00"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9FCE390"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15B2C682" w14:textId="77777777" w:rsidR="001B4A3B" w:rsidRPr="002A7202" w:rsidRDefault="001B4A3B" w:rsidP="001B4A3B">
      <w:pPr>
        <w:pStyle w:val="AmJustText"/>
      </w:pPr>
      <w:r w:rsidRPr="002A7202">
        <w:t>W motywie 8a wyjaśniono, że państwo członkowskie jest gotowe zapewnić dostęp do gotówki lub wprowadzić zestaw środków w przypadku awarii systemów płatności elektronicznych lub poważnego ryzyka ich awarii.</w:t>
      </w:r>
    </w:p>
    <w:p w14:paraId="06762FBD" w14:textId="77777777" w:rsidR="001B4A3B" w:rsidRPr="002A7202" w:rsidRDefault="001B4A3B" w:rsidP="001B4A3B">
      <w:r w:rsidRPr="002A7202">
        <w:rPr>
          <w:rStyle w:val="HideTWBExt"/>
        </w:rPr>
        <w:t>&lt;/Amend&gt;</w:t>
      </w:r>
    </w:p>
    <w:p w14:paraId="3E59CB21" w14:textId="77777777" w:rsidR="001B4A3B" w:rsidRPr="00CE1A16" w:rsidRDefault="001B4A3B" w:rsidP="001B4A3B">
      <w:pPr>
        <w:pStyle w:val="AmNumberTabs"/>
        <w:rPr>
          <w:lang w:val="fi-FI"/>
        </w:rPr>
      </w:pPr>
      <w:r w:rsidRPr="00CE1A16">
        <w:rPr>
          <w:rStyle w:val="HideTWBExt"/>
          <w:b w:val="0"/>
          <w:lang w:val="fi-FI"/>
        </w:rPr>
        <w:t>&lt;Amend&gt;</w:t>
      </w:r>
      <w:r w:rsidRPr="00CE1A16">
        <w:rPr>
          <w:lang w:val="fi-FI"/>
        </w:rPr>
        <w:t>Poprawka</w:t>
      </w:r>
      <w:r w:rsidRPr="00CE1A16">
        <w:rPr>
          <w:lang w:val="fi-FI"/>
        </w:rPr>
        <w:tab/>
      </w:r>
      <w:r w:rsidRPr="00CE1A16">
        <w:rPr>
          <w:lang w:val="fi-FI"/>
        </w:rPr>
        <w:tab/>
      </w:r>
      <w:r w:rsidRPr="00CE1A16">
        <w:rPr>
          <w:rStyle w:val="HideTWBExt"/>
          <w:b w:val="0"/>
          <w:lang w:val="fi-FI"/>
        </w:rPr>
        <w:t>&lt;NumAm&gt;</w:t>
      </w:r>
      <w:r w:rsidRPr="00CE1A16">
        <w:rPr>
          <w:lang w:val="fi-FI"/>
        </w:rPr>
        <w:t>50</w:t>
      </w:r>
      <w:r w:rsidRPr="00CE1A16">
        <w:rPr>
          <w:rStyle w:val="HideTWBExt"/>
          <w:b w:val="0"/>
          <w:lang w:val="fi-FI"/>
        </w:rPr>
        <w:t>&lt;/NumAm&gt;</w:t>
      </w:r>
    </w:p>
    <w:p w14:paraId="15D27540" w14:textId="77777777" w:rsidR="001B4A3B" w:rsidRPr="00CE1A16" w:rsidRDefault="001B4A3B" w:rsidP="001B4A3B">
      <w:pPr>
        <w:pStyle w:val="NormalBold"/>
        <w:rPr>
          <w:lang w:val="fi-FI"/>
        </w:rPr>
      </w:pPr>
      <w:r w:rsidRPr="00CE1A16">
        <w:rPr>
          <w:rStyle w:val="HideTWBExt"/>
          <w:b w:val="0"/>
          <w:lang w:val="fi-FI"/>
        </w:rPr>
        <w:t>&lt;RepeatBlock-By&gt;&lt;Members&gt;</w:t>
      </w:r>
      <w:r w:rsidRPr="00CE1A16">
        <w:rPr>
          <w:lang w:val="fi-FI"/>
        </w:rPr>
        <w:t>Eero Heinäluoma, Marina Kaljurand, Sven Mikser</w:t>
      </w:r>
      <w:r w:rsidRPr="00CE1A16">
        <w:rPr>
          <w:rStyle w:val="HideTWBExt"/>
          <w:b w:val="0"/>
          <w:lang w:val="fi-FI"/>
        </w:rPr>
        <w:t>&lt;/Members&gt;</w:t>
      </w:r>
    </w:p>
    <w:p w14:paraId="45E8DDEF" w14:textId="77777777" w:rsidR="001B4A3B" w:rsidRPr="00CE1A16" w:rsidRDefault="001B4A3B" w:rsidP="001B4A3B">
      <w:pPr>
        <w:pStyle w:val="NormalBold"/>
        <w:rPr>
          <w:lang w:val="fi-FI"/>
        </w:rPr>
      </w:pPr>
      <w:r w:rsidRPr="00CE1A16">
        <w:rPr>
          <w:rStyle w:val="HideTWBExt"/>
          <w:b w:val="0"/>
          <w:lang w:val="fi-FI"/>
        </w:rPr>
        <w:t>&lt;/RepeatBlock-By&gt;</w:t>
      </w:r>
    </w:p>
    <w:p w14:paraId="1196F0D2"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6A15758" w14:textId="77777777" w:rsidR="001B4A3B" w:rsidRPr="002A7202" w:rsidRDefault="001B4A3B" w:rsidP="001B4A3B">
      <w:pPr>
        <w:pStyle w:val="NormalBold"/>
      </w:pPr>
      <w:r w:rsidRPr="002A7202">
        <w:rPr>
          <w:rStyle w:val="HideTWBExt"/>
          <w:b w:val="0"/>
        </w:rPr>
        <w:t>&lt;Article&gt;</w:t>
      </w:r>
      <w:r w:rsidRPr="002A7202">
        <w:t>Motyw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C46E637" w14:textId="77777777" w:rsidTr="00FC537E">
        <w:trPr>
          <w:trHeight w:hRule="exact" w:val="240"/>
          <w:jc w:val="center"/>
        </w:trPr>
        <w:tc>
          <w:tcPr>
            <w:tcW w:w="9752" w:type="dxa"/>
            <w:gridSpan w:val="2"/>
            <w:tcBorders>
              <w:top w:val="nil"/>
              <w:left w:val="nil"/>
              <w:bottom w:val="nil"/>
              <w:right w:val="nil"/>
            </w:tcBorders>
          </w:tcPr>
          <w:p w14:paraId="56A0A781" w14:textId="77777777" w:rsidR="001B4A3B" w:rsidRPr="002A7202" w:rsidRDefault="001B4A3B" w:rsidP="00FC537E"/>
        </w:tc>
      </w:tr>
      <w:tr w:rsidR="001B4A3B" w:rsidRPr="002A7202" w14:paraId="53CB4DEC" w14:textId="77777777" w:rsidTr="00FC537E">
        <w:trPr>
          <w:trHeight w:val="240"/>
          <w:jc w:val="center"/>
        </w:trPr>
        <w:tc>
          <w:tcPr>
            <w:tcW w:w="4876" w:type="dxa"/>
            <w:tcBorders>
              <w:top w:val="nil"/>
              <w:left w:val="nil"/>
              <w:bottom w:val="nil"/>
              <w:right w:val="nil"/>
            </w:tcBorders>
          </w:tcPr>
          <w:p w14:paraId="76FAAA7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96A7305" w14:textId="77777777" w:rsidR="001B4A3B" w:rsidRPr="002A7202" w:rsidRDefault="001B4A3B" w:rsidP="00FC537E">
            <w:pPr>
              <w:pStyle w:val="AmColumnHeading"/>
            </w:pPr>
            <w:r w:rsidRPr="002A7202">
              <w:t>Poprawka</w:t>
            </w:r>
          </w:p>
        </w:tc>
      </w:tr>
      <w:tr w:rsidR="001B4A3B" w:rsidRPr="002A7202" w14:paraId="2E9B0C31" w14:textId="77777777" w:rsidTr="00FC537E">
        <w:trPr>
          <w:jc w:val="center"/>
        </w:trPr>
        <w:tc>
          <w:tcPr>
            <w:tcW w:w="4876" w:type="dxa"/>
            <w:tcBorders>
              <w:top w:val="nil"/>
              <w:left w:val="nil"/>
              <w:bottom w:val="nil"/>
              <w:right w:val="nil"/>
            </w:tcBorders>
          </w:tcPr>
          <w:p w14:paraId="39793F09" w14:textId="77777777" w:rsidR="001B4A3B" w:rsidRPr="002A7202" w:rsidRDefault="001B4A3B" w:rsidP="00FC537E">
            <w:pPr>
              <w:pStyle w:val="Normal6a"/>
            </w:pPr>
          </w:p>
        </w:tc>
        <w:tc>
          <w:tcPr>
            <w:tcW w:w="4876" w:type="dxa"/>
            <w:tcBorders>
              <w:top w:val="nil"/>
              <w:left w:val="nil"/>
              <w:bottom w:val="nil"/>
              <w:right w:val="nil"/>
            </w:tcBorders>
          </w:tcPr>
          <w:p w14:paraId="7B74101C" w14:textId="77777777" w:rsidR="001B4A3B" w:rsidRPr="002A7202" w:rsidRDefault="001B4A3B" w:rsidP="00FC537E">
            <w:pPr>
              <w:pStyle w:val="Normal6a"/>
            </w:pPr>
            <w:r w:rsidRPr="002A7202">
              <w:rPr>
                <w:b/>
                <w:i/>
              </w:rPr>
              <w:t>(8a)</w:t>
            </w:r>
            <w:r w:rsidRPr="002A7202">
              <w:rPr>
                <w:b/>
                <w:i/>
              </w:rPr>
              <w:tab/>
              <w:t xml:space="preserve">Gotówka jest szczególnie odpornym i skutecznym środkiem płatniczym w sytuacjach awaryjnych, ponieważ można jej używać przy płatnościach nawet w przypadku braku prądu lub internetu. Nie wymaga też udziału osób trzecich ani wykorzystania technologii do rozliczenia płatności osobistej i jest natychmiastowa. W związku z tym należy dopilnować, aby państwa członkowskie były odpowiednio przygotowane do reagowania w różnych wyjątkowych okolicznościach, w których zapotrzebowani na gotówkę może gwałtownie wzrosnąć lub płatności bezgotówkowe mogą zostać poważnie zakłócone. Może to wynikać z różnych wyjątkowych sytuacji, które mogą mieć </w:t>
            </w:r>
            <w:r w:rsidRPr="002A7202">
              <w:rPr>
                <w:b/>
                <w:i/>
              </w:rPr>
              <w:lastRenderedPageBreak/>
              <w:t>wpływ zarówno na obywateli, jak i na przedsiębiorstwa. Obejmuje to konflikty zbrojne, napięcia geopolityczne, klęski żywiołowe, katastrofy ekologiczne lub technologiczne, ataki hybrydowe lub cyberataki, przerwy w dostawie energii elektrycznej lub jednoczesne wystąpienie kilku takich zdarzeń. Aby osiągnąć ogólną odporność UE w zakresie stabilnego obiegu i przepływu pieniądza, ważne jest, aby wszystkie państwa członkowskie przygotowały się na takie scenariusze przez przyjęcie planu odporności w odniesieniu do gotówki lub zestawu środków umożliwiających reagowanie w wyjątkowych okolicznościach. Takie plany lub zestawy środków powinny być w miarę możliwości dostosowane do istniejących planów, środków i strategii oraz zgodne z obowiązującym prawem krajowym.</w:t>
            </w:r>
          </w:p>
        </w:tc>
      </w:tr>
    </w:tbl>
    <w:p w14:paraId="0D2F7DC2"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1F839AA" w14:textId="77777777" w:rsidR="001B4A3B" w:rsidRPr="002A7202" w:rsidRDefault="001B4A3B" w:rsidP="001B4A3B">
      <w:r w:rsidRPr="002A7202">
        <w:rPr>
          <w:rStyle w:val="HideTWBExt"/>
        </w:rPr>
        <w:t>&lt;/Amend&gt;</w:t>
      </w:r>
    </w:p>
    <w:p w14:paraId="71E7EE5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51</w:t>
      </w:r>
      <w:r w:rsidRPr="002A7202">
        <w:rPr>
          <w:rStyle w:val="HideTWBExt"/>
          <w:b w:val="0"/>
        </w:rPr>
        <w:t>&lt;/NumAm&gt;</w:t>
      </w:r>
    </w:p>
    <w:p w14:paraId="69AF48CF"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048918E0" w14:textId="77777777" w:rsidR="001B4A3B" w:rsidRPr="002A7202" w:rsidRDefault="001B4A3B" w:rsidP="001B4A3B">
      <w:pPr>
        <w:pStyle w:val="NormalBold"/>
      </w:pPr>
      <w:r w:rsidRPr="002A7202">
        <w:rPr>
          <w:rStyle w:val="HideTWBExt"/>
          <w:b w:val="0"/>
        </w:rPr>
        <w:t>&lt;/RepeatBlock-By&gt;</w:t>
      </w:r>
    </w:p>
    <w:p w14:paraId="1A8BFD8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789E7B5" w14:textId="77777777" w:rsidR="001B4A3B" w:rsidRPr="002A7202" w:rsidRDefault="001B4A3B" w:rsidP="001B4A3B">
      <w:pPr>
        <w:pStyle w:val="NormalBold"/>
      </w:pPr>
      <w:r w:rsidRPr="002A7202">
        <w:rPr>
          <w:rStyle w:val="HideTWBExt"/>
          <w:b w:val="0"/>
        </w:rPr>
        <w:t>&lt;Article&gt;</w:t>
      </w:r>
      <w:r w:rsidRPr="002A7202">
        <w:t>Motyw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5D04DAE" w14:textId="77777777" w:rsidTr="00FC537E">
        <w:trPr>
          <w:trHeight w:hRule="exact" w:val="240"/>
          <w:jc w:val="center"/>
        </w:trPr>
        <w:tc>
          <w:tcPr>
            <w:tcW w:w="9752" w:type="dxa"/>
            <w:gridSpan w:val="2"/>
            <w:tcBorders>
              <w:top w:val="nil"/>
              <w:left w:val="nil"/>
              <w:bottom w:val="nil"/>
              <w:right w:val="nil"/>
            </w:tcBorders>
          </w:tcPr>
          <w:p w14:paraId="508ABF0E" w14:textId="77777777" w:rsidR="001B4A3B" w:rsidRPr="002A7202" w:rsidRDefault="001B4A3B" w:rsidP="00FC537E"/>
        </w:tc>
      </w:tr>
      <w:tr w:rsidR="001B4A3B" w:rsidRPr="002A7202" w14:paraId="69EC9AEC" w14:textId="77777777" w:rsidTr="00FC537E">
        <w:trPr>
          <w:trHeight w:val="240"/>
          <w:jc w:val="center"/>
        </w:trPr>
        <w:tc>
          <w:tcPr>
            <w:tcW w:w="4876" w:type="dxa"/>
            <w:tcBorders>
              <w:top w:val="nil"/>
              <w:left w:val="nil"/>
              <w:bottom w:val="nil"/>
              <w:right w:val="nil"/>
            </w:tcBorders>
          </w:tcPr>
          <w:p w14:paraId="534104F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697CFD" w14:textId="77777777" w:rsidR="001B4A3B" w:rsidRPr="002A7202" w:rsidRDefault="001B4A3B" w:rsidP="00FC537E">
            <w:pPr>
              <w:pStyle w:val="AmColumnHeading"/>
            </w:pPr>
            <w:r w:rsidRPr="002A7202">
              <w:t>Poprawka</w:t>
            </w:r>
          </w:p>
        </w:tc>
      </w:tr>
      <w:tr w:rsidR="001B4A3B" w:rsidRPr="002A7202" w14:paraId="125A5293" w14:textId="77777777" w:rsidTr="00FC537E">
        <w:trPr>
          <w:jc w:val="center"/>
        </w:trPr>
        <w:tc>
          <w:tcPr>
            <w:tcW w:w="4876" w:type="dxa"/>
            <w:tcBorders>
              <w:top w:val="nil"/>
              <w:left w:val="nil"/>
              <w:bottom w:val="nil"/>
              <w:right w:val="nil"/>
            </w:tcBorders>
          </w:tcPr>
          <w:p w14:paraId="35004599" w14:textId="77777777" w:rsidR="001B4A3B" w:rsidRPr="002A7202" w:rsidRDefault="001B4A3B" w:rsidP="00FC537E">
            <w:pPr>
              <w:pStyle w:val="Normal6a"/>
            </w:pPr>
          </w:p>
        </w:tc>
        <w:tc>
          <w:tcPr>
            <w:tcW w:w="4876" w:type="dxa"/>
            <w:tcBorders>
              <w:top w:val="nil"/>
              <w:left w:val="nil"/>
              <w:bottom w:val="nil"/>
              <w:right w:val="nil"/>
            </w:tcBorders>
          </w:tcPr>
          <w:p w14:paraId="667ADC17" w14:textId="77777777" w:rsidR="001B4A3B" w:rsidRPr="002A7202" w:rsidRDefault="001B4A3B" w:rsidP="00FC537E">
            <w:pPr>
              <w:pStyle w:val="Normal6a"/>
            </w:pPr>
            <w:r w:rsidRPr="002A7202">
              <w:rPr>
                <w:b/>
                <w:i/>
              </w:rPr>
              <w:t>(8a)</w:t>
            </w:r>
            <w:r w:rsidRPr="002A7202">
              <w:rPr>
                <w:b/>
                <w:i/>
              </w:rPr>
              <w:tab/>
              <w:t xml:space="preserve">Gotówka jest szczególnie odpornym i skutecznym środkiem płatniczym w sytuacjach awaryjnych, ponieważ można jej używać przy płatnościach nawet w przypadku braku prądu lub internetu. Nie wymaga też udziału osób trzecich ani wykorzystania technologii do rozliczenia płatności osobistej i jest natychmiastowa. W związku z tym należy dopilnować, aby państwa członkowskie były odpowiednio przygotowane do reagowania w różnych wyjątkowych okolicznościach, w których zapotrzebowani na gotówkę może gwałtownie wzrosnąć lub płatności bezgotówkowe mogą zostać poważnie </w:t>
            </w:r>
            <w:r w:rsidRPr="002A7202">
              <w:rPr>
                <w:b/>
                <w:i/>
              </w:rPr>
              <w:lastRenderedPageBreak/>
              <w:t>zakłócone. Może to wynikać z różnych wyjątkowych sytuacji, które mogą mieć wpływ zarówno na obywateli, jak i na przedsiębiorstwa. Obejmuje to konflikty zbrojne, napięcia geopolityczne, klęski żywiołowe, katastrofy ekologiczne lub technologiczne, ataki hybrydowe lub cyberataki, przerwy w dostawie energii elektrycznej lub jednoczesne wystąpienie kilku takich zdarzeń. Aby osiągnąć ogólną odporność UE w zakresie stabilnego obiegu i przepływu pieniądza, ważne jest, aby wszystkie państwa członkowskie przygotowały się na takie scenariusze przez przyjęcie planu odporności w odniesieniu do gotówki lub zestawu środków umożliwiających reagowanie w wyjątkowych okolicznościach. Takie plany lub zestawy środków powinny być w miarę możliwości dostosowane do istniejących planów, środków i strategii oraz zgodne z obowiązującym prawem krajowym.</w:t>
            </w:r>
          </w:p>
        </w:tc>
      </w:tr>
    </w:tbl>
    <w:p w14:paraId="2E1E7A51" w14:textId="77777777" w:rsidR="001B4A3B" w:rsidRPr="00CE1A16" w:rsidRDefault="001B4A3B" w:rsidP="001B4A3B">
      <w:pPr>
        <w:pStyle w:val="AmOrLang"/>
        <w:rPr>
          <w:lang w:val="sv-SE"/>
        </w:rPr>
      </w:pPr>
      <w:r w:rsidRPr="00CE1A16">
        <w:rPr>
          <w:lang w:val="sv-SE"/>
        </w:rPr>
        <w:lastRenderedPageBreak/>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62472FA5" w14:textId="77777777" w:rsidR="001B4A3B" w:rsidRPr="00CE1A16" w:rsidRDefault="001B4A3B" w:rsidP="001B4A3B">
      <w:pPr>
        <w:rPr>
          <w:lang w:val="sv-SE"/>
        </w:rPr>
      </w:pPr>
      <w:r w:rsidRPr="00CE1A16">
        <w:rPr>
          <w:rStyle w:val="HideTWBExt"/>
          <w:lang w:val="sv-SE"/>
        </w:rPr>
        <w:t>&lt;/Amend&gt;</w:t>
      </w:r>
    </w:p>
    <w:p w14:paraId="2C840F4F"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52</w:t>
      </w:r>
      <w:r w:rsidRPr="00CE1A16">
        <w:rPr>
          <w:rStyle w:val="HideTWBExt"/>
          <w:b w:val="0"/>
          <w:lang w:val="sv-SE"/>
        </w:rPr>
        <w:t>&lt;/NumAm&gt;</w:t>
      </w:r>
    </w:p>
    <w:p w14:paraId="614C257C"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Damian Boeselager</w:t>
      </w:r>
      <w:r w:rsidRPr="00CE1A16">
        <w:rPr>
          <w:rStyle w:val="HideTWBExt"/>
          <w:b w:val="0"/>
          <w:lang w:val="sv-SE"/>
        </w:rPr>
        <w:t>&lt;/Members&gt;</w:t>
      </w:r>
    </w:p>
    <w:p w14:paraId="4146F371"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59F61762" w14:textId="77777777" w:rsidR="001B4A3B" w:rsidRPr="002A7202" w:rsidRDefault="001B4A3B" w:rsidP="001B4A3B">
      <w:pPr>
        <w:pStyle w:val="NormalBold"/>
      </w:pPr>
      <w:r w:rsidRPr="002A7202">
        <w:rPr>
          <w:rStyle w:val="HideTWBExt"/>
          <w:b w:val="0"/>
        </w:rPr>
        <w:t>&lt;/RepeatBlock-By&gt;</w:t>
      </w:r>
    </w:p>
    <w:p w14:paraId="50EBE29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45FB7F6" w14:textId="77777777" w:rsidR="001B4A3B" w:rsidRPr="002A7202" w:rsidRDefault="001B4A3B" w:rsidP="001B4A3B">
      <w:pPr>
        <w:pStyle w:val="NormalBold"/>
      </w:pPr>
      <w:r w:rsidRPr="002A7202">
        <w:rPr>
          <w:rStyle w:val="HideTWBExt"/>
          <w:b w:val="0"/>
        </w:rPr>
        <w:t>&lt;Article&gt;</w:t>
      </w:r>
      <w:r w:rsidRPr="002A7202">
        <w:t>Motyw 7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7F024BC" w14:textId="77777777" w:rsidTr="00FC537E">
        <w:trPr>
          <w:trHeight w:hRule="exact" w:val="240"/>
          <w:jc w:val="center"/>
        </w:trPr>
        <w:tc>
          <w:tcPr>
            <w:tcW w:w="9752" w:type="dxa"/>
            <w:gridSpan w:val="2"/>
            <w:tcBorders>
              <w:top w:val="nil"/>
              <w:left w:val="nil"/>
              <w:bottom w:val="nil"/>
              <w:right w:val="nil"/>
            </w:tcBorders>
          </w:tcPr>
          <w:p w14:paraId="6720FF54" w14:textId="77777777" w:rsidR="001B4A3B" w:rsidRPr="002A7202" w:rsidRDefault="001B4A3B" w:rsidP="00FC537E"/>
        </w:tc>
      </w:tr>
      <w:tr w:rsidR="001B4A3B" w:rsidRPr="002A7202" w14:paraId="722C2328" w14:textId="77777777" w:rsidTr="00FC537E">
        <w:trPr>
          <w:trHeight w:val="240"/>
          <w:jc w:val="center"/>
        </w:trPr>
        <w:tc>
          <w:tcPr>
            <w:tcW w:w="4876" w:type="dxa"/>
            <w:tcBorders>
              <w:top w:val="nil"/>
              <w:left w:val="nil"/>
              <w:bottom w:val="nil"/>
              <w:right w:val="nil"/>
            </w:tcBorders>
          </w:tcPr>
          <w:p w14:paraId="52BE3DB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752E51B" w14:textId="77777777" w:rsidR="001B4A3B" w:rsidRPr="002A7202" w:rsidRDefault="001B4A3B" w:rsidP="00FC537E">
            <w:pPr>
              <w:pStyle w:val="AmColumnHeading"/>
            </w:pPr>
            <w:r w:rsidRPr="002A7202">
              <w:t>Poprawka</w:t>
            </w:r>
          </w:p>
        </w:tc>
      </w:tr>
      <w:tr w:rsidR="001B4A3B" w:rsidRPr="002A7202" w14:paraId="1C588E94" w14:textId="77777777" w:rsidTr="00FC537E">
        <w:trPr>
          <w:jc w:val="center"/>
        </w:trPr>
        <w:tc>
          <w:tcPr>
            <w:tcW w:w="4876" w:type="dxa"/>
            <w:tcBorders>
              <w:top w:val="nil"/>
              <w:left w:val="nil"/>
              <w:bottom w:val="nil"/>
              <w:right w:val="nil"/>
            </w:tcBorders>
          </w:tcPr>
          <w:p w14:paraId="224DBA62" w14:textId="77777777" w:rsidR="001B4A3B" w:rsidRPr="002A7202" w:rsidRDefault="001B4A3B" w:rsidP="00FC537E">
            <w:pPr>
              <w:pStyle w:val="Normal6a"/>
            </w:pPr>
          </w:p>
        </w:tc>
        <w:tc>
          <w:tcPr>
            <w:tcW w:w="4876" w:type="dxa"/>
            <w:tcBorders>
              <w:top w:val="nil"/>
              <w:left w:val="nil"/>
              <w:bottom w:val="nil"/>
              <w:right w:val="nil"/>
            </w:tcBorders>
          </w:tcPr>
          <w:p w14:paraId="1AF3F707" w14:textId="77777777" w:rsidR="001B4A3B" w:rsidRPr="002A7202" w:rsidRDefault="001B4A3B" w:rsidP="00FC537E">
            <w:pPr>
              <w:pStyle w:val="Normal6a"/>
            </w:pPr>
            <w:r w:rsidRPr="002A7202">
              <w:rPr>
                <w:b/>
                <w:i/>
              </w:rPr>
              <w:t>(7a)</w:t>
            </w:r>
            <w:r w:rsidRPr="002A7202">
              <w:rPr>
                <w:b/>
                <w:i/>
              </w:rPr>
              <w:tab/>
              <w:t xml:space="preserve">Gotówka odgrywa kluczową rolę jako niezawodny i odporny środek płatniczy w przypadku awarii zasilania elektrycznego i internetu, cyberataków lub klęsk żywiołowych, takich jak powodzie i pożary, które mogą wpłynąć na ciągłość i dostępność cyfrowych metod płatności. Aby zapewnić gotowość i ciągłość płatności w sytuacjach nadzwyczajnych, państwa członkowskie powinny opracować strategie i kampanie informacyjne oraz egzekwować środki zapewniające jak najszerszy i skuteczny </w:t>
            </w:r>
            <w:r w:rsidRPr="002A7202">
              <w:rPr>
                <w:b/>
                <w:i/>
              </w:rPr>
              <w:lastRenderedPageBreak/>
              <w:t>dostęp do gotówki oraz jej dystrybucję w różnych scenariuszach kryzysowych.</w:t>
            </w:r>
          </w:p>
        </w:tc>
      </w:tr>
    </w:tbl>
    <w:p w14:paraId="0C627EBD"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9A4CA43" w14:textId="77777777" w:rsidR="001B4A3B" w:rsidRPr="002A7202" w:rsidRDefault="001B4A3B" w:rsidP="001B4A3B">
      <w:r w:rsidRPr="002A7202">
        <w:rPr>
          <w:rStyle w:val="HideTWBExt"/>
        </w:rPr>
        <w:t>&lt;/Amend&gt;</w:t>
      </w:r>
    </w:p>
    <w:p w14:paraId="7D906D2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53</w:t>
      </w:r>
      <w:r w:rsidRPr="002A7202">
        <w:rPr>
          <w:rStyle w:val="HideTWBExt"/>
          <w:b w:val="0"/>
        </w:rPr>
        <w:t>&lt;/NumAm&gt;</w:t>
      </w:r>
    </w:p>
    <w:p w14:paraId="28B8A1C7"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4E2307B7" w14:textId="77777777" w:rsidR="001B4A3B" w:rsidRPr="002A7202" w:rsidRDefault="001B4A3B" w:rsidP="001B4A3B">
      <w:pPr>
        <w:pStyle w:val="NormalBold"/>
      </w:pPr>
      <w:r w:rsidRPr="002A7202">
        <w:rPr>
          <w:rStyle w:val="HideTWBExt"/>
          <w:b w:val="0"/>
        </w:rPr>
        <w:t>&lt;/RepeatBlock-By&gt;</w:t>
      </w:r>
    </w:p>
    <w:p w14:paraId="30EBC8B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07F7755" w14:textId="77777777" w:rsidR="001B4A3B" w:rsidRPr="002A7202" w:rsidRDefault="001B4A3B" w:rsidP="001B4A3B">
      <w:pPr>
        <w:pStyle w:val="NormalBold"/>
      </w:pPr>
      <w:r w:rsidRPr="002A7202">
        <w:rPr>
          <w:rStyle w:val="HideTWBExt"/>
          <w:b w:val="0"/>
        </w:rPr>
        <w:t>&lt;Article&gt;</w:t>
      </w:r>
      <w:r w:rsidRPr="002A7202">
        <w:t>Motyw 7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99E5AE2" w14:textId="77777777" w:rsidTr="00FC537E">
        <w:trPr>
          <w:trHeight w:hRule="exact" w:val="240"/>
          <w:jc w:val="center"/>
        </w:trPr>
        <w:tc>
          <w:tcPr>
            <w:tcW w:w="9752" w:type="dxa"/>
            <w:gridSpan w:val="2"/>
            <w:tcBorders>
              <w:top w:val="nil"/>
              <w:left w:val="nil"/>
              <w:bottom w:val="nil"/>
              <w:right w:val="nil"/>
            </w:tcBorders>
          </w:tcPr>
          <w:p w14:paraId="1511DED5" w14:textId="77777777" w:rsidR="001B4A3B" w:rsidRPr="002A7202" w:rsidRDefault="001B4A3B" w:rsidP="00FC537E"/>
        </w:tc>
      </w:tr>
      <w:tr w:rsidR="001B4A3B" w:rsidRPr="002A7202" w14:paraId="5A34C791" w14:textId="77777777" w:rsidTr="00FC537E">
        <w:trPr>
          <w:trHeight w:val="240"/>
          <w:jc w:val="center"/>
        </w:trPr>
        <w:tc>
          <w:tcPr>
            <w:tcW w:w="4876" w:type="dxa"/>
            <w:tcBorders>
              <w:top w:val="nil"/>
              <w:left w:val="nil"/>
              <w:bottom w:val="nil"/>
              <w:right w:val="nil"/>
            </w:tcBorders>
          </w:tcPr>
          <w:p w14:paraId="7B11713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730E7AD" w14:textId="77777777" w:rsidR="001B4A3B" w:rsidRPr="002A7202" w:rsidRDefault="001B4A3B" w:rsidP="00FC537E">
            <w:pPr>
              <w:pStyle w:val="AmColumnHeading"/>
            </w:pPr>
            <w:r w:rsidRPr="002A7202">
              <w:t>Poprawka</w:t>
            </w:r>
          </w:p>
        </w:tc>
      </w:tr>
      <w:tr w:rsidR="001B4A3B" w:rsidRPr="002A7202" w14:paraId="3B21AF3F" w14:textId="77777777" w:rsidTr="00FC537E">
        <w:trPr>
          <w:jc w:val="center"/>
        </w:trPr>
        <w:tc>
          <w:tcPr>
            <w:tcW w:w="4876" w:type="dxa"/>
            <w:tcBorders>
              <w:top w:val="nil"/>
              <w:left w:val="nil"/>
              <w:bottom w:val="nil"/>
              <w:right w:val="nil"/>
            </w:tcBorders>
          </w:tcPr>
          <w:p w14:paraId="35D8D8D9" w14:textId="77777777" w:rsidR="001B4A3B" w:rsidRPr="002A7202" w:rsidRDefault="001B4A3B" w:rsidP="00FC537E">
            <w:pPr>
              <w:pStyle w:val="Normal6a"/>
            </w:pPr>
          </w:p>
        </w:tc>
        <w:tc>
          <w:tcPr>
            <w:tcW w:w="4876" w:type="dxa"/>
            <w:tcBorders>
              <w:top w:val="nil"/>
              <w:left w:val="nil"/>
              <w:bottom w:val="nil"/>
              <w:right w:val="nil"/>
            </w:tcBorders>
          </w:tcPr>
          <w:p w14:paraId="5B03C822" w14:textId="77777777" w:rsidR="001B4A3B" w:rsidRPr="002A7202" w:rsidRDefault="001B4A3B" w:rsidP="00FC537E">
            <w:pPr>
              <w:pStyle w:val="Normal6a"/>
            </w:pPr>
            <w:r w:rsidRPr="002A7202">
              <w:rPr>
                <w:b/>
                <w:i/>
              </w:rPr>
              <w:t>(7a)</w:t>
            </w:r>
            <w:r w:rsidRPr="002A7202">
              <w:rPr>
                <w:b/>
                <w:i/>
              </w:rPr>
              <w:tab/>
              <w:t>Gotówka odgrywa zasadniczą rolę jako system płatności w przypadku klęsk żywiołowych lub katastrof spowodowanych przez człowieka, takich jak powodzie, pożary roślinności, cyberataki i przerwy w dostępie do internetu, ponieważ inne cyfrowe metody płatności mogą nie funkcjonować w razie wystąpienia katastrofy. Państwa członkowskie powinny opracować strategie mające na celu zapewnienie skutecznych procesów dystrybucji gotówki i zarządzania nią, dostosowane do różnych scenariuszy kryzysowych.</w:t>
            </w:r>
          </w:p>
        </w:tc>
      </w:tr>
    </w:tbl>
    <w:p w14:paraId="164CD723"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CE605A0" w14:textId="77777777" w:rsidR="001B4A3B" w:rsidRPr="002A7202" w:rsidRDefault="001B4A3B" w:rsidP="001B4A3B">
      <w:pPr>
        <w:pStyle w:val="AmNumberTabs"/>
        <w:rPr>
          <w:rStyle w:val="HideTWBExt"/>
        </w:rPr>
      </w:pPr>
      <w:r w:rsidRPr="002A7202">
        <w:rPr>
          <w:rStyle w:val="HideTWBExt"/>
          <w:b w:val="0"/>
        </w:rPr>
        <w:t>&lt;/Amend&gt;</w:t>
      </w:r>
    </w:p>
    <w:p w14:paraId="37452AE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54</w:t>
      </w:r>
      <w:r w:rsidRPr="002A7202">
        <w:rPr>
          <w:rStyle w:val="HideTWBExt"/>
          <w:b w:val="0"/>
        </w:rPr>
        <w:t>&lt;/NumAm&gt;</w:t>
      </w:r>
    </w:p>
    <w:p w14:paraId="738CB1D7"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778F8CF3" w14:textId="77777777" w:rsidR="001B4A3B" w:rsidRPr="002A7202" w:rsidRDefault="001B4A3B" w:rsidP="001B4A3B">
      <w:pPr>
        <w:pStyle w:val="NormalBold"/>
      </w:pPr>
      <w:r w:rsidRPr="002A7202">
        <w:rPr>
          <w:rStyle w:val="HideTWBExt"/>
          <w:b w:val="0"/>
        </w:rPr>
        <w:t>&lt;/RepeatBlock-By&gt;</w:t>
      </w:r>
    </w:p>
    <w:p w14:paraId="591F2C4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BF19BB2" w14:textId="77777777" w:rsidR="001B4A3B" w:rsidRPr="002A7202" w:rsidRDefault="001B4A3B" w:rsidP="001B4A3B">
      <w:pPr>
        <w:pStyle w:val="NormalBold"/>
      </w:pPr>
      <w:r w:rsidRPr="002A7202">
        <w:rPr>
          <w:rStyle w:val="HideTWBExt"/>
          <w:b w:val="0"/>
        </w:rPr>
        <w:t>&lt;Article&gt;</w:t>
      </w:r>
      <w:r w:rsidRPr="002A7202">
        <w:t>Motyw 9</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A2B76ED" w14:textId="77777777" w:rsidTr="00FC537E">
        <w:trPr>
          <w:trHeight w:hRule="exact" w:val="240"/>
          <w:jc w:val="center"/>
        </w:trPr>
        <w:tc>
          <w:tcPr>
            <w:tcW w:w="9752" w:type="dxa"/>
            <w:gridSpan w:val="2"/>
            <w:tcBorders>
              <w:top w:val="nil"/>
              <w:left w:val="nil"/>
              <w:bottom w:val="nil"/>
              <w:right w:val="nil"/>
            </w:tcBorders>
          </w:tcPr>
          <w:p w14:paraId="1EEECC97" w14:textId="77777777" w:rsidR="001B4A3B" w:rsidRPr="002A7202" w:rsidRDefault="001B4A3B" w:rsidP="00FC537E"/>
        </w:tc>
      </w:tr>
      <w:tr w:rsidR="001B4A3B" w:rsidRPr="002A7202" w14:paraId="6D13671A" w14:textId="77777777" w:rsidTr="00FC537E">
        <w:trPr>
          <w:trHeight w:val="240"/>
          <w:jc w:val="center"/>
        </w:trPr>
        <w:tc>
          <w:tcPr>
            <w:tcW w:w="4876" w:type="dxa"/>
            <w:tcBorders>
              <w:top w:val="nil"/>
              <w:left w:val="nil"/>
              <w:bottom w:val="nil"/>
              <w:right w:val="nil"/>
            </w:tcBorders>
          </w:tcPr>
          <w:p w14:paraId="007E332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47DE6FF" w14:textId="77777777" w:rsidR="001B4A3B" w:rsidRPr="002A7202" w:rsidRDefault="001B4A3B" w:rsidP="00FC537E">
            <w:pPr>
              <w:pStyle w:val="AmColumnHeading"/>
            </w:pPr>
            <w:r w:rsidRPr="002A7202">
              <w:t>Poprawka</w:t>
            </w:r>
          </w:p>
        </w:tc>
      </w:tr>
      <w:tr w:rsidR="001B4A3B" w:rsidRPr="002A7202" w14:paraId="34F8FB92" w14:textId="77777777" w:rsidTr="00FC537E">
        <w:trPr>
          <w:jc w:val="center"/>
        </w:trPr>
        <w:tc>
          <w:tcPr>
            <w:tcW w:w="4876" w:type="dxa"/>
            <w:tcBorders>
              <w:top w:val="nil"/>
              <w:left w:val="nil"/>
              <w:bottom w:val="nil"/>
              <w:right w:val="nil"/>
            </w:tcBorders>
          </w:tcPr>
          <w:p w14:paraId="1C674B10" w14:textId="77777777" w:rsidR="001B4A3B" w:rsidRPr="002A7202" w:rsidRDefault="001B4A3B" w:rsidP="00FC537E">
            <w:pPr>
              <w:pStyle w:val="Normal6a"/>
            </w:pPr>
            <w:r w:rsidRPr="002A7202">
              <w:t>(9)</w:t>
            </w:r>
            <w:r w:rsidRPr="002A7202">
              <w:tab/>
              <w:t xml:space="preserve">Komisja powinna być uprawniona do przyjmowania aktów wykonawczych skierowanych do konkretnego państwa członkowskiego, jeżeli środki zaproponowane przez to państwo członkowskie wydają się niewystarczające lub w przypadkach gdy pomimo ustaleń </w:t>
            </w:r>
            <w:r w:rsidRPr="002A7202">
              <w:lastRenderedPageBreak/>
              <w:t>zawartych w sprawozdaniu rocznym przekazanym przez to państwo, jednostronne odmowy akceptacji gotówki ex ante podważają zasadę obowiązkowej akceptacji płatności w banknotach i monetach euro lub gdy dostęp do gotówki nie jest wystarczający ani skuteczny. W takim akcie wykonawczym można zobowiązać dane państwo członkowskie do wdrożenia środków takich jak środki określone w motywach 7 i 8, lub środków, co do których uznano w innych państwach członkowskich, że w skuteczny sposób zapewniają, aby nie podważano zasad obowiązkowej akceptacji płatności gotówkowych lub wystarczającego i skutecznego dostępu do gotówki.</w:t>
            </w:r>
          </w:p>
        </w:tc>
        <w:tc>
          <w:tcPr>
            <w:tcW w:w="4876" w:type="dxa"/>
            <w:tcBorders>
              <w:top w:val="nil"/>
              <w:left w:val="nil"/>
              <w:bottom w:val="nil"/>
              <w:right w:val="nil"/>
            </w:tcBorders>
          </w:tcPr>
          <w:p w14:paraId="41B76DB8" w14:textId="77777777" w:rsidR="001B4A3B" w:rsidRPr="002A7202" w:rsidRDefault="001B4A3B" w:rsidP="00FC537E">
            <w:pPr>
              <w:pStyle w:val="Normal6a"/>
            </w:pPr>
            <w:r w:rsidRPr="002A7202">
              <w:lastRenderedPageBreak/>
              <w:t>(9)</w:t>
            </w:r>
            <w:r w:rsidRPr="002A7202">
              <w:tab/>
              <w:t xml:space="preserve">Komisja powinna być uprawniona do przyjmowania aktów wykonawczych skierowanych do konkretnego państwa członkowskiego, jeżeli środki zaproponowane przez to państwo członkowskie wydają się niewystarczające lub w przypadkach gdy pomimo ustaleń </w:t>
            </w:r>
            <w:r w:rsidRPr="002A7202">
              <w:lastRenderedPageBreak/>
              <w:t xml:space="preserve">zawartych w sprawozdaniu rocznym przekazanym przez to państwo, jednostronne odmowy akceptacji gotówki ex ante podważają zasadę obowiązkowej akceptacji płatności w banknotach i monetach euro lub gdy dostęp do gotówki nie jest wystarczający ani skuteczny. W takim akcie wykonawczym można zobowiązać dane państwo członkowskie do wdrożenia środków takich jak środki określone w motywach 7 i 8, lub środków, co do których uznano w innych państwach członkowskich, że w skuteczny sposób zapewniają, aby nie podważano zasad obowiązkowej akceptacji płatności gotówkowych lub wystarczającego i skutecznego dostępu do gotówki. </w:t>
            </w:r>
            <w:r w:rsidRPr="002A7202">
              <w:rPr>
                <w:b/>
                <w:i/>
              </w:rPr>
              <w:t>Przy przygotowywaniu tych aktów wykonawczych Komisja powinna skonsultować się z Europejskim Bankiem Centralnym.</w:t>
            </w:r>
          </w:p>
        </w:tc>
      </w:tr>
    </w:tbl>
    <w:p w14:paraId="4ED7CDB4"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7FB5F09" w14:textId="77777777" w:rsidR="001B4A3B" w:rsidRPr="002A7202" w:rsidRDefault="001B4A3B" w:rsidP="001B4A3B">
      <w:r w:rsidRPr="002A7202">
        <w:rPr>
          <w:rStyle w:val="HideTWBExt"/>
        </w:rPr>
        <w:t>&lt;/Amend&gt;</w:t>
      </w:r>
    </w:p>
    <w:p w14:paraId="23E7500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55</w:t>
      </w:r>
      <w:r w:rsidRPr="002A7202">
        <w:rPr>
          <w:rStyle w:val="HideTWBExt"/>
          <w:b w:val="0"/>
        </w:rPr>
        <w:t>&lt;/NumAm&gt;</w:t>
      </w:r>
    </w:p>
    <w:p w14:paraId="7BF516CB"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04786130" w14:textId="77777777" w:rsidR="001B4A3B" w:rsidRPr="002A7202" w:rsidRDefault="001B4A3B" w:rsidP="001B4A3B">
      <w:pPr>
        <w:pStyle w:val="NormalBold"/>
      </w:pPr>
      <w:r w:rsidRPr="002A7202">
        <w:rPr>
          <w:rStyle w:val="HideTWBExt"/>
          <w:b w:val="0"/>
        </w:rPr>
        <w:t>&lt;/RepeatBlock-By&gt;</w:t>
      </w:r>
    </w:p>
    <w:p w14:paraId="1935103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3BC7E34" w14:textId="77777777" w:rsidR="001B4A3B" w:rsidRPr="002A7202" w:rsidRDefault="001B4A3B" w:rsidP="001B4A3B">
      <w:pPr>
        <w:pStyle w:val="NormalBold"/>
      </w:pPr>
      <w:r w:rsidRPr="002A7202">
        <w:rPr>
          <w:rStyle w:val="HideTWBExt"/>
          <w:b w:val="0"/>
        </w:rPr>
        <w:t>&lt;Article&gt;</w:t>
      </w:r>
      <w:r w:rsidRPr="002A7202">
        <w:t>Motyw 11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839C552" w14:textId="77777777" w:rsidTr="00FC537E">
        <w:trPr>
          <w:trHeight w:hRule="exact" w:val="240"/>
          <w:jc w:val="center"/>
        </w:trPr>
        <w:tc>
          <w:tcPr>
            <w:tcW w:w="9752" w:type="dxa"/>
            <w:gridSpan w:val="2"/>
            <w:tcBorders>
              <w:top w:val="nil"/>
              <w:left w:val="nil"/>
              <w:bottom w:val="nil"/>
              <w:right w:val="nil"/>
            </w:tcBorders>
          </w:tcPr>
          <w:p w14:paraId="11425168" w14:textId="77777777" w:rsidR="001B4A3B" w:rsidRPr="002A7202" w:rsidRDefault="001B4A3B" w:rsidP="00FC537E"/>
        </w:tc>
      </w:tr>
      <w:tr w:rsidR="001B4A3B" w:rsidRPr="002A7202" w14:paraId="6D0253A5" w14:textId="77777777" w:rsidTr="00FC537E">
        <w:trPr>
          <w:trHeight w:val="240"/>
          <w:jc w:val="center"/>
        </w:trPr>
        <w:tc>
          <w:tcPr>
            <w:tcW w:w="4876" w:type="dxa"/>
            <w:tcBorders>
              <w:top w:val="nil"/>
              <w:left w:val="nil"/>
              <w:bottom w:val="nil"/>
              <w:right w:val="nil"/>
            </w:tcBorders>
          </w:tcPr>
          <w:p w14:paraId="1B5399A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13A84B7" w14:textId="77777777" w:rsidR="001B4A3B" w:rsidRPr="002A7202" w:rsidRDefault="001B4A3B" w:rsidP="00FC537E">
            <w:pPr>
              <w:pStyle w:val="AmColumnHeading"/>
            </w:pPr>
            <w:r w:rsidRPr="002A7202">
              <w:t>Poprawka</w:t>
            </w:r>
          </w:p>
        </w:tc>
      </w:tr>
      <w:tr w:rsidR="001B4A3B" w:rsidRPr="002A7202" w14:paraId="67699D7F" w14:textId="77777777" w:rsidTr="00FC537E">
        <w:trPr>
          <w:jc w:val="center"/>
        </w:trPr>
        <w:tc>
          <w:tcPr>
            <w:tcW w:w="4876" w:type="dxa"/>
            <w:tcBorders>
              <w:top w:val="nil"/>
              <w:left w:val="nil"/>
              <w:bottom w:val="nil"/>
              <w:right w:val="nil"/>
            </w:tcBorders>
          </w:tcPr>
          <w:p w14:paraId="0D4FC1D4" w14:textId="77777777" w:rsidR="001B4A3B" w:rsidRPr="002A7202" w:rsidRDefault="001B4A3B" w:rsidP="00FC537E">
            <w:pPr>
              <w:pStyle w:val="Normal6a"/>
            </w:pPr>
            <w:r w:rsidRPr="002A7202">
              <w:rPr>
                <w:b/>
                <w:i/>
              </w:rPr>
              <w:t>(11)</w:t>
            </w:r>
            <w:r w:rsidRPr="002A7202">
              <w:rPr>
                <w:b/>
                <w:i/>
              </w:rPr>
              <w:tab/>
              <w:t xml:space="preserve">W celu zapewnienia, aby na późniejszym etapie można było wprowadzić dodatkowe wyjątki od obowiązkowej akceptacji gotówki euro, jeżeli będą one wymagane, należy przekazać Komisji uprawnienia do przyjmowania aktów zgodnie z art. 290 TFUE, aby uzupełniła niniejsze rozporządzenie, wprowadzając dodatkowe wyjątki od zasady obowiązkowej akceptacji w odniesieniu do całości strefy euro. Komisja może przyjąć takie dodatkowe wyjątki wyłącznie wówczas, gdy są one konieczne, proporcjonalne do </w:t>
            </w:r>
            <w:r w:rsidRPr="002A7202">
              <w:rPr>
                <w:b/>
                <w:i/>
              </w:rPr>
              <w:lastRenderedPageBreak/>
              <w:t>swojego celu i służą zachowaniu skuteczności statusu prawnego środka płatniczego gotówki euro. Uprawnienia Komisji do przyjmowania aktów delegowanych w celu wprowadzenia dodatkowych wyjątków od obowiązkowej akceptacji gotówki euro powinny pozostawać bez uszczerbku dla możliwości przyjmowania przez państwa członkowskie, zgodnie z ich własnymi uprawnieniami w obszarach kompetencji dzielonych, przepisów krajowych wprowadzających wyjątki od obowiązkowej akceptacji wynikające ze statusu prawnego środka płatniczego zgodnie z warunkami określonymi przez Trybunał Sprawiedliwości Unii Europejskiej w wyroku w sprawach połączonych C-422/19 i C-423/19.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47CB903F" w14:textId="77777777" w:rsidR="001B4A3B" w:rsidRPr="002A7202" w:rsidRDefault="001B4A3B" w:rsidP="00FC537E">
            <w:pPr>
              <w:pStyle w:val="Normal6a"/>
            </w:pPr>
            <w:r w:rsidRPr="002A7202">
              <w:rPr>
                <w:b/>
                <w:i/>
              </w:rPr>
              <w:lastRenderedPageBreak/>
              <w:t>skreśla się</w:t>
            </w:r>
          </w:p>
        </w:tc>
      </w:tr>
    </w:tbl>
    <w:p w14:paraId="59CBFE7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01EDA8DF" w14:textId="77777777" w:rsidR="001B4A3B" w:rsidRPr="002A7202" w:rsidRDefault="001B4A3B" w:rsidP="001B4A3B">
      <w:r w:rsidRPr="002A7202">
        <w:rPr>
          <w:rStyle w:val="HideTWBExt"/>
        </w:rPr>
        <w:t>&lt;/Amend&gt;</w:t>
      </w:r>
    </w:p>
    <w:p w14:paraId="303C717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56</w:t>
      </w:r>
      <w:r w:rsidRPr="002A7202">
        <w:rPr>
          <w:rStyle w:val="HideTWBExt"/>
          <w:b w:val="0"/>
        </w:rPr>
        <w:t>&lt;/NumAm&gt;</w:t>
      </w:r>
    </w:p>
    <w:p w14:paraId="19D9624F"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439D2B25" w14:textId="77777777" w:rsidR="001B4A3B" w:rsidRPr="002A7202" w:rsidRDefault="001B4A3B" w:rsidP="001B4A3B">
      <w:pPr>
        <w:pStyle w:val="NormalBold"/>
      </w:pPr>
      <w:r w:rsidRPr="002A7202">
        <w:rPr>
          <w:rStyle w:val="HideTWBExt"/>
          <w:b w:val="0"/>
        </w:rPr>
        <w:t>&lt;/RepeatBlock-By&gt;</w:t>
      </w:r>
    </w:p>
    <w:p w14:paraId="7F8CF7F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E12A509" w14:textId="77777777" w:rsidR="001B4A3B" w:rsidRPr="002A7202" w:rsidRDefault="001B4A3B" w:rsidP="001B4A3B">
      <w:pPr>
        <w:pStyle w:val="NormalBold"/>
      </w:pPr>
      <w:r w:rsidRPr="002A7202">
        <w:rPr>
          <w:rStyle w:val="HideTWBExt"/>
          <w:b w:val="0"/>
        </w:rPr>
        <w:t>&lt;Article&gt;</w:t>
      </w:r>
      <w:r w:rsidRPr="002A7202">
        <w:t>Motyw 11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9C0EF7E" w14:textId="77777777" w:rsidTr="00FC537E">
        <w:trPr>
          <w:trHeight w:hRule="exact" w:val="240"/>
          <w:jc w:val="center"/>
        </w:trPr>
        <w:tc>
          <w:tcPr>
            <w:tcW w:w="9752" w:type="dxa"/>
            <w:gridSpan w:val="2"/>
            <w:tcBorders>
              <w:top w:val="nil"/>
              <w:left w:val="nil"/>
              <w:bottom w:val="nil"/>
              <w:right w:val="nil"/>
            </w:tcBorders>
          </w:tcPr>
          <w:p w14:paraId="0C523B7D" w14:textId="77777777" w:rsidR="001B4A3B" w:rsidRPr="002A7202" w:rsidRDefault="001B4A3B" w:rsidP="00FC537E"/>
        </w:tc>
      </w:tr>
      <w:tr w:rsidR="001B4A3B" w:rsidRPr="002A7202" w14:paraId="017188B0" w14:textId="77777777" w:rsidTr="00FC537E">
        <w:trPr>
          <w:trHeight w:val="240"/>
          <w:jc w:val="center"/>
        </w:trPr>
        <w:tc>
          <w:tcPr>
            <w:tcW w:w="4876" w:type="dxa"/>
            <w:tcBorders>
              <w:top w:val="nil"/>
              <w:left w:val="nil"/>
              <w:bottom w:val="nil"/>
              <w:right w:val="nil"/>
            </w:tcBorders>
          </w:tcPr>
          <w:p w14:paraId="09B0A0C0" w14:textId="77777777" w:rsidR="001B4A3B" w:rsidRPr="002A7202" w:rsidRDefault="001B4A3B" w:rsidP="00FC537E">
            <w:pPr>
              <w:pStyle w:val="AmColumnHeading"/>
            </w:pPr>
            <w:r w:rsidRPr="002A7202">
              <w:lastRenderedPageBreak/>
              <w:t>Tekst proponowany przez Komisję</w:t>
            </w:r>
          </w:p>
        </w:tc>
        <w:tc>
          <w:tcPr>
            <w:tcW w:w="4876" w:type="dxa"/>
            <w:tcBorders>
              <w:top w:val="nil"/>
              <w:left w:val="nil"/>
              <w:bottom w:val="nil"/>
              <w:right w:val="nil"/>
            </w:tcBorders>
          </w:tcPr>
          <w:p w14:paraId="58138F69" w14:textId="77777777" w:rsidR="001B4A3B" w:rsidRPr="002A7202" w:rsidRDefault="001B4A3B" w:rsidP="00FC537E">
            <w:pPr>
              <w:pStyle w:val="AmColumnHeading"/>
            </w:pPr>
            <w:r w:rsidRPr="002A7202">
              <w:t>Poprawka</w:t>
            </w:r>
          </w:p>
        </w:tc>
      </w:tr>
      <w:tr w:rsidR="001B4A3B" w:rsidRPr="002A7202" w14:paraId="3AEC9353" w14:textId="77777777" w:rsidTr="00FC537E">
        <w:trPr>
          <w:jc w:val="center"/>
        </w:trPr>
        <w:tc>
          <w:tcPr>
            <w:tcW w:w="4876" w:type="dxa"/>
            <w:tcBorders>
              <w:top w:val="nil"/>
              <w:left w:val="nil"/>
              <w:bottom w:val="nil"/>
              <w:right w:val="nil"/>
            </w:tcBorders>
          </w:tcPr>
          <w:p w14:paraId="7B957DBC" w14:textId="77777777" w:rsidR="001B4A3B" w:rsidRPr="002A7202" w:rsidRDefault="001B4A3B" w:rsidP="00FC537E">
            <w:pPr>
              <w:pStyle w:val="Normal6a"/>
            </w:pPr>
            <w:r w:rsidRPr="002A7202">
              <w:rPr>
                <w:b/>
                <w:i/>
              </w:rPr>
              <w:t>(11)</w:t>
            </w:r>
            <w:r w:rsidRPr="002A7202">
              <w:rPr>
                <w:b/>
                <w:i/>
              </w:rPr>
              <w:tab/>
              <w:t xml:space="preserve">W celu zapewnienia, aby na późniejszym etapie można było wprowadzić dodatkowe wyjątki od obowiązkowej akceptacji gotówki euro, jeżeli będą one wymagane, należy przekazać Komisji uprawnienia do przyjmowania aktów zgodnie z art. 290 TFUE, aby uzupełniła niniejsze rozporządzenie, wprowadzając dodatkowe wyjątki od zasady obowiązkowej akceptacji w odniesieniu do całości strefy euro. Komisja może przyjąć takie dodatkowe wyjątki wyłącznie wówczas, gdy są one konieczne, proporcjonalne do swojego celu i służą zachowaniu skuteczności statusu prawnego środka płatniczego gotówki euro. Uprawnienia Komisji do przyjmowania aktów delegowanych w celu wprowadzenia dodatkowych wyjątków od obowiązkowej akceptacji gotówki euro powinny pozostawać bez uszczerbku dla możliwości przyjmowania przez państwa członkowskie, zgodnie z ich własnymi uprawnieniami w obszarach kompetencji dzielonych, przepisów krajowych wprowadzających wyjątki od obowiązkowej akceptacji wynikające ze statusu prawnego środka płatniczego zgodnie z warunkami określonymi przez Trybunał Sprawiedliwości Unii Europejskiej w wyroku w sprawach połączonych C-422/19 i C-423/19.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w:t>
            </w:r>
            <w:r w:rsidRPr="002A7202">
              <w:rPr>
                <w:b/>
                <w:i/>
              </w:rPr>
              <w:lastRenderedPageBreak/>
              <w:t>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31057F2C" w14:textId="77777777" w:rsidR="001B4A3B" w:rsidRPr="002A7202" w:rsidRDefault="001B4A3B" w:rsidP="00FC537E">
            <w:pPr>
              <w:pStyle w:val="Normal6a"/>
            </w:pPr>
            <w:r w:rsidRPr="002A7202">
              <w:rPr>
                <w:b/>
                <w:i/>
              </w:rPr>
              <w:lastRenderedPageBreak/>
              <w:t>skreśla się</w:t>
            </w:r>
          </w:p>
        </w:tc>
      </w:tr>
    </w:tbl>
    <w:p w14:paraId="20DCB6E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E61E7BA"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1D03B7AB" w14:textId="77777777" w:rsidR="001B4A3B" w:rsidRPr="002A7202" w:rsidRDefault="001B4A3B" w:rsidP="001B4A3B">
      <w:pPr>
        <w:pStyle w:val="AmJustText"/>
      </w:pPr>
      <w:r w:rsidRPr="002A7202">
        <w:t>Nie należy wprowadzać dodatkowych wyjątków od zasady obowiązkowej akceptacji gotówki za pomocą przepisów poziomu 2.</w:t>
      </w:r>
    </w:p>
    <w:p w14:paraId="32A9E095" w14:textId="77777777" w:rsidR="001B4A3B" w:rsidRPr="002A7202" w:rsidRDefault="001B4A3B" w:rsidP="001B4A3B">
      <w:r w:rsidRPr="002A7202">
        <w:rPr>
          <w:rStyle w:val="HideTWBExt"/>
        </w:rPr>
        <w:t>&lt;/Amend&gt;</w:t>
      </w:r>
    </w:p>
    <w:p w14:paraId="0DDF8E2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57</w:t>
      </w:r>
      <w:r w:rsidRPr="002A7202">
        <w:rPr>
          <w:rStyle w:val="HideTWBExt"/>
          <w:b w:val="0"/>
        </w:rPr>
        <w:t>&lt;/NumAm&gt;</w:t>
      </w:r>
    </w:p>
    <w:p w14:paraId="545DB8A0"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2A80A406"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2421421D" w14:textId="77777777" w:rsidR="001B4A3B" w:rsidRPr="002A7202" w:rsidRDefault="001B4A3B" w:rsidP="001B4A3B">
      <w:pPr>
        <w:pStyle w:val="NormalBold"/>
      </w:pPr>
      <w:r w:rsidRPr="002A7202">
        <w:rPr>
          <w:rStyle w:val="HideTWBExt"/>
          <w:b w:val="0"/>
        </w:rPr>
        <w:t>&lt;/RepeatBlock-By&gt;</w:t>
      </w:r>
    </w:p>
    <w:p w14:paraId="2AF2146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40559EF" w14:textId="77777777" w:rsidR="001B4A3B" w:rsidRPr="002A7202" w:rsidRDefault="001B4A3B" w:rsidP="001B4A3B">
      <w:pPr>
        <w:pStyle w:val="NormalBold"/>
      </w:pPr>
      <w:r w:rsidRPr="002A7202">
        <w:rPr>
          <w:rStyle w:val="HideTWBExt"/>
          <w:b w:val="0"/>
        </w:rPr>
        <w:t>&lt;Article&gt;</w:t>
      </w:r>
      <w:r w:rsidRPr="002A7202">
        <w:t>Motyw 11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34ED897" w14:textId="77777777" w:rsidTr="00FC537E">
        <w:trPr>
          <w:trHeight w:hRule="exact" w:val="240"/>
          <w:jc w:val="center"/>
        </w:trPr>
        <w:tc>
          <w:tcPr>
            <w:tcW w:w="9752" w:type="dxa"/>
            <w:gridSpan w:val="2"/>
            <w:tcBorders>
              <w:top w:val="nil"/>
              <w:left w:val="nil"/>
              <w:bottom w:val="nil"/>
              <w:right w:val="nil"/>
            </w:tcBorders>
          </w:tcPr>
          <w:p w14:paraId="7C57E73C" w14:textId="77777777" w:rsidR="001B4A3B" w:rsidRPr="002A7202" w:rsidRDefault="001B4A3B" w:rsidP="00FC537E"/>
        </w:tc>
      </w:tr>
      <w:tr w:rsidR="001B4A3B" w:rsidRPr="002A7202" w14:paraId="55772C31" w14:textId="77777777" w:rsidTr="00FC537E">
        <w:trPr>
          <w:trHeight w:val="240"/>
          <w:jc w:val="center"/>
        </w:trPr>
        <w:tc>
          <w:tcPr>
            <w:tcW w:w="4876" w:type="dxa"/>
            <w:tcBorders>
              <w:top w:val="nil"/>
              <w:left w:val="nil"/>
              <w:bottom w:val="nil"/>
              <w:right w:val="nil"/>
            </w:tcBorders>
          </w:tcPr>
          <w:p w14:paraId="12D7F2F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191E7D3" w14:textId="77777777" w:rsidR="001B4A3B" w:rsidRPr="002A7202" w:rsidRDefault="001B4A3B" w:rsidP="00FC537E">
            <w:pPr>
              <w:pStyle w:val="AmColumnHeading"/>
            </w:pPr>
            <w:r w:rsidRPr="002A7202">
              <w:t>Poprawka</w:t>
            </w:r>
          </w:p>
        </w:tc>
      </w:tr>
      <w:tr w:rsidR="001B4A3B" w:rsidRPr="002A7202" w14:paraId="2FCF33A2" w14:textId="77777777" w:rsidTr="00FC537E">
        <w:trPr>
          <w:jc w:val="center"/>
        </w:trPr>
        <w:tc>
          <w:tcPr>
            <w:tcW w:w="4876" w:type="dxa"/>
            <w:tcBorders>
              <w:top w:val="nil"/>
              <w:left w:val="nil"/>
              <w:bottom w:val="nil"/>
              <w:right w:val="nil"/>
            </w:tcBorders>
          </w:tcPr>
          <w:p w14:paraId="57E749E3" w14:textId="77777777" w:rsidR="001B4A3B" w:rsidRPr="002A7202" w:rsidRDefault="001B4A3B" w:rsidP="00FC537E">
            <w:pPr>
              <w:pStyle w:val="Normal6a"/>
            </w:pPr>
            <w:r w:rsidRPr="002A7202">
              <w:rPr>
                <w:b/>
                <w:i/>
              </w:rPr>
              <w:t>(11)</w:t>
            </w:r>
            <w:r w:rsidRPr="002A7202">
              <w:rPr>
                <w:b/>
                <w:i/>
              </w:rPr>
              <w:tab/>
              <w:t xml:space="preserve">W celu zapewnienia, aby na późniejszym etapie można było wprowadzić dodatkowe wyjątki od obowiązkowej akceptacji gotówki euro, jeżeli będą one wymagane, należy przekazać Komisji uprawnienia do przyjmowania aktów zgodnie z art. 290 TFUE, aby uzupełniła niniejsze rozporządzenie, wprowadzając dodatkowe wyjątki od zasady obowiązkowej akceptacji w odniesieniu do całości strefy euro. Komisja może przyjąć takie dodatkowe wyjątki wyłącznie wówczas, gdy są one konieczne, proporcjonalne do swojego celu i służą zachowaniu skuteczności statusu prawnego środka płatniczego gotówki euro. Uprawnienia Komisji do przyjmowania aktów delegowanych w celu wprowadzenia dodatkowych wyjątków od obowiązkowej akceptacji gotówki euro powinny pozostawać bez uszczerbku dla możliwości przyjmowania przez państwa członkowskie, zgodnie z ich własnymi uprawnieniami w obszarach kompetencji </w:t>
            </w:r>
            <w:r w:rsidRPr="002A7202">
              <w:rPr>
                <w:b/>
                <w:i/>
              </w:rPr>
              <w:lastRenderedPageBreak/>
              <w:t>dzielonych, przepisów krajowych wprowadzających wyjątki od obowiązkowej akceptacji wynikające ze statusu prawnego środka płatniczego zgodnie z warunkami określonymi przez Trybunał Sprawiedliwości Unii Europejskiej w wyroku w sprawach połączonych C-422/19 i C-423/19.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5F0A78F5" w14:textId="77777777" w:rsidR="001B4A3B" w:rsidRPr="002A7202" w:rsidRDefault="001B4A3B" w:rsidP="00FC537E">
            <w:pPr>
              <w:pStyle w:val="Normal6a"/>
            </w:pPr>
            <w:r w:rsidRPr="002A7202">
              <w:rPr>
                <w:b/>
                <w:i/>
              </w:rPr>
              <w:lastRenderedPageBreak/>
              <w:t>skreśla się</w:t>
            </w:r>
          </w:p>
        </w:tc>
      </w:tr>
    </w:tbl>
    <w:p w14:paraId="3AFCA58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966A6BA" w14:textId="77777777" w:rsidR="001B4A3B" w:rsidRPr="002A7202" w:rsidRDefault="001B4A3B" w:rsidP="001B4A3B">
      <w:r w:rsidRPr="002A7202">
        <w:rPr>
          <w:rStyle w:val="HideTWBExt"/>
        </w:rPr>
        <w:t>&lt;/Amend&gt;</w:t>
      </w:r>
    </w:p>
    <w:p w14:paraId="19537B0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58</w:t>
      </w:r>
      <w:r w:rsidRPr="002A7202">
        <w:rPr>
          <w:rStyle w:val="HideTWBExt"/>
          <w:b w:val="0"/>
        </w:rPr>
        <w:t>&lt;/NumAm&gt;</w:t>
      </w:r>
    </w:p>
    <w:p w14:paraId="32A3EDF3"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55EC4969" w14:textId="77777777" w:rsidR="001B4A3B" w:rsidRPr="002A7202" w:rsidRDefault="001B4A3B" w:rsidP="001B4A3B">
      <w:pPr>
        <w:pStyle w:val="NormalBold"/>
      </w:pPr>
      <w:r w:rsidRPr="002A7202">
        <w:rPr>
          <w:rStyle w:val="HideTWBExt"/>
          <w:b w:val="0"/>
        </w:rPr>
        <w:t>&lt;/RepeatBlock-By&gt;</w:t>
      </w:r>
    </w:p>
    <w:p w14:paraId="64C91B9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2340630" w14:textId="77777777" w:rsidR="001B4A3B" w:rsidRPr="002A7202" w:rsidRDefault="001B4A3B" w:rsidP="001B4A3B">
      <w:pPr>
        <w:pStyle w:val="NormalBold"/>
      </w:pPr>
      <w:r w:rsidRPr="002A7202">
        <w:rPr>
          <w:rStyle w:val="HideTWBExt"/>
          <w:b w:val="0"/>
        </w:rPr>
        <w:t>&lt;Article&gt;</w:t>
      </w:r>
      <w:r w:rsidRPr="002A7202">
        <w:t>Motyw 11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3462426" w14:textId="77777777" w:rsidTr="00FC537E">
        <w:trPr>
          <w:trHeight w:hRule="exact" w:val="240"/>
          <w:jc w:val="center"/>
        </w:trPr>
        <w:tc>
          <w:tcPr>
            <w:tcW w:w="9752" w:type="dxa"/>
            <w:gridSpan w:val="2"/>
            <w:tcBorders>
              <w:top w:val="nil"/>
              <w:left w:val="nil"/>
              <w:bottom w:val="nil"/>
              <w:right w:val="nil"/>
            </w:tcBorders>
          </w:tcPr>
          <w:p w14:paraId="70DE17DB" w14:textId="77777777" w:rsidR="001B4A3B" w:rsidRPr="002A7202" w:rsidRDefault="001B4A3B" w:rsidP="00FC537E"/>
        </w:tc>
      </w:tr>
      <w:tr w:rsidR="001B4A3B" w:rsidRPr="002A7202" w14:paraId="16F56C18" w14:textId="77777777" w:rsidTr="00FC537E">
        <w:trPr>
          <w:trHeight w:val="240"/>
          <w:jc w:val="center"/>
        </w:trPr>
        <w:tc>
          <w:tcPr>
            <w:tcW w:w="4876" w:type="dxa"/>
            <w:tcBorders>
              <w:top w:val="nil"/>
              <w:left w:val="nil"/>
              <w:bottom w:val="nil"/>
              <w:right w:val="nil"/>
            </w:tcBorders>
          </w:tcPr>
          <w:p w14:paraId="04E5756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1D5178D" w14:textId="77777777" w:rsidR="001B4A3B" w:rsidRPr="002A7202" w:rsidRDefault="001B4A3B" w:rsidP="00FC537E">
            <w:pPr>
              <w:pStyle w:val="AmColumnHeading"/>
            </w:pPr>
            <w:r w:rsidRPr="002A7202">
              <w:t>Poprawka</w:t>
            </w:r>
          </w:p>
        </w:tc>
      </w:tr>
      <w:tr w:rsidR="001B4A3B" w:rsidRPr="002A7202" w14:paraId="5B4EEF6A" w14:textId="77777777" w:rsidTr="00FC537E">
        <w:trPr>
          <w:jc w:val="center"/>
        </w:trPr>
        <w:tc>
          <w:tcPr>
            <w:tcW w:w="4876" w:type="dxa"/>
            <w:tcBorders>
              <w:top w:val="nil"/>
              <w:left w:val="nil"/>
              <w:bottom w:val="nil"/>
              <w:right w:val="nil"/>
            </w:tcBorders>
          </w:tcPr>
          <w:p w14:paraId="60408F89" w14:textId="77777777" w:rsidR="001B4A3B" w:rsidRPr="002A7202" w:rsidRDefault="001B4A3B" w:rsidP="00FC537E">
            <w:pPr>
              <w:pStyle w:val="Normal6a"/>
            </w:pPr>
            <w:r w:rsidRPr="002A7202">
              <w:rPr>
                <w:b/>
                <w:i/>
              </w:rPr>
              <w:t>(11)</w:t>
            </w:r>
            <w:r w:rsidRPr="002A7202">
              <w:rPr>
                <w:b/>
                <w:i/>
              </w:rPr>
              <w:tab/>
              <w:t xml:space="preserve">W celu zapewnienia, aby na późniejszym etapie można było wprowadzić dodatkowe wyjątki od obowiązkowej akceptacji gotówki euro, jeżeli będą one wymagane, należy przekazać Komisji uprawnienia do przyjmowania aktów zgodnie z art. 290 TFUE, aby uzupełniła niniejsze </w:t>
            </w:r>
            <w:r w:rsidRPr="002A7202">
              <w:rPr>
                <w:b/>
                <w:i/>
              </w:rPr>
              <w:lastRenderedPageBreak/>
              <w:t>rozporządzenie, wprowadzając dodatkowe wyjątki od zasady obowiązkowej akceptacji w odniesieniu do całości strefy euro. Komisja może przyjąć takie dodatkowe wyjątki wyłącznie wówczas, gdy są one konieczne, proporcjonalne do swojego celu i służą zachowaniu skuteczności statusu prawnego środka płatniczego gotówki euro. Uprawnienia Komisji do przyjmowania aktów delegowanych w celu wprowadzenia dodatkowych wyjątków od obowiązkowej akceptacji gotówki euro powinny pozostawać bez uszczerbku dla możliwości przyjmowania przez państwa członkowskie, zgodnie z ich własnymi uprawnieniami w obszarach kompetencji dzielonych, przepisów krajowych wprowadzających wyjątki od obowiązkowej akceptacji wynikające ze statusu prawnego środka płatniczego zgodnie z warunkami określonymi przez Trybunał Sprawiedliwości Unii Europejskiej w wyroku w sprawach połączonych C-422/19 i C-423/19.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27CF6B2A" w14:textId="77777777" w:rsidR="001B4A3B" w:rsidRPr="002A7202" w:rsidRDefault="001B4A3B" w:rsidP="00FC537E">
            <w:pPr>
              <w:pStyle w:val="Normal6a"/>
            </w:pPr>
            <w:r w:rsidRPr="002A7202">
              <w:rPr>
                <w:b/>
                <w:i/>
              </w:rPr>
              <w:lastRenderedPageBreak/>
              <w:t>skreśla się</w:t>
            </w:r>
          </w:p>
        </w:tc>
      </w:tr>
    </w:tbl>
    <w:p w14:paraId="7E43A87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4A20FAF" w14:textId="77777777" w:rsidR="001B4A3B" w:rsidRPr="002A7202" w:rsidRDefault="001B4A3B" w:rsidP="001B4A3B">
      <w:r w:rsidRPr="002A7202">
        <w:rPr>
          <w:rStyle w:val="HideTWBExt"/>
        </w:rPr>
        <w:t>&lt;/Amend&gt;</w:t>
      </w:r>
    </w:p>
    <w:p w14:paraId="71088486" w14:textId="77777777" w:rsidR="001B4A3B" w:rsidRPr="002A7202" w:rsidRDefault="001B4A3B" w:rsidP="001B4A3B">
      <w:pPr>
        <w:pStyle w:val="AmNumberTabs"/>
      </w:pPr>
      <w:r w:rsidRPr="002A7202">
        <w:rPr>
          <w:rStyle w:val="HideTWBExt"/>
          <w:b w:val="0"/>
        </w:rPr>
        <w:lastRenderedPageBreak/>
        <w:t>&lt;Amend&gt;</w:t>
      </w:r>
      <w:r w:rsidRPr="002A7202">
        <w:t>Poprawka</w:t>
      </w:r>
      <w:r w:rsidRPr="002A7202">
        <w:tab/>
      </w:r>
      <w:r w:rsidRPr="002A7202">
        <w:tab/>
      </w:r>
      <w:r w:rsidRPr="002A7202">
        <w:rPr>
          <w:rStyle w:val="HideTWBExt"/>
          <w:b w:val="0"/>
        </w:rPr>
        <w:t>&lt;NumAm&gt;</w:t>
      </w:r>
      <w:r w:rsidRPr="002A7202">
        <w:t>59</w:t>
      </w:r>
      <w:r w:rsidRPr="002A7202">
        <w:rPr>
          <w:rStyle w:val="HideTWBExt"/>
          <w:b w:val="0"/>
        </w:rPr>
        <w:t>&lt;/NumAm&gt;</w:t>
      </w:r>
    </w:p>
    <w:p w14:paraId="6ED10C1B"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Rada Laykova, Siegbert Frank Droese</w:t>
      </w:r>
      <w:r w:rsidRPr="00CE1A16">
        <w:rPr>
          <w:rStyle w:val="HideTWBExt"/>
          <w:b w:val="0"/>
          <w:lang w:val="sv-SE"/>
        </w:rPr>
        <w:t>&lt;/Members&gt;</w:t>
      </w:r>
    </w:p>
    <w:p w14:paraId="64CA494A"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3F6A81DC" w14:textId="77777777" w:rsidR="001B4A3B" w:rsidRPr="002A7202" w:rsidRDefault="001B4A3B" w:rsidP="001B4A3B">
      <w:pPr>
        <w:pStyle w:val="NormalBold"/>
      </w:pPr>
      <w:r w:rsidRPr="002A7202">
        <w:rPr>
          <w:rStyle w:val="HideTWBExt"/>
          <w:b w:val="0"/>
        </w:rPr>
        <w:t>&lt;/RepeatBlock-By&gt;</w:t>
      </w:r>
    </w:p>
    <w:p w14:paraId="7404B6E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3EA926A" w14:textId="77777777" w:rsidR="001B4A3B" w:rsidRPr="002A7202" w:rsidRDefault="001B4A3B" w:rsidP="001B4A3B">
      <w:pPr>
        <w:pStyle w:val="NormalBold"/>
      </w:pPr>
      <w:r w:rsidRPr="002A7202">
        <w:rPr>
          <w:rStyle w:val="HideTWBExt"/>
          <w:b w:val="0"/>
        </w:rPr>
        <w:t>&lt;Article&gt;</w:t>
      </w:r>
      <w:r w:rsidRPr="002A7202">
        <w:t>Motyw 11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9070374" w14:textId="77777777" w:rsidTr="00FC537E">
        <w:trPr>
          <w:trHeight w:hRule="exact" w:val="240"/>
          <w:jc w:val="center"/>
        </w:trPr>
        <w:tc>
          <w:tcPr>
            <w:tcW w:w="9752" w:type="dxa"/>
            <w:gridSpan w:val="2"/>
            <w:tcBorders>
              <w:top w:val="nil"/>
              <w:left w:val="nil"/>
              <w:bottom w:val="nil"/>
              <w:right w:val="nil"/>
            </w:tcBorders>
          </w:tcPr>
          <w:p w14:paraId="08FFD124" w14:textId="77777777" w:rsidR="001B4A3B" w:rsidRPr="002A7202" w:rsidRDefault="001B4A3B" w:rsidP="00FC537E"/>
        </w:tc>
      </w:tr>
      <w:tr w:rsidR="001B4A3B" w:rsidRPr="002A7202" w14:paraId="6F5881C5" w14:textId="77777777" w:rsidTr="00FC537E">
        <w:trPr>
          <w:trHeight w:val="240"/>
          <w:jc w:val="center"/>
        </w:trPr>
        <w:tc>
          <w:tcPr>
            <w:tcW w:w="4876" w:type="dxa"/>
            <w:tcBorders>
              <w:top w:val="nil"/>
              <w:left w:val="nil"/>
              <w:bottom w:val="nil"/>
              <w:right w:val="nil"/>
            </w:tcBorders>
          </w:tcPr>
          <w:p w14:paraId="7D1C6DE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6B02A6D" w14:textId="77777777" w:rsidR="001B4A3B" w:rsidRPr="002A7202" w:rsidRDefault="001B4A3B" w:rsidP="00FC537E">
            <w:pPr>
              <w:pStyle w:val="AmColumnHeading"/>
            </w:pPr>
            <w:r w:rsidRPr="002A7202">
              <w:t>Poprawka</w:t>
            </w:r>
          </w:p>
        </w:tc>
      </w:tr>
      <w:tr w:rsidR="001B4A3B" w:rsidRPr="002A7202" w14:paraId="29D33EFE" w14:textId="77777777" w:rsidTr="00FC537E">
        <w:trPr>
          <w:jc w:val="center"/>
        </w:trPr>
        <w:tc>
          <w:tcPr>
            <w:tcW w:w="4876" w:type="dxa"/>
            <w:tcBorders>
              <w:top w:val="nil"/>
              <w:left w:val="nil"/>
              <w:bottom w:val="nil"/>
              <w:right w:val="nil"/>
            </w:tcBorders>
          </w:tcPr>
          <w:p w14:paraId="31774B2B" w14:textId="77777777" w:rsidR="001B4A3B" w:rsidRPr="002A7202" w:rsidRDefault="001B4A3B" w:rsidP="00FC537E">
            <w:pPr>
              <w:pStyle w:val="Normal6a"/>
            </w:pPr>
            <w:r w:rsidRPr="002A7202">
              <w:t>(11)</w:t>
            </w:r>
            <w:r w:rsidRPr="002A7202">
              <w:tab/>
            </w:r>
            <w:r w:rsidRPr="002A7202">
              <w:rPr>
                <w:b/>
                <w:i/>
              </w:rPr>
              <w:t xml:space="preserve">W celu zapewnienia, aby na późniejszym etapie można było wprowadzić dodatkowe </w:t>
            </w:r>
            <w:r w:rsidRPr="002A7202">
              <w:t xml:space="preserve">wyjątki od obowiązkowej akceptacji gotówki euro, </w:t>
            </w:r>
            <w:r w:rsidRPr="002A7202">
              <w:rPr>
                <w:b/>
                <w:i/>
              </w:rPr>
              <w:t>jeżeli będą one wymagane</w:t>
            </w:r>
            <w:r w:rsidRPr="002A7202">
              <w:t xml:space="preserve">, należy przekazać </w:t>
            </w:r>
            <w:r w:rsidRPr="002A7202">
              <w:rPr>
                <w:b/>
                <w:i/>
              </w:rPr>
              <w:t xml:space="preserve">Komisji </w:t>
            </w:r>
            <w:r w:rsidRPr="002A7202">
              <w:t>uprawnienia do przyjmowania aktów zgodnie z art. 290 TFUE</w:t>
            </w:r>
            <w:r w:rsidRPr="002A7202">
              <w:rPr>
                <w:b/>
                <w:i/>
              </w:rPr>
              <w:t xml:space="preserve">, aby uzupełniła niniejsze rozporządzenie, wprowadzając dodatkowe wyjątki od zasady obowiązkowej akceptacji </w:t>
            </w:r>
            <w:r w:rsidRPr="002A7202">
              <w:t>w </w:t>
            </w:r>
            <w:r w:rsidRPr="002A7202">
              <w:rPr>
                <w:b/>
                <w:i/>
              </w:rPr>
              <w:t xml:space="preserve">odniesieniu do całości strefy euro. Komisja może przyjąć takie dodatkowe wyjątki wyłącznie wówczas, gdy są one konieczne, proporcjonalne do swojego </w:t>
            </w:r>
            <w:r w:rsidRPr="002A7202">
              <w:t xml:space="preserve">celu </w:t>
            </w:r>
            <w:r w:rsidRPr="002A7202">
              <w:rPr>
                <w:b/>
                <w:i/>
              </w:rPr>
              <w:t xml:space="preserve">i służą zachowaniu skuteczności statusu prawnego środka płatniczego gotówki euro. Uprawnienia Komisji do przyjmowania aktów delegowanych w celu wprowadzenia dodatkowych wyjątków od obowiązkowej akceptacji gotówki euro powinny pozostawać </w:t>
            </w:r>
            <w:r w:rsidRPr="002A7202">
              <w:t xml:space="preserve">bez uszczerbku dla możliwości przyjmowania przez państwa członkowskie, zgodnie z ich własnymi uprawnieniami w obszarach kompetencji dzielonych, przepisów krajowych wprowadzających wyjątki od obowiązkowej akceptacji wynikające ze statusu prawnego środka płatniczego zgodnie z warunkami określonymi przez Trybunał Sprawiedliwości Unii Europejskiej w wyroku w sprawach połączonych C-422/19 i C-423/19. </w:t>
            </w:r>
            <w:r w:rsidRPr="002A7202">
              <w:rPr>
                <w:b/>
                <w:i/>
              </w:rPr>
              <w:t>Szczególnie ważne jest</w:t>
            </w:r>
            <w:r w:rsidRPr="002A7202">
              <w:t>, aby w </w:t>
            </w:r>
            <w:r w:rsidRPr="002A7202">
              <w:rPr>
                <w:b/>
                <w:i/>
              </w:rPr>
              <w:t>czasie prac przygotowawczych Komisja prowadziła stosowne konsultacje</w:t>
            </w:r>
            <w:r w:rsidRPr="002A7202">
              <w:t xml:space="preserve">, </w:t>
            </w:r>
            <w:r w:rsidRPr="002A7202">
              <w:rPr>
                <w:b/>
                <w:i/>
              </w:rPr>
              <w:t xml:space="preserve">w tym na poziomie ekspertów, oraz aby konsultacje te prowadzone były zgodnie z zasadami określonymi w Porozumieniu międzyinstytucjonalnym z dnia 13 </w:t>
            </w:r>
            <w:r w:rsidRPr="002A7202">
              <w:rPr>
                <w:b/>
                <w:i/>
              </w:rPr>
              <w:lastRenderedPageBreak/>
              <w:t xml:space="preserve">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w:t>
            </w:r>
            <w:r w:rsidRPr="002A7202">
              <w:t xml:space="preserve">a </w:t>
            </w:r>
            <w:r w:rsidRPr="002A7202">
              <w:rPr>
                <w:b/>
                <w:i/>
              </w:rPr>
              <w:t>eksperci tych instytucji mogą systematycznie brać udział w posiedzeniach grup eksperckich Komisji zajmujących się przygotowaniem aktów delegowanych</w:t>
            </w:r>
            <w:r w:rsidRPr="002A7202">
              <w:t>.</w:t>
            </w:r>
          </w:p>
        </w:tc>
        <w:tc>
          <w:tcPr>
            <w:tcW w:w="4876" w:type="dxa"/>
            <w:tcBorders>
              <w:top w:val="nil"/>
              <w:left w:val="nil"/>
              <w:bottom w:val="nil"/>
              <w:right w:val="nil"/>
            </w:tcBorders>
          </w:tcPr>
          <w:p w14:paraId="488B79FA" w14:textId="77777777" w:rsidR="001B4A3B" w:rsidRPr="002A7202" w:rsidRDefault="001B4A3B" w:rsidP="00FC537E">
            <w:pPr>
              <w:pStyle w:val="Normal6a"/>
            </w:pPr>
            <w:r w:rsidRPr="002A7202">
              <w:lastRenderedPageBreak/>
              <w:t>(11)</w:t>
            </w:r>
            <w:r w:rsidRPr="002A7202">
              <w:tab/>
            </w:r>
            <w:r w:rsidRPr="002A7202">
              <w:rPr>
                <w:b/>
                <w:i/>
              </w:rPr>
              <w:t xml:space="preserve">Niezbędne </w:t>
            </w:r>
            <w:r w:rsidRPr="002A7202">
              <w:t xml:space="preserve">wyjątki od obowiązkowej akceptacji gotówki euro, </w:t>
            </w:r>
            <w:r w:rsidRPr="002A7202">
              <w:rPr>
                <w:b/>
                <w:i/>
              </w:rPr>
              <w:t>które mają zostać wprowadzone na późniejszym etapie</w:t>
            </w:r>
            <w:r w:rsidRPr="002A7202">
              <w:t xml:space="preserve">, </w:t>
            </w:r>
            <w:r w:rsidRPr="002A7202">
              <w:rPr>
                <w:b/>
                <w:i/>
              </w:rPr>
              <w:t>ze względu na ich daleko idące znaczenie dla obywateli i przedsiębiorstw muszą być przyjmowane w ramach zwykłej procedury ustawodawczej.</w:t>
            </w:r>
            <w:r w:rsidRPr="002A7202">
              <w:t xml:space="preserve"> </w:t>
            </w:r>
            <w:r w:rsidRPr="002A7202">
              <w:rPr>
                <w:b/>
                <w:i/>
              </w:rPr>
              <w:t xml:space="preserve">Komisji </w:t>
            </w:r>
            <w:r w:rsidRPr="002A7202">
              <w:t xml:space="preserve">należy </w:t>
            </w:r>
            <w:r w:rsidRPr="002A7202">
              <w:rPr>
                <w:b/>
                <w:i/>
              </w:rPr>
              <w:t xml:space="preserve">jednak </w:t>
            </w:r>
            <w:r w:rsidRPr="002A7202">
              <w:t xml:space="preserve">przekazać uprawnienia do przyjmowania aktów zgodnie z art. 290 TFUE w celu </w:t>
            </w:r>
            <w:r w:rsidRPr="002A7202">
              <w:rPr>
                <w:b/>
                <w:i/>
              </w:rPr>
              <w:t>zapewnienia w państwach członkowskich skutecznego egzekwowania niniejszego rozporządzenia, a także ustanowienia odpowiednich sankcji w przypadku naruszeń.</w:t>
            </w:r>
            <w:r w:rsidRPr="002A7202">
              <w:t xml:space="preserve"> </w:t>
            </w:r>
            <w:r w:rsidRPr="002A7202">
              <w:rPr>
                <w:b/>
                <w:i/>
              </w:rPr>
              <w:t xml:space="preserve">Pozostaje to </w:t>
            </w:r>
            <w:r w:rsidRPr="002A7202">
              <w:t>bez uszczerbku dla możliwości przyjmowania przez państwa członkowskie, zgodnie z ich własnymi uprawnieniami w obszarach kompetencji dzielonych, przepisów krajowych wprowadzających wyjątki od obowiązkowej akceptacji wynikające ze statusu prawnego środka płatniczego</w:t>
            </w:r>
            <w:r w:rsidRPr="002A7202">
              <w:rPr>
                <w:b/>
                <w:i/>
              </w:rPr>
              <w:t xml:space="preserve">, </w:t>
            </w:r>
            <w:r w:rsidRPr="002A7202">
              <w:t xml:space="preserve">zgodnie z </w:t>
            </w:r>
            <w:r w:rsidRPr="002A7202">
              <w:rPr>
                <w:b/>
                <w:i/>
              </w:rPr>
              <w:t xml:space="preserve">istotą zasady określonej w art. 128 ust. 1 TFUE oraz </w:t>
            </w:r>
            <w:r w:rsidRPr="002A7202">
              <w:t xml:space="preserve">warunkami określonymi przez Trybunał Sprawiedliwości Unii Europejskiej w wyroku w sprawach połączonych C-422/19 i C-423/19. </w:t>
            </w:r>
            <w:r w:rsidRPr="002A7202">
              <w:rPr>
                <w:b/>
                <w:i/>
              </w:rPr>
              <w:t>Niezależnie od powyższego państwa członkowskie muszą zapewnić</w:t>
            </w:r>
            <w:r w:rsidRPr="002A7202">
              <w:t xml:space="preserve">, aby </w:t>
            </w:r>
            <w:r w:rsidRPr="002A7202">
              <w:rPr>
                <w:b/>
                <w:i/>
              </w:rPr>
              <w:t xml:space="preserve">organy publiczne przy świadczeniu usług na rzecz obywateli zawsze umożliwiały dokonywanie płatności gotówką </w:t>
            </w:r>
            <w:r w:rsidRPr="002A7202">
              <w:t xml:space="preserve">w </w:t>
            </w:r>
            <w:r w:rsidRPr="002A7202">
              <w:rPr>
                <w:b/>
                <w:i/>
              </w:rPr>
              <w:t>przypadku pobierania opłat</w:t>
            </w:r>
            <w:r w:rsidRPr="002A7202">
              <w:t xml:space="preserve">, a </w:t>
            </w:r>
            <w:r w:rsidRPr="002A7202">
              <w:rPr>
                <w:b/>
                <w:i/>
              </w:rPr>
              <w:t>także aby w kluczowych obszarach usług użyteczności publicznej, takich jak dostawy wody, energii elektrycznej oraz usługi telekomunikacyjne, płatności gotówkowe były zawsze faktycznie możliwe</w:t>
            </w:r>
            <w:r w:rsidRPr="002A7202">
              <w:t>.</w:t>
            </w:r>
          </w:p>
        </w:tc>
      </w:tr>
    </w:tbl>
    <w:p w14:paraId="28246194" w14:textId="77777777" w:rsidR="001B4A3B" w:rsidRPr="00CE1A16" w:rsidRDefault="001B4A3B" w:rsidP="001B4A3B">
      <w:pPr>
        <w:pStyle w:val="AmOrLang"/>
        <w:rPr>
          <w:lang w:val="fr-BE"/>
        </w:rPr>
      </w:pPr>
      <w:r w:rsidRPr="00CE1A16">
        <w:rPr>
          <w:lang w:val="fr-BE"/>
        </w:rPr>
        <w:t xml:space="preserve">Or. </w:t>
      </w:r>
      <w:r w:rsidRPr="00CE1A16">
        <w:rPr>
          <w:rStyle w:val="HideTWBExt"/>
          <w:lang w:val="fr-BE"/>
        </w:rPr>
        <w:t>&lt;Original&gt;</w:t>
      </w:r>
      <w:r w:rsidRPr="00CE1A16">
        <w:rPr>
          <w:rStyle w:val="HideTWBInt"/>
          <w:lang w:val="fr-BE"/>
        </w:rPr>
        <w:t>{DE}</w:t>
      </w:r>
      <w:r w:rsidRPr="00CE1A16">
        <w:rPr>
          <w:lang w:val="fr-BE"/>
        </w:rPr>
        <w:t>de</w:t>
      </w:r>
      <w:r w:rsidRPr="00CE1A16">
        <w:rPr>
          <w:rStyle w:val="HideTWBExt"/>
          <w:lang w:val="fr-BE"/>
        </w:rPr>
        <w:t>&lt;/Original&gt;</w:t>
      </w:r>
    </w:p>
    <w:p w14:paraId="16C0334D" w14:textId="77777777" w:rsidR="001B4A3B" w:rsidRPr="00CE1A16" w:rsidRDefault="001B4A3B" w:rsidP="001B4A3B">
      <w:pPr>
        <w:rPr>
          <w:lang w:val="fr-BE"/>
        </w:rPr>
      </w:pPr>
      <w:r w:rsidRPr="00CE1A16">
        <w:rPr>
          <w:rStyle w:val="HideTWBExt"/>
          <w:lang w:val="fr-BE"/>
        </w:rPr>
        <w:t>&lt;/Amend&gt;</w:t>
      </w:r>
    </w:p>
    <w:p w14:paraId="0E4AA4CA" w14:textId="77777777" w:rsidR="001B4A3B" w:rsidRPr="00CE1A16" w:rsidRDefault="001B4A3B" w:rsidP="001B4A3B">
      <w:pPr>
        <w:pStyle w:val="AmNumberTabs"/>
        <w:rPr>
          <w:lang w:val="fr-BE"/>
        </w:rPr>
      </w:pPr>
      <w:r w:rsidRPr="00CE1A16">
        <w:rPr>
          <w:rStyle w:val="HideTWBExt"/>
          <w:b w:val="0"/>
          <w:lang w:val="fr-BE"/>
        </w:rPr>
        <w:t>&lt;Amend&gt;</w:t>
      </w:r>
      <w:r w:rsidRPr="00CE1A16">
        <w:rPr>
          <w:lang w:val="fr-BE"/>
        </w:rPr>
        <w:t>Poprawka</w:t>
      </w:r>
      <w:r w:rsidRPr="00CE1A16">
        <w:rPr>
          <w:lang w:val="fr-BE"/>
        </w:rPr>
        <w:tab/>
      </w:r>
      <w:r w:rsidRPr="00CE1A16">
        <w:rPr>
          <w:lang w:val="fr-BE"/>
        </w:rPr>
        <w:tab/>
      </w:r>
      <w:r w:rsidRPr="00CE1A16">
        <w:rPr>
          <w:rStyle w:val="HideTWBExt"/>
          <w:b w:val="0"/>
          <w:lang w:val="fr-BE"/>
        </w:rPr>
        <w:t>&lt;NumAm&gt;</w:t>
      </w:r>
      <w:r w:rsidRPr="00CE1A16">
        <w:rPr>
          <w:lang w:val="fr-BE"/>
        </w:rPr>
        <w:t>60</w:t>
      </w:r>
      <w:r w:rsidRPr="00CE1A16">
        <w:rPr>
          <w:rStyle w:val="HideTWBExt"/>
          <w:b w:val="0"/>
          <w:lang w:val="fr-BE"/>
        </w:rPr>
        <w:t>&lt;/NumAm&gt;</w:t>
      </w:r>
    </w:p>
    <w:p w14:paraId="60A087C3" w14:textId="77777777" w:rsidR="001B4A3B" w:rsidRPr="00CE1A16" w:rsidRDefault="001B4A3B" w:rsidP="001B4A3B">
      <w:pPr>
        <w:pStyle w:val="NormalBold"/>
        <w:rPr>
          <w:lang w:val="fr-BE"/>
        </w:rPr>
      </w:pPr>
      <w:r w:rsidRPr="00CE1A16">
        <w:rPr>
          <w:rStyle w:val="HideTWBExt"/>
          <w:b w:val="0"/>
          <w:lang w:val="fr-BE"/>
        </w:rPr>
        <w:t>&lt;RepeatBlock-By&gt;&lt;Members&gt;</w:t>
      </w:r>
      <w:r w:rsidRPr="00CE1A16">
        <w:rPr>
          <w:lang w:val="fr-BE"/>
        </w:rPr>
        <w:t>Markus Ferber</w:t>
      </w:r>
      <w:r w:rsidRPr="00CE1A16">
        <w:rPr>
          <w:rStyle w:val="HideTWBExt"/>
          <w:b w:val="0"/>
          <w:lang w:val="fr-BE"/>
        </w:rPr>
        <w:t>&lt;/Members&gt;</w:t>
      </w:r>
    </w:p>
    <w:p w14:paraId="09852E64" w14:textId="77777777" w:rsidR="001B4A3B" w:rsidRPr="00CE1A16" w:rsidRDefault="001B4A3B" w:rsidP="001B4A3B">
      <w:pPr>
        <w:pStyle w:val="NormalBold"/>
        <w:rPr>
          <w:lang w:val="fr-BE"/>
        </w:rPr>
      </w:pPr>
      <w:r w:rsidRPr="00CE1A16">
        <w:rPr>
          <w:rStyle w:val="HideTWBExt"/>
          <w:b w:val="0"/>
          <w:lang w:val="fr-BE"/>
        </w:rPr>
        <w:t>&lt;/RepeatBlock-By&gt;</w:t>
      </w:r>
    </w:p>
    <w:p w14:paraId="5551710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06A8E1C" w14:textId="77777777" w:rsidR="001B4A3B" w:rsidRPr="002A7202" w:rsidRDefault="001B4A3B" w:rsidP="001B4A3B">
      <w:pPr>
        <w:pStyle w:val="NormalBold"/>
      </w:pPr>
      <w:r w:rsidRPr="002A7202">
        <w:rPr>
          <w:rStyle w:val="HideTWBExt"/>
          <w:b w:val="0"/>
        </w:rPr>
        <w:t>&lt;Article&gt;</w:t>
      </w:r>
      <w:r w:rsidRPr="002A7202">
        <w:t>Motyw 11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7CE270B" w14:textId="77777777" w:rsidTr="00FC537E">
        <w:trPr>
          <w:trHeight w:hRule="exact" w:val="240"/>
          <w:jc w:val="center"/>
        </w:trPr>
        <w:tc>
          <w:tcPr>
            <w:tcW w:w="9752" w:type="dxa"/>
            <w:gridSpan w:val="2"/>
            <w:tcBorders>
              <w:top w:val="nil"/>
              <w:left w:val="nil"/>
              <w:bottom w:val="nil"/>
              <w:right w:val="nil"/>
            </w:tcBorders>
          </w:tcPr>
          <w:p w14:paraId="02DA9D38" w14:textId="77777777" w:rsidR="001B4A3B" w:rsidRPr="002A7202" w:rsidRDefault="001B4A3B" w:rsidP="00FC537E"/>
        </w:tc>
      </w:tr>
      <w:tr w:rsidR="001B4A3B" w:rsidRPr="002A7202" w14:paraId="511E68D4" w14:textId="77777777" w:rsidTr="00FC537E">
        <w:trPr>
          <w:trHeight w:val="240"/>
          <w:jc w:val="center"/>
        </w:trPr>
        <w:tc>
          <w:tcPr>
            <w:tcW w:w="4876" w:type="dxa"/>
            <w:tcBorders>
              <w:top w:val="nil"/>
              <w:left w:val="nil"/>
              <w:bottom w:val="nil"/>
              <w:right w:val="nil"/>
            </w:tcBorders>
          </w:tcPr>
          <w:p w14:paraId="5ABC7F3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C69C7B0" w14:textId="77777777" w:rsidR="001B4A3B" w:rsidRPr="002A7202" w:rsidRDefault="001B4A3B" w:rsidP="00FC537E">
            <w:pPr>
              <w:pStyle w:val="AmColumnHeading"/>
            </w:pPr>
            <w:r w:rsidRPr="002A7202">
              <w:t>Poprawka</w:t>
            </w:r>
          </w:p>
        </w:tc>
      </w:tr>
      <w:tr w:rsidR="001B4A3B" w:rsidRPr="002A7202" w14:paraId="39556FDB" w14:textId="77777777" w:rsidTr="00FC537E">
        <w:trPr>
          <w:jc w:val="center"/>
        </w:trPr>
        <w:tc>
          <w:tcPr>
            <w:tcW w:w="4876" w:type="dxa"/>
            <w:tcBorders>
              <w:top w:val="nil"/>
              <w:left w:val="nil"/>
              <w:bottom w:val="nil"/>
              <w:right w:val="nil"/>
            </w:tcBorders>
          </w:tcPr>
          <w:p w14:paraId="16A86835" w14:textId="77777777" w:rsidR="001B4A3B" w:rsidRPr="002A7202" w:rsidRDefault="001B4A3B" w:rsidP="00FC537E">
            <w:pPr>
              <w:pStyle w:val="Normal6a"/>
            </w:pPr>
          </w:p>
        </w:tc>
        <w:tc>
          <w:tcPr>
            <w:tcW w:w="4876" w:type="dxa"/>
            <w:tcBorders>
              <w:top w:val="nil"/>
              <w:left w:val="nil"/>
              <w:bottom w:val="nil"/>
              <w:right w:val="nil"/>
            </w:tcBorders>
          </w:tcPr>
          <w:p w14:paraId="55B26EE7" w14:textId="77777777" w:rsidR="001B4A3B" w:rsidRPr="002A7202" w:rsidRDefault="001B4A3B" w:rsidP="00FC537E">
            <w:pPr>
              <w:pStyle w:val="Normal6a"/>
            </w:pPr>
            <w:r w:rsidRPr="002A7202">
              <w:rPr>
                <w:b/>
                <w:i/>
              </w:rPr>
              <w:t>(11a)</w:t>
            </w:r>
            <w:r w:rsidRPr="002A7202">
              <w:rPr>
                <w:b/>
                <w:i/>
              </w:rPr>
              <w:tab/>
              <w:t>Akceptacja gotówki stanowi kwestię o zasadniczym znaczeniu dla wielu obywateli, dlatego zwłaszcza podmioty publiczne powinny przyjmować ten środek płatniczy wszędzie tam, gdzie jest to możliwe bez stworzenia zbędnych obciążeń.</w:t>
            </w:r>
          </w:p>
        </w:tc>
      </w:tr>
    </w:tbl>
    <w:p w14:paraId="1DB0F988"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9618922" w14:textId="77777777" w:rsidR="001B4A3B" w:rsidRPr="002A7202" w:rsidRDefault="001B4A3B" w:rsidP="001B4A3B">
      <w:r w:rsidRPr="002A7202">
        <w:rPr>
          <w:rStyle w:val="HideTWBExt"/>
        </w:rPr>
        <w:t>&lt;/Amend&gt;</w:t>
      </w:r>
    </w:p>
    <w:p w14:paraId="50B5721D"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61</w:t>
      </w:r>
      <w:r w:rsidRPr="002A7202">
        <w:rPr>
          <w:rStyle w:val="HideTWBExt"/>
          <w:b w:val="0"/>
        </w:rPr>
        <w:t>&lt;/NumAm&gt;</w:t>
      </w:r>
    </w:p>
    <w:p w14:paraId="5BE7A0F2"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601638A8" w14:textId="77777777" w:rsidR="001B4A3B" w:rsidRPr="002A7202" w:rsidRDefault="001B4A3B" w:rsidP="001B4A3B">
      <w:pPr>
        <w:pStyle w:val="NormalBold"/>
      </w:pPr>
      <w:r w:rsidRPr="002A7202">
        <w:rPr>
          <w:rStyle w:val="HideTWBExt"/>
          <w:b w:val="0"/>
        </w:rPr>
        <w:t>&lt;/RepeatBlock-By&gt;</w:t>
      </w:r>
    </w:p>
    <w:p w14:paraId="4F886F9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02D65D8" w14:textId="77777777" w:rsidR="001B4A3B" w:rsidRPr="002A7202" w:rsidRDefault="001B4A3B" w:rsidP="001B4A3B">
      <w:pPr>
        <w:pStyle w:val="NormalBold"/>
      </w:pPr>
      <w:r w:rsidRPr="002A7202">
        <w:rPr>
          <w:rStyle w:val="HideTWBExt"/>
          <w:b w:val="0"/>
        </w:rPr>
        <w:t>&lt;Article&gt;</w:t>
      </w:r>
      <w:r w:rsidRPr="002A7202">
        <w:t>Motyw 11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33C2B2B" w14:textId="77777777" w:rsidTr="00FC537E">
        <w:trPr>
          <w:trHeight w:hRule="exact" w:val="240"/>
          <w:jc w:val="center"/>
        </w:trPr>
        <w:tc>
          <w:tcPr>
            <w:tcW w:w="9752" w:type="dxa"/>
            <w:gridSpan w:val="2"/>
            <w:tcBorders>
              <w:top w:val="nil"/>
              <w:left w:val="nil"/>
              <w:bottom w:val="nil"/>
              <w:right w:val="nil"/>
            </w:tcBorders>
          </w:tcPr>
          <w:p w14:paraId="28A8EA95" w14:textId="77777777" w:rsidR="001B4A3B" w:rsidRPr="002A7202" w:rsidRDefault="001B4A3B" w:rsidP="00FC537E"/>
        </w:tc>
      </w:tr>
      <w:tr w:rsidR="001B4A3B" w:rsidRPr="002A7202" w14:paraId="722D9E35" w14:textId="77777777" w:rsidTr="00FC537E">
        <w:trPr>
          <w:trHeight w:val="240"/>
          <w:jc w:val="center"/>
        </w:trPr>
        <w:tc>
          <w:tcPr>
            <w:tcW w:w="4876" w:type="dxa"/>
            <w:tcBorders>
              <w:top w:val="nil"/>
              <w:left w:val="nil"/>
              <w:bottom w:val="nil"/>
              <w:right w:val="nil"/>
            </w:tcBorders>
          </w:tcPr>
          <w:p w14:paraId="6651170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FEDD5BD" w14:textId="77777777" w:rsidR="001B4A3B" w:rsidRPr="002A7202" w:rsidRDefault="001B4A3B" w:rsidP="00FC537E">
            <w:pPr>
              <w:pStyle w:val="AmColumnHeading"/>
            </w:pPr>
            <w:r w:rsidRPr="002A7202">
              <w:t>Poprawka</w:t>
            </w:r>
          </w:p>
        </w:tc>
      </w:tr>
      <w:tr w:rsidR="001B4A3B" w:rsidRPr="002A7202" w14:paraId="2799BC31" w14:textId="77777777" w:rsidTr="00FC537E">
        <w:trPr>
          <w:jc w:val="center"/>
        </w:trPr>
        <w:tc>
          <w:tcPr>
            <w:tcW w:w="4876" w:type="dxa"/>
            <w:tcBorders>
              <w:top w:val="nil"/>
              <w:left w:val="nil"/>
              <w:bottom w:val="nil"/>
              <w:right w:val="nil"/>
            </w:tcBorders>
          </w:tcPr>
          <w:p w14:paraId="5B1B3C55" w14:textId="77777777" w:rsidR="001B4A3B" w:rsidRPr="002A7202" w:rsidRDefault="001B4A3B" w:rsidP="00FC537E">
            <w:pPr>
              <w:pStyle w:val="Normal6a"/>
            </w:pPr>
          </w:p>
        </w:tc>
        <w:tc>
          <w:tcPr>
            <w:tcW w:w="4876" w:type="dxa"/>
            <w:tcBorders>
              <w:top w:val="nil"/>
              <w:left w:val="nil"/>
              <w:bottom w:val="nil"/>
              <w:right w:val="nil"/>
            </w:tcBorders>
          </w:tcPr>
          <w:p w14:paraId="3EE66411" w14:textId="77777777" w:rsidR="001B4A3B" w:rsidRPr="002A7202" w:rsidRDefault="001B4A3B" w:rsidP="00FC537E">
            <w:pPr>
              <w:pStyle w:val="Normal6a"/>
            </w:pPr>
            <w:r w:rsidRPr="002A7202">
              <w:rPr>
                <w:b/>
                <w:i/>
              </w:rPr>
              <w:t>(11a)</w:t>
            </w:r>
            <w:r w:rsidRPr="002A7202">
              <w:rPr>
                <w:b/>
                <w:i/>
              </w:rPr>
              <w:tab/>
              <w:t xml:space="preserve">Organy publiczne świadczące usługi użyteczności publicznej powinny w </w:t>
            </w:r>
            <w:r w:rsidRPr="002A7202">
              <w:rPr>
                <w:b/>
                <w:i/>
              </w:rPr>
              <w:lastRenderedPageBreak/>
              <w:t>każdym przypadku akceptować płatności gotówkowe.</w:t>
            </w:r>
          </w:p>
        </w:tc>
      </w:tr>
    </w:tbl>
    <w:p w14:paraId="4FD55960" w14:textId="77777777" w:rsidR="001B4A3B" w:rsidRPr="00CE1A16" w:rsidRDefault="001B4A3B" w:rsidP="001B4A3B">
      <w:pPr>
        <w:pStyle w:val="AmOrLang"/>
        <w:rPr>
          <w:lang w:val="de-DE"/>
        </w:rPr>
      </w:pPr>
      <w:r w:rsidRPr="00CE1A16">
        <w:rPr>
          <w:lang w:val="de-DE"/>
        </w:rPr>
        <w:lastRenderedPageBreak/>
        <w:t xml:space="preserve">Or. </w:t>
      </w:r>
      <w:r w:rsidRPr="00CE1A16">
        <w:rPr>
          <w:rStyle w:val="HideTWBExt"/>
          <w:lang w:val="de-DE"/>
        </w:rPr>
        <w:t>&lt;Original&gt;</w:t>
      </w:r>
      <w:r w:rsidRPr="00CE1A16">
        <w:rPr>
          <w:rStyle w:val="HideTWBInt"/>
          <w:lang w:val="de-DE"/>
        </w:rPr>
        <w:t>{ES}</w:t>
      </w:r>
      <w:r w:rsidRPr="00CE1A16">
        <w:rPr>
          <w:lang w:val="de-DE"/>
        </w:rPr>
        <w:t>es</w:t>
      </w:r>
      <w:r w:rsidRPr="00CE1A16">
        <w:rPr>
          <w:rStyle w:val="HideTWBExt"/>
          <w:lang w:val="de-DE"/>
        </w:rPr>
        <w:t>&lt;/Original&gt;</w:t>
      </w:r>
    </w:p>
    <w:p w14:paraId="46D28CD8" w14:textId="77777777" w:rsidR="001B4A3B" w:rsidRPr="00CE1A16" w:rsidRDefault="001B4A3B" w:rsidP="001B4A3B">
      <w:pPr>
        <w:rPr>
          <w:lang w:val="de-DE"/>
        </w:rPr>
      </w:pPr>
      <w:r w:rsidRPr="00CE1A16">
        <w:rPr>
          <w:rStyle w:val="HideTWBExt"/>
          <w:lang w:val="de-DE"/>
        </w:rPr>
        <w:t>&lt;/Amend&gt;</w:t>
      </w:r>
    </w:p>
    <w:p w14:paraId="03F15417" w14:textId="77777777" w:rsidR="001B4A3B" w:rsidRPr="00CE1A16" w:rsidRDefault="001B4A3B" w:rsidP="001B4A3B">
      <w:pPr>
        <w:pStyle w:val="AmNumberTabs"/>
        <w:rPr>
          <w:lang w:val="de-DE"/>
        </w:rPr>
      </w:pPr>
      <w:r w:rsidRPr="00CE1A16">
        <w:rPr>
          <w:rStyle w:val="HideTWBExt"/>
          <w:b w:val="0"/>
          <w:lang w:val="de-DE"/>
        </w:rPr>
        <w:t>&lt;Amend&gt;</w:t>
      </w:r>
      <w:r w:rsidRPr="00CE1A16">
        <w:rPr>
          <w:lang w:val="de-DE"/>
        </w:rPr>
        <w:t>Poprawka</w:t>
      </w:r>
      <w:r w:rsidRPr="00CE1A16">
        <w:rPr>
          <w:lang w:val="de-DE"/>
        </w:rPr>
        <w:tab/>
      </w:r>
      <w:r w:rsidRPr="00CE1A16">
        <w:rPr>
          <w:lang w:val="de-DE"/>
        </w:rPr>
        <w:tab/>
      </w:r>
      <w:r w:rsidRPr="00CE1A16">
        <w:rPr>
          <w:rStyle w:val="HideTWBExt"/>
          <w:b w:val="0"/>
          <w:lang w:val="de-DE"/>
        </w:rPr>
        <w:t>&lt;NumAm&gt;</w:t>
      </w:r>
      <w:r w:rsidRPr="00CE1A16">
        <w:rPr>
          <w:lang w:val="de-DE"/>
        </w:rPr>
        <w:t>62</w:t>
      </w:r>
      <w:r w:rsidRPr="00CE1A16">
        <w:rPr>
          <w:rStyle w:val="HideTWBExt"/>
          <w:b w:val="0"/>
          <w:lang w:val="de-DE"/>
        </w:rPr>
        <w:t>&lt;/NumAm&gt;</w:t>
      </w:r>
    </w:p>
    <w:p w14:paraId="5C33A556" w14:textId="77777777" w:rsidR="001B4A3B" w:rsidRPr="00CE1A16" w:rsidRDefault="001B4A3B" w:rsidP="001B4A3B">
      <w:pPr>
        <w:pStyle w:val="NormalBold"/>
        <w:rPr>
          <w:lang w:val="de-DE"/>
        </w:rPr>
      </w:pPr>
      <w:r w:rsidRPr="00CE1A16">
        <w:rPr>
          <w:rStyle w:val="HideTWBExt"/>
          <w:b w:val="0"/>
          <w:lang w:val="de-DE"/>
        </w:rPr>
        <w:t>&lt;RepeatBlock-By&gt;&lt;Members&gt;</w:t>
      </w:r>
      <w:r w:rsidRPr="00CE1A16">
        <w:rPr>
          <w:lang w:val="de-DE"/>
        </w:rPr>
        <w:t>Damian Boeselager</w:t>
      </w:r>
      <w:r w:rsidRPr="00CE1A16">
        <w:rPr>
          <w:rStyle w:val="HideTWBExt"/>
          <w:b w:val="0"/>
          <w:lang w:val="de-DE"/>
        </w:rPr>
        <w:t>&lt;/Members&gt;</w:t>
      </w:r>
    </w:p>
    <w:p w14:paraId="445AA9CF"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653154AC" w14:textId="77777777" w:rsidR="001B4A3B" w:rsidRPr="002A7202" w:rsidRDefault="001B4A3B" w:rsidP="001B4A3B">
      <w:pPr>
        <w:pStyle w:val="NormalBold"/>
      </w:pPr>
      <w:r w:rsidRPr="002A7202">
        <w:rPr>
          <w:rStyle w:val="HideTWBExt"/>
          <w:b w:val="0"/>
        </w:rPr>
        <w:t>&lt;/RepeatBlock-By&gt;</w:t>
      </w:r>
    </w:p>
    <w:p w14:paraId="308A289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F442E74" w14:textId="77777777" w:rsidR="001B4A3B" w:rsidRPr="002A7202" w:rsidRDefault="001B4A3B" w:rsidP="001B4A3B">
      <w:pPr>
        <w:pStyle w:val="NormalBold"/>
      </w:pPr>
      <w:r w:rsidRPr="002A7202">
        <w:rPr>
          <w:rStyle w:val="HideTWBExt"/>
          <w:b w:val="0"/>
        </w:rPr>
        <w:t>&lt;Article&gt;</w:t>
      </w:r>
      <w:r w:rsidRPr="002A7202">
        <w:t>Motyw 12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5A7A4C7" w14:textId="77777777" w:rsidTr="00FC537E">
        <w:trPr>
          <w:trHeight w:hRule="exact" w:val="240"/>
          <w:jc w:val="center"/>
        </w:trPr>
        <w:tc>
          <w:tcPr>
            <w:tcW w:w="9752" w:type="dxa"/>
            <w:gridSpan w:val="2"/>
            <w:tcBorders>
              <w:top w:val="nil"/>
              <w:left w:val="nil"/>
              <w:bottom w:val="nil"/>
              <w:right w:val="nil"/>
            </w:tcBorders>
          </w:tcPr>
          <w:p w14:paraId="35B6ECD0" w14:textId="77777777" w:rsidR="001B4A3B" w:rsidRPr="002A7202" w:rsidRDefault="001B4A3B" w:rsidP="00FC537E"/>
        </w:tc>
      </w:tr>
      <w:tr w:rsidR="001B4A3B" w:rsidRPr="002A7202" w14:paraId="1191CD29" w14:textId="77777777" w:rsidTr="00FC537E">
        <w:trPr>
          <w:trHeight w:val="240"/>
          <w:jc w:val="center"/>
        </w:trPr>
        <w:tc>
          <w:tcPr>
            <w:tcW w:w="4876" w:type="dxa"/>
            <w:tcBorders>
              <w:top w:val="nil"/>
              <w:left w:val="nil"/>
              <w:bottom w:val="nil"/>
              <w:right w:val="nil"/>
            </w:tcBorders>
          </w:tcPr>
          <w:p w14:paraId="4B694F7E"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1B6F84" w14:textId="77777777" w:rsidR="001B4A3B" w:rsidRPr="002A7202" w:rsidRDefault="001B4A3B" w:rsidP="00FC537E">
            <w:pPr>
              <w:pStyle w:val="AmColumnHeading"/>
            </w:pPr>
            <w:r w:rsidRPr="002A7202">
              <w:t>Poprawka</w:t>
            </w:r>
          </w:p>
        </w:tc>
      </w:tr>
      <w:tr w:rsidR="001B4A3B" w:rsidRPr="002A7202" w14:paraId="2BE4E04E" w14:textId="77777777" w:rsidTr="00FC537E">
        <w:trPr>
          <w:jc w:val="center"/>
        </w:trPr>
        <w:tc>
          <w:tcPr>
            <w:tcW w:w="4876" w:type="dxa"/>
            <w:tcBorders>
              <w:top w:val="nil"/>
              <w:left w:val="nil"/>
              <w:bottom w:val="nil"/>
              <w:right w:val="nil"/>
            </w:tcBorders>
          </w:tcPr>
          <w:p w14:paraId="217845D5" w14:textId="77777777" w:rsidR="001B4A3B" w:rsidRPr="002A7202" w:rsidRDefault="001B4A3B" w:rsidP="00FC537E">
            <w:pPr>
              <w:pStyle w:val="Normal6a"/>
            </w:pPr>
          </w:p>
        </w:tc>
        <w:tc>
          <w:tcPr>
            <w:tcW w:w="4876" w:type="dxa"/>
            <w:tcBorders>
              <w:top w:val="nil"/>
              <w:left w:val="nil"/>
              <w:bottom w:val="nil"/>
              <w:right w:val="nil"/>
            </w:tcBorders>
          </w:tcPr>
          <w:p w14:paraId="1E1BCF1A" w14:textId="77777777" w:rsidR="001B4A3B" w:rsidRPr="002A7202" w:rsidRDefault="001B4A3B" w:rsidP="00FC537E">
            <w:pPr>
              <w:pStyle w:val="Normal6a"/>
            </w:pPr>
            <w:r w:rsidRPr="002A7202">
              <w:rPr>
                <w:b/>
                <w:i/>
              </w:rPr>
              <w:t>(12a)</w:t>
            </w:r>
            <w:r w:rsidRPr="002A7202">
              <w:rPr>
                <w:b/>
                <w:i/>
              </w:rPr>
              <w:tab/>
              <w:t>W celu zapewnienia, aby obywatele i przedsiębiorstwa mieli dostęp do szerokiej sieci podmiotów akceptujących cyfrowe euro i mogli skutecznie korzystać z cyfrowego euro w codziennych płatnościach, odbiorcy, którzy podlegają obowiązkowi akceptacji płatności w cyfrowym euro, nie powinni jednostronnie uniemożliwiać dokonywania płatności gotówkowych przez wprowadzanie warunków umownych, które nie zostały indywidualnie wynegocjowane, lub stosowanie takiego podejścia w praktykach handlowych.</w:t>
            </w:r>
          </w:p>
        </w:tc>
      </w:tr>
    </w:tbl>
    <w:p w14:paraId="067DCB3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2EA676F" w14:textId="77777777" w:rsidR="001B4A3B" w:rsidRPr="002A7202" w:rsidRDefault="001B4A3B" w:rsidP="001B4A3B">
      <w:r w:rsidRPr="002A7202">
        <w:rPr>
          <w:rStyle w:val="HideTWBExt"/>
        </w:rPr>
        <w:t>&lt;/Amend&gt;</w:t>
      </w:r>
    </w:p>
    <w:p w14:paraId="771BBF8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63</w:t>
      </w:r>
      <w:r w:rsidRPr="002A7202">
        <w:rPr>
          <w:rStyle w:val="HideTWBExt"/>
          <w:b w:val="0"/>
        </w:rPr>
        <w:t>&lt;/NumAm&gt;</w:t>
      </w:r>
    </w:p>
    <w:p w14:paraId="7E8EDE93" w14:textId="77777777" w:rsidR="001B4A3B" w:rsidRPr="002A7202" w:rsidRDefault="001B4A3B" w:rsidP="001B4A3B">
      <w:pPr>
        <w:pStyle w:val="NormalBold"/>
      </w:pPr>
      <w:r w:rsidRPr="002A7202">
        <w:rPr>
          <w:rStyle w:val="HideTWBExt"/>
          <w:b w:val="0"/>
        </w:rPr>
        <w:t>&lt;RepeatBlock-By&gt;&lt;Members&gt;</w:t>
      </w:r>
      <w:r w:rsidRPr="002A7202">
        <w:t>Stephen Nikola Bartulica, Nicolas Bay, Diego Solier, Nora Junco García, Marlena Maląg, Geadis Geadi</w:t>
      </w:r>
      <w:r w:rsidRPr="002A7202">
        <w:rPr>
          <w:rStyle w:val="HideTWBExt"/>
          <w:b w:val="0"/>
        </w:rPr>
        <w:t>&lt;/Members&gt;</w:t>
      </w:r>
    </w:p>
    <w:p w14:paraId="49FDB373" w14:textId="77777777" w:rsidR="001B4A3B" w:rsidRPr="002A7202" w:rsidRDefault="001B4A3B" w:rsidP="001B4A3B">
      <w:pPr>
        <w:pStyle w:val="NormalBold"/>
      </w:pPr>
      <w:r w:rsidRPr="002A7202">
        <w:rPr>
          <w:rStyle w:val="HideTWBExt"/>
          <w:b w:val="0"/>
        </w:rPr>
        <w:t>&lt;/RepeatBlock-By&gt;</w:t>
      </w:r>
    </w:p>
    <w:p w14:paraId="24DA1AF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E496DEA" w14:textId="77777777" w:rsidR="001B4A3B" w:rsidRPr="002A7202" w:rsidRDefault="001B4A3B" w:rsidP="001B4A3B">
      <w:pPr>
        <w:pStyle w:val="NormalBold"/>
      </w:pPr>
      <w:r w:rsidRPr="002A7202">
        <w:rPr>
          <w:rStyle w:val="HideTWBExt"/>
          <w:b w:val="0"/>
        </w:rPr>
        <w:t>&lt;Article&gt;</w:t>
      </w:r>
      <w:r w:rsidRPr="002A7202">
        <w:t>Motyw 13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A76563A" w14:textId="77777777" w:rsidTr="00FC537E">
        <w:trPr>
          <w:trHeight w:hRule="exact" w:val="240"/>
          <w:jc w:val="center"/>
        </w:trPr>
        <w:tc>
          <w:tcPr>
            <w:tcW w:w="9752" w:type="dxa"/>
            <w:gridSpan w:val="2"/>
            <w:tcBorders>
              <w:top w:val="nil"/>
              <w:left w:val="nil"/>
              <w:bottom w:val="nil"/>
              <w:right w:val="nil"/>
            </w:tcBorders>
          </w:tcPr>
          <w:p w14:paraId="420A9156" w14:textId="77777777" w:rsidR="001B4A3B" w:rsidRPr="002A7202" w:rsidRDefault="001B4A3B" w:rsidP="00FC537E"/>
        </w:tc>
      </w:tr>
      <w:tr w:rsidR="001B4A3B" w:rsidRPr="002A7202" w14:paraId="2EADB047" w14:textId="77777777" w:rsidTr="00FC537E">
        <w:trPr>
          <w:trHeight w:val="240"/>
          <w:jc w:val="center"/>
        </w:trPr>
        <w:tc>
          <w:tcPr>
            <w:tcW w:w="4876" w:type="dxa"/>
            <w:tcBorders>
              <w:top w:val="nil"/>
              <w:left w:val="nil"/>
              <w:bottom w:val="nil"/>
              <w:right w:val="nil"/>
            </w:tcBorders>
          </w:tcPr>
          <w:p w14:paraId="18D6BB9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E6BB57" w14:textId="77777777" w:rsidR="001B4A3B" w:rsidRPr="002A7202" w:rsidRDefault="001B4A3B" w:rsidP="00FC537E">
            <w:pPr>
              <w:pStyle w:val="AmColumnHeading"/>
            </w:pPr>
            <w:r w:rsidRPr="002A7202">
              <w:t>Poprawka</w:t>
            </w:r>
          </w:p>
        </w:tc>
      </w:tr>
      <w:tr w:rsidR="001B4A3B" w:rsidRPr="002A7202" w14:paraId="79BBC78C" w14:textId="77777777" w:rsidTr="00FC537E">
        <w:trPr>
          <w:jc w:val="center"/>
        </w:trPr>
        <w:tc>
          <w:tcPr>
            <w:tcW w:w="4876" w:type="dxa"/>
            <w:tcBorders>
              <w:top w:val="nil"/>
              <w:left w:val="nil"/>
              <w:bottom w:val="nil"/>
              <w:right w:val="nil"/>
            </w:tcBorders>
          </w:tcPr>
          <w:p w14:paraId="58506C0F" w14:textId="77777777" w:rsidR="001B4A3B" w:rsidRPr="002A7202" w:rsidRDefault="001B4A3B" w:rsidP="00FC537E">
            <w:pPr>
              <w:pStyle w:val="Normal6a"/>
            </w:pPr>
            <w:r w:rsidRPr="002A7202">
              <w:t>(13)</w:t>
            </w:r>
            <w:r w:rsidRPr="002A7202">
              <w:tab/>
              <w:t xml:space="preserve">W niniejszym rozporządzeniu zapewniono pełne poszanowanie praw podstawowych zapewniających wolność prowadzenia działalności gospodarczej </w:t>
            </w:r>
            <w:r w:rsidRPr="002A7202">
              <w:lastRenderedPageBreak/>
              <w:t>i ochronę konsumentów, które to prawa są zapisane odpowiednio w art. 16 i 38 Karty praw podstawowych Unii Europejskiej. Niniejsze rozporządzenie dotyczy preferowanej metody płatności walutą posiadającą status prawnego środka płatniczego, którą obywatele mogą zgodnie z prawem wybrać do rozliczania swoich zobowiązań. W związku z tym środki określone w niniejszym rozporządzeniu dotyczą wyłącznie sposobu, w jaki przedsiębiorstwa otrzymują płatności. Ingerencja w te prawa podstawowe jest zatem pośrednia i bardzo ograniczona. Znajduje ona uzasadnienie w celu realizowanym w ogólnym interesie polegającym na zapewnieniu skuteczności prawnego środka płatniczego i jest proporcjonalna do tego celu.</w:t>
            </w:r>
          </w:p>
        </w:tc>
        <w:tc>
          <w:tcPr>
            <w:tcW w:w="4876" w:type="dxa"/>
            <w:tcBorders>
              <w:top w:val="nil"/>
              <w:left w:val="nil"/>
              <w:bottom w:val="nil"/>
              <w:right w:val="nil"/>
            </w:tcBorders>
          </w:tcPr>
          <w:p w14:paraId="204E5FBE" w14:textId="77777777" w:rsidR="001B4A3B" w:rsidRPr="002A7202" w:rsidRDefault="001B4A3B" w:rsidP="00FC537E">
            <w:pPr>
              <w:pStyle w:val="Normal6a"/>
            </w:pPr>
            <w:r w:rsidRPr="002A7202">
              <w:lastRenderedPageBreak/>
              <w:t>(13)</w:t>
            </w:r>
            <w:r w:rsidRPr="002A7202">
              <w:tab/>
              <w:t xml:space="preserve">W niniejszym rozporządzeniu zapewniono pełne poszanowanie praw podstawowych zapewniających wolność prowadzenia działalności gospodarczej </w:t>
            </w:r>
            <w:r w:rsidRPr="002A7202">
              <w:lastRenderedPageBreak/>
              <w:t xml:space="preserve">i ochronę konsumentów, które to prawa są zapisane odpowiednio w art. 16 i 38 Karty praw podstawowych Unii Europejskiej. Niniejsze rozporządzenie dotyczy preferowanej metody płatności walutą posiadającą status prawnego środka płatniczego, którą obywatele mogą zgodnie z prawem wybrać do rozliczania swoich zobowiązań. W związku z tym środki określone w niniejszym rozporządzeniu dotyczą wyłącznie sposobu, w jaki przedsiębiorstwa otrzymują płatności. Ingerencja w te prawa podstawowe jest zatem pośrednia i bardzo ograniczona. Znajduje ona uzasadnienie w celu realizowanym w ogólnym interesie polegającym na zapewnieniu skuteczności prawnego środka płatniczego i jest proporcjonalna do tego celu. </w:t>
            </w:r>
            <w:r w:rsidRPr="002A7202">
              <w:rPr>
                <w:b/>
                <w:i/>
              </w:rPr>
              <w:t>W niniejszym rozporządzeniu uznaje się ponadto, że obowiązkowa akceptacja i wystarczający dostęp do gotówki euro przyczyniają się do ochrony praw podstawowych wynikających z Karty praw podstawowych Unii Europejskiej, w tym prawa do poszanowania życia prywatnego i rodzinnego (art. 7) oraz ochrony danych osobowych (art. 8), przez umożliwienie dokonywania anonimowych płatności, które chronią prywatność i autonomię osób fizycznych, a także wspierają włączenie społeczne grup szczególnie wrażliwych, zgodnie z art. 21 (niedyskryminacja). Państwa członkowskie powinny interpretować te przepisy taki w sposób, że gotówkę uznaje się za istotny element swobody monetarnej.</w:t>
            </w:r>
          </w:p>
        </w:tc>
      </w:tr>
    </w:tbl>
    <w:p w14:paraId="33E349A9"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18D9F5A"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21271A10" w14:textId="77777777" w:rsidR="001B4A3B" w:rsidRPr="002A7202" w:rsidRDefault="001B4A3B" w:rsidP="001B4A3B">
      <w:pPr>
        <w:pStyle w:val="AmJustText"/>
      </w:pPr>
      <w:r w:rsidRPr="002A7202">
        <w:t xml:space="preserve">Poprawka umacnia status gotówki jako prawnego środka płatniczego przez wyraźne powiązanie jej z prawami podstawowymi UE wynikającymi z Karty, co gwarantuje jej rolę w ochronie prywatności, autonomii i włączenia społecznego. Przez nakazanie państwom członkowskim interpretację zgodną z zasadą pomocniczości (art. 5 TUE) zapewnia się poszanowanie krajowych demokratycznych wyborów w zakresie dostępu do środków pieniężnych, zapobiega nieproporcjonalnemu zastępowaniu gotówki środkami cyfrowymi i </w:t>
      </w:r>
      <w:r w:rsidRPr="002A7202">
        <w:lastRenderedPageBreak/>
        <w:t>dostosowuje do priorytetów EKR dotyczących zrównoważonych innowacji, które uzupełniają – a nie osłabiają – tradycyjne wykorzystanie gotówki, co potwierdzają oceny skutków pakietu w odniesieniu do grup szczególnie wrażliwych.</w:t>
      </w:r>
    </w:p>
    <w:p w14:paraId="741F8D89" w14:textId="77777777" w:rsidR="001B4A3B" w:rsidRPr="002A7202" w:rsidRDefault="001B4A3B" w:rsidP="001B4A3B">
      <w:r w:rsidRPr="002A7202">
        <w:rPr>
          <w:rStyle w:val="HideTWBExt"/>
        </w:rPr>
        <w:t>&lt;/Amend&gt;</w:t>
      </w:r>
    </w:p>
    <w:p w14:paraId="403B64A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64</w:t>
      </w:r>
      <w:r w:rsidRPr="002A7202">
        <w:rPr>
          <w:rStyle w:val="HideTWBExt"/>
          <w:b w:val="0"/>
        </w:rPr>
        <w:t>&lt;/NumAm&gt;</w:t>
      </w:r>
    </w:p>
    <w:p w14:paraId="41919670"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094527E0" w14:textId="77777777" w:rsidR="001B4A3B" w:rsidRPr="002A7202" w:rsidRDefault="001B4A3B" w:rsidP="001B4A3B">
      <w:pPr>
        <w:pStyle w:val="NormalBold"/>
      </w:pPr>
      <w:r w:rsidRPr="002A7202">
        <w:rPr>
          <w:rStyle w:val="HideTWBExt"/>
          <w:b w:val="0"/>
        </w:rPr>
        <w:t>&lt;/RepeatBlock-By&gt;</w:t>
      </w:r>
    </w:p>
    <w:p w14:paraId="3D17600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4CC4B28" w14:textId="77777777" w:rsidR="001B4A3B" w:rsidRPr="002A7202" w:rsidRDefault="001B4A3B" w:rsidP="001B4A3B">
      <w:pPr>
        <w:pStyle w:val="NormalBold"/>
      </w:pPr>
      <w:r w:rsidRPr="002A7202">
        <w:rPr>
          <w:rStyle w:val="HideTWBExt"/>
          <w:b w:val="0"/>
        </w:rPr>
        <w:t>&lt;Article&gt;</w:t>
      </w:r>
      <w:r w:rsidRPr="002A7202">
        <w:t>Motyw 14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7CCA014" w14:textId="77777777" w:rsidTr="00FC537E">
        <w:trPr>
          <w:trHeight w:hRule="exact" w:val="240"/>
          <w:jc w:val="center"/>
        </w:trPr>
        <w:tc>
          <w:tcPr>
            <w:tcW w:w="9752" w:type="dxa"/>
            <w:gridSpan w:val="2"/>
            <w:tcBorders>
              <w:top w:val="nil"/>
              <w:left w:val="nil"/>
              <w:bottom w:val="nil"/>
              <w:right w:val="nil"/>
            </w:tcBorders>
          </w:tcPr>
          <w:p w14:paraId="6C6C0A1B" w14:textId="77777777" w:rsidR="001B4A3B" w:rsidRPr="002A7202" w:rsidRDefault="001B4A3B" w:rsidP="00FC537E"/>
        </w:tc>
      </w:tr>
      <w:tr w:rsidR="001B4A3B" w:rsidRPr="002A7202" w14:paraId="7E6C1DD5" w14:textId="77777777" w:rsidTr="00FC537E">
        <w:trPr>
          <w:trHeight w:val="240"/>
          <w:jc w:val="center"/>
        </w:trPr>
        <w:tc>
          <w:tcPr>
            <w:tcW w:w="4876" w:type="dxa"/>
            <w:tcBorders>
              <w:top w:val="nil"/>
              <w:left w:val="nil"/>
              <w:bottom w:val="nil"/>
              <w:right w:val="nil"/>
            </w:tcBorders>
          </w:tcPr>
          <w:p w14:paraId="5025D2E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6185470" w14:textId="77777777" w:rsidR="001B4A3B" w:rsidRPr="002A7202" w:rsidRDefault="001B4A3B" w:rsidP="00FC537E">
            <w:pPr>
              <w:pStyle w:val="AmColumnHeading"/>
            </w:pPr>
            <w:r w:rsidRPr="002A7202">
              <w:t>Poprawka</w:t>
            </w:r>
          </w:p>
        </w:tc>
      </w:tr>
      <w:tr w:rsidR="001B4A3B" w:rsidRPr="002A7202" w14:paraId="6319DC75" w14:textId="77777777" w:rsidTr="00FC537E">
        <w:trPr>
          <w:jc w:val="center"/>
        </w:trPr>
        <w:tc>
          <w:tcPr>
            <w:tcW w:w="4876" w:type="dxa"/>
            <w:tcBorders>
              <w:top w:val="nil"/>
              <w:left w:val="nil"/>
              <w:bottom w:val="nil"/>
              <w:right w:val="nil"/>
            </w:tcBorders>
          </w:tcPr>
          <w:p w14:paraId="14C169B8" w14:textId="77777777" w:rsidR="001B4A3B" w:rsidRPr="002A7202" w:rsidRDefault="001B4A3B" w:rsidP="00FC537E">
            <w:pPr>
              <w:pStyle w:val="Normal6a"/>
            </w:pPr>
            <w:r w:rsidRPr="002A7202">
              <w:t>(14)</w:t>
            </w:r>
            <w:r w:rsidRPr="002A7202">
              <w:tab/>
              <w:t>Odsetek płatności gotówkowych jest wyższy w porównaniu z płatnościami elektronicznymi w przypadku niektórych grup szczególnie wrażliwych, w tym starszych grup wiekowych, osób z niepełnosprawnościami i osób o ograniczonych umiejętnościach cyfrowych i niższych poziomach dochodu. Niniejszy wniosek jest zgodny z europejskim aktem prawnym w sprawie dostępności</w:t>
            </w:r>
            <w:r w:rsidRPr="002A7202">
              <w:rPr>
                <w:vertAlign w:val="superscript"/>
              </w:rPr>
              <w:t>18</w:t>
            </w:r>
            <w:r w:rsidRPr="002A7202">
              <w:t xml:space="preserve">, który obejmuje swoim zakresem bankomaty. Ponadto osoby wykluczone finansowo, takie jak osoby nieposiadające rachunku płatniczego, osoby ubiegające się o azyl i migranci, które mogą nie być w stanie lub nie chcieć korzystać ze środków płatniczych zapewnianych przez sektor prywatny, polegają na gotówce jako metodzie płatności. Gotówkę uznaje się za środek, który zapewnia jasny przegląd wydatków, jest łatwy w obsłudze, szybki, bezpieczny i zapewnia prywatność. Wspomniane grupy szczególnie wrażliwe są bardziej narażone na utratę dostępu do metody płatności w przypadku pogorszenia dostępu do gotówki. Niniejsze rozporządzenie </w:t>
            </w:r>
            <w:r w:rsidRPr="002A7202">
              <w:rPr>
                <w:b/>
                <w:i/>
              </w:rPr>
              <w:t xml:space="preserve">miałoby </w:t>
            </w:r>
            <w:r w:rsidRPr="002A7202">
              <w:t xml:space="preserve">zatem </w:t>
            </w:r>
            <w:r w:rsidRPr="002A7202">
              <w:rPr>
                <w:b/>
                <w:i/>
              </w:rPr>
              <w:t xml:space="preserve">na </w:t>
            </w:r>
            <w:r w:rsidRPr="002A7202">
              <w:t>celu zachowanie włączenia finansowego grup szczególnie wrażliwych</w:t>
            </w:r>
            <w:r w:rsidRPr="002A7202">
              <w:rPr>
                <w:b/>
                <w:i/>
              </w:rPr>
              <w:t xml:space="preserve">, które są zależne od płatności gotówkowych, </w:t>
            </w:r>
            <w:r w:rsidRPr="002A7202">
              <w:t xml:space="preserve">poprzez zapewnienie, aby każda osoba w strefie euro miała swobodę wyboru preferowanej metody płatności i miała dostęp do </w:t>
            </w:r>
            <w:r w:rsidRPr="002A7202">
              <w:lastRenderedPageBreak/>
              <w:t>podstawowych usług gotówkowych, przy jednoczesnym wspieraniu państw członkowskich w kontynuowaniu ich politycznych starań zmierzających do promowania cyfrowego włączenia finansowego, na przykład przy pomocy środków mających na celu zwiększenie kompetencji finansowych, a szczególnie w zakresie korzystania z finansów cyfrowych, w systemach kształcenia i szkolenia, jak również do zniwelowania luk w infrastrukturze cyfrowej, w tym na obszarach wiejskich.</w:t>
            </w:r>
          </w:p>
        </w:tc>
        <w:tc>
          <w:tcPr>
            <w:tcW w:w="4876" w:type="dxa"/>
            <w:tcBorders>
              <w:top w:val="nil"/>
              <w:left w:val="nil"/>
              <w:bottom w:val="nil"/>
              <w:right w:val="nil"/>
            </w:tcBorders>
          </w:tcPr>
          <w:p w14:paraId="5B017CB4" w14:textId="77777777" w:rsidR="001B4A3B" w:rsidRPr="002A7202" w:rsidRDefault="001B4A3B" w:rsidP="00FC537E">
            <w:pPr>
              <w:pStyle w:val="Normal6a"/>
            </w:pPr>
            <w:r w:rsidRPr="002A7202">
              <w:lastRenderedPageBreak/>
              <w:t>(14)</w:t>
            </w:r>
            <w:r w:rsidRPr="002A7202">
              <w:tab/>
              <w:t xml:space="preserve">Odsetek płatności gotówkowych jest wyższy w porównaniu z płatnościami elektronicznymi </w:t>
            </w:r>
            <w:r w:rsidRPr="002A7202">
              <w:rPr>
                <w:b/>
                <w:i/>
              </w:rPr>
              <w:t xml:space="preserve">lub cyfrowymi </w:t>
            </w:r>
            <w:r w:rsidRPr="002A7202">
              <w:t>w przypadku niektórych grup szczególnie wrażliwych, w tym starszych grup wiekowych, osób z niepełnosprawnościami i osób o ograniczonych umiejętnościach cyfrowych i niższych poziomach dochodu. Niniejszy wniosek jest zgodny z europejskim aktem prawnym w sprawie dostępności</w:t>
            </w:r>
            <w:r w:rsidRPr="002A7202">
              <w:rPr>
                <w:vertAlign w:val="superscript"/>
              </w:rPr>
              <w:t>18</w:t>
            </w:r>
            <w:r w:rsidRPr="002A7202">
              <w:t xml:space="preserve">, który obejmuje swoim zakresem bankomaty. Ponadto osoby wykluczone finansowo, takie jak osoby nieposiadające rachunku płatniczego, osoby ubiegające się o azyl i migranci, które mogą nie być w stanie lub nie chcieć korzystać ze środków płatniczych zapewnianych przez sektor prywatny, polegają na gotówce jako metodzie płatności. Gotówkę uznaje się za środek, który zapewnia jasny przegląd wydatków, jest łatwy w obsłudze, szybki, bezpieczny i zapewnia prywatność. Wspomniane grupy szczególnie wrażliwe są bardziej narażone na utratę dostępu do metody płatności w przypadku pogorszenia dostępu do gotówki. Niniejsze rozporządzenie </w:t>
            </w:r>
            <w:r w:rsidRPr="002A7202">
              <w:rPr>
                <w:b/>
                <w:i/>
              </w:rPr>
              <w:t xml:space="preserve">uzupełnia </w:t>
            </w:r>
            <w:r w:rsidRPr="002A7202">
              <w:t xml:space="preserve">zatem </w:t>
            </w:r>
            <w:r w:rsidRPr="002A7202">
              <w:rPr>
                <w:b/>
                <w:i/>
              </w:rPr>
              <w:t xml:space="preserve">rozporządzenie ustanawiające cyfrowe euro pod względem </w:t>
            </w:r>
            <w:r w:rsidRPr="002A7202">
              <w:t>celu</w:t>
            </w:r>
            <w:r w:rsidRPr="002A7202">
              <w:rPr>
                <w:b/>
                <w:i/>
              </w:rPr>
              <w:t xml:space="preserve">, jakim jest </w:t>
            </w:r>
            <w:r w:rsidRPr="002A7202">
              <w:t xml:space="preserve">zachowanie włączenia finansowego grup szczególnie wrażliwych poprzez zapewnienie, aby każda osoba w strefie euro miała swobodę wyboru preferowanej </w:t>
            </w:r>
            <w:r w:rsidRPr="002A7202">
              <w:lastRenderedPageBreak/>
              <w:t>metody płatności i miała dostęp do podstawowych usług gotówkowych, przy jednoczesnym wspieraniu państw członkowskich w kontynuowaniu ich politycznych starań zmierzających do promowania cyfrowego włączenia finansowego, na przykład przy pomocy środków mających na celu zwiększenie kompetencji finansowych, a szczególnie w zakresie korzystania z finansów cyfrowych, w systemach kształcenia i szkolenia, jak również do zniwelowania luk w infrastrukturze cyfrowej, w tym na obszarach wiejskich.</w:t>
            </w:r>
          </w:p>
        </w:tc>
      </w:tr>
      <w:tr w:rsidR="001B4A3B" w:rsidRPr="002A7202" w14:paraId="43AE1840" w14:textId="77777777" w:rsidTr="00FC537E">
        <w:trPr>
          <w:jc w:val="center"/>
        </w:trPr>
        <w:tc>
          <w:tcPr>
            <w:tcW w:w="4876" w:type="dxa"/>
            <w:tcBorders>
              <w:top w:val="nil"/>
              <w:left w:val="nil"/>
              <w:bottom w:val="nil"/>
              <w:right w:val="nil"/>
            </w:tcBorders>
          </w:tcPr>
          <w:p w14:paraId="722B50E3" w14:textId="77777777" w:rsidR="001B4A3B" w:rsidRPr="002A7202" w:rsidRDefault="001B4A3B" w:rsidP="00FC537E">
            <w:pPr>
              <w:pStyle w:val="Normal6a"/>
            </w:pPr>
            <w:r w:rsidRPr="002A7202">
              <w:rPr>
                <w:b/>
                <w:i/>
              </w:rPr>
              <w:lastRenderedPageBreak/>
              <w:t>_________________</w:t>
            </w:r>
          </w:p>
        </w:tc>
        <w:tc>
          <w:tcPr>
            <w:tcW w:w="4876" w:type="dxa"/>
            <w:tcBorders>
              <w:top w:val="nil"/>
              <w:left w:val="nil"/>
              <w:bottom w:val="nil"/>
              <w:right w:val="nil"/>
            </w:tcBorders>
          </w:tcPr>
          <w:p w14:paraId="02CB133F" w14:textId="77777777" w:rsidR="001B4A3B" w:rsidRPr="002A7202" w:rsidRDefault="001B4A3B" w:rsidP="00FC537E">
            <w:pPr>
              <w:pStyle w:val="Normal6a"/>
            </w:pPr>
            <w:r w:rsidRPr="002A7202">
              <w:rPr>
                <w:b/>
                <w:i/>
              </w:rPr>
              <w:t>_________________</w:t>
            </w:r>
          </w:p>
        </w:tc>
      </w:tr>
      <w:tr w:rsidR="001B4A3B" w:rsidRPr="002A7202" w14:paraId="15D37798" w14:textId="77777777" w:rsidTr="00FC537E">
        <w:trPr>
          <w:jc w:val="center"/>
        </w:trPr>
        <w:tc>
          <w:tcPr>
            <w:tcW w:w="4876" w:type="dxa"/>
            <w:tcBorders>
              <w:top w:val="nil"/>
              <w:left w:val="nil"/>
              <w:bottom w:val="nil"/>
              <w:right w:val="nil"/>
            </w:tcBorders>
          </w:tcPr>
          <w:p w14:paraId="08E52A38" w14:textId="77777777" w:rsidR="001B4A3B" w:rsidRPr="002A7202" w:rsidRDefault="001B4A3B" w:rsidP="00FC537E">
            <w:pPr>
              <w:pStyle w:val="Normal6a"/>
            </w:pPr>
            <w:r w:rsidRPr="002A7202">
              <w:rPr>
                <w:vertAlign w:val="superscript"/>
              </w:rPr>
              <w:t>18</w:t>
            </w:r>
            <w:r w:rsidRPr="002A7202">
              <w:t xml:space="preserve"> Dyrektywa Parlamentu Europejskiego i Rady (UE) 2019/882 z dnia 17 kwietnia 2019 r. w sprawie wymogów dostępności produktów i usług (Dz.U. L 151 z 7.6.2019, s. 70).</w:t>
            </w:r>
          </w:p>
        </w:tc>
        <w:tc>
          <w:tcPr>
            <w:tcW w:w="4876" w:type="dxa"/>
            <w:tcBorders>
              <w:top w:val="nil"/>
              <w:left w:val="nil"/>
              <w:bottom w:val="nil"/>
              <w:right w:val="nil"/>
            </w:tcBorders>
          </w:tcPr>
          <w:p w14:paraId="5A915E17" w14:textId="77777777" w:rsidR="001B4A3B" w:rsidRPr="002A7202" w:rsidRDefault="001B4A3B" w:rsidP="00FC537E">
            <w:pPr>
              <w:pStyle w:val="Normal6a"/>
            </w:pPr>
            <w:r w:rsidRPr="002A7202">
              <w:rPr>
                <w:vertAlign w:val="superscript"/>
              </w:rPr>
              <w:t>18</w:t>
            </w:r>
            <w:r w:rsidRPr="002A7202">
              <w:t xml:space="preserve"> Dyrektywa Parlamentu Europejskiego i Rady (UE) 2019/882 z dnia 17 kwietnia 2019 r. w sprawie wymogów dostępności produktów i usług (Dz.U. L 151 z 7.6.2019, s. 70).</w:t>
            </w:r>
          </w:p>
        </w:tc>
      </w:tr>
    </w:tbl>
    <w:p w14:paraId="6C9FB08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543E842" w14:textId="77777777" w:rsidR="001B4A3B" w:rsidRPr="002A7202" w:rsidRDefault="001B4A3B" w:rsidP="001B4A3B">
      <w:r w:rsidRPr="002A7202">
        <w:rPr>
          <w:rStyle w:val="HideTWBExt"/>
        </w:rPr>
        <w:t>&lt;/Amend&gt;</w:t>
      </w:r>
    </w:p>
    <w:p w14:paraId="659A0F6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65</w:t>
      </w:r>
      <w:r w:rsidRPr="002A7202">
        <w:rPr>
          <w:rStyle w:val="HideTWBExt"/>
          <w:b w:val="0"/>
        </w:rPr>
        <w:t>&lt;/NumAm&gt;</w:t>
      </w:r>
    </w:p>
    <w:p w14:paraId="624DB97C"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5AD1A66F" w14:textId="77777777" w:rsidR="001B4A3B" w:rsidRPr="002A7202" w:rsidRDefault="001B4A3B" w:rsidP="001B4A3B">
      <w:pPr>
        <w:pStyle w:val="NormalBold"/>
      </w:pPr>
      <w:r w:rsidRPr="002A7202">
        <w:rPr>
          <w:rStyle w:val="HideTWBExt"/>
          <w:b w:val="0"/>
        </w:rPr>
        <w:t>&lt;/RepeatBlock-By&gt;</w:t>
      </w:r>
    </w:p>
    <w:p w14:paraId="37EAC8B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523E163" w14:textId="77777777" w:rsidR="001B4A3B" w:rsidRPr="002A7202" w:rsidRDefault="001B4A3B" w:rsidP="001B4A3B">
      <w:pPr>
        <w:pStyle w:val="NormalBold"/>
      </w:pPr>
      <w:r w:rsidRPr="002A7202">
        <w:rPr>
          <w:rStyle w:val="HideTWBExt"/>
          <w:b w:val="0"/>
        </w:rPr>
        <w:t>&lt;Article&gt;</w:t>
      </w:r>
      <w:r w:rsidRPr="002A7202">
        <w:t>Motyw 14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5A80A92" w14:textId="77777777" w:rsidTr="00FC537E">
        <w:trPr>
          <w:trHeight w:hRule="exact" w:val="240"/>
          <w:jc w:val="center"/>
        </w:trPr>
        <w:tc>
          <w:tcPr>
            <w:tcW w:w="9752" w:type="dxa"/>
            <w:gridSpan w:val="2"/>
            <w:tcBorders>
              <w:top w:val="nil"/>
              <w:left w:val="nil"/>
              <w:bottom w:val="nil"/>
              <w:right w:val="nil"/>
            </w:tcBorders>
          </w:tcPr>
          <w:p w14:paraId="0C8A6DEE" w14:textId="77777777" w:rsidR="001B4A3B" w:rsidRPr="002A7202" w:rsidRDefault="001B4A3B" w:rsidP="00FC537E"/>
        </w:tc>
      </w:tr>
      <w:tr w:rsidR="001B4A3B" w:rsidRPr="002A7202" w14:paraId="434AA36A" w14:textId="77777777" w:rsidTr="00FC537E">
        <w:trPr>
          <w:trHeight w:val="240"/>
          <w:jc w:val="center"/>
        </w:trPr>
        <w:tc>
          <w:tcPr>
            <w:tcW w:w="4876" w:type="dxa"/>
            <w:tcBorders>
              <w:top w:val="nil"/>
              <w:left w:val="nil"/>
              <w:bottom w:val="nil"/>
              <w:right w:val="nil"/>
            </w:tcBorders>
          </w:tcPr>
          <w:p w14:paraId="0AAA44F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124FEAA" w14:textId="77777777" w:rsidR="001B4A3B" w:rsidRPr="002A7202" w:rsidRDefault="001B4A3B" w:rsidP="00FC537E">
            <w:pPr>
              <w:pStyle w:val="AmColumnHeading"/>
            </w:pPr>
            <w:r w:rsidRPr="002A7202">
              <w:t>Poprawka</w:t>
            </w:r>
          </w:p>
        </w:tc>
      </w:tr>
      <w:tr w:rsidR="001B4A3B" w:rsidRPr="002A7202" w14:paraId="63C9CE26" w14:textId="77777777" w:rsidTr="00FC537E">
        <w:trPr>
          <w:jc w:val="center"/>
        </w:trPr>
        <w:tc>
          <w:tcPr>
            <w:tcW w:w="4876" w:type="dxa"/>
            <w:tcBorders>
              <w:top w:val="nil"/>
              <w:left w:val="nil"/>
              <w:bottom w:val="nil"/>
              <w:right w:val="nil"/>
            </w:tcBorders>
          </w:tcPr>
          <w:p w14:paraId="216BE350" w14:textId="77777777" w:rsidR="001B4A3B" w:rsidRPr="002A7202" w:rsidRDefault="001B4A3B" w:rsidP="00FC537E">
            <w:pPr>
              <w:pStyle w:val="Normal6a"/>
            </w:pPr>
          </w:p>
        </w:tc>
        <w:tc>
          <w:tcPr>
            <w:tcW w:w="4876" w:type="dxa"/>
            <w:tcBorders>
              <w:top w:val="nil"/>
              <w:left w:val="nil"/>
              <w:bottom w:val="nil"/>
              <w:right w:val="nil"/>
            </w:tcBorders>
          </w:tcPr>
          <w:p w14:paraId="42FC4AAE" w14:textId="77777777" w:rsidR="001B4A3B" w:rsidRPr="002A7202" w:rsidRDefault="001B4A3B" w:rsidP="00FC537E">
            <w:pPr>
              <w:pStyle w:val="Normal6a"/>
            </w:pPr>
            <w:r w:rsidRPr="002A7202">
              <w:rPr>
                <w:b/>
                <w:i/>
              </w:rPr>
              <w:t>(14a)</w:t>
            </w:r>
            <w:r w:rsidRPr="002A7202">
              <w:rPr>
                <w:b/>
                <w:i/>
              </w:rPr>
              <w:tab/>
              <w:t>Państwa członkowskie powinny zapewnić utrzymanie odpowiedniej dostępności geograficznej punktów wypłaty gotówki, w tym na obszarach wiejskich, oddalonych lub o niekorzystnej sytuacji strukturalnej, tak aby równolegle z wprowadzeniem cyfrowego euro zagwarantować powszechny dostęp do gotówki euro.</w:t>
            </w:r>
          </w:p>
        </w:tc>
      </w:tr>
    </w:tbl>
    <w:p w14:paraId="4FF678F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D8AC065" w14:textId="77777777" w:rsidR="001B4A3B" w:rsidRPr="002A7202" w:rsidRDefault="001B4A3B" w:rsidP="001B4A3B">
      <w:r w:rsidRPr="002A7202">
        <w:rPr>
          <w:rStyle w:val="HideTWBExt"/>
        </w:rPr>
        <w:t>&lt;/Amend&gt;</w:t>
      </w:r>
    </w:p>
    <w:p w14:paraId="59BDF039" w14:textId="77777777" w:rsidR="001B4A3B" w:rsidRPr="002A7202" w:rsidRDefault="001B4A3B" w:rsidP="001B4A3B">
      <w:pPr>
        <w:pStyle w:val="AmNumberTabs"/>
      </w:pPr>
      <w:r w:rsidRPr="002A7202">
        <w:rPr>
          <w:rStyle w:val="HideTWBExt"/>
          <w:b w:val="0"/>
        </w:rPr>
        <w:lastRenderedPageBreak/>
        <w:t>&lt;Amend&gt;</w:t>
      </w:r>
      <w:r w:rsidRPr="002A7202">
        <w:t>Poprawka</w:t>
      </w:r>
      <w:r w:rsidRPr="002A7202">
        <w:tab/>
      </w:r>
      <w:r w:rsidRPr="002A7202">
        <w:tab/>
      </w:r>
      <w:r w:rsidRPr="002A7202">
        <w:rPr>
          <w:rStyle w:val="HideTWBExt"/>
          <w:b w:val="0"/>
        </w:rPr>
        <w:t>&lt;NumAm&gt;</w:t>
      </w:r>
      <w:r w:rsidRPr="002A7202">
        <w:t>66</w:t>
      </w:r>
      <w:r w:rsidRPr="002A7202">
        <w:rPr>
          <w:rStyle w:val="HideTWBExt"/>
          <w:b w:val="0"/>
        </w:rPr>
        <w:t>&lt;/NumAm&gt;</w:t>
      </w:r>
    </w:p>
    <w:p w14:paraId="66B5AEC5"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62FEA344" w14:textId="77777777" w:rsidR="001B4A3B" w:rsidRPr="002A7202" w:rsidRDefault="001B4A3B" w:rsidP="001B4A3B">
      <w:pPr>
        <w:pStyle w:val="NormalBold"/>
      </w:pPr>
      <w:r w:rsidRPr="002A7202">
        <w:rPr>
          <w:rStyle w:val="HideTWBExt"/>
          <w:b w:val="0"/>
        </w:rPr>
        <w:t>&lt;/RepeatBlock-By&gt;</w:t>
      </w:r>
    </w:p>
    <w:p w14:paraId="5DCA508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580294E" w14:textId="77777777" w:rsidR="001B4A3B" w:rsidRPr="002A7202" w:rsidRDefault="001B4A3B" w:rsidP="001B4A3B">
      <w:pPr>
        <w:pStyle w:val="NormalBold"/>
      </w:pPr>
      <w:r w:rsidRPr="002A7202">
        <w:rPr>
          <w:rStyle w:val="HideTWBExt"/>
          <w:b w:val="0"/>
        </w:rPr>
        <w:t>&lt;Article&gt;</w:t>
      </w:r>
      <w:r w:rsidRPr="002A7202">
        <w:t>Artykuł 1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B84C3DE" w14:textId="77777777" w:rsidTr="00FC537E">
        <w:trPr>
          <w:trHeight w:hRule="exact" w:val="240"/>
          <w:jc w:val="center"/>
        </w:trPr>
        <w:tc>
          <w:tcPr>
            <w:tcW w:w="9752" w:type="dxa"/>
            <w:gridSpan w:val="2"/>
            <w:tcBorders>
              <w:top w:val="nil"/>
              <w:left w:val="nil"/>
              <w:bottom w:val="nil"/>
              <w:right w:val="nil"/>
            </w:tcBorders>
          </w:tcPr>
          <w:p w14:paraId="10BD5C25" w14:textId="77777777" w:rsidR="001B4A3B" w:rsidRPr="002A7202" w:rsidRDefault="001B4A3B" w:rsidP="00FC537E"/>
        </w:tc>
      </w:tr>
      <w:tr w:rsidR="001B4A3B" w:rsidRPr="002A7202" w14:paraId="23417DB7" w14:textId="77777777" w:rsidTr="00FC537E">
        <w:trPr>
          <w:trHeight w:val="240"/>
          <w:jc w:val="center"/>
        </w:trPr>
        <w:tc>
          <w:tcPr>
            <w:tcW w:w="4876" w:type="dxa"/>
            <w:tcBorders>
              <w:top w:val="nil"/>
              <w:left w:val="nil"/>
              <w:bottom w:val="nil"/>
              <w:right w:val="nil"/>
            </w:tcBorders>
          </w:tcPr>
          <w:p w14:paraId="3F5AFFF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11AFBFB" w14:textId="77777777" w:rsidR="001B4A3B" w:rsidRPr="002A7202" w:rsidRDefault="001B4A3B" w:rsidP="00FC537E">
            <w:pPr>
              <w:pStyle w:val="AmColumnHeading"/>
            </w:pPr>
            <w:r w:rsidRPr="002A7202">
              <w:t>Poprawka</w:t>
            </w:r>
          </w:p>
        </w:tc>
      </w:tr>
      <w:tr w:rsidR="001B4A3B" w:rsidRPr="002A7202" w14:paraId="00BB9CA2" w14:textId="77777777" w:rsidTr="00FC537E">
        <w:trPr>
          <w:jc w:val="center"/>
        </w:trPr>
        <w:tc>
          <w:tcPr>
            <w:tcW w:w="4876" w:type="dxa"/>
            <w:tcBorders>
              <w:top w:val="nil"/>
              <w:left w:val="nil"/>
              <w:bottom w:val="nil"/>
              <w:right w:val="nil"/>
            </w:tcBorders>
          </w:tcPr>
          <w:p w14:paraId="22808B6E" w14:textId="77777777" w:rsidR="001B4A3B" w:rsidRPr="002A7202" w:rsidRDefault="001B4A3B" w:rsidP="00FC537E">
            <w:pPr>
              <w:pStyle w:val="Normal6a"/>
            </w:pPr>
            <w:r w:rsidRPr="002A7202">
              <w:t xml:space="preserve">W </w:t>
            </w:r>
            <w:r w:rsidRPr="002A7202">
              <w:rPr>
                <w:b/>
                <w:i/>
              </w:rPr>
              <w:t xml:space="preserve">niniejszym rozporządzeniu </w:t>
            </w:r>
            <w:r w:rsidRPr="002A7202">
              <w:t>określono szczegółowe przepisy dotyczące zakresu i skutków statusu banknotów i monet euro jako prawnego środka płatniczego oraz dostępu do nich, jak przewidziano odpowiednio w art. 128 ust. 1 TFUE i art. 11 rozporządzenia (WE) nr 974/98, aby zapewnić ich skuteczne stosowanie jako jednej waluty.</w:t>
            </w:r>
          </w:p>
        </w:tc>
        <w:tc>
          <w:tcPr>
            <w:tcW w:w="4876" w:type="dxa"/>
            <w:tcBorders>
              <w:top w:val="nil"/>
              <w:left w:val="nil"/>
              <w:bottom w:val="nil"/>
              <w:right w:val="nil"/>
            </w:tcBorders>
          </w:tcPr>
          <w:p w14:paraId="3871CC69" w14:textId="77777777" w:rsidR="001B4A3B" w:rsidRPr="002A7202" w:rsidRDefault="001B4A3B" w:rsidP="00FC537E">
            <w:pPr>
              <w:pStyle w:val="Normal6a"/>
            </w:pPr>
            <w:r w:rsidRPr="002A7202">
              <w:rPr>
                <w:b/>
                <w:i/>
              </w:rPr>
              <w:t xml:space="preserve">Niniejsze rozporządzenie stosuje się </w:t>
            </w:r>
            <w:r w:rsidRPr="002A7202">
              <w:t xml:space="preserve">w </w:t>
            </w:r>
            <w:r w:rsidRPr="002A7202">
              <w:rPr>
                <w:b/>
                <w:i/>
              </w:rPr>
              <w:t xml:space="preserve">państwach członkowskich, których walutą jest euro. </w:t>
            </w:r>
            <w:r w:rsidRPr="002A7202">
              <w:t xml:space="preserve">Określono </w:t>
            </w:r>
            <w:r w:rsidRPr="002A7202">
              <w:rPr>
                <w:b/>
                <w:i/>
              </w:rPr>
              <w:t xml:space="preserve">w nim </w:t>
            </w:r>
            <w:r w:rsidRPr="002A7202">
              <w:t>szczegółowe przepisy dotyczące zakresu i skutków statusu banknotów i monet euro jako prawnego środka płatniczego oraz dostępu do nich, jak przewidziano odpowiednio w art. 128 ust. 1 TFUE i art. 11 rozporządzenia (WE) nr 974/98, aby zapewnić ich skuteczne stosowanie jako jednej waluty.</w:t>
            </w:r>
          </w:p>
        </w:tc>
      </w:tr>
    </w:tbl>
    <w:p w14:paraId="3874A71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E3A74E5" w14:textId="77777777" w:rsidR="001B4A3B" w:rsidRPr="002A7202" w:rsidRDefault="001B4A3B" w:rsidP="001B4A3B">
      <w:r w:rsidRPr="002A7202">
        <w:rPr>
          <w:rStyle w:val="HideTWBExt"/>
        </w:rPr>
        <w:t>&lt;/Amend&gt;</w:t>
      </w:r>
    </w:p>
    <w:p w14:paraId="778C8E1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67</w:t>
      </w:r>
      <w:r w:rsidRPr="002A7202">
        <w:rPr>
          <w:rStyle w:val="HideTWBExt"/>
          <w:b w:val="0"/>
        </w:rPr>
        <w:t>&lt;/NumAm&gt;</w:t>
      </w:r>
    </w:p>
    <w:p w14:paraId="66330C59"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4F6D9B02" w14:textId="77777777" w:rsidR="001B4A3B" w:rsidRPr="002A7202" w:rsidRDefault="001B4A3B" w:rsidP="001B4A3B">
      <w:pPr>
        <w:pStyle w:val="NormalBold"/>
      </w:pPr>
      <w:r w:rsidRPr="002A7202">
        <w:rPr>
          <w:rStyle w:val="HideTWBExt"/>
          <w:b w:val="0"/>
        </w:rPr>
        <w:t>&lt;/RepeatBlock-By&gt;</w:t>
      </w:r>
    </w:p>
    <w:p w14:paraId="3AE06C0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E9DFDC5" w14:textId="77777777" w:rsidR="001B4A3B" w:rsidRPr="002A7202" w:rsidRDefault="001B4A3B" w:rsidP="001B4A3B">
      <w:pPr>
        <w:pStyle w:val="NormalBold"/>
      </w:pPr>
      <w:r w:rsidRPr="002A7202">
        <w:rPr>
          <w:rStyle w:val="HideTWBExt"/>
          <w:b w:val="0"/>
        </w:rPr>
        <w:t>&lt;Article&gt;</w:t>
      </w:r>
      <w:r w:rsidRPr="002A7202">
        <w:t>Artykuł 3 – akapit 1 – punkt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81005AE" w14:textId="77777777" w:rsidTr="00FC537E">
        <w:trPr>
          <w:trHeight w:hRule="exact" w:val="240"/>
          <w:jc w:val="center"/>
        </w:trPr>
        <w:tc>
          <w:tcPr>
            <w:tcW w:w="9752" w:type="dxa"/>
            <w:gridSpan w:val="2"/>
            <w:tcBorders>
              <w:top w:val="nil"/>
              <w:left w:val="nil"/>
              <w:bottom w:val="nil"/>
              <w:right w:val="nil"/>
            </w:tcBorders>
          </w:tcPr>
          <w:p w14:paraId="1E1D609C" w14:textId="77777777" w:rsidR="001B4A3B" w:rsidRPr="002A7202" w:rsidRDefault="001B4A3B" w:rsidP="00FC537E"/>
        </w:tc>
      </w:tr>
      <w:tr w:rsidR="001B4A3B" w:rsidRPr="002A7202" w14:paraId="5C4DFFCA" w14:textId="77777777" w:rsidTr="00FC537E">
        <w:trPr>
          <w:trHeight w:val="240"/>
          <w:jc w:val="center"/>
        </w:trPr>
        <w:tc>
          <w:tcPr>
            <w:tcW w:w="4876" w:type="dxa"/>
            <w:tcBorders>
              <w:top w:val="nil"/>
              <w:left w:val="nil"/>
              <w:bottom w:val="nil"/>
              <w:right w:val="nil"/>
            </w:tcBorders>
          </w:tcPr>
          <w:p w14:paraId="49B6C93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4521721" w14:textId="77777777" w:rsidR="001B4A3B" w:rsidRPr="002A7202" w:rsidRDefault="001B4A3B" w:rsidP="00FC537E">
            <w:pPr>
              <w:pStyle w:val="AmColumnHeading"/>
            </w:pPr>
            <w:r w:rsidRPr="002A7202">
              <w:t>Poprawka</w:t>
            </w:r>
          </w:p>
        </w:tc>
      </w:tr>
      <w:tr w:rsidR="001B4A3B" w:rsidRPr="002A7202" w14:paraId="6C766419" w14:textId="77777777" w:rsidTr="00FC537E">
        <w:trPr>
          <w:jc w:val="center"/>
        </w:trPr>
        <w:tc>
          <w:tcPr>
            <w:tcW w:w="4876" w:type="dxa"/>
            <w:tcBorders>
              <w:top w:val="nil"/>
              <w:left w:val="nil"/>
              <w:bottom w:val="nil"/>
              <w:right w:val="nil"/>
            </w:tcBorders>
          </w:tcPr>
          <w:p w14:paraId="375AC811" w14:textId="77777777" w:rsidR="001B4A3B" w:rsidRPr="002A7202" w:rsidRDefault="001B4A3B" w:rsidP="00FC537E">
            <w:pPr>
              <w:pStyle w:val="Normal6a"/>
            </w:pPr>
          </w:p>
        </w:tc>
        <w:tc>
          <w:tcPr>
            <w:tcW w:w="4876" w:type="dxa"/>
            <w:tcBorders>
              <w:top w:val="nil"/>
              <w:left w:val="nil"/>
              <w:bottom w:val="nil"/>
              <w:right w:val="nil"/>
            </w:tcBorders>
          </w:tcPr>
          <w:p w14:paraId="30BA0C4B" w14:textId="77777777" w:rsidR="001B4A3B" w:rsidRPr="002A7202" w:rsidRDefault="001B4A3B" w:rsidP="00FC537E">
            <w:pPr>
              <w:pStyle w:val="Normal6a"/>
            </w:pPr>
            <w:r w:rsidRPr="002A7202">
              <w:rPr>
                <w:b/>
                <w:i/>
              </w:rPr>
              <w:t>3a.</w:t>
            </w:r>
            <w:r w:rsidRPr="002A7202">
              <w:rPr>
                <w:b/>
                <w:i/>
              </w:rPr>
              <w:tab/>
              <w:t>„punkty wypłaty gotówki” oznaczają bankomaty lub punkty wypłaty gotówki w okienku obsługiwane przez instytucję kredytową, w których klienci mogą dokonać wypłaty gotówki;</w:t>
            </w:r>
          </w:p>
        </w:tc>
      </w:tr>
    </w:tbl>
    <w:p w14:paraId="14EAFE88"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6336D2B" w14:textId="77777777" w:rsidR="001B4A3B" w:rsidRPr="002A7202" w:rsidRDefault="001B4A3B" w:rsidP="001B4A3B">
      <w:r w:rsidRPr="002A7202">
        <w:rPr>
          <w:rStyle w:val="HideTWBExt"/>
        </w:rPr>
        <w:t>&lt;/Amend&gt;</w:t>
      </w:r>
    </w:p>
    <w:p w14:paraId="168A3B3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68</w:t>
      </w:r>
      <w:r w:rsidRPr="002A7202">
        <w:rPr>
          <w:rStyle w:val="HideTWBExt"/>
          <w:b w:val="0"/>
        </w:rPr>
        <w:t>&lt;/NumAm&gt;</w:t>
      </w:r>
    </w:p>
    <w:p w14:paraId="500DCAC0" w14:textId="77777777" w:rsidR="001B4A3B" w:rsidRPr="002A7202" w:rsidRDefault="001B4A3B" w:rsidP="001B4A3B">
      <w:pPr>
        <w:pStyle w:val="NormalBold"/>
      </w:pPr>
      <w:r w:rsidRPr="002A7202">
        <w:rPr>
          <w:rStyle w:val="HideTWBExt"/>
          <w:b w:val="0"/>
        </w:rPr>
        <w:t>&lt;RepeatBlock-By&gt;&lt;Members&gt;</w:t>
      </w:r>
      <w:r w:rsidRPr="002A7202">
        <w:t>Billy Kelleher</w:t>
      </w:r>
      <w:r w:rsidRPr="002A7202">
        <w:rPr>
          <w:rStyle w:val="HideTWBExt"/>
          <w:b w:val="0"/>
        </w:rPr>
        <w:t>&lt;/Members&gt;</w:t>
      </w:r>
    </w:p>
    <w:p w14:paraId="3C27FC92" w14:textId="77777777" w:rsidR="001B4A3B" w:rsidRPr="002A7202" w:rsidRDefault="001B4A3B" w:rsidP="001B4A3B">
      <w:pPr>
        <w:pStyle w:val="NormalBold"/>
      </w:pPr>
      <w:r w:rsidRPr="002A7202">
        <w:rPr>
          <w:rStyle w:val="HideTWBExt"/>
          <w:b w:val="0"/>
        </w:rPr>
        <w:t>&lt;/RepeatBlock-By&gt;</w:t>
      </w:r>
    </w:p>
    <w:p w14:paraId="6511383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0A590C2" w14:textId="77777777" w:rsidR="001B4A3B" w:rsidRPr="002A7202" w:rsidRDefault="001B4A3B" w:rsidP="001B4A3B">
      <w:pPr>
        <w:pStyle w:val="NormalBold"/>
      </w:pPr>
      <w:r w:rsidRPr="002A7202">
        <w:rPr>
          <w:rStyle w:val="HideTWBExt"/>
          <w:b w:val="0"/>
        </w:rPr>
        <w:t>&lt;Article&gt;</w:t>
      </w:r>
      <w:r w:rsidRPr="002A7202">
        <w:t>Artykuł 3 – akapit 1 – punkt 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FE8FE41" w14:textId="77777777" w:rsidTr="00FC537E">
        <w:trPr>
          <w:trHeight w:hRule="exact" w:val="240"/>
          <w:jc w:val="center"/>
        </w:trPr>
        <w:tc>
          <w:tcPr>
            <w:tcW w:w="9752" w:type="dxa"/>
            <w:gridSpan w:val="2"/>
            <w:tcBorders>
              <w:top w:val="nil"/>
              <w:left w:val="nil"/>
              <w:bottom w:val="nil"/>
              <w:right w:val="nil"/>
            </w:tcBorders>
          </w:tcPr>
          <w:p w14:paraId="4AAF3DF7" w14:textId="77777777" w:rsidR="001B4A3B" w:rsidRPr="002A7202" w:rsidRDefault="001B4A3B" w:rsidP="00FC537E"/>
        </w:tc>
      </w:tr>
      <w:tr w:rsidR="001B4A3B" w:rsidRPr="002A7202" w14:paraId="771BA5F1" w14:textId="77777777" w:rsidTr="00FC537E">
        <w:trPr>
          <w:trHeight w:val="240"/>
          <w:jc w:val="center"/>
        </w:trPr>
        <w:tc>
          <w:tcPr>
            <w:tcW w:w="4876" w:type="dxa"/>
            <w:tcBorders>
              <w:top w:val="nil"/>
              <w:left w:val="nil"/>
              <w:bottom w:val="nil"/>
              <w:right w:val="nil"/>
            </w:tcBorders>
          </w:tcPr>
          <w:p w14:paraId="686ECF1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E0A95A4" w14:textId="77777777" w:rsidR="001B4A3B" w:rsidRPr="002A7202" w:rsidRDefault="001B4A3B" w:rsidP="00FC537E">
            <w:pPr>
              <w:pStyle w:val="AmColumnHeading"/>
            </w:pPr>
            <w:r w:rsidRPr="002A7202">
              <w:t>Poprawka</w:t>
            </w:r>
          </w:p>
        </w:tc>
      </w:tr>
      <w:tr w:rsidR="001B4A3B" w:rsidRPr="002A7202" w14:paraId="110F4533" w14:textId="77777777" w:rsidTr="00FC537E">
        <w:trPr>
          <w:jc w:val="center"/>
        </w:trPr>
        <w:tc>
          <w:tcPr>
            <w:tcW w:w="4876" w:type="dxa"/>
            <w:tcBorders>
              <w:top w:val="nil"/>
              <w:left w:val="nil"/>
              <w:bottom w:val="nil"/>
              <w:right w:val="nil"/>
            </w:tcBorders>
          </w:tcPr>
          <w:p w14:paraId="7ABA0802" w14:textId="77777777" w:rsidR="001B4A3B" w:rsidRPr="002A7202" w:rsidRDefault="001B4A3B" w:rsidP="00FC537E">
            <w:pPr>
              <w:pStyle w:val="Normal6a"/>
            </w:pPr>
            <w:r w:rsidRPr="002A7202">
              <w:t>4.</w:t>
            </w:r>
            <w:r w:rsidRPr="002A7202">
              <w:tab/>
              <w:t>„jednostronne odmowy akceptacji gotówki ex ante” oznaczają sytuację, w której sprzedawca detaliczny lub usługodawca jednostronnie odmawia akceptacji gotówki jako metody płatności, na przykład wprowadzając znak „brak płatności gotówką”. W takim przypadku między płatnikiem a odbiorcą płatności nie zachodzi dobrowolne uzgodnienie co do środków płatniczych za zakup;</w:t>
            </w:r>
          </w:p>
        </w:tc>
        <w:tc>
          <w:tcPr>
            <w:tcW w:w="4876" w:type="dxa"/>
            <w:tcBorders>
              <w:top w:val="nil"/>
              <w:left w:val="nil"/>
              <w:bottom w:val="nil"/>
              <w:right w:val="nil"/>
            </w:tcBorders>
          </w:tcPr>
          <w:p w14:paraId="4DD21F80" w14:textId="77777777" w:rsidR="001B4A3B" w:rsidRPr="002A7202" w:rsidRDefault="001B4A3B" w:rsidP="00FC537E">
            <w:pPr>
              <w:pStyle w:val="Normal6a"/>
            </w:pPr>
            <w:r w:rsidRPr="002A7202">
              <w:t>4.</w:t>
            </w:r>
            <w:r w:rsidRPr="002A7202">
              <w:tab/>
              <w:t xml:space="preserve">„jednostronne odmowy akceptacji gotówki ex ante” oznaczają sytuację, w której sprzedawca detaliczny lub usługodawca jednostronnie odmawia akceptacji gotówki jako metody płatności, na przykład wprowadzając znak „brak płatności gotówką” </w:t>
            </w:r>
            <w:r w:rsidRPr="002A7202">
              <w:rPr>
                <w:b/>
                <w:i/>
              </w:rPr>
              <w:t>lub zastrzegając uprzednio sformułowaną, niepodlegającą negocjacji umowę standardową</w:t>
            </w:r>
            <w:r w:rsidRPr="002A7202">
              <w:t>. W takim przypadku między płatnikiem a odbiorcą płatności nie zachodzi dobrowolne uzgodnienie co do środków płatniczych za zakup;</w:t>
            </w:r>
          </w:p>
        </w:tc>
      </w:tr>
    </w:tbl>
    <w:p w14:paraId="11DE64E3"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BD10427" w14:textId="77777777" w:rsidR="001B4A3B" w:rsidRPr="002A7202" w:rsidRDefault="001B4A3B" w:rsidP="001B4A3B">
      <w:r w:rsidRPr="002A7202">
        <w:rPr>
          <w:rStyle w:val="HideTWBExt"/>
        </w:rPr>
        <w:t>&lt;/Amend&gt;</w:t>
      </w:r>
    </w:p>
    <w:p w14:paraId="4AB2F01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69</w:t>
      </w:r>
      <w:r w:rsidRPr="002A7202">
        <w:rPr>
          <w:rStyle w:val="HideTWBExt"/>
          <w:b w:val="0"/>
        </w:rPr>
        <w:t>&lt;/NumAm&gt;</w:t>
      </w:r>
    </w:p>
    <w:p w14:paraId="4DB15648"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2747DD47" w14:textId="77777777" w:rsidR="001B4A3B" w:rsidRPr="002A7202" w:rsidRDefault="001B4A3B" w:rsidP="001B4A3B">
      <w:pPr>
        <w:pStyle w:val="NormalBold"/>
      </w:pPr>
      <w:r w:rsidRPr="002A7202">
        <w:rPr>
          <w:rStyle w:val="HideTWBExt"/>
          <w:b w:val="0"/>
        </w:rPr>
        <w:t>&lt;/RepeatBlock-By&gt;</w:t>
      </w:r>
    </w:p>
    <w:p w14:paraId="0B00AD7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40B31FA" w14:textId="77777777" w:rsidR="001B4A3B" w:rsidRPr="002A7202" w:rsidRDefault="001B4A3B" w:rsidP="001B4A3B">
      <w:pPr>
        <w:pStyle w:val="NormalBold"/>
      </w:pPr>
      <w:r w:rsidRPr="002A7202">
        <w:rPr>
          <w:rStyle w:val="HideTWBExt"/>
          <w:b w:val="0"/>
        </w:rPr>
        <w:t>&lt;Article&gt;</w:t>
      </w:r>
      <w:r w:rsidRPr="002A7202">
        <w:t>Artykuł 3 – akapit 1 – punkt 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3BC68A3" w14:textId="77777777" w:rsidTr="00FC537E">
        <w:trPr>
          <w:trHeight w:hRule="exact" w:val="240"/>
          <w:jc w:val="center"/>
        </w:trPr>
        <w:tc>
          <w:tcPr>
            <w:tcW w:w="9752" w:type="dxa"/>
            <w:gridSpan w:val="2"/>
            <w:tcBorders>
              <w:top w:val="nil"/>
              <w:left w:val="nil"/>
              <w:bottom w:val="nil"/>
              <w:right w:val="nil"/>
            </w:tcBorders>
          </w:tcPr>
          <w:p w14:paraId="2C8920CF" w14:textId="77777777" w:rsidR="001B4A3B" w:rsidRPr="002A7202" w:rsidRDefault="001B4A3B" w:rsidP="00FC537E"/>
        </w:tc>
      </w:tr>
      <w:tr w:rsidR="001B4A3B" w:rsidRPr="002A7202" w14:paraId="1F37DA2C" w14:textId="77777777" w:rsidTr="00FC537E">
        <w:trPr>
          <w:trHeight w:val="240"/>
          <w:jc w:val="center"/>
        </w:trPr>
        <w:tc>
          <w:tcPr>
            <w:tcW w:w="4876" w:type="dxa"/>
            <w:tcBorders>
              <w:top w:val="nil"/>
              <w:left w:val="nil"/>
              <w:bottom w:val="nil"/>
              <w:right w:val="nil"/>
            </w:tcBorders>
          </w:tcPr>
          <w:p w14:paraId="0E06FAF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CD7006B" w14:textId="77777777" w:rsidR="001B4A3B" w:rsidRPr="002A7202" w:rsidRDefault="001B4A3B" w:rsidP="00FC537E">
            <w:pPr>
              <w:pStyle w:val="AmColumnHeading"/>
            </w:pPr>
            <w:r w:rsidRPr="002A7202">
              <w:t>Poprawka</w:t>
            </w:r>
          </w:p>
        </w:tc>
      </w:tr>
      <w:tr w:rsidR="001B4A3B" w:rsidRPr="002A7202" w14:paraId="0769220B" w14:textId="77777777" w:rsidTr="00FC537E">
        <w:trPr>
          <w:jc w:val="center"/>
        </w:trPr>
        <w:tc>
          <w:tcPr>
            <w:tcW w:w="4876" w:type="dxa"/>
            <w:tcBorders>
              <w:top w:val="nil"/>
              <w:left w:val="nil"/>
              <w:bottom w:val="nil"/>
              <w:right w:val="nil"/>
            </w:tcBorders>
          </w:tcPr>
          <w:p w14:paraId="3CB98088" w14:textId="77777777" w:rsidR="001B4A3B" w:rsidRPr="002A7202" w:rsidRDefault="001B4A3B" w:rsidP="00FC537E">
            <w:pPr>
              <w:pStyle w:val="Normal6a"/>
            </w:pPr>
            <w:r w:rsidRPr="002A7202">
              <w:t>4.</w:t>
            </w:r>
            <w:r w:rsidRPr="002A7202">
              <w:tab/>
              <w:t>„jednostronne odmowy akceptacji gotówki ex ante” oznaczają sytuację, w której sprzedawca detaliczny lub usługodawca jednostronnie odmawia akceptacji gotówki jako metody płatności, na przykład wprowadzając znak „brak płatności gotówką”. W takim przypadku między płatnikiem a odbiorcą płatności nie zachodzi dobrowolne uzgodnienie co do środków płatniczych za zakup;</w:t>
            </w:r>
          </w:p>
        </w:tc>
        <w:tc>
          <w:tcPr>
            <w:tcW w:w="4876" w:type="dxa"/>
            <w:tcBorders>
              <w:top w:val="nil"/>
              <w:left w:val="nil"/>
              <w:bottom w:val="nil"/>
              <w:right w:val="nil"/>
            </w:tcBorders>
          </w:tcPr>
          <w:p w14:paraId="3384C43D" w14:textId="77777777" w:rsidR="001B4A3B" w:rsidRPr="002A7202" w:rsidRDefault="001B4A3B" w:rsidP="00FC537E">
            <w:pPr>
              <w:pStyle w:val="Normal6a"/>
            </w:pPr>
            <w:r w:rsidRPr="002A7202">
              <w:t>4.</w:t>
            </w:r>
            <w:r w:rsidRPr="002A7202">
              <w:tab/>
              <w:t xml:space="preserve">„jednostronne odmowy akceptacji gotówki ex ante” oznaczają sytuację, w której sprzedawca detaliczny lub usługodawca jednostronnie odmawia akceptacji gotówki jako metody płatności, na przykład wprowadzając znak „brak płatności gotówką” </w:t>
            </w:r>
            <w:r w:rsidRPr="002A7202">
              <w:rPr>
                <w:b/>
                <w:i/>
              </w:rPr>
              <w:t>lub stosując uprzednio sformułowaną umowę standardową</w:t>
            </w:r>
            <w:r w:rsidRPr="002A7202">
              <w:t>. W takim przypadku między płatnikiem a odbiorcą płatności nie zachodzi dobrowolne uzgodnienie co do środków płatniczych za zakup;</w:t>
            </w:r>
          </w:p>
        </w:tc>
      </w:tr>
    </w:tbl>
    <w:p w14:paraId="674BB73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EC0B429" w14:textId="77777777" w:rsidR="001B4A3B" w:rsidRPr="002A7202" w:rsidRDefault="001B4A3B" w:rsidP="001B4A3B">
      <w:r w:rsidRPr="002A7202">
        <w:rPr>
          <w:rStyle w:val="HideTWBExt"/>
        </w:rPr>
        <w:t>&lt;/Amend&gt;</w:t>
      </w:r>
    </w:p>
    <w:p w14:paraId="1105328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70</w:t>
      </w:r>
      <w:r w:rsidRPr="002A7202">
        <w:rPr>
          <w:rStyle w:val="HideTWBExt"/>
          <w:b w:val="0"/>
        </w:rPr>
        <w:t>&lt;/NumAm&gt;</w:t>
      </w:r>
    </w:p>
    <w:p w14:paraId="0F6F00E4"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3081DAA2" w14:textId="77777777" w:rsidR="001B4A3B" w:rsidRPr="002A7202" w:rsidRDefault="001B4A3B" w:rsidP="001B4A3B">
      <w:pPr>
        <w:pStyle w:val="NormalBold"/>
      </w:pPr>
      <w:r w:rsidRPr="002A7202">
        <w:rPr>
          <w:rStyle w:val="HideTWBExt"/>
          <w:b w:val="0"/>
        </w:rPr>
        <w:lastRenderedPageBreak/>
        <w:t>&lt;/RepeatBlock-By&gt;</w:t>
      </w:r>
    </w:p>
    <w:p w14:paraId="00AD4E5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3A3697A" w14:textId="77777777" w:rsidR="001B4A3B" w:rsidRPr="002A7202" w:rsidRDefault="001B4A3B" w:rsidP="001B4A3B">
      <w:pPr>
        <w:pStyle w:val="NormalBold"/>
      </w:pPr>
      <w:r w:rsidRPr="002A7202">
        <w:rPr>
          <w:rStyle w:val="HideTWBExt"/>
          <w:b w:val="0"/>
        </w:rPr>
        <w:t>&lt;Article&gt;</w:t>
      </w:r>
      <w:r w:rsidRPr="002A7202">
        <w:t>Artykuł 3 – akapit 1 – punkt 8</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6C300CC" w14:textId="77777777" w:rsidTr="00FC537E">
        <w:trPr>
          <w:trHeight w:hRule="exact" w:val="240"/>
          <w:jc w:val="center"/>
        </w:trPr>
        <w:tc>
          <w:tcPr>
            <w:tcW w:w="9752" w:type="dxa"/>
            <w:gridSpan w:val="2"/>
            <w:tcBorders>
              <w:top w:val="nil"/>
              <w:left w:val="nil"/>
              <w:bottom w:val="nil"/>
              <w:right w:val="nil"/>
            </w:tcBorders>
          </w:tcPr>
          <w:p w14:paraId="7F122930" w14:textId="77777777" w:rsidR="001B4A3B" w:rsidRPr="002A7202" w:rsidRDefault="001B4A3B" w:rsidP="00FC537E"/>
        </w:tc>
      </w:tr>
      <w:tr w:rsidR="001B4A3B" w:rsidRPr="002A7202" w14:paraId="20998E84" w14:textId="77777777" w:rsidTr="00FC537E">
        <w:trPr>
          <w:trHeight w:val="240"/>
          <w:jc w:val="center"/>
        </w:trPr>
        <w:tc>
          <w:tcPr>
            <w:tcW w:w="4876" w:type="dxa"/>
            <w:tcBorders>
              <w:top w:val="nil"/>
              <w:left w:val="nil"/>
              <w:bottom w:val="nil"/>
              <w:right w:val="nil"/>
            </w:tcBorders>
          </w:tcPr>
          <w:p w14:paraId="320278F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3E84486" w14:textId="77777777" w:rsidR="001B4A3B" w:rsidRPr="002A7202" w:rsidRDefault="001B4A3B" w:rsidP="00FC537E">
            <w:pPr>
              <w:pStyle w:val="AmColumnHeading"/>
            </w:pPr>
            <w:r w:rsidRPr="002A7202">
              <w:t>Poprawka</w:t>
            </w:r>
          </w:p>
        </w:tc>
      </w:tr>
      <w:tr w:rsidR="001B4A3B" w:rsidRPr="002A7202" w14:paraId="3F2CAA0F" w14:textId="77777777" w:rsidTr="00FC537E">
        <w:trPr>
          <w:jc w:val="center"/>
        </w:trPr>
        <w:tc>
          <w:tcPr>
            <w:tcW w:w="4876" w:type="dxa"/>
            <w:tcBorders>
              <w:top w:val="nil"/>
              <w:left w:val="nil"/>
              <w:bottom w:val="nil"/>
              <w:right w:val="nil"/>
            </w:tcBorders>
          </w:tcPr>
          <w:p w14:paraId="3DFD1C85" w14:textId="77777777" w:rsidR="001B4A3B" w:rsidRPr="002A7202" w:rsidRDefault="001B4A3B" w:rsidP="00FC537E">
            <w:pPr>
              <w:pStyle w:val="Normal6a"/>
            </w:pPr>
            <w:r w:rsidRPr="002A7202">
              <w:t>8.</w:t>
            </w:r>
            <w:r w:rsidRPr="002A7202">
              <w:tab/>
              <w:t>„przedsiębiorstwo” oznacza osobę prowadzącą działalność gospodarczą, niezależnie od formy prawnej, w tym spółki osobowe lub stowarzyszenia prowadzące regularną działalność gospodarczą.</w:t>
            </w:r>
          </w:p>
        </w:tc>
        <w:tc>
          <w:tcPr>
            <w:tcW w:w="4876" w:type="dxa"/>
            <w:tcBorders>
              <w:top w:val="nil"/>
              <w:left w:val="nil"/>
              <w:bottom w:val="nil"/>
              <w:right w:val="nil"/>
            </w:tcBorders>
          </w:tcPr>
          <w:p w14:paraId="323BE77E" w14:textId="77777777" w:rsidR="001B4A3B" w:rsidRPr="002A7202" w:rsidRDefault="001B4A3B" w:rsidP="00FC537E">
            <w:pPr>
              <w:pStyle w:val="Normal6a"/>
            </w:pPr>
            <w:r w:rsidRPr="002A7202">
              <w:t>8.</w:t>
            </w:r>
            <w:r w:rsidRPr="002A7202">
              <w:tab/>
              <w:t xml:space="preserve">„przedsiębiorstwo” oznacza osobę </w:t>
            </w:r>
            <w:r w:rsidRPr="002A7202">
              <w:rPr>
                <w:b/>
                <w:i/>
              </w:rPr>
              <w:t xml:space="preserve">prawną </w:t>
            </w:r>
            <w:r w:rsidRPr="002A7202">
              <w:t>prowadzącą działalność gospodarczą, niezależnie od formy prawnej, w tym spółki osobowe lub stowarzyszenia prowadzące regularną działalność gospodarczą.</w:t>
            </w:r>
          </w:p>
        </w:tc>
      </w:tr>
    </w:tbl>
    <w:p w14:paraId="2F84E0C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7AF4E1E" w14:textId="77777777" w:rsidR="001B4A3B" w:rsidRPr="002A7202" w:rsidRDefault="001B4A3B" w:rsidP="001B4A3B">
      <w:r w:rsidRPr="002A7202">
        <w:rPr>
          <w:rStyle w:val="HideTWBExt"/>
        </w:rPr>
        <w:t>&lt;/Amend&gt;</w:t>
      </w:r>
    </w:p>
    <w:p w14:paraId="57F36D4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71</w:t>
      </w:r>
      <w:r w:rsidRPr="002A7202">
        <w:rPr>
          <w:rStyle w:val="HideTWBExt"/>
          <w:b w:val="0"/>
        </w:rPr>
        <w:t>&lt;/NumAm&gt;</w:t>
      </w:r>
    </w:p>
    <w:p w14:paraId="30B31B79"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6231C806" w14:textId="77777777" w:rsidR="001B4A3B" w:rsidRPr="002A7202" w:rsidRDefault="001B4A3B" w:rsidP="001B4A3B">
      <w:pPr>
        <w:pStyle w:val="NormalBold"/>
      </w:pPr>
      <w:r w:rsidRPr="002A7202">
        <w:rPr>
          <w:rStyle w:val="HideTWBExt"/>
          <w:b w:val="0"/>
        </w:rPr>
        <w:t>&lt;/RepeatBlock-By&gt;</w:t>
      </w:r>
    </w:p>
    <w:p w14:paraId="2AD36A9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BAC1518" w14:textId="77777777" w:rsidR="001B4A3B" w:rsidRPr="002A7202" w:rsidRDefault="001B4A3B" w:rsidP="001B4A3B">
      <w:pPr>
        <w:pStyle w:val="NormalBold"/>
      </w:pPr>
      <w:r w:rsidRPr="002A7202">
        <w:rPr>
          <w:rStyle w:val="HideTWBExt"/>
          <w:b w:val="0"/>
        </w:rPr>
        <w:t>&lt;Article&gt;</w:t>
      </w:r>
      <w:r w:rsidRPr="002A7202">
        <w:t>Artykuł 3 – akapit 1 – punkt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DD3D298" w14:textId="77777777" w:rsidTr="00FC537E">
        <w:trPr>
          <w:trHeight w:hRule="exact" w:val="240"/>
          <w:jc w:val="center"/>
        </w:trPr>
        <w:tc>
          <w:tcPr>
            <w:tcW w:w="9752" w:type="dxa"/>
            <w:gridSpan w:val="2"/>
            <w:tcBorders>
              <w:top w:val="nil"/>
              <w:left w:val="nil"/>
              <w:bottom w:val="nil"/>
              <w:right w:val="nil"/>
            </w:tcBorders>
          </w:tcPr>
          <w:p w14:paraId="63B1FA15" w14:textId="77777777" w:rsidR="001B4A3B" w:rsidRPr="002A7202" w:rsidRDefault="001B4A3B" w:rsidP="00FC537E"/>
        </w:tc>
      </w:tr>
      <w:tr w:rsidR="001B4A3B" w:rsidRPr="002A7202" w14:paraId="7E56C5FC" w14:textId="77777777" w:rsidTr="00FC537E">
        <w:trPr>
          <w:trHeight w:val="240"/>
          <w:jc w:val="center"/>
        </w:trPr>
        <w:tc>
          <w:tcPr>
            <w:tcW w:w="4876" w:type="dxa"/>
            <w:tcBorders>
              <w:top w:val="nil"/>
              <w:left w:val="nil"/>
              <w:bottom w:val="nil"/>
              <w:right w:val="nil"/>
            </w:tcBorders>
          </w:tcPr>
          <w:p w14:paraId="0242D85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971D074" w14:textId="77777777" w:rsidR="001B4A3B" w:rsidRPr="002A7202" w:rsidRDefault="001B4A3B" w:rsidP="00FC537E">
            <w:pPr>
              <w:pStyle w:val="AmColumnHeading"/>
            </w:pPr>
            <w:r w:rsidRPr="002A7202">
              <w:t>Poprawka</w:t>
            </w:r>
          </w:p>
        </w:tc>
      </w:tr>
      <w:tr w:rsidR="001B4A3B" w:rsidRPr="002A7202" w14:paraId="37B71B96" w14:textId="77777777" w:rsidTr="00FC537E">
        <w:trPr>
          <w:jc w:val="center"/>
        </w:trPr>
        <w:tc>
          <w:tcPr>
            <w:tcW w:w="4876" w:type="dxa"/>
            <w:tcBorders>
              <w:top w:val="nil"/>
              <w:left w:val="nil"/>
              <w:bottom w:val="nil"/>
              <w:right w:val="nil"/>
            </w:tcBorders>
          </w:tcPr>
          <w:p w14:paraId="61F64F34" w14:textId="77777777" w:rsidR="001B4A3B" w:rsidRPr="002A7202" w:rsidRDefault="001B4A3B" w:rsidP="00FC537E">
            <w:pPr>
              <w:pStyle w:val="Normal6a"/>
            </w:pPr>
          </w:p>
        </w:tc>
        <w:tc>
          <w:tcPr>
            <w:tcW w:w="4876" w:type="dxa"/>
            <w:tcBorders>
              <w:top w:val="nil"/>
              <w:left w:val="nil"/>
              <w:bottom w:val="nil"/>
              <w:right w:val="nil"/>
            </w:tcBorders>
          </w:tcPr>
          <w:p w14:paraId="41496511" w14:textId="77777777" w:rsidR="001B4A3B" w:rsidRPr="002A7202" w:rsidRDefault="001B4A3B" w:rsidP="00FC537E">
            <w:pPr>
              <w:pStyle w:val="Normal6a"/>
            </w:pPr>
            <w:r w:rsidRPr="002A7202">
              <w:rPr>
                <w:b/>
                <w:i/>
              </w:rPr>
              <w:t>8a.</w:t>
            </w:r>
            <w:r w:rsidRPr="002A7202">
              <w:rPr>
                <w:b/>
                <w:i/>
              </w:rPr>
              <w:tab/>
              <w:t>„dostawca podstawowych usług użyteczności publicznej” oznacza dostawcę podstawowego towaru lub podstawowej usługi, w tym energii, wody lub telekomunikacji;</w:t>
            </w:r>
          </w:p>
        </w:tc>
      </w:tr>
    </w:tbl>
    <w:p w14:paraId="06AA1E3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756CE58" w14:textId="77777777" w:rsidR="001B4A3B" w:rsidRPr="002A7202" w:rsidRDefault="001B4A3B" w:rsidP="001B4A3B">
      <w:r w:rsidRPr="002A7202">
        <w:rPr>
          <w:rStyle w:val="HideTWBExt"/>
        </w:rPr>
        <w:t>&lt;/Amend&gt;</w:t>
      </w:r>
    </w:p>
    <w:p w14:paraId="41522C2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72</w:t>
      </w:r>
      <w:r w:rsidRPr="002A7202">
        <w:rPr>
          <w:rStyle w:val="HideTWBExt"/>
          <w:b w:val="0"/>
        </w:rPr>
        <w:t>&lt;/NumAm&gt;</w:t>
      </w:r>
    </w:p>
    <w:p w14:paraId="08755699"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1887F16B" w14:textId="77777777" w:rsidR="001B4A3B" w:rsidRPr="002A7202" w:rsidRDefault="001B4A3B" w:rsidP="001B4A3B">
      <w:pPr>
        <w:pStyle w:val="NormalBold"/>
      </w:pPr>
      <w:r w:rsidRPr="002A7202">
        <w:rPr>
          <w:rStyle w:val="HideTWBExt"/>
          <w:b w:val="0"/>
        </w:rPr>
        <w:t>&lt;/RepeatBlock-By&gt;</w:t>
      </w:r>
    </w:p>
    <w:p w14:paraId="3245547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8C519DE" w14:textId="77777777" w:rsidR="001B4A3B" w:rsidRPr="002A7202" w:rsidRDefault="001B4A3B" w:rsidP="001B4A3B">
      <w:pPr>
        <w:pStyle w:val="NormalBold"/>
      </w:pPr>
      <w:r w:rsidRPr="002A7202">
        <w:rPr>
          <w:rStyle w:val="HideTWBExt"/>
          <w:b w:val="0"/>
        </w:rPr>
        <w:t>&lt;Article&gt;</w:t>
      </w:r>
      <w:r w:rsidRPr="002A7202">
        <w:t>Artykuł 3 – akapit 1 – punkt 8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B4E9058" w14:textId="77777777" w:rsidTr="00FC537E">
        <w:trPr>
          <w:trHeight w:hRule="exact" w:val="240"/>
          <w:jc w:val="center"/>
        </w:trPr>
        <w:tc>
          <w:tcPr>
            <w:tcW w:w="9752" w:type="dxa"/>
            <w:gridSpan w:val="2"/>
            <w:tcBorders>
              <w:top w:val="nil"/>
              <w:left w:val="nil"/>
              <w:bottom w:val="nil"/>
              <w:right w:val="nil"/>
            </w:tcBorders>
          </w:tcPr>
          <w:p w14:paraId="2C7E1093" w14:textId="77777777" w:rsidR="001B4A3B" w:rsidRPr="002A7202" w:rsidRDefault="001B4A3B" w:rsidP="00FC537E"/>
        </w:tc>
      </w:tr>
      <w:tr w:rsidR="001B4A3B" w:rsidRPr="002A7202" w14:paraId="0F6E78AC" w14:textId="77777777" w:rsidTr="00FC537E">
        <w:trPr>
          <w:trHeight w:val="240"/>
          <w:jc w:val="center"/>
        </w:trPr>
        <w:tc>
          <w:tcPr>
            <w:tcW w:w="4876" w:type="dxa"/>
            <w:tcBorders>
              <w:top w:val="nil"/>
              <w:left w:val="nil"/>
              <w:bottom w:val="nil"/>
              <w:right w:val="nil"/>
            </w:tcBorders>
          </w:tcPr>
          <w:p w14:paraId="100481F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7FAE6A1" w14:textId="77777777" w:rsidR="001B4A3B" w:rsidRPr="002A7202" w:rsidRDefault="001B4A3B" w:rsidP="00FC537E">
            <w:pPr>
              <w:pStyle w:val="AmColumnHeading"/>
            </w:pPr>
            <w:r w:rsidRPr="002A7202">
              <w:t>Poprawka</w:t>
            </w:r>
          </w:p>
        </w:tc>
      </w:tr>
      <w:tr w:rsidR="001B4A3B" w:rsidRPr="002A7202" w14:paraId="19C60ADE" w14:textId="77777777" w:rsidTr="00FC537E">
        <w:trPr>
          <w:jc w:val="center"/>
        </w:trPr>
        <w:tc>
          <w:tcPr>
            <w:tcW w:w="4876" w:type="dxa"/>
            <w:tcBorders>
              <w:top w:val="nil"/>
              <w:left w:val="nil"/>
              <w:bottom w:val="nil"/>
              <w:right w:val="nil"/>
            </w:tcBorders>
          </w:tcPr>
          <w:p w14:paraId="1C180B38" w14:textId="77777777" w:rsidR="001B4A3B" w:rsidRPr="002A7202" w:rsidRDefault="001B4A3B" w:rsidP="00FC537E">
            <w:pPr>
              <w:pStyle w:val="Normal6a"/>
            </w:pPr>
          </w:p>
        </w:tc>
        <w:tc>
          <w:tcPr>
            <w:tcW w:w="4876" w:type="dxa"/>
            <w:tcBorders>
              <w:top w:val="nil"/>
              <w:left w:val="nil"/>
              <w:bottom w:val="nil"/>
              <w:right w:val="nil"/>
            </w:tcBorders>
          </w:tcPr>
          <w:p w14:paraId="617327AD" w14:textId="77777777" w:rsidR="001B4A3B" w:rsidRPr="002A7202" w:rsidRDefault="001B4A3B" w:rsidP="00FC537E">
            <w:pPr>
              <w:pStyle w:val="Normal6a"/>
            </w:pPr>
            <w:r w:rsidRPr="002A7202">
              <w:rPr>
                <w:b/>
                <w:i/>
              </w:rPr>
              <w:t>8b.</w:t>
            </w:r>
            <w:r w:rsidRPr="002A7202">
              <w:rPr>
                <w:b/>
                <w:i/>
              </w:rPr>
              <w:tab/>
              <w:t xml:space="preserve">„detaliczny dostawca produktów spożywczych” oznacza przedsiębiorstwo, którego główna działalność gospodarcza polega na dostarczaniu żywności codziennego użytku na zasadach handlu detalicznego, z wyłączeniem usług </w:t>
            </w:r>
            <w:r w:rsidRPr="002A7202">
              <w:rPr>
                <w:b/>
                <w:i/>
              </w:rPr>
              <w:lastRenderedPageBreak/>
              <w:t>gastronomicznych i dostarczania gorących posiłków;</w:t>
            </w:r>
          </w:p>
        </w:tc>
      </w:tr>
    </w:tbl>
    <w:p w14:paraId="5D9B9328"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4693B53" w14:textId="77777777" w:rsidR="001B4A3B" w:rsidRPr="002A7202" w:rsidRDefault="001B4A3B" w:rsidP="001B4A3B">
      <w:r w:rsidRPr="002A7202">
        <w:rPr>
          <w:rStyle w:val="HideTWBExt"/>
        </w:rPr>
        <w:t>&lt;/Amend&gt;</w:t>
      </w:r>
    </w:p>
    <w:p w14:paraId="3DDED8FD"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73</w:t>
      </w:r>
      <w:r w:rsidRPr="002A7202">
        <w:rPr>
          <w:rStyle w:val="HideTWBExt"/>
          <w:b w:val="0"/>
        </w:rPr>
        <w:t>&lt;/NumAm&gt;</w:t>
      </w:r>
    </w:p>
    <w:p w14:paraId="29374471"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4849776B" w14:textId="77777777" w:rsidR="001B4A3B" w:rsidRPr="002A7202" w:rsidRDefault="001B4A3B" w:rsidP="001B4A3B">
      <w:pPr>
        <w:pStyle w:val="NormalBold"/>
      </w:pPr>
      <w:r w:rsidRPr="002A7202">
        <w:rPr>
          <w:rStyle w:val="HideTWBExt"/>
          <w:b w:val="0"/>
        </w:rPr>
        <w:t>&lt;/RepeatBlock-By&gt;</w:t>
      </w:r>
    </w:p>
    <w:p w14:paraId="457731F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8C3BDE0" w14:textId="77777777" w:rsidR="001B4A3B" w:rsidRPr="002A7202" w:rsidRDefault="001B4A3B" w:rsidP="001B4A3B">
      <w:pPr>
        <w:pStyle w:val="NormalBold"/>
      </w:pPr>
      <w:r w:rsidRPr="002A7202">
        <w:rPr>
          <w:rStyle w:val="HideTWBExt"/>
          <w:b w:val="0"/>
        </w:rPr>
        <w:t>&lt;Article&gt;</w:t>
      </w:r>
      <w:r w:rsidRPr="002A7202">
        <w:t>Artykuł 3 – akapit 1 – punkt 8 c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03596E7" w14:textId="77777777" w:rsidTr="00FC537E">
        <w:trPr>
          <w:trHeight w:hRule="exact" w:val="240"/>
          <w:jc w:val="center"/>
        </w:trPr>
        <w:tc>
          <w:tcPr>
            <w:tcW w:w="9752" w:type="dxa"/>
            <w:gridSpan w:val="2"/>
            <w:tcBorders>
              <w:top w:val="nil"/>
              <w:left w:val="nil"/>
              <w:bottom w:val="nil"/>
              <w:right w:val="nil"/>
            </w:tcBorders>
          </w:tcPr>
          <w:p w14:paraId="5857ED40" w14:textId="77777777" w:rsidR="001B4A3B" w:rsidRPr="002A7202" w:rsidRDefault="001B4A3B" w:rsidP="00FC537E"/>
        </w:tc>
      </w:tr>
      <w:tr w:rsidR="001B4A3B" w:rsidRPr="002A7202" w14:paraId="040978BA" w14:textId="77777777" w:rsidTr="00FC537E">
        <w:trPr>
          <w:trHeight w:val="240"/>
          <w:jc w:val="center"/>
        </w:trPr>
        <w:tc>
          <w:tcPr>
            <w:tcW w:w="4876" w:type="dxa"/>
            <w:tcBorders>
              <w:top w:val="nil"/>
              <w:left w:val="nil"/>
              <w:bottom w:val="nil"/>
              <w:right w:val="nil"/>
            </w:tcBorders>
          </w:tcPr>
          <w:p w14:paraId="62EAEFE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A02AF3C" w14:textId="77777777" w:rsidR="001B4A3B" w:rsidRPr="002A7202" w:rsidRDefault="001B4A3B" w:rsidP="00FC537E">
            <w:pPr>
              <w:pStyle w:val="AmColumnHeading"/>
            </w:pPr>
            <w:r w:rsidRPr="002A7202">
              <w:t>Poprawka</w:t>
            </w:r>
          </w:p>
        </w:tc>
      </w:tr>
      <w:tr w:rsidR="001B4A3B" w:rsidRPr="002A7202" w14:paraId="3A0F8EFB" w14:textId="77777777" w:rsidTr="00FC537E">
        <w:trPr>
          <w:jc w:val="center"/>
        </w:trPr>
        <w:tc>
          <w:tcPr>
            <w:tcW w:w="4876" w:type="dxa"/>
            <w:tcBorders>
              <w:top w:val="nil"/>
              <w:left w:val="nil"/>
              <w:bottom w:val="nil"/>
              <w:right w:val="nil"/>
            </w:tcBorders>
          </w:tcPr>
          <w:p w14:paraId="7A692892" w14:textId="77777777" w:rsidR="001B4A3B" w:rsidRPr="002A7202" w:rsidRDefault="001B4A3B" w:rsidP="00FC537E">
            <w:pPr>
              <w:pStyle w:val="Normal6a"/>
            </w:pPr>
          </w:p>
        </w:tc>
        <w:tc>
          <w:tcPr>
            <w:tcW w:w="4876" w:type="dxa"/>
            <w:tcBorders>
              <w:top w:val="nil"/>
              <w:left w:val="nil"/>
              <w:bottom w:val="nil"/>
              <w:right w:val="nil"/>
            </w:tcBorders>
          </w:tcPr>
          <w:p w14:paraId="2F46614D" w14:textId="77777777" w:rsidR="001B4A3B" w:rsidRPr="002A7202" w:rsidRDefault="001B4A3B" w:rsidP="00FC537E">
            <w:pPr>
              <w:pStyle w:val="Normal6a"/>
            </w:pPr>
            <w:r w:rsidRPr="002A7202">
              <w:rPr>
                <w:b/>
                <w:i/>
              </w:rPr>
              <w:t>8c.</w:t>
            </w:r>
            <w:r w:rsidRPr="002A7202">
              <w:rPr>
                <w:b/>
                <w:i/>
              </w:rPr>
              <w:tab/>
              <w:t>„mikroprzedsiębiorstwo” oznacza przedsiębiorstwo określone w art. 2 ust. 3 załącznika do zalecenia Komisji z dnia 6 maja 2023 r.</w:t>
            </w:r>
            <w:r w:rsidRPr="002A7202">
              <w:rPr>
                <w:b/>
                <w:i/>
                <w:vertAlign w:val="superscript"/>
              </w:rPr>
              <w:t>1a</w:t>
            </w:r>
            <w:r w:rsidRPr="002A7202">
              <w:rPr>
                <w:b/>
                <w:i/>
              </w:rPr>
              <w:t xml:space="preserve"> dotyczącego definicji mikro-, małych i średnich przedsiębiorstw;</w:t>
            </w:r>
          </w:p>
        </w:tc>
      </w:tr>
      <w:tr w:rsidR="001B4A3B" w:rsidRPr="002A7202" w14:paraId="689B4F68" w14:textId="77777777" w:rsidTr="00FC537E">
        <w:trPr>
          <w:jc w:val="center"/>
        </w:trPr>
        <w:tc>
          <w:tcPr>
            <w:tcW w:w="4876" w:type="dxa"/>
            <w:tcBorders>
              <w:top w:val="nil"/>
              <w:left w:val="nil"/>
              <w:bottom w:val="nil"/>
              <w:right w:val="nil"/>
            </w:tcBorders>
          </w:tcPr>
          <w:p w14:paraId="01ECFC05" w14:textId="77777777" w:rsidR="001B4A3B" w:rsidRPr="002A7202" w:rsidRDefault="001B4A3B" w:rsidP="00FC537E"/>
        </w:tc>
        <w:tc>
          <w:tcPr>
            <w:tcW w:w="4876" w:type="dxa"/>
            <w:tcBorders>
              <w:top w:val="nil"/>
              <w:left w:val="nil"/>
              <w:bottom w:val="nil"/>
              <w:right w:val="nil"/>
            </w:tcBorders>
          </w:tcPr>
          <w:p w14:paraId="7B8CEE35" w14:textId="77777777" w:rsidR="001B4A3B" w:rsidRPr="002A7202" w:rsidRDefault="001B4A3B" w:rsidP="00FC537E">
            <w:pPr>
              <w:pStyle w:val="Normal6a"/>
            </w:pPr>
            <w:r w:rsidRPr="002A7202">
              <w:rPr>
                <w:b/>
                <w:i/>
              </w:rPr>
              <w:t>_________________</w:t>
            </w:r>
          </w:p>
        </w:tc>
      </w:tr>
      <w:tr w:rsidR="001B4A3B" w:rsidRPr="002A7202" w14:paraId="157F7E20" w14:textId="77777777" w:rsidTr="00FC537E">
        <w:trPr>
          <w:jc w:val="center"/>
        </w:trPr>
        <w:tc>
          <w:tcPr>
            <w:tcW w:w="4876" w:type="dxa"/>
            <w:tcBorders>
              <w:top w:val="nil"/>
              <w:left w:val="nil"/>
              <w:bottom w:val="nil"/>
              <w:right w:val="nil"/>
            </w:tcBorders>
          </w:tcPr>
          <w:p w14:paraId="294225C5" w14:textId="77777777" w:rsidR="001B4A3B" w:rsidRPr="002A7202" w:rsidRDefault="001B4A3B" w:rsidP="00FC537E"/>
        </w:tc>
        <w:tc>
          <w:tcPr>
            <w:tcW w:w="4876" w:type="dxa"/>
            <w:tcBorders>
              <w:top w:val="nil"/>
              <w:left w:val="nil"/>
              <w:bottom w:val="nil"/>
              <w:right w:val="nil"/>
            </w:tcBorders>
          </w:tcPr>
          <w:p w14:paraId="69AFBA00" w14:textId="77777777" w:rsidR="001B4A3B" w:rsidRPr="002A7202" w:rsidRDefault="001B4A3B" w:rsidP="00FC537E">
            <w:pPr>
              <w:pStyle w:val="Normal6a"/>
            </w:pPr>
            <w:r w:rsidRPr="002A7202">
              <w:rPr>
                <w:b/>
                <w:i/>
                <w:vertAlign w:val="superscript"/>
              </w:rPr>
              <w:t>1a</w:t>
            </w:r>
            <w:r w:rsidRPr="002A7202">
              <w:rPr>
                <w:b/>
                <w:i/>
              </w:rPr>
              <w:t xml:space="preserve"> Zalecenie Komisji z dnia 6 maja 2003 r. dotyczące definicji mikroprzedsiębiorstw oraz małych i średnich przedsiębiorstw (2003/361/WE) (Dz.U. L 124 z 20.5.2003, s. 36, ELI: http://data.europa.eu/eli/reco/2003/361/oj).</w:t>
            </w:r>
            <w:r w:rsidRPr="002A7202">
              <w:t xml:space="preserve"> </w:t>
            </w:r>
          </w:p>
        </w:tc>
      </w:tr>
    </w:tbl>
    <w:p w14:paraId="5716493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D03E102" w14:textId="77777777" w:rsidR="001B4A3B" w:rsidRPr="002A7202" w:rsidRDefault="001B4A3B" w:rsidP="001B4A3B">
      <w:r w:rsidRPr="002A7202">
        <w:rPr>
          <w:rStyle w:val="HideTWBExt"/>
        </w:rPr>
        <w:t>&lt;/Amend&gt;</w:t>
      </w:r>
    </w:p>
    <w:p w14:paraId="6F2947A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74</w:t>
      </w:r>
      <w:r w:rsidRPr="002A7202">
        <w:rPr>
          <w:rStyle w:val="HideTWBExt"/>
          <w:b w:val="0"/>
        </w:rPr>
        <w:t>&lt;/NumAm&gt;</w:t>
      </w:r>
    </w:p>
    <w:p w14:paraId="1DAF12FC"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6078194C"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7A6F6AF2" w14:textId="77777777" w:rsidR="001B4A3B" w:rsidRPr="002A7202" w:rsidRDefault="001B4A3B" w:rsidP="001B4A3B">
      <w:pPr>
        <w:pStyle w:val="NormalBold"/>
      </w:pPr>
      <w:r w:rsidRPr="002A7202">
        <w:rPr>
          <w:rStyle w:val="HideTWBExt"/>
          <w:b w:val="0"/>
        </w:rPr>
        <w:t>&lt;/RepeatBlock-By&gt;</w:t>
      </w:r>
    </w:p>
    <w:p w14:paraId="1F66CD2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5D9727D" w14:textId="77777777" w:rsidR="001B4A3B" w:rsidRPr="002A7202" w:rsidRDefault="001B4A3B" w:rsidP="001B4A3B">
      <w:pPr>
        <w:pStyle w:val="NormalBold"/>
      </w:pPr>
      <w:r w:rsidRPr="002A7202">
        <w:rPr>
          <w:rStyle w:val="HideTWBExt"/>
          <w:b w:val="0"/>
        </w:rPr>
        <w:t>&lt;Article&gt;</w:t>
      </w:r>
      <w:r w:rsidRPr="002A7202">
        <w:t>Artykuł 4 – ustęp 4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4FC6724" w14:textId="77777777" w:rsidTr="00FC537E">
        <w:trPr>
          <w:trHeight w:hRule="exact" w:val="240"/>
          <w:jc w:val="center"/>
        </w:trPr>
        <w:tc>
          <w:tcPr>
            <w:tcW w:w="9752" w:type="dxa"/>
            <w:gridSpan w:val="2"/>
            <w:tcBorders>
              <w:top w:val="nil"/>
              <w:left w:val="nil"/>
              <w:bottom w:val="nil"/>
              <w:right w:val="nil"/>
            </w:tcBorders>
          </w:tcPr>
          <w:p w14:paraId="420A0206" w14:textId="77777777" w:rsidR="001B4A3B" w:rsidRPr="002A7202" w:rsidRDefault="001B4A3B" w:rsidP="00FC537E"/>
        </w:tc>
      </w:tr>
      <w:tr w:rsidR="001B4A3B" w:rsidRPr="002A7202" w14:paraId="0D6F929B" w14:textId="77777777" w:rsidTr="00FC537E">
        <w:trPr>
          <w:trHeight w:val="240"/>
          <w:jc w:val="center"/>
        </w:trPr>
        <w:tc>
          <w:tcPr>
            <w:tcW w:w="4876" w:type="dxa"/>
            <w:tcBorders>
              <w:top w:val="nil"/>
              <w:left w:val="nil"/>
              <w:bottom w:val="nil"/>
              <w:right w:val="nil"/>
            </w:tcBorders>
          </w:tcPr>
          <w:p w14:paraId="320D841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B90CF5A" w14:textId="77777777" w:rsidR="001B4A3B" w:rsidRPr="002A7202" w:rsidRDefault="001B4A3B" w:rsidP="00FC537E">
            <w:pPr>
              <w:pStyle w:val="AmColumnHeading"/>
            </w:pPr>
            <w:r w:rsidRPr="002A7202">
              <w:t>Poprawka</w:t>
            </w:r>
          </w:p>
        </w:tc>
      </w:tr>
      <w:tr w:rsidR="001B4A3B" w:rsidRPr="002A7202" w14:paraId="13CADBD0" w14:textId="77777777" w:rsidTr="00FC537E">
        <w:trPr>
          <w:jc w:val="center"/>
        </w:trPr>
        <w:tc>
          <w:tcPr>
            <w:tcW w:w="4876" w:type="dxa"/>
            <w:tcBorders>
              <w:top w:val="nil"/>
              <w:left w:val="nil"/>
              <w:bottom w:val="nil"/>
              <w:right w:val="nil"/>
            </w:tcBorders>
          </w:tcPr>
          <w:p w14:paraId="0C57EECC" w14:textId="77777777" w:rsidR="001B4A3B" w:rsidRPr="002A7202" w:rsidRDefault="001B4A3B" w:rsidP="00FC537E">
            <w:pPr>
              <w:pStyle w:val="Normal6a"/>
            </w:pPr>
          </w:p>
        </w:tc>
        <w:tc>
          <w:tcPr>
            <w:tcW w:w="4876" w:type="dxa"/>
            <w:tcBorders>
              <w:top w:val="nil"/>
              <w:left w:val="nil"/>
              <w:bottom w:val="nil"/>
              <w:right w:val="nil"/>
            </w:tcBorders>
          </w:tcPr>
          <w:p w14:paraId="2470BB36" w14:textId="77777777" w:rsidR="001B4A3B" w:rsidRPr="002A7202" w:rsidRDefault="001B4A3B" w:rsidP="00FC537E">
            <w:pPr>
              <w:pStyle w:val="Normal6a"/>
            </w:pPr>
            <w:r w:rsidRPr="002A7202">
              <w:rPr>
                <w:b/>
                <w:i/>
              </w:rPr>
              <w:t>4a.</w:t>
            </w:r>
            <w:r w:rsidRPr="002A7202">
              <w:rPr>
                <w:b/>
                <w:i/>
              </w:rPr>
              <w:tab/>
              <w:t xml:space="preserve">Względne dyskryminowanie płatności gotówką euro w porównaniu z cyfrowymi metodami płatności, czy to pod względem finansowym, czasowym czy przez systemy bonusowe, jest dopuszczalne </w:t>
            </w:r>
            <w:r w:rsidRPr="002A7202">
              <w:rPr>
                <w:b/>
                <w:i/>
              </w:rPr>
              <w:lastRenderedPageBreak/>
              <w:t>tylko z ważnych powodów i z zachowaniem zasady proporcjonalności wobec dodatkowych kosztów ponoszonych przez odbiorcę płatności. Ciężar dowodu istnienia takich powodów i proporcjonalności spoczywa na odbiorcy płatności. Utrudnianie płatności gotówkowych nie może opierać się na umowach z dostawcami usług płatniczych.</w:t>
            </w:r>
          </w:p>
        </w:tc>
      </w:tr>
    </w:tbl>
    <w:p w14:paraId="685F8231" w14:textId="77777777" w:rsidR="001B4A3B" w:rsidRPr="002A7202" w:rsidRDefault="001B4A3B" w:rsidP="001B4A3B">
      <w:pPr>
        <w:pStyle w:val="AmOrLang"/>
      </w:pPr>
      <w:r w:rsidRPr="002A7202">
        <w:lastRenderedPageBreak/>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33128484"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68729950" w14:textId="77777777" w:rsidR="001B4A3B" w:rsidRPr="002A7202" w:rsidRDefault="001B4A3B" w:rsidP="001B4A3B">
      <w:pPr>
        <w:pStyle w:val="AmJustText"/>
      </w:pPr>
      <w:r w:rsidRPr="002A7202">
        <w:t>Należy poruszyć kwestię możliwości pośredniego dyskryminowania płatności gotówkowych. Wykorzystanie gotówki może być stopniowo ograniczane za pomocą różnych zachęt. Duże przedsiębiorstwa i oligopole mogą wprowadzić premie, korzyści finansowe lub oszczędność czasu, aby faktycznie wyprzeć gotówkę. Dodatkowe koszty ponoszone przez płatników powinny być proporcjonalne do dodatkowych kosztów ponoszonych przez odbiorców płatności w związku z oferowaniem płatności gotówkowych w porównaniu z płatnościami cyfrowymi.</w:t>
      </w:r>
    </w:p>
    <w:p w14:paraId="0F707858" w14:textId="77777777" w:rsidR="001B4A3B" w:rsidRPr="002A7202" w:rsidRDefault="001B4A3B" w:rsidP="001B4A3B">
      <w:r w:rsidRPr="002A7202">
        <w:rPr>
          <w:rStyle w:val="HideTWBExt"/>
        </w:rPr>
        <w:t>&lt;/Amend&gt;</w:t>
      </w:r>
    </w:p>
    <w:p w14:paraId="20FAD0F0"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75</w:t>
      </w:r>
      <w:r w:rsidRPr="00CE1A16">
        <w:rPr>
          <w:rStyle w:val="HideTWBExt"/>
          <w:b w:val="0"/>
          <w:lang w:val="sv-SE"/>
        </w:rPr>
        <w:t>&lt;/NumAm&gt;</w:t>
      </w:r>
    </w:p>
    <w:p w14:paraId="512E5C4E"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Rada Laykova, Siegbert Frank Droese</w:t>
      </w:r>
      <w:r w:rsidRPr="00CE1A16">
        <w:rPr>
          <w:rStyle w:val="HideTWBExt"/>
          <w:b w:val="0"/>
          <w:lang w:val="sv-SE"/>
        </w:rPr>
        <w:t>&lt;/Members&gt;</w:t>
      </w:r>
    </w:p>
    <w:p w14:paraId="7A98035C"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34C5D742" w14:textId="77777777" w:rsidR="001B4A3B" w:rsidRPr="002A7202" w:rsidRDefault="001B4A3B" w:rsidP="001B4A3B">
      <w:pPr>
        <w:pStyle w:val="NormalBold"/>
      </w:pPr>
      <w:r w:rsidRPr="002A7202">
        <w:rPr>
          <w:rStyle w:val="HideTWBExt"/>
          <w:b w:val="0"/>
        </w:rPr>
        <w:t>&lt;/RepeatBlock-By&gt;</w:t>
      </w:r>
    </w:p>
    <w:p w14:paraId="24DFDC1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B0C15E8" w14:textId="77777777" w:rsidR="001B4A3B" w:rsidRPr="002A7202" w:rsidRDefault="001B4A3B" w:rsidP="001B4A3B">
      <w:pPr>
        <w:pStyle w:val="NormalBold"/>
      </w:pPr>
      <w:r w:rsidRPr="002A7202">
        <w:rPr>
          <w:rStyle w:val="HideTWBExt"/>
          <w:b w:val="0"/>
        </w:rPr>
        <w:t>&lt;Article&gt;</w:t>
      </w:r>
      <w:r w:rsidRPr="002A7202">
        <w:t>Artykuł 4 – ustęp 4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150889C" w14:textId="77777777" w:rsidTr="00FC537E">
        <w:trPr>
          <w:trHeight w:hRule="exact" w:val="240"/>
          <w:jc w:val="center"/>
        </w:trPr>
        <w:tc>
          <w:tcPr>
            <w:tcW w:w="9752" w:type="dxa"/>
            <w:gridSpan w:val="2"/>
            <w:tcBorders>
              <w:top w:val="nil"/>
              <w:left w:val="nil"/>
              <w:bottom w:val="nil"/>
              <w:right w:val="nil"/>
            </w:tcBorders>
          </w:tcPr>
          <w:p w14:paraId="59B14929" w14:textId="77777777" w:rsidR="001B4A3B" w:rsidRPr="002A7202" w:rsidRDefault="001B4A3B" w:rsidP="00FC537E"/>
        </w:tc>
      </w:tr>
      <w:tr w:rsidR="001B4A3B" w:rsidRPr="002A7202" w14:paraId="7DFF16F3" w14:textId="77777777" w:rsidTr="00FC537E">
        <w:trPr>
          <w:trHeight w:val="240"/>
          <w:jc w:val="center"/>
        </w:trPr>
        <w:tc>
          <w:tcPr>
            <w:tcW w:w="4876" w:type="dxa"/>
            <w:tcBorders>
              <w:top w:val="nil"/>
              <w:left w:val="nil"/>
              <w:bottom w:val="nil"/>
              <w:right w:val="nil"/>
            </w:tcBorders>
          </w:tcPr>
          <w:p w14:paraId="09956C9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472AA61" w14:textId="77777777" w:rsidR="001B4A3B" w:rsidRPr="002A7202" w:rsidRDefault="001B4A3B" w:rsidP="00FC537E">
            <w:pPr>
              <w:pStyle w:val="AmColumnHeading"/>
            </w:pPr>
            <w:r w:rsidRPr="002A7202">
              <w:t>Poprawka</w:t>
            </w:r>
          </w:p>
        </w:tc>
      </w:tr>
      <w:tr w:rsidR="001B4A3B" w:rsidRPr="002A7202" w14:paraId="2A0EBBB7" w14:textId="77777777" w:rsidTr="00FC537E">
        <w:trPr>
          <w:jc w:val="center"/>
        </w:trPr>
        <w:tc>
          <w:tcPr>
            <w:tcW w:w="4876" w:type="dxa"/>
            <w:tcBorders>
              <w:top w:val="nil"/>
              <w:left w:val="nil"/>
              <w:bottom w:val="nil"/>
              <w:right w:val="nil"/>
            </w:tcBorders>
          </w:tcPr>
          <w:p w14:paraId="3E206A5A" w14:textId="77777777" w:rsidR="001B4A3B" w:rsidRPr="002A7202" w:rsidRDefault="001B4A3B" w:rsidP="00FC537E">
            <w:pPr>
              <w:pStyle w:val="Normal6a"/>
            </w:pPr>
          </w:p>
        </w:tc>
        <w:tc>
          <w:tcPr>
            <w:tcW w:w="4876" w:type="dxa"/>
            <w:tcBorders>
              <w:top w:val="nil"/>
              <w:left w:val="nil"/>
              <w:bottom w:val="nil"/>
              <w:right w:val="nil"/>
            </w:tcBorders>
          </w:tcPr>
          <w:p w14:paraId="7C9CE51E" w14:textId="77777777" w:rsidR="001B4A3B" w:rsidRPr="002A7202" w:rsidRDefault="001B4A3B" w:rsidP="00FC537E">
            <w:pPr>
              <w:pStyle w:val="Normal6a"/>
            </w:pPr>
            <w:r w:rsidRPr="002A7202">
              <w:rPr>
                <w:b/>
                <w:i/>
              </w:rPr>
              <w:t>4b.</w:t>
            </w:r>
            <w:r w:rsidRPr="002A7202">
              <w:rPr>
                <w:b/>
                <w:i/>
              </w:rPr>
              <w:tab/>
              <w:t>Obowiązek akceptacji i niedyskryminowania gotówki euro w stosunku do cyfrowych metod płatności ma również zastosowanie do organów publicznych w ramach świadczenia na rzecz obywateli usług, które wymagają uiszczenia opłaty. Organy publiczne nie mogą za pomocą wymogów organizacyjnych lub procedur technicznych faktycznie wykluczać ani utrudniać płatności gotówkowych.</w:t>
            </w:r>
          </w:p>
        </w:tc>
      </w:tr>
    </w:tbl>
    <w:p w14:paraId="1244333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5D6DE015" w14:textId="77777777" w:rsidR="001B4A3B" w:rsidRPr="002A7202" w:rsidRDefault="001B4A3B" w:rsidP="001B4A3B">
      <w:r w:rsidRPr="002A7202">
        <w:rPr>
          <w:rStyle w:val="HideTWBExt"/>
        </w:rPr>
        <w:t>&lt;/Amend&gt;</w:t>
      </w:r>
    </w:p>
    <w:p w14:paraId="21C9CFB5" w14:textId="77777777" w:rsidR="001B4A3B" w:rsidRPr="002A7202" w:rsidRDefault="001B4A3B" w:rsidP="001B4A3B">
      <w:pPr>
        <w:pStyle w:val="AmNumberTabs"/>
      </w:pPr>
      <w:r w:rsidRPr="002A7202">
        <w:rPr>
          <w:rStyle w:val="HideTWBExt"/>
          <w:b w:val="0"/>
        </w:rPr>
        <w:lastRenderedPageBreak/>
        <w:t>&lt;Amend&gt;</w:t>
      </w:r>
      <w:r w:rsidRPr="002A7202">
        <w:t>Poprawka</w:t>
      </w:r>
      <w:r w:rsidRPr="002A7202">
        <w:tab/>
      </w:r>
      <w:r w:rsidRPr="002A7202">
        <w:tab/>
      </w:r>
      <w:r w:rsidRPr="002A7202">
        <w:rPr>
          <w:rStyle w:val="HideTWBExt"/>
          <w:b w:val="0"/>
        </w:rPr>
        <w:t>&lt;NumAm&gt;</w:t>
      </w:r>
      <w:r w:rsidRPr="002A7202">
        <w:t>76</w:t>
      </w:r>
      <w:r w:rsidRPr="002A7202">
        <w:rPr>
          <w:rStyle w:val="HideTWBExt"/>
          <w:b w:val="0"/>
        </w:rPr>
        <w:t>&lt;/NumAm&gt;</w:t>
      </w:r>
    </w:p>
    <w:p w14:paraId="56321238"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59F1C269" w14:textId="77777777" w:rsidR="001B4A3B" w:rsidRPr="002A7202" w:rsidRDefault="001B4A3B" w:rsidP="001B4A3B">
      <w:pPr>
        <w:pStyle w:val="NormalBold"/>
      </w:pPr>
      <w:r w:rsidRPr="002A7202">
        <w:rPr>
          <w:rStyle w:val="HideTWBExt"/>
          <w:b w:val="0"/>
        </w:rPr>
        <w:t>&lt;/RepeatBlock-By&gt;</w:t>
      </w:r>
    </w:p>
    <w:p w14:paraId="2ABC2EB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0589333" w14:textId="77777777" w:rsidR="001B4A3B" w:rsidRPr="002A7202" w:rsidRDefault="001B4A3B" w:rsidP="001B4A3B">
      <w:pPr>
        <w:pStyle w:val="NormalBold"/>
      </w:pPr>
      <w:r w:rsidRPr="002A7202">
        <w:rPr>
          <w:rStyle w:val="HideTWBExt"/>
          <w:b w:val="0"/>
        </w:rPr>
        <w:t>&lt;Article&gt;</w:t>
      </w:r>
      <w:r w:rsidRPr="002A7202">
        <w:t>Artykuł 5 – ustęp 1 – akapit 1 – wprowadzenie</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42DEA8" w14:textId="77777777" w:rsidTr="00FC537E">
        <w:trPr>
          <w:trHeight w:hRule="exact" w:val="240"/>
          <w:jc w:val="center"/>
        </w:trPr>
        <w:tc>
          <w:tcPr>
            <w:tcW w:w="9752" w:type="dxa"/>
            <w:gridSpan w:val="2"/>
            <w:tcBorders>
              <w:top w:val="nil"/>
              <w:left w:val="nil"/>
              <w:bottom w:val="nil"/>
              <w:right w:val="nil"/>
            </w:tcBorders>
          </w:tcPr>
          <w:p w14:paraId="3113BCE8" w14:textId="77777777" w:rsidR="001B4A3B" w:rsidRPr="002A7202" w:rsidRDefault="001B4A3B" w:rsidP="00FC537E"/>
        </w:tc>
      </w:tr>
      <w:tr w:rsidR="001B4A3B" w:rsidRPr="002A7202" w14:paraId="6255172E" w14:textId="77777777" w:rsidTr="00FC537E">
        <w:trPr>
          <w:trHeight w:val="240"/>
          <w:jc w:val="center"/>
        </w:trPr>
        <w:tc>
          <w:tcPr>
            <w:tcW w:w="4876" w:type="dxa"/>
            <w:tcBorders>
              <w:top w:val="nil"/>
              <w:left w:val="nil"/>
              <w:bottom w:val="nil"/>
              <w:right w:val="nil"/>
            </w:tcBorders>
          </w:tcPr>
          <w:p w14:paraId="6964ACB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642F8F1" w14:textId="77777777" w:rsidR="001B4A3B" w:rsidRPr="002A7202" w:rsidRDefault="001B4A3B" w:rsidP="00FC537E">
            <w:pPr>
              <w:pStyle w:val="AmColumnHeading"/>
            </w:pPr>
            <w:r w:rsidRPr="002A7202">
              <w:t>Poprawka</w:t>
            </w:r>
          </w:p>
        </w:tc>
      </w:tr>
      <w:tr w:rsidR="001B4A3B" w:rsidRPr="002A7202" w14:paraId="6C493DB7" w14:textId="77777777" w:rsidTr="00FC537E">
        <w:trPr>
          <w:jc w:val="center"/>
        </w:trPr>
        <w:tc>
          <w:tcPr>
            <w:tcW w:w="4876" w:type="dxa"/>
            <w:tcBorders>
              <w:top w:val="nil"/>
              <w:left w:val="nil"/>
              <w:bottom w:val="nil"/>
              <w:right w:val="nil"/>
            </w:tcBorders>
          </w:tcPr>
          <w:p w14:paraId="7567338C" w14:textId="77777777" w:rsidR="001B4A3B" w:rsidRPr="002A7202" w:rsidRDefault="001B4A3B" w:rsidP="00FC537E">
            <w:pPr>
              <w:pStyle w:val="Normal6a"/>
            </w:pPr>
            <w:r w:rsidRPr="002A7202">
              <w:t xml:space="preserve">Na zasadzie odstępstwa od art. 4 ust. 2 odbiorca płatności jest uprawniony do odmowy przyjęcia banknotów i monet euro </w:t>
            </w:r>
            <w:r w:rsidRPr="002A7202">
              <w:rPr>
                <w:b/>
                <w:i/>
              </w:rPr>
              <w:t>w każdym z następujących przypadków</w:t>
            </w:r>
            <w:r w:rsidRPr="002A7202">
              <w:t>:</w:t>
            </w:r>
          </w:p>
        </w:tc>
        <w:tc>
          <w:tcPr>
            <w:tcW w:w="4876" w:type="dxa"/>
            <w:tcBorders>
              <w:top w:val="nil"/>
              <w:left w:val="nil"/>
              <w:bottom w:val="nil"/>
              <w:right w:val="nil"/>
            </w:tcBorders>
          </w:tcPr>
          <w:p w14:paraId="13317B06" w14:textId="222BBC6C" w:rsidR="001B4A3B" w:rsidRPr="002A7202" w:rsidRDefault="001B4A3B" w:rsidP="00FC537E">
            <w:pPr>
              <w:pStyle w:val="Normal6a"/>
            </w:pPr>
            <w:r w:rsidRPr="002A7202">
              <w:t>Na zasadzie odstępstwa od art. 4 ust. 2 odbiorca płatności jest uprawniony do odmowy przyjęcia banknotów i monet euro</w:t>
            </w:r>
            <w:r w:rsidRPr="002A7202">
              <w:rPr>
                <w:b/>
                <w:i/>
              </w:rPr>
              <w:t>,</w:t>
            </w:r>
            <w:r w:rsidR="00CE1A16">
              <w:rPr>
                <w:b/>
                <w:i/>
              </w:rPr>
              <w:t xml:space="preserve"> </w:t>
            </w:r>
            <w:r w:rsidRPr="002A7202">
              <w:rPr>
                <w:b/>
                <w:i/>
              </w:rPr>
              <w:t>jeżeli zachodzą łącznie obie następujące okoliczności</w:t>
            </w:r>
            <w:r w:rsidRPr="002A7202">
              <w:t>:</w:t>
            </w:r>
          </w:p>
        </w:tc>
      </w:tr>
    </w:tbl>
    <w:p w14:paraId="50D1799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0F323CBF" w14:textId="77777777" w:rsidR="001B4A3B" w:rsidRPr="002A7202" w:rsidRDefault="001B4A3B" w:rsidP="001B4A3B">
      <w:r w:rsidRPr="002A7202">
        <w:rPr>
          <w:rStyle w:val="HideTWBExt"/>
        </w:rPr>
        <w:t>&lt;/Amend&gt;</w:t>
      </w:r>
    </w:p>
    <w:p w14:paraId="6CCB392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77</w:t>
      </w:r>
      <w:r w:rsidRPr="002A7202">
        <w:rPr>
          <w:rStyle w:val="HideTWBExt"/>
          <w:b w:val="0"/>
        </w:rPr>
        <w:t>&lt;/NumAm&gt;</w:t>
      </w:r>
    </w:p>
    <w:p w14:paraId="4B5BF0C5"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2130A117"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61A0BBEE" w14:textId="77777777" w:rsidR="001B4A3B" w:rsidRPr="002A7202" w:rsidRDefault="001B4A3B" w:rsidP="001B4A3B">
      <w:pPr>
        <w:pStyle w:val="NormalBold"/>
      </w:pPr>
      <w:r w:rsidRPr="002A7202">
        <w:rPr>
          <w:rStyle w:val="HideTWBExt"/>
          <w:b w:val="0"/>
        </w:rPr>
        <w:t>&lt;/RepeatBlock-By&gt;</w:t>
      </w:r>
    </w:p>
    <w:p w14:paraId="6E568BB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93B387D" w14:textId="77777777" w:rsidR="001B4A3B" w:rsidRPr="002A7202" w:rsidRDefault="001B4A3B" w:rsidP="001B4A3B">
      <w:pPr>
        <w:pStyle w:val="NormalBold"/>
      </w:pPr>
      <w:r w:rsidRPr="002A7202">
        <w:rPr>
          <w:rStyle w:val="HideTWBExt"/>
          <w:b w:val="0"/>
        </w:rPr>
        <w:t>&lt;Article&gt;</w:t>
      </w:r>
      <w:r w:rsidRPr="002A7202">
        <w:t>Artykuł 5 – ustęp 1 – akapit 1 – litera 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F96C634" w14:textId="77777777" w:rsidTr="00FC537E">
        <w:trPr>
          <w:trHeight w:hRule="exact" w:val="240"/>
          <w:jc w:val="center"/>
        </w:trPr>
        <w:tc>
          <w:tcPr>
            <w:tcW w:w="9752" w:type="dxa"/>
            <w:gridSpan w:val="2"/>
            <w:tcBorders>
              <w:top w:val="nil"/>
              <w:left w:val="nil"/>
              <w:bottom w:val="nil"/>
              <w:right w:val="nil"/>
            </w:tcBorders>
          </w:tcPr>
          <w:p w14:paraId="3FF2C5B0" w14:textId="77777777" w:rsidR="001B4A3B" w:rsidRPr="002A7202" w:rsidRDefault="001B4A3B" w:rsidP="00FC537E"/>
        </w:tc>
      </w:tr>
      <w:tr w:rsidR="001B4A3B" w:rsidRPr="002A7202" w14:paraId="2F608D1F" w14:textId="77777777" w:rsidTr="00FC537E">
        <w:trPr>
          <w:trHeight w:val="240"/>
          <w:jc w:val="center"/>
        </w:trPr>
        <w:tc>
          <w:tcPr>
            <w:tcW w:w="4876" w:type="dxa"/>
            <w:tcBorders>
              <w:top w:val="nil"/>
              <w:left w:val="nil"/>
              <w:bottom w:val="nil"/>
              <w:right w:val="nil"/>
            </w:tcBorders>
          </w:tcPr>
          <w:p w14:paraId="363EADD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DA072CB" w14:textId="77777777" w:rsidR="001B4A3B" w:rsidRPr="002A7202" w:rsidRDefault="001B4A3B" w:rsidP="00FC537E">
            <w:pPr>
              <w:pStyle w:val="AmColumnHeading"/>
            </w:pPr>
            <w:r w:rsidRPr="002A7202">
              <w:t>Poprawka</w:t>
            </w:r>
          </w:p>
        </w:tc>
      </w:tr>
      <w:tr w:rsidR="001B4A3B" w:rsidRPr="002A7202" w14:paraId="1FBFBC42" w14:textId="77777777" w:rsidTr="00FC537E">
        <w:trPr>
          <w:jc w:val="center"/>
        </w:trPr>
        <w:tc>
          <w:tcPr>
            <w:tcW w:w="4876" w:type="dxa"/>
            <w:tcBorders>
              <w:top w:val="nil"/>
              <w:left w:val="nil"/>
              <w:bottom w:val="nil"/>
              <w:right w:val="nil"/>
            </w:tcBorders>
          </w:tcPr>
          <w:p w14:paraId="26129AA8" w14:textId="77777777" w:rsidR="001B4A3B" w:rsidRPr="002A7202" w:rsidRDefault="001B4A3B" w:rsidP="00FC537E">
            <w:pPr>
              <w:pStyle w:val="Normal6a"/>
            </w:pPr>
            <w:r w:rsidRPr="002A7202">
              <w:t>a)</w:t>
            </w:r>
            <w:r w:rsidRPr="002A7202">
              <w:tab/>
              <w:t>odmowa jest dokonywana w dobrej wierze i wynika z uzasadnionych i tymczasowych powodów zgodnie z zasadą proporcjonalności w świetle konkretnych okoliczności pozostających poza kontrolą odbiorcy płatności;</w:t>
            </w:r>
          </w:p>
        </w:tc>
        <w:tc>
          <w:tcPr>
            <w:tcW w:w="4876" w:type="dxa"/>
            <w:tcBorders>
              <w:top w:val="nil"/>
              <w:left w:val="nil"/>
              <w:bottom w:val="nil"/>
              <w:right w:val="nil"/>
            </w:tcBorders>
          </w:tcPr>
          <w:p w14:paraId="32C3E1F1" w14:textId="77777777" w:rsidR="001B4A3B" w:rsidRPr="002A7202" w:rsidRDefault="001B4A3B" w:rsidP="00FC537E">
            <w:pPr>
              <w:pStyle w:val="Normal6a"/>
            </w:pPr>
            <w:r w:rsidRPr="002A7202">
              <w:t>a)</w:t>
            </w:r>
            <w:r w:rsidRPr="002A7202">
              <w:tab/>
              <w:t>odmowa jest dokonywana w dobrej wierze i wynika z uzasadnionych i tymczasowych powodów zgodnie z zasadą proporcjonalności w świetle konkretnych okoliczności pozostających poza kontrolą odbiorcy płatności</w:t>
            </w:r>
            <w:r w:rsidRPr="002A7202">
              <w:rPr>
                <w:b/>
                <w:i/>
              </w:rPr>
              <w:t>, przy czym wszystkie te przesłanki muszą być spełnione łącznie</w:t>
            </w:r>
            <w:r w:rsidRPr="002A7202">
              <w:t>;</w:t>
            </w:r>
          </w:p>
        </w:tc>
      </w:tr>
    </w:tbl>
    <w:p w14:paraId="19A6046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110471EA"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7292C6D7" w14:textId="77777777" w:rsidR="001B4A3B" w:rsidRPr="002A7202" w:rsidRDefault="001B4A3B" w:rsidP="001B4A3B">
      <w:pPr>
        <w:pStyle w:val="AmJustText"/>
      </w:pPr>
      <w:r w:rsidRPr="002A7202">
        <w:t>Bez wyraźnego wskazania, że przesłanki te muszą występować łącznie, odbiorca płatności mógłby powoływać się wyłącznie na argument „proporcjonalności”, a to mogłoby prowadzić do sytuacji, w której niniejsze rozporządzenie faktycznie przyczyniałoby się do obchodzenia art. 128 TFUE, co – w świetle celu tego rozporządzenia – prowadziłoby do skutku przeciwnego do oficjalnie zamierzonego.</w:t>
      </w:r>
    </w:p>
    <w:p w14:paraId="03E32616" w14:textId="77777777" w:rsidR="001B4A3B" w:rsidRPr="002A7202" w:rsidRDefault="001B4A3B" w:rsidP="001B4A3B">
      <w:r w:rsidRPr="002A7202">
        <w:rPr>
          <w:rStyle w:val="HideTWBExt"/>
        </w:rPr>
        <w:t>&lt;/Amend&gt;</w:t>
      </w:r>
    </w:p>
    <w:p w14:paraId="55DEACEA" w14:textId="77777777" w:rsidR="001B4A3B" w:rsidRPr="002A7202" w:rsidRDefault="001B4A3B" w:rsidP="001B4A3B">
      <w:pPr>
        <w:pStyle w:val="AmNumberTabs"/>
      </w:pPr>
      <w:r w:rsidRPr="002A7202">
        <w:rPr>
          <w:rStyle w:val="HideTWBExt"/>
          <w:b w:val="0"/>
        </w:rPr>
        <w:lastRenderedPageBreak/>
        <w:t>&lt;Amend&gt;</w:t>
      </w:r>
      <w:r w:rsidRPr="002A7202">
        <w:t>Poprawka</w:t>
      </w:r>
      <w:r w:rsidRPr="002A7202">
        <w:tab/>
      </w:r>
      <w:r w:rsidRPr="002A7202">
        <w:tab/>
      </w:r>
      <w:r w:rsidRPr="002A7202">
        <w:rPr>
          <w:rStyle w:val="HideTWBExt"/>
          <w:b w:val="0"/>
        </w:rPr>
        <w:t>&lt;NumAm&gt;</w:t>
      </w:r>
      <w:r w:rsidRPr="002A7202">
        <w:t>78</w:t>
      </w:r>
      <w:r w:rsidRPr="002A7202">
        <w:rPr>
          <w:rStyle w:val="HideTWBExt"/>
          <w:b w:val="0"/>
        </w:rPr>
        <w:t>&lt;/NumAm&gt;</w:t>
      </w:r>
    </w:p>
    <w:p w14:paraId="5A9C6605"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3D02C5ED" w14:textId="77777777" w:rsidR="001B4A3B" w:rsidRPr="002A7202" w:rsidRDefault="001B4A3B" w:rsidP="001B4A3B">
      <w:pPr>
        <w:pStyle w:val="NormalBold"/>
      </w:pPr>
      <w:r w:rsidRPr="002A7202">
        <w:rPr>
          <w:rStyle w:val="HideTWBExt"/>
          <w:b w:val="0"/>
        </w:rPr>
        <w:t>&lt;/RepeatBlock-By&gt;</w:t>
      </w:r>
    </w:p>
    <w:p w14:paraId="2E6FF57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828539C" w14:textId="77777777" w:rsidR="001B4A3B" w:rsidRPr="002A7202" w:rsidRDefault="001B4A3B" w:rsidP="001B4A3B">
      <w:pPr>
        <w:pStyle w:val="NormalBold"/>
      </w:pPr>
      <w:r w:rsidRPr="002A7202">
        <w:rPr>
          <w:rStyle w:val="HideTWBExt"/>
          <w:b w:val="0"/>
        </w:rPr>
        <w:t>&lt;Article&gt;</w:t>
      </w:r>
      <w:r w:rsidRPr="002A7202">
        <w:t>Artykuł 5 – ustęp 1 – akapit 1 – litera 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FC7A7ED" w14:textId="77777777" w:rsidTr="00FC537E">
        <w:trPr>
          <w:trHeight w:hRule="exact" w:val="240"/>
          <w:jc w:val="center"/>
        </w:trPr>
        <w:tc>
          <w:tcPr>
            <w:tcW w:w="9752" w:type="dxa"/>
            <w:gridSpan w:val="2"/>
            <w:tcBorders>
              <w:top w:val="nil"/>
              <w:left w:val="nil"/>
              <w:bottom w:val="nil"/>
              <w:right w:val="nil"/>
            </w:tcBorders>
          </w:tcPr>
          <w:p w14:paraId="5E1C53CC" w14:textId="77777777" w:rsidR="001B4A3B" w:rsidRPr="002A7202" w:rsidRDefault="001B4A3B" w:rsidP="00FC537E"/>
        </w:tc>
      </w:tr>
      <w:tr w:rsidR="001B4A3B" w:rsidRPr="002A7202" w14:paraId="5DA76ADC" w14:textId="77777777" w:rsidTr="00FC537E">
        <w:trPr>
          <w:trHeight w:val="240"/>
          <w:jc w:val="center"/>
        </w:trPr>
        <w:tc>
          <w:tcPr>
            <w:tcW w:w="4876" w:type="dxa"/>
            <w:tcBorders>
              <w:top w:val="nil"/>
              <w:left w:val="nil"/>
              <w:bottom w:val="nil"/>
              <w:right w:val="nil"/>
            </w:tcBorders>
          </w:tcPr>
          <w:p w14:paraId="298221B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552635" w14:textId="77777777" w:rsidR="001B4A3B" w:rsidRPr="002A7202" w:rsidRDefault="001B4A3B" w:rsidP="00FC537E">
            <w:pPr>
              <w:pStyle w:val="AmColumnHeading"/>
            </w:pPr>
            <w:r w:rsidRPr="002A7202">
              <w:t>Poprawka</w:t>
            </w:r>
          </w:p>
        </w:tc>
      </w:tr>
      <w:tr w:rsidR="001B4A3B" w:rsidRPr="002A7202" w14:paraId="78109321" w14:textId="77777777" w:rsidTr="00FC537E">
        <w:trPr>
          <w:jc w:val="center"/>
        </w:trPr>
        <w:tc>
          <w:tcPr>
            <w:tcW w:w="4876" w:type="dxa"/>
            <w:tcBorders>
              <w:top w:val="nil"/>
              <w:left w:val="nil"/>
              <w:bottom w:val="nil"/>
              <w:right w:val="nil"/>
            </w:tcBorders>
          </w:tcPr>
          <w:p w14:paraId="7ABB6F2F" w14:textId="77777777" w:rsidR="001B4A3B" w:rsidRPr="002A7202" w:rsidRDefault="001B4A3B" w:rsidP="00FC537E">
            <w:pPr>
              <w:pStyle w:val="Normal6a"/>
            </w:pPr>
            <w:r w:rsidRPr="002A7202">
              <w:t>a)</w:t>
            </w:r>
            <w:r w:rsidRPr="002A7202">
              <w:tab/>
              <w:t>odmowa jest dokonywana w dobrej wierze i wynika z uzasadnionych i tymczasowych powodów zgodnie z zasadą proporcjonalności w świetle konkretnych okoliczności pozostających poza kontrolą odbiorcy płatności;</w:t>
            </w:r>
          </w:p>
        </w:tc>
        <w:tc>
          <w:tcPr>
            <w:tcW w:w="4876" w:type="dxa"/>
            <w:tcBorders>
              <w:top w:val="nil"/>
              <w:left w:val="nil"/>
              <w:bottom w:val="nil"/>
              <w:right w:val="nil"/>
            </w:tcBorders>
          </w:tcPr>
          <w:p w14:paraId="03A55092" w14:textId="77777777" w:rsidR="001B4A3B" w:rsidRPr="002A7202" w:rsidRDefault="001B4A3B" w:rsidP="00FC537E">
            <w:pPr>
              <w:pStyle w:val="Normal6a"/>
            </w:pPr>
            <w:r w:rsidRPr="002A7202">
              <w:t>a)</w:t>
            </w:r>
            <w:r w:rsidRPr="002A7202">
              <w:tab/>
              <w:t xml:space="preserve">odmowa jest dokonywana w dobrej wierze i wynika z uzasadnionych i tymczasowych powodów zgodnie z zasadą proporcjonalności w świetle konkretnych okoliczności pozostających poza kontrolą odbiorcy płatności </w:t>
            </w:r>
            <w:r w:rsidRPr="002A7202">
              <w:rPr>
                <w:b/>
                <w:i/>
              </w:rPr>
              <w:t>– wszystkie te warunki muszą być spełnione jednocześnie</w:t>
            </w:r>
            <w:r w:rsidRPr="002A7202">
              <w:t>;</w:t>
            </w:r>
          </w:p>
        </w:tc>
      </w:tr>
    </w:tbl>
    <w:p w14:paraId="2EE94BA1" w14:textId="77777777" w:rsidR="001B4A3B" w:rsidRPr="00CE1A16" w:rsidRDefault="001B4A3B" w:rsidP="001B4A3B">
      <w:pPr>
        <w:pStyle w:val="AmOrLang"/>
        <w:rPr>
          <w:lang w:val="en-GB"/>
        </w:rPr>
      </w:pPr>
      <w:r w:rsidRPr="00CE1A16">
        <w:rPr>
          <w:lang w:val="en-GB"/>
        </w:rPr>
        <w:t xml:space="preserve">Or. </w:t>
      </w:r>
      <w:r w:rsidRPr="00CE1A16">
        <w:rPr>
          <w:rStyle w:val="HideTWBExt"/>
          <w:lang w:val="en-GB"/>
        </w:rPr>
        <w:t>&lt;Original&gt;</w:t>
      </w:r>
      <w:r w:rsidRPr="00CE1A16">
        <w:rPr>
          <w:rStyle w:val="HideTWBInt"/>
          <w:lang w:val="en-GB"/>
        </w:rPr>
        <w:t>{DE}</w:t>
      </w:r>
      <w:r w:rsidRPr="00CE1A16">
        <w:rPr>
          <w:lang w:val="en-GB"/>
        </w:rPr>
        <w:t>de</w:t>
      </w:r>
      <w:r w:rsidRPr="00CE1A16">
        <w:rPr>
          <w:rStyle w:val="HideTWBExt"/>
          <w:lang w:val="en-GB"/>
        </w:rPr>
        <w:t>&lt;/Original&gt;</w:t>
      </w:r>
    </w:p>
    <w:p w14:paraId="47073608" w14:textId="77777777" w:rsidR="001B4A3B" w:rsidRPr="00CE1A16" w:rsidRDefault="001B4A3B" w:rsidP="001B4A3B">
      <w:pPr>
        <w:rPr>
          <w:lang w:val="en-GB"/>
        </w:rPr>
      </w:pPr>
      <w:r w:rsidRPr="00CE1A16">
        <w:rPr>
          <w:rStyle w:val="HideTWBExt"/>
          <w:lang w:val="en-GB"/>
        </w:rPr>
        <w:t>&lt;/Amend&gt;</w:t>
      </w:r>
    </w:p>
    <w:p w14:paraId="2FFFE38D" w14:textId="77777777" w:rsidR="001B4A3B" w:rsidRPr="00CE1A16" w:rsidRDefault="001B4A3B" w:rsidP="001B4A3B">
      <w:pPr>
        <w:pStyle w:val="AmNumberTabs"/>
        <w:rPr>
          <w:lang w:val="en-GB"/>
        </w:rPr>
      </w:pPr>
      <w:r w:rsidRPr="00CE1A16">
        <w:rPr>
          <w:rStyle w:val="HideTWBExt"/>
          <w:b w:val="0"/>
          <w:lang w:val="en-GB"/>
        </w:rPr>
        <w:t>&lt;Amend&gt;</w:t>
      </w:r>
      <w:r w:rsidRPr="00CE1A16">
        <w:rPr>
          <w:lang w:val="en-GB"/>
        </w:rPr>
        <w:t>Poprawka</w:t>
      </w:r>
      <w:r w:rsidRPr="00CE1A16">
        <w:rPr>
          <w:lang w:val="en-GB"/>
        </w:rPr>
        <w:tab/>
      </w:r>
      <w:r w:rsidRPr="00CE1A16">
        <w:rPr>
          <w:lang w:val="en-GB"/>
        </w:rPr>
        <w:tab/>
      </w:r>
      <w:r w:rsidRPr="00CE1A16">
        <w:rPr>
          <w:rStyle w:val="HideTWBExt"/>
          <w:b w:val="0"/>
          <w:lang w:val="en-GB"/>
        </w:rPr>
        <w:t>&lt;NumAm&gt;</w:t>
      </w:r>
      <w:r w:rsidRPr="00CE1A16">
        <w:rPr>
          <w:lang w:val="en-GB"/>
        </w:rPr>
        <w:t>79</w:t>
      </w:r>
      <w:r w:rsidRPr="00CE1A16">
        <w:rPr>
          <w:rStyle w:val="HideTWBExt"/>
          <w:b w:val="0"/>
          <w:lang w:val="en-GB"/>
        </w:rPr>
        <w:t>&lt;/NumAm&gt;</w:t>
      </w:r>
    </w:p>
    <w:p w14:paraId="06C970DE" w14:textId="77777777" w:rsidR="001B4A3B" w:rsidRPr="00CE1A16" w:rsidRDefault="001B4A3B" w:rsidP="001B4A3B">
      <w:pPr>
        <w:pStyle w:val="NormalBold"/>
        <w:rPr>
          <w:lang w:val="en-GB"/>
        </w:rPr>
      </w:pPr>
      <w:r w:rsidRPr="00CE1A16">
        <w:rPr>
          <w:rStyle w:val="HideTWBExt"/>
          <w:b w:val="0"/>
          <w:lang w:val="en-GB"/>
        </w:rPr>
        <w:t>&lt;RepeatBlock-By&gt;&lt;Members&gt;</w:t>
      </w:r>
      <w:r w:rsidRPr="00CE1A16">
        <w:rPr>
          <w:lang w:val="en-GB"/>
        </w:rPr>
        <w:t>Gilles Boyer, Anouk Van Brug, Stéphanie Yon-Courtin</w:t>
      </w:r>
      <w:r w:rsidRPr="00CE1A16">
        <w:rPr>
          <w:rStyle w:val="HideTWBExt"/>
          <w:b w:val="0"/>
          <w:lang w:val="en-GB"/>
        </w:rPr>
        <w:t>&lt;/Members&gt;</w:t>
      </w:r>
    </w:p>
    <w:p w14:paraId="78FBA38D" w14:textId="77777777" w:rsidR="001B4A3B" w:rsidRPr="00CE1A16" w:rsidRDefault="001B4A3B" w:rsidP="001B4A3B">
      <w:pPr>
        <w:pStyle w:val="NormalBold"/>
        <w:rPr>
          <w:lang w:val="en-GB"/>
        </w:rPr>
      </w:pPr>
      <w:r w:rsidRPr="00CE1A16">
        <w:rPr>
          <w:rStyle w:val="HideTWBExt"/>
          <w:b w:val="0"/>
          <w:lang w:val="en-GB"/>
        </w:rPr>
        <w:t>&lt;/RepeatBlock-By&gt;</w:t>
      </w:r>
    </w:p>
    <w:p w14:paraId="68BE4D2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7A3F2BE" w14:textId="77777777" w:rsidR="001B4A3B" w:rsidRPr="002A7202" w:rsidRDefault="001B4A3B" w:rsidP="001B4A3B">
      <w:pPr>
        <w:pStyle w:val="NormalBold"/>
      </w:pPr>
      <w:r w:rsidRPr="002A7202">
        <w:rPr>
          <w:rStyle w:val="HideTWBExt"/>
          <w:b w:val="0"/>
        </w:rPr>
        <w:t>&lt;Article&gt;</w:t>
      </w:r>
      <w:r w:rsidRPr="002A7202">
        <w:t>Artykuł 5 – ustęp 1 – akapit 1 – litera 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4608935" w14:textId="77777777" w:rsidTr="00FC537E">
        <w:trPr>
          <w:trHeight w:hRule="exact" w:val="240"/>
          <w:jc w:val="center"/>
        </w:trPr>
        <w:tc>
          <w:tcPr>
            <w:tcW w:w="9752" w:type="dxa"/>
            <w:gridSpan w:val="2"/>
            <w:tcBorders>
              <w:top w:val="nil"/>
              <w:left w:val="nil"/>
              <w:bottom w:val="nil"/>
              <w:right w:val="nil"/>
            </w:tcBorders>
          </w:tcPr>
          <w:p w14:paraId="17A447BB" w14:textId="77777777" w:rsidR="001B4A3B" w:rsidRPr="002A7202" w:rsidRDefault="001B4A3B" w:rsidP="00FC537E"/>
        </w:tc>
      </w:tr>
      <w:tr w:rsidR="001B4A3B" w:rsidRPr="002A7202" w14:paraId="0520E6A2" w14:textId="77777777" w:rsidTr="00FC537E">
        <w:trPr>
          <w:trHeight w:val="240"/>
          <w:jc w:val="center"/>
        </w:trPr>
        <w:tc>
          <w:tcPr>
            <w:tcW w:w="4876" w:type="dxa"/>
            <w:tcBorders>
              <w:top w:val="nil"/>
              <w:left w:val="nil"/>
              <w:bottom w:val="nil"/>
              <w:right w:val="nil"/>
            </w:tcBorders>
          </w:tcPr>
          <w:p w14:paraId="567C798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4F8152" w14:textId="77777777" w:rsidR="001B4A3B" w:rsidRPr="002A7202" w:rsidRDefault="001B4A3B" w:rsidP="00FC537E">
            <w:pPr>
              <w:pStyle w:val="AmColumnHeading"/>
            </w:pPr>
            <w:r w:rsidRPr="002A7202">
              <w:t>Poprawka</w:t>
            </w:r>
          </w:p>
        </w:tc>
      </w:tr>
      <w:tr w:rsidR="001B4A3B" w:rsidRPr="002A7202" w14:paraId="52B9AD9C" w14:textId="77777777" w:rsidTr="00FC537E">
        <w:trPr>
          <w:jc w:val="center"/>
        </w:trPr>
        <w:tc>
          <w:tcPr>
            <w:tcW w:w="4876" w:type="dxa"/>
            <w:tcBorders>
              <w:top w:val="nil"/>
              <w:left w:val="nil"/>
              <w:bottom w:val="nil"/>
              <w:right w:val="nil"/>
            </w:tcBorders>
          </w:tcPr>
          <w:p w14:paraId="5A3C7F09" w14:textId="77777777" w:rsidR="001B4A3B" w:rsidRPr="002A7202" w:rsidRDefault="001B4A3B" w:rsidP="00FC537E">
            <w:pPr>
              <w:pStyle w:val="Normal6a"/>
            </w:pPr>
            <w:r w:rsidRPr="002A7202">
              <w:t>a)</w:t>
            </w:r>
            <w:r w:rsidRPr="002A7202">
              <w:tab/>
              <w:t xml:space="preserve">odmowa jest dokonywana w dobrej wierze i wynika z uzasadnionych </w:t>
            </w:r>
            <w:r w:rsidRPr="002A7202">
              <w:rPr>
                <w:b/>
                <w:i/>
              </w:rPr>
              <w:t xml:space="preserve">i tymczasowych </w:t>
            </w:r>
            <w:r w:rsidRPr="002A7202">
              <w:t>powodów zgodnie z zasadą proporcjonalności w świetle konkretnych okoliczności pozostających poza kontrolą odbiorcy płatności;</w:t>
            </w:r>
          </w:p>
        </w:tc>
        <w:tc>
          <w:tcPr>
            <w:tcW w:w="4876" w:type="dxa"/>
            <w:tcBorders>
              <w:top w:val="nil"/>
              <w:left w:val="nil"/>
              <w:bottom w:val="nil"/>
              <w:right w:val="nil"/>
            </w:tcBorders>
          </w:tcPr>
          <w:p w14:paraId="5DE26E98" w14:textId="77777777" w:rsidR="001B4A3B" w:rsidRPr="002A7202" w:rsidRDefault="001B4A3B" w:rsidP="00FC537E">
            <w:pPr>
              <w:pStyle w:val="Normal6a"/>
            </w:pPr>
            <w:r w:rsidRPr="002A7202">
              <w:t>a)</w:t>
            </w:r>
            <w:r w:rsidRPr="002A7202">
              <w:tab/>
              <w:t>odmowa jest dokonywana w dobrej wierze i wynika z uzasadnionych powodów zgodnie z zasadą proporcjonalności w świetle konkretnych okoliczności pozostających poza kontrolą odbiorcy płatności;</w:t>
            </w:r>
          </w:p>
        </w:tc>
      </w:tr>
    </w:tbl>
    <w:p w14:paraId="3846253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60DBBBD" w14:textId="77777777" w:rsidR="001B4A3B" w:rsidRPr="002A7202" w:rsidRDefault="001B4A3B" w:rsidP="001B4A3B">
      <w:r w:rsidRPr="002A7202">
        <w:rPr>
          <w:rStyle w:val="HideTWBExt"/>
        </w:rPr>
        <w:t>&lt;/Amend&gt;</w:t>
      </w:r>
    </w:p>
    <w:p w14:paraId="4C0D8B2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80</w:t>
      </w:r>
      <w:r w:rsidRPr="002A7202">
        <w:rPr>
          <w:rStyle w:val="HideTWBExt"/>
          <w:b w:val="0"/>
        </w:rPr>
        <w:t>&lt;/NumAm&gt;</w:t>
      </w:r>
    </w:p>
    <w:p w14:paraId="3EA044B7" w14:textId="77777777" w:rsidR="001B4A3B" w:rsidRPr="002A7202" w:rsidRDefault="001B4A3B" w:rsidP="001B4A3B">
      <w:pPr>
        <w:pStyle w:val="NormalBold"/>
      </w:pPr>
      <w:r w:rsidRPr="002A7202">
        <w:rPr>
          <w:rStyle w:val="HideTWBExt"/>
          <w:b w:val="0"/>
        </w:rPr>
        <w:t>&lt;RepeatBlock-By&gt;&lt;Members&gt;</w:t>
      </w:r>
      <w:r w:rsidRPr="002A7202">
        <w:t>Martin Schirdewan, Özlem Demirel, Martin Günther</w:t>
      </w:r>
      <w:r w:rsidRPr="002A7202">
        <w:rPr>
          <w:rStyle w:val="HideTWBExt"/>
          <w:b w:val="0"/>
        </w:rPr>
        <w:t>&lt;/Members&gt;</w:t>
      </w:r>
    </w:p>
    <w:p w14:paraId="2578E963" w14:textId="77777777" w:rsidR="001B4A3B" w:rsidRPr="002A7202" w:rsidRDefault="001B4A3B" w:rsidP="001B4A3B">
      <w:pPr>
        <w:pStyle w:val="NormalBold"/>
      </w:pPr>
      <w:r w:rsidRPr="002A7202">
        <w:rPr>
          <w:rStyle w:val="HideTWBExt"/>
          <w:b w:val="0"/>
        </w:rPr>
        <w:t>&lt;/RepeatBlock-By&gt;</w:t>
      </w:r>
    </w:p>
    <w:p w14:paraId="2A9E4AB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5A425F8" w14:textId="77777777" w:rsidR="001B4A3B" w:rsidRPr="002A7202" w:rsidRDefault="001B4A3B" w:rsidP="001B4A3B">
      <w:pPr>
        <w:pStyle w:val="NormalBold"/>
      </w:pPr>
      <w:r w:rsidRPr="002A7202">
        <w:rPr>
          <w:rStyle w:val="HideTWBExt"/>
          <w:b w:val="0"/>
        </w:rPr>
        <w:t>&lt;Article&gt;</w:t>
      </w:r>
      <w:r w:rsidRPr="002A7202">
        <w:t>Artykuł 5 – ustęp 1 – akapit 1 – litera b</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E118840" w14:textId="77777777" w:rsidTr="00FC537E">
        <w:trPr>
          <w:trHeight w:hRule="exact" w:val="240"/>
          <w:jc w:val="center"/>
        </w:trPr>
        <w:tc>
          <w:tcPr>
            <w:tcW w:w="9752" w:type="dxa"/>
            <w:gridSpan w:val="2"/>
            <w:tcBorders>
              <w:top w:val="nil"/>
              <w:left w:val="nil"/>
              <w:bottom w:val="nil"/>
              <w:right w:val="nil"/>
            </w:tcBorders>
          </w:tcPr>
          <w:p w14:paraId="55516160" w14:textId="77777777" w:rsidR="001B4A3B" w:rsidRPr="002A7202" w:rsidRDefault="001B4A3B" w:rsidP="00FC537E"/>
        </w:tc>
      </w:tr>
      <w:tr w:rsidR="001B4A3B" w:rsidRPr="002A7202" w14:paraId="49455B96" w14:textId="77777777" w:rsidTr="00FC537E">
        <w:trPr>
          <w:trHeight w:val="240"/>
          <w:jc w:val="center"/>
        </w:trPr>
        <w:tc>
          <w:tcPr>
            <w:tcW w:w="4876" w:type="dxa"/>
            <w:tcBorders>
              <w:top w:val="nil"/>
              <w:left w:val="nil"/>
              <w:bottom w:val="nil"/>
              <w:right w:val="nil"/>
            </w:tcBorders>
          </w:tcPr>
          <w:p w14:paraId="71A4DA0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C4E7758" w14:textId="77777777" w:rsidR="001B4A3B" w:rsidRPr="002A7202" w:rsidRDefault="001B4A3B" w:rsidP="00FC537E">
            <w:pPr>
              <w:pStyle w:val="AmColumnHeading"/>
            </w:pPr>
            <w:r w:rsidRPr="002A7202">
              <w:t>Poprawka</w:t>
            </w:r>
          </w:p>
        </w:tc>
      </w:tr>
      <w:tr w:rsidR="001B4A3B" w:rsidRPr="002A7202" w14:paraId="37858949" w14:textId="77777777" w:rsidTr="00FC537E">
        <w:trPr>
          <w:jc w:val="center"/>
        </w:trPr>
        <w:tc>
          <w:tcPr>
            <w:tcW w:w="4876" w:type="dxa"/>
            <w:tcBorders>
              <w:top w:val="nil"/>
              <w:left w:val="nil"/>
              <w:bottom w:val="nil"/>
              <w:right w:val="nil"/>
            </w:tcBorders>
          </w:tcPr>
          <w:p w14:paraId="04D7638F" w14:textId="77777777" w:rsidR="001B4A3B" w:rsidRPr="002A7202" w:rsidRDefault="001B4A3B" w:rsidP="00FC537E">
            <w:pPr>
              <w:pStyle w:val="Normal6a"/>
            </w:pPr>
            <w:r w:rsidRPr="002A7202">
              <w:lastRenderedPageBreak/>
              <w:t>b)</w:t>
            </w:r>
            <w:r w:rsidRPr="002A7202">
              <w:tab/>
              <w:t>jeżeli, przed dokonaniem płatności, odbiorca płatności uzgodnił z płatnikiem zastosowanie innego sposobu płatności.</w:t>
            </w:r>
          </w:p>
        </w:tc>
        <w:tc>
          <w:tcPr>
            <w:tcW w:w="4876" w:type="dxa"/>
            <w:tcBorders>
              <w:top w:val="nil"/>
              <w:left w:val="nil"/>
              <w:bottom w:val="nil"/>
              <w:right w:val="nil"/>
            </w:tcBorders>
          </w:tcPr>
          <w:p w14:paraId="56132529" w14:textId="35713461"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r w:rsidRPr="002A7202">
              <w:rPr>
                <w:b/>
                <w:i/>
              </w:rPr>
              <w:t>, z zastrzeżeniem art</w:t>
            </w:r>
            <w:r w:rsidRPr="002A7202">
              <w:t>. </w:t>
            </w:r>
            <w:r w:rsidRPr="002A7202">
              <w:rPr>
                <w:b/>
                <w:i/>
              </w:rPr>
              <w:t>5a.</w:t>
            </w:r>
          </w:p>
        </w:tc>
      </w:tr>
    </w:tbl>
    <w:p w14:paraId="18F084DF"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E262033" w14:textId="77777777" w:rsidR="001B4A3B" w:rsidRPr="002A7202" w:rsidRDefault="001B4A3B" w:rsidP="001B4A3B">
      <w:r w:rsidRPr="002A7202">
        <w:rPr>
          <w:rStyle w:val="HideTWBExt"/>
        </w:rPr>
        <w:t>&lt;/Amend&gt;</w:t>
      </w:r>
    </w:p>
    <w:p w14:paraId="7980CF6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81</w:t>
      </w:r>
      <w:r w:rsidRPr="002A7202">
        <w:rPr>
          <w:rStyle w:val="HideTWBExt"/>
          <w:b w:val="0"/>
        </w:rPr>
        <w:t>&lt;/NumAm&gt;</w:t>
      </w:r>
    </w:p>
    <w:p w14:paraId="5DA2DCF1"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4C030110" w14:textId="77777777" w:rsidR="001B4A3B" w:rsidRPr="002A7202" w:rsidRDefault="001B4A3B" w:rsidP="001B4A3B">
      <w:pPr>
        <w:pStyle w:val="NormalBold"/>
      </w:pPr>
      <w:r w:rsidRPr="002A7202">
        <w:rPr>
          <w:rStyle w:val="HideTWBExt"/>
          <w:b w:val="0"/>
        </w:rPr>
        <w:t>&lt;/RepeatBlock-By&gt;</w:t>
      </w:r>
    </w:p>
    <w:p w14:paraId="2A4C91CA"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681B717" w14:textId="77777777" w:rsidR="001B4A3B" w:rsidRPr="002A7202" w:rsidRDefault="001B4A3B" w:rsidP="001B4A3B">
      <w:pPr>
        <w:pStyle w:val="NormalBold"/>
      </w:pPr>
      <w:r w:rsidRPr="002A7202">
        <w:rPr>
          <w:rStyle w:val="HideTWBExt"/>
          <w:b w:val="0"/>
        </w:rPr>
        <w:t>&lt;Article&gt;</w:t>
      </w:r>
      <w:r w:rsidRPr="002A7202">
        <w:t>Artykuł 5 – ustęp 1 – akapit 1 – litera b</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77A5577" w14:textId="77777777" w:rsidTr="00FC537E">
        <w:trPr>
          <w:trHeight w:hRule="exact" w:val="240"/>
          <w:jc w:val="center"/>
        </w:trPr>
        <w:tc>
          <w:tcPr>
            <w:tcW w:w="9752" w:type="dxa"/>
            <w:gridSpan w:val="2"/>
            <w:tcBorders>
              <w:top w:val="nil"/>
              <w:left w:val="nil"/>
              <w:bottom w:val="nil"/>
              <w:right w:val="nil"/>
            </w:tcBorders>
          </w:tcPr>
          <w:p w14:paraId="4959DCD9" w14:textId="77777777" w:rsidR="001B4A3B" w:rsidRPr="002A7202" w:rsidRDefault="001B4A3B" w:rsidP="00FC537E"/>
        </w:tc>
      </w:tr>
      <w:tr w:rsidR="001B4A3B" w:rsidRPr="002A7202" w14:paraId="4C982E28" w14:textId="77777777" w:rsidTr="00FC537E">
        <w:trPr>
          <w:trHeight w:val="240"/>
          <w:jc w:val="center"/>
        </w:trPr>
        <w:tc>
          <w:tcPr>
            <w:tcW w:w="4876" w:type="dxa"/>
            <w:tcBorders>
              <w:top w:val="nil"/>
              <w:left w:val="nil"/>
              <w:bottom w:val="nil"/>
              <w:right w:val="nil"/>
            </w:tcBorders>
          </w:tcPr>
          <w:p w14:paraId="4B2D678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7E9BA2E" w14:textId="77777777" w:rsidR="001B4A3B" w:rsidRPr="002A7202" w:rsidRDefault="001B4A3B" w:rsidP="00FC537E">
            <w:pPr>
              <w:pStyle w:val="AmColumnHeading"/>
            </w:pPr>
            <w:r w:rsidRPr="002A7202">
              <w:t>Poprawka</w:t>
            </w:r>
          </w:p>
        </w:tc>
      </w:tr>
      <w:tr w:rsidR="001B4A3B" w:rsidRPr="002A7202" w14:paraId="6A782948" w14:textId="77777777" w:rsidTr="00FC537E">
        <w:trPr>
          <w:jc w:val="center"/>
        </w:trPr>
        <w:tc>
          <w:tcPr>
            <w:tcW w:w="4876" w:type="dxa"/>
            <w:tcBorders>
              <w:top w:val="nil"/>
              <w:left w:val="nil"/>
              <w:bottom w:val="nil"/>
              <w:right w:val="nil"/>
            </w:tcBorders>
          </w:tcPr>
          <w:p w14:paraId="052F9E42" w14:textId="77777777"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p>
        </w:tc>
        <w:tc>
          <w:tcPr>
            <w:tcW w:w="4876" w:type="dxa"/>
            <w:tcBorders>
              <w:top w:val="nil"/>
              <w:left w:val="nil"/>
              <w:bottom w:val="nil"/>
              <w:right w:val="nil"/>
            </w:tcBorders>
          </w:tcPr>
          <w:p w14:paraId="0ED708C5" w14:textId="0C34DD74"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r w:rsidRPr="002A7202">
              <w:rPr>
                <w:b/>
                <w:i/>
              </w:rPr>
              <w:t>, z zastrzeżeniem art</w:t>
            </w:r>
            <w:r w:rsidRPr="002A7202">
              <w:t>. </w:t>
            </w:r>
            <w:r w:rsidRPr="002A7202">
              <w:rPr>
                <w:b/>
                <w:i/>
              </w:rPr>
              <w:t>5a.</w:t>
            </w:r>
          </w:p>
        </w:tc>
      </w:tr>
    </w:tbl>
    <w:p w14:paraId="1ED4A67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F021D7B" w14:textId="77777777" w:rsidR="001B4A3B" w:rsidRPr="002A7202" w:rsidRDefault="001B4A3B" w:rsidP="001B4A3B">
      <w:r w:rsidRPr="002A7202">
        <w:rPr>
          <w:rStyle w:val="HideTWBExt"/>
        </w:rPr>
        <w:t>&lt;/Amend&gt;</w:t>
      </w:r>
    </w:p>
    <w:p w14:paraId="2A87E51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82</w:t>
      </w:r>
      <w:r w:rsidRPr="002A7202">
        <w:rPr>
          <w:rStyle w:val="HideTWBExt"/>
          <w:b w:val="0"/>
        </w:rPr>
        <w:t>&lt;/NumAm&gt;</w:t>
      </w:r>
    </w:p>
    <w:p w14:paraId="3A6D7655"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14616AD5" w14:textId="77777777" w:rsidR="001B4A3B" w:rsidRPr="002A7202" w:rsidRDefault="001B4A3B" w:rsidP="001B4A3B">
      <w:pPr>
        <w:pStyle w:val="NormalBold"/>
      </w:pPr>
      <w:r w:rsidRPr="002A7202">
        <w:rPr>
          <w:rStyle w:val="HideTWBExt"/>
          <w:b w:val="0"/>
        </w:rPr>
        <w:t>&lt;/RepeatBlock-By&gt;</w:t>
      </w:r>
    </w:p>
    <w:p w14:paraId="784C199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A7E6FC7" w14:textId="77777777" w:rsidR="001B4A3B" w:rsidRPr="002A7202" w:rsidRDefault="001B4A3B" w:rsidP="001B4A3B">
      <w:pPr>
        <w:pStyle w:val="NormalBold"/>
      </w:pPr>
      <w:r w:rsidRPr="002A7202">
        <w:rPr>
          <w:rStyle w:val="HideTWBExt"/>
          <w:b w:val="0"/>
        </w:rPr>
        <w:t>&lt;Article&gt;</w:t>
      </w:r>
      <w:r w:rsidRPr="002A7202">
        <w:t>Artykuł 5 – ustęp 1 – akapit 1 – litera b</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1EE7414" w14:textId="77777777" w:rsidTr="00FC537E">
        <w:trPr>
          <w:trHeight w:hRule="exact" w:val="240"/>
          <w:jc w:val="center"/>
        </w:trPr>
        <w:tc>
          <w:tcPr>
            <w:tcW w:w="9752" w:type="dxa"/>
            <w:gridSpan w:val="2"/>
            <w:tcBorders>
              <w:top w:val="nil"/>
              <w:left w:val="nil"/>
              <w:bottom w:val="nil"/>
              <w:right w:val="nil"/>
            </w:tcBorders>
          </w:tcPr>
          <w:p w14:paraId="7F92E880" w14:textId="77777777" w:rsidR="001B4A3B" w:rsidRPr="002A7202" w:rsidRDefault="001B4A3B" w:rsidP="00FC537E"/>
        </w:tc>
      </w:tr>
      <w:tr w:rsidR="001B4A3B" w:rsidRPr="002A7202" w14:paraId="3F7F362B" w14:textId="77777777" w:rsidTr="00FC537E">
        <w:trPr>
          <w:trHeight w:val="240"/>
          <w:jc w:val="center"/>
        </w:trPr>
        <w:tc>
          <w:tcPr>
            <w:tcW w:w="4876" w:type="dxa"/>
            <w:tcBorders>
              <w:top w:val="nil"/>
              <w:left w:val="nil"/>
              <w:bottom w:val="nil"/>
              <w:right w:val="nil"/>
            </w:tcBorders>
          </w:tcPr>
          <w:p w14:paraId="73E80D9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85E2A08" w14:textId="77777777" w:rsidR="001B4A3B" w:rsidRPr="002A7202" w:rsidRDefault="001B4A3B" w:rsidP="00FC537E">
            <w:pPr>
              <w:pStyle w:val="AmColumnHeading"/>
            </w:pPr>
            <w:r w:rsidRPr="002A7202">
              <w:t>Poprawka</w:t>
            </w:r>
          </w:p>
        </w:tc>
      </w:tr>
      <w:tr w:rsidR="001B4A3B" w:rsidRPr="002A7202" w14:paraId="2AD53AD3" w14:textId="77777777" w:rsidTr="00FC537E">
        <w:trPr>
          <w:jc w:val="center"/>
        </w:trPr>
        <w:tc>
          <w:tcPr>
            <w:tcW w:w="4876" w:type="dxa"/>
            <w:tcBorders>
              <w:top w:val="nil"/>
              <w:left w:val="nil"/>
              <w:bottom w:val="nil"/>
              <w:right w:val="nil"/>
            </w:tcBorders>
          </w:tcPr>
          <w:p w14:paraId="0E4DF17B" w14:textId="77777777"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p>
        </w:tc>
        <w:tc>
          <w:tcPr>
            <w:tcW w:w="4876" w:type="dxa"/>
            <w:tcBorders>
              <w:top w:val="nil"/>
              <w:left w:val="nil"/>
              <w:bottom w:val="nil"/>
              <w:right w:val="nil"/>
            </w:tcBorders>
          </w:tcPr>
          <w:p w14:paraId="5F35B7B3" w14:textId="77777777" w:rsidR="001B4A3B" w:rsidRPr="002A7202" w:rsidRDefault="001B4A3B" w:rsidP="00FC537E">
            <w:pPr>
              <w:pStyle w:val="Normal6a"/>
            </w:pPr>
            <w:r w:rsidRPr="002A7202">
              <w:t>b)</w:t>
            </w:r>
            <w:r w:rsidRPr="002A7202">
              <w:tab/>
              <w:t xml:space="preserve">jeżeli, przed dokonaniem płatności, odbiorca płatności uzgodnił z płatnikiem zastosowanie innego sposobu płatności </w:t>
            </w:r>
            <w:r w:rsidRPr="002A7202">
              <w:rPr>
                <w:b/>
                <w:i/>
              </w:rPr>
              <w:t>w warunkach umownych, które zostały indywidualnie wynegocjowane między odbiorcą a płatnikiem</w:t>
            </w:r>
            <w:r w:rsidRPr="002A7202">
              <w:t>.</w:t>
            </w:r>
          </w:p>
        </w:tc>
      </w:tr>
    </w:tbl>
    <w:p w14:paraId="513E809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5D86684" w14:textId="77777777" w:rsidR="001B4A3B" w:rsidRPr="002A7202" w:rsidRDefault="001B4A3B" w:rsidP="001B4A3B">
      <w:r w:rsidRPr="002A7202">
        <w:rPr>
          <w:rStyle w:val="HideTWBExt"/>
        </w:rPr>
        <w:t>&lt;/Amend&gt;</w:t>
      </w:r>
    </w:p>
    <w:p w14:paraId="727D09A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83</w:t>
      </w:r>
      <w:r w:rsidRPr="002A7202">
        <w:rPr>
          <w:rStyle w:val="HideTWBExt"/>
          <w:b w:val="0"/>
        </w:rPr>
        <w:t>&lt;/NumAm&gt;</w:t>
      </w:r>
    </w:p>
    <w:p w14:paraId="41E80B48" w14:textId="77777777" w:rsidR="001B4A3B" w:rsidRPr="002A7202" w:rsidRDefault="001B4A3B" w:rsidP="001B4A3B">
      <w:pPr>
        <w:pStyle w:val="NormalBold"/>
      </w:pPr>
      <w:r w:rsidRPr="002A7202">
        <w:rPr>
          <w:rStyle w:val="HideTWBExt"/>
          <w:b w:val="0"/>
        </w:rPr>
        <w:t>&lt;RepeatBlock-By&gt;&lt;Members&gt;</w:t>
      </w:r>
      <w:r w:rsidRPr="002A7202">
        <w:t>Billy Kelleher</w:t>
      </w:r>
      <w:r w:rsidRPr="002A7202">
        <w:rPr>
          <w:rStyle w:val="HideTWBExt"/>
          <w:b w:val="0"/>
        </w:rPr>
        <w:t>&lt;/Members&gt;</w:t>
      </w:r>
    </w:p>
    <w:p w14:paraId="7E05AB3C" w14:textId="77777777" w:rsidR="001B4A3B" w:rsidRPr="002A7202" w:rsidRDefault="001B4A3B" w:rsidP="001B4A3B">
      <w:pPr>
        <w:pStyle w:val="NormalBold"/>
      </w:pPr>
      <w:r w:rsidRPr="002A7202">
        <w:rPr>
          <w:rStyle w:val="HideTWBExt"/>
          <w:b w:val="0"/>
        </w:rPr>
        <w:t>&lt;/RepeatBlock-By&gt;</w:t>
      </w:r>
    </w:p>
    <w:p w14:paraId="3A871415" w14:textId="77777777" w:rsidR="001B4A3B" w:rsidRPr="002A7202" w:rsidRDefault="001B4A3B" w:rsidP="001B4A3B">
      <w:pPr>
        <w:pStyle w:val="NormalBold"/>
      </w:pPr>
      <w:r w:rsidRPr="002A7202">
        <w:rPr>
          <w:rStyle w:val="HideTWBExt"/>
          <w:b w:val="0"/>
        </w:rPr>
        <w:lastRenderedPageBreak/>
        <w:t>&lt;DocAmend&gt;</w:t>
      </w:r>
      <w:r w:rsidRPr="002A7202">
        <w:t>Wniosek dotyczący rozporządzenia</w:t>
      </w:r>
      <w:r w:rsidRPr="002A7202">
        <w:rPr>
          <w:rStyle w:val="HideTWBExt"/>
          <w:b w:val="0"/>
        </w:rPr>
        <w:t>&lt;/DocAmend&gt;</w:t>
      </w:r>
    </w:p>
    <w:p w14:paraId="6B1A4A0F" w14:textId="77777777" w:rsidR="001B4A3B" w:rsidRPr="002A7202" w:rsidRDefault="001B4A3B" w:rsidP="001B4A3B">
      <w:pPr>
        <w:pStyle w:val="NormalBold"/>
      </w:pPr>
      <w:r w:rsidRPr="002A7202">
        <w:rPr>
          <w:rStyle w:val="HideTWBExt"/>
          <w:b w:val="0"/>
        </w:rPr>
        <w:t>&lt;Article&gt;</w:t>
      </w:r>
      <w:r w:rsidRPr="002A7202">
        <w:t>Artykuł 5 – ustęp 1 – akapit 1 – litera b</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7FF849E" w14:textId="77777777" w:rsidTr="00FC537E">
        <w:trPr>
          <w:trHeight w:hRule="exact" w:val="240"/>
          <w:jc w:val="center"/>
        </w:trPr>
        <w:tc>
          <w:tcPr>
            <w:tcW w:w="9752" w:type="dxa"/>
            <w:gridSpan w:val="2"/>
            <w:tcBorders>
              <w:top w:val="nil"/>
              <w:left w:val="nil"/>
              <w:bottom w:val="nil"/>
              <w:right w:val="nil"/>
            </w:tcBorders>
          </w:tcPr>
          <w:p w14:paraId="6A9818E2" w14:textId="77777777" w:rsidR="001B4A3B" w:rsidRPr="002A7202" w:rsidRDefault="001B4A3B" w:rsidP="00FC537E"/>
        </w:tc>
      </w:tr>
      <w:tr w:rsidR="001B4A3B" w:rsidRPr="002A7202" w14:paraId="0B882B46" w14:textId="77777777" w:rsidTr="00FC537E">
        <w:trPr>
          <w:trHeight w:val="240"/>
          <w:jc w:val="center"/>
        </w:trPr>
        <w:tc>
          <w:tcPr>
            <w:tcW w:w="4876" w:type="dxa"/>
            <w:tcBorders>
              <w:top w:val="nil"/>
              <w:left w:val="nil"/>
              <w:bottom w:val="nil"/>
              <w:right w:val="nil"/>
            </w:tcBorders>
          </w:tcPr>
          <w:p w14:paraId="508F9E8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0C187EC" w14:textId="77777777" w:rsidR="001B4A3B" w:rsidRPr="002A7202" w:rsidRDefault="001B4A3B" w:rsidP="00FC537E">
            <w:pPr>
              <w:pStyle w:val="AmColumnHeading"/>
            </w:pPr>
            <w:r w:rsidRPr="002A7202">
              <w:t>Poprawka</w:t>
            </w:r>
          </w:p>
        </w:tc>
      </w:tr>
      <w:tr w:rsidR="001B4A3B" w:rsidRPr="002A7202" w14:paraId="454CF16A" w14:textId="77777777" w:rsidTr="00FC537E">
        <w:trPr>
          <w:jc w:val="center"/>
        </w:trPr>
        <w:tc>
          <w:tcPr>
            <w:tcW w:w="4876" w:type="dxa"/>
            <w:tcBorders>
              <w:top w:val="nil"/>
              <w:left w:val="nil"/>
              <w:bottom w:val="nil"/>
              <w:right w:val="nil"/>
            </w:tcBorders>
          </w:tcPr>
          <w:p w14:paraId="01F0DB4C" w14:textId="77777777"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p>
        </w:tc>
        <w:tc>
          <w:tcPr>
            <w:tcW w:w="4876" w:type="dxa"/>
            <w:tcBorders>
              <w:top w:val="nil"/>
              <w:left w:val="nil"/>
              <w:bottom w:val="nil"/>
              <w:right w:val="nil"/>
            </w:tcBorders>
          </w:tcPr>
          <w:p w14:paraId="1019B54C" w14:textId="77777777" w:rsidR="001B4A3B" w:rsidRPr="002A7202" w:rsidRDefault="001B4A3B" w:rsidP="00FC537E">
            <w:pPr>
              <w:pStyle w:val="Normal6a"/>
            </w:pPr>
            <w:r w:rsidRPr="002A7202">
              <w:t>b)</w:t>
            </w:r>
            <w:r w:rsidRPr="002A7202">
              <w:tab/>
              <w:t>jeżeli, przed dokonaniem płatności, odbiorca płatności uzgodnił z płatnikiem zastosowanie innego sposobu płatności</w:t>
            </w:r>
            <w:r w:rsidRPr="002A7202">
              <w:rPr>
                <w:b/>
                <w:i/>
              </w:rPr>
              <w:t>, w tym w drodze jednostronnej odmowy akceptacji ex ante ze strony odbiorcy płatności</w:t>
            </w:r>
            <w:r w:rsidRPr="002A7202">
              <w:t>.</w:t>
            </w:r>
          </w:p>
        </w:tc>
      </w:tr>
    </w:tbl>
    <w:p w14:paraId="33D640F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D86BB7D" w14:textId="77777777" w:rsidR="001B4A3B" w:rsidRPr="002A7202" w:rsidRDefault="001B4A3B" w:rsidP="001B4A3B">
      <w:r w:rsidRPr="002A7202">
        <w:rPr>
          <w:rStyle w:val="HideTWBExt"/>
        </w:rPr>
        <w:t>&lt;/Amend&gt;</w:t>
      </w:r>
    </w:p>
    <w:p w14:paraId="2F398F7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84</w:t>
      </w:r>
      <w:r w:rsidRPr="002A7202">
        <w:rPr>
          <w:rStyle w:val="HideTWBExt"/>
          <w:b w:val="0"/>
        </w:rPr>
        <w:t>&lt;/NumAm&gt;</w:t>
      </w:r>
    </w:p>
    <w:p w14:paraId="4E42A2EC" w14:textId="77777777" w:rsidR="001B4A3B" w:rsidRPr="002A7202" w:rsidRDefault="001B4A3B" w:rsidP="001B4A3B">
      <w:pPr>
        <w:pStyle w:val="NormalBold"/>
      </w:pPr>
      <w:r w:rsidRPr="002A7202">
        <w:rPr>
          <w:rStyle w:val="HideTWBExt"/>
          <w:b w:val="0"/>
        </w:rPr>
        <w:t>&lt;RepeatBlock-By&gt;&lt;Members&gt;</w:t>
      </w:r>
      <w:r w:rsidRPr="002A7202">
        <w:t>Engin Eroglu</w:t>
      </w:r>
      <w:r w:rsidRPr="002A7202">
        <w:rPr>
          <w:rStyle w:val="HideTWBExt"/>
          <w:b w:val="0"/>
        </w:rPr>
        <w:t>&lt;/Members&gt;</w:t>
      </w:r>
    </w:p>
    <w:p w14:paraId="6D7122E1" w14:textId="77777777" w:rsidR="001B4A3B" w:rsidRPr="002A7202" w:rsidRDefault="001B4A3B" w:rsidP="001B4A3B">
      <w:pPr>
        <w:pStyle w:val="NormalBold"/>
      </w:pPr>
      <w:r w:rsidRPr="002A7202">
        <w:rPr>
          <w:rStyle w:val="HideTWBExt"/>
          <w:b w:val="0"/>
        </w:rPr>
        <w:t>&lt;/RepeatBlock-By&gt;</w:t>
      </w:r>
    </w:p>
    <w:p w14:paraId="2854083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ACB6D1C" w14:textId="77777777" w:rsidR="001B4A3B" w:rsidRPr="002A7202" w:rsidRDefault="001B4A3B" w:rsidP="001B4A3B">
      <w:pPr>
        <w:pStyle w:val="NormalBold"/>
      </w:pPr>
      <w:r w:rsidRPr="002A7202">
        <w:rPr>
          <w:rStyle w:val="HideTWBExt"/>
          <w:b w:val="0"/>
        </w:rPr>
        <w:t>&lt;Article&gt;</w:t>
      </w:r>
      <w:r w:rsidRPr="002A7202">
        <w:t>Artykuł 5 – ustęp 1 – akapit 1 – litera b a (nowa)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4FE8CD7" w14:textId="77777777" w:rsidTr="00FC537E">
        <w:trPr>
          <w:trHeight w:hRule="exact" w:val="240"/>
          <w:jc w:val="center"/>
        </w:trPr>
        <w:tc>
          <w:tcPr>
            <w:tcW w:w="9752" w:type="dxa"/>
            <w:gridSpan w:val="2"/>
            <w:tcBorders>
              <w:top w:val="nil"/>
              <w:left w:val="nil"/>
              <w:bottom w:val="nil"/>
              <w:right w:val="nil"/>
            </w:tcBorders>
          </w:tcPr>
          <w:p w14:paraId="2925AA2F" w14:textId="77777777" w:rsidR="001B4A3B" w:rsidRPr="002A7202" w:rsidRDefault="001B4A3B" w:rsidP="00FC537E"/>
        </w:tc>
      </w:tr>
      <w:tr w:rsidR="001B4A3B" w:rsidRPr="002A7202" w14:paraId="10AE479C" w14:textId="77777777" w:rsidTr="00FC537E">
        <w:trPr>
          <w:trHeight w:val="240"/>
          <w:jc w:val="center"/>
        </w:trPr>
        <w:tc>
          <w:tcPr>
            <w:tcW w:w="4876" w:type="dxa"/>
            <w:tcBorders>
              <w:top w:val="nil"/>
              <w:left w:val="nil"/>
              <w:bottom w:val="nil"/>
              <w:right w:val="nil"/>
            </w:tcBorders>
          </w:tcPr>
          <w:p w14:paraId="546DDDA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5DE6AA7" w14:textId="77777777" w:rsidR="001B4A3B" w:rsidRPr="002A7202" w:rsidRDefault="001B4A3B" w:rsidP="00FC537E">
            <w:pPr>
              <w:pStyle w:val="AmColumnHeading"/>
            </w:pPr>
            <w:r w:rsidRPr="002A7202">
              <w:t>Poprawka</w:t>
            </w:r>
          </w:p>
        </w:tc>
      </w:tr>
      <w:tr w:rsidR="001B4A3B" w:rsidRPr="002A7202" w14:paraId="0FAC3F59" w14:textId="77777777" w:rsidTr="00FC537E">
        <w:trPr>
          <w:jc w:val="center"/>
        </w:trPr>
        <w:tc>
          <w:tcPr>
            <w:tcW w:w="4876" w:type="dxa"/>
            <w:tcBorders>
              <w:top w:val="nil"/>
              <w:left w:val="nil"/>
              <w:bottom w:val="nil"/>
              <w:right w:val="nil"/>
            </w:tcBorders>
          </w:tcPr>
          <w:p w14:paraId="08FDF554" w14:textId="77777777" w:rsidR="001B4A3B" w:rsidRPr="002A7202" w:rsidRDefault="001B4A3B" w:rsidP="00FC537E">
            <w:pPr>
              <w:pStyle w:val="Normal6a"/>
            </w:pPr>
          </w:p>
        </w:tc>
        <w:tc>
          <w:tcPr>
            <w:tcW w:w="4876" w:type="dxa"/>
            <w:tcBorders>
              <w:top w:val="nil"/>
              <w:left w:val="nil"/>
              <w:bottom w:val="nil"/>
              <w:right w:val="nil"/>
            </w:tcBorders>
          </w:tcPr>
          <w:p w14:paraId="11B96033" w14:textId="6BC9D9ED" w:rsidR="001B4A3B" w:rsidRPr="002A7202" w:rsidRDefault="001B4A3B" w:rsidP="00FC537E">
            <w:pPr>
              <w:pStyle w:val="Normal6a"/>
            </w:pPr>
            <w:r w:rsidRPr="002A7202">
              <w:rPr>
                <w:b/>
                <w:i/>
              </w:rPr>
              <w:t>ba)</w:t>
            </w:r>
            <w:r w:rsidRPr="002A7202">
              <w:rPr>
                <w:b/>
                <w:i/>
              </w:rPr>
              <w:tab/>
              <w:t>jeżeli punkt sprzedaży jest bezobsługowy. Bezobsługowy punkt sprzedaży oznacza fizyczne urządzenie lub system, za pośrednictwem którego towary lub usługi są dostarczane bezpośrednio płatnikowi przez odbiorcę płatności lub w jego imieniu, w zamian za płatność, bez obecności personelu lub agentów odbiorcy płatności.</w:t>
            </w:r>
            <w:r w:rsidR="00297874" w:rsidRPr="002A7202">
              <w:rPr>
                <w:b/>
                <w:i/>
              </w:rPr>
              <w:t xml:space="preserve"> </w:t>
            </w:r>
            <w:r w:rsidRPr="002A7202">
              <w:rPr>
                <w:b/>
                <w:i/>
              </w:rPr>
              <w:t>Obejmuje to automaty sprzedające, automaty biletowe, parkometry, samoobsługowe stacje paliwowe i stacje ładowania oraz inne podobne systemy.</w:t>
            </w:r>
          </w:p>
        </w:tc>
      </w:tr>
    </w:tbl>
    <w:p w14:paraId="5E07035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E18CBF2" w14:textId="77777777" w:rsidR="001B4A3B" w:rsidRPr="002A7202" w:rsidRDefault="001B4A3B" w:rsidP="001B4A3B">
      <w:r w:rsidRPr="002A7202">
        <w:rPr>
          <w:rStyle w:val="HideTWBExt"/>
        </w:rPr>
        <w:t>&lt;/Amend&gt;</w:t>
      </w:r>
    </w:p>
    <w:p w14:paraId="432700D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85</w:t>
      </w:r>
      <w:r w:rsidRPr="002A7202">
        <w:rPr>
          <w:rStyle w:val="HideTWBExt"/>
          <w:b w:val="0"/>
        </w:rPr>
        <w:t>&lt;/NumAm&gt;</w:t>
      </w:r>
    </w:p>
    <w:p w14:paraId="4A573C2C" w14:textId="77777777" w:rsidR="001B4A3B" w:rsidRPr="002A7202" w:rsidRDefault="001B4A3B" w:rsidP="001B4A3B">
      <w:pPr>
        <w:pStyle w:val="NormalBold"/>
      </w:pPr>
      <w:r w:rsidRPr="002A7202">
        <w:rPr>
          <w:rStyle w:val="HideTWBExt"/>
          <w:b w:val="0"/>
        </w:rPr>
        <w:t>&lt;RepeatBlock-By&gt;&lt;Members&gt;</w:t>
      </w:r>
      <w:r w:rsidRPr="002A7202">
        <w:t>Gilles Boyer, Anouk Van Brug, Stéphanie Yon-Courtin, Billy Kelleher</w:t>
      </w:r>
      <w:r w:rsidRPr="002A7202">
        <w:rPr>
          <w:rStyle w:val="HideTWBExt"/>
          <w:b w:val="0"/>
        </w:rPr>
        <w:t>&lt;/Members&gt;</w:t>
      </w:r>
    </w:p>
    <w:p w14:paraId="0FAC538E" w14:textId="77777777" w:rsidR="001B4A3B" w:rsidRPr="002A7202" w:rsidRDefault="001B4A3B" w:rsidP="001B4A3B">
      <w:pPr>
        <w:pStyle w:val="NormalBold"/>
      </w:pPr>
      <w:r w:rsidRPr="002A7202">
        <w:rPr>
          <w:rStyle w:val="HideTWBExt"/>
          <w:b w:val="0"/>
        </w:rPr>
        <w:t>&lt;/RepeatBlock-By&gt;</w:t>
      </w:r>
    </w:p>
    <w:p w14:paraId="610E33D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8E6D2D5" w14:textId="77777777" w:rsidR="001B4A3B" w:rsidRPr="002A7202" w:rsidRDefault="001B4A3B" w:rsidP="001B4A3B">
      <w:pPr>
        <w:pStyle w:val="NormalBold"/>
      </w:pPr>
      <w:r w:rsidRPr="002A7202">
        <w:rPr>
          <w:rStyle w:val="HideTWBExt"/>
          <w:b w:val="0"/>
        </w:rPr>
        <w:t>&lt;Article&gt;</w:t>
      </w:r>
      <w:r w:rsidRPr="002A7202">
        <w:t>Artykuł 5 – ustęp 1 – akapit 1 – litera b c (nowa)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6E6A61F" w14:textId="77777777" w:rsidTr="00FC537E">
        <w:trPr>
          <w:trHeight w:hRule="exact" w:val="240"/>
          <w:jc w:val="center"/>
        </w:trPr>
        <w:tc>
          <w:tcPr>
            <w:tcW w:w="9752" w:type="dxa"/>
            <w:gridSpan w:val="2"/>
            <w:tcBorders>
              <w:top w:val="nil"/>
              <w:left w:val="nil"/>
              <w:bottom w:val="nil"/>
              <w:right w:val="nil"/>
            </w:tcBorders>
          </w:tcPr>
          <w:p w14:paraId="4A332386" w14:textId="77777777" w:rsidR="001B4A3B" w:rsidRPr="002A7202" w:rsidRDefault="001B4A3B" w:rsidP="00FC537E"/>
        </w:tc>
      </w:tr>
      <w:tr w:rsidR="001B4A3B" w:rsidRPr="002A7202" w14:paraId="0CFFE0E6" w14:textId="77777777" w:rsidTr="00FC537E">
        <w:trPr>
          <w:trHeight w:val="240"/>
          <w:jc w:val="center"/>
        </w:trPr>
        <w:tc>
          <w:tcPr>
            <w:tcW w:w="4876" w:type="dxa"/>
            <w:tcBorders>
              <w:top w:val="nil"/>
              <w:left w:val="nil"/>
              <w:bottom w:val="nil"/>
              <w:right w:val="nil"/>
            </w:tcBorders>
          </w:tcPr>
          <w:p w14:paraId="797FAFF3" w14:textId="77777777" w:rsidR="001B4A3B" w:rsidRPr="002A7202" w:rsidRDefault="001B4A3B" w:rsidP="00FC537E">
            <w:pPr>
              <w:pStyle w:val="AmColumnHeading"/>
            </w:pPr>
            <w:r w:rsidRPr="002A7202">
              <w:lastRenderedPageBreak/>
              <w:t>Tekst proponowany przez Komisję</w:t>
            </w:r>
          </w:p>
        </w:tc>
        <w:tc>
          <w:tcPr>
            <w:tcW w:w="4876" w:type="dxa"/>
            <w:tcBorders>
              <w:top w:val="nil"/>
              <w:left w:val="nil"/>
              <w:bottom w:val="nil"/>
              <w:right w:val="nil"/>
            </w:tcBorders>
          </w:tcPr>
          <w:p w14:paraId="328E026D" w14:textId="77777777" w:rsidR="001B4A3B" w:rsidRPr="002A7202" w:rsidRDefault="001B4A3B" w:rsidP="00FC537E">
            <w:pPr>
              <w:pStyle w:val="AmColumnHeading"/>
            </w:pPr>
            <w:r w:rsidRPr="002A7202">
              <w:t>Poprawka</w:t>
            </w:r>
          </w:p>
        </w:tc>
      </w:tr>
      <w:tr w:rsidR="001B4A3B" w:rsidRPr="002A7202" w14:paraId="34E093AC" w14:textId="77777777" w:rsidTr="00FC537E">
        <w:trPr>
          <w:jc w:val="center"/>
        </w:trPr>
        <w:tc>
          <w:tcPr>
            <w:tcW w:w="4876" w:type="dxa"/>
            <w:tcBorders>
              <w:top w:val="nil"/>
              <w:left w:val="nil"/>
              <w:bottom w:val="nil"/>
              <w:right w:val="nil"/>
            </w:tcBorders>
          </w:tcPr>
          <w:p w14:paraId="4F638E1A" w14:textId="77777777" w:rsidR="001B4A3B" w:rsidRPr="002A7202" w:rsidRDefault="001B4A3B" w:rsidP="00FC537E">
            <w:pPr>
              <w:pStyle w:val="Normal6a"/>
            </w:pPr>
          </w:p>
        </w:tc>
        <w:tc>
          <w:tcPr>
            <w:tcW w:w="4876" w:type="dxa"/>
            <w:tcBorders>
              <w:top w:val="nil"/>
              <w:left w:val="nil"/>
              <w:bottom w:val="nil"/>
              <w:right w:val="nil"/>
            </w:tcBorders>
          </w:tcPr>
          <w:p w14:paraId="394F5E47" w14:textId="77777777" w:rsidR="001B4A3B" w:rsidRPr="002A7202" w:rsidRDefault="001B4A3B" w:rsidP="00FC537E">
            <w:pPr>
              <w:pStyle w:val="Normal6a"/>
            </w:pPr>
            <w:r w:rsidRPr="002A7202">
              <w:rPr>
                <w:b/>
                <w:i/>
              </w:rPr>
              <w:t>bc)</w:t>
            </w:r>
            <w:r w:rsidRPr="002A7202">
              <w:rPr>
                <w:b/>
                <w:i/>
              </w:rPr>
              <w:tab/>
              <w:t>jeżeli punkt sprzedaży jest bezobsługowy i ani odbiorca płatności, ani żadna osoba świadcząca usługi na jego rzecz nie jest stale fizycznie obecna w pomieszczeniach publicznych.</w:t>
            </w:r>
          </w:p>
        </w:tc>
      </w:tr>
    </w:tbl>
    <w:p w14:paraId="268E0B1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24B865C" w14:textId="77777777" w:rsidR="001B4A3B" w:rsidRPr="002A7202" w:rsidRDefault="001B4A3B" w:rsidP="001B4A3B">
      <w:r w:rsidRPr="002A7202">
        <w:rPr>
          <w:rStyle w:val="HideTWBExt"/>
        </w:rPr>
        <w:t>&lt;/Amend&gt;</w:t>
      </w:r>
    </w:p>
    <w:p w14:paraId="6E52EA3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86</w:t>
      </w:r>
      <w:r w:rsidRPr="002A7202">
        <w:rPr>
          <w:rStyle w:val="HideTWBExt"/>
          <w:b w:val="0"/>
        </w:rPr>
        <w:t>&lt;/NumAm&gt;</w:t>
      </w:r>
    </w:p>
    <w:p w14:paraId="7DEF713A"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65D7C204" w14:textId="77777777" w:rsidR="001B4A3B" w:rsidRPr="002A7202" w:rsidRDefault="001B4A3B" w:rsidP="001B4A3B">
      <w:pPr>
        <w:pStyle w:val="NormalBold"/>
      </w:pPr>
      <w:r w:rsidRPr="002A7202">
        <w:rPr>
          <w:rStyle w:val="HideTWBExt"/>
          <w:b w:val="0"/>
        </w:rPr>
        <w:t>&lt;/RepeatBlock-By&gt;</w:t>
      </w:r>
    </w:p>
    <w:p w14:paraId="213B0EB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1B02E3C" w14:textId="77777777" w:rsidR="001B4A3B" w:rsidRPr="002A7202" w:rsidRDefault="001B4A3B" w:rsidP="001B4A3B">
      <w:pPr>
        <w:pStyle w:val="NormalBold"/>
      </w:pPr>
      <w:r w:rsidRPr="002A7202">
        <w:rPr>
          <w:rStyle w:val="HideTWBExt"/>
          <w:b w:val="0"/>
        </w:rPr>
        <w:t>&lt;Article&gt;</w:t>
      </w:r>
      <w:r w:rsidRPr="002A7202">
        <w:t>Artykuł 5 – ustęp 1 – akapit 1 – litera b a (nowa)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7B3092" w14:textId="77777777" w:rsidTr="00FC537E">
        <w:trPr>
          <w:trHeight w:hRule="exact" w:val="240"/>
          <w:jc w:val="center"/>
        </w:trPr>
        <w:tc>
          <w:tcPr>
            <w:tcW w:w="9752" w:type="dxa"/>
            <w:gridSpan w:val="2"/>
            <w:tcBorders>
              <w:top w:val="nil"/>
              <w:left w:val="nil"/>
              <w:bottom w:val="nil"/>
              <w:right w:val="nil"/>
            </w:tcBorders>
          </w:tcPr>
          <w:p w14:paraId="0EEAB700" w14:textId="77777777" w:rsidR="001B4A3B" w:rsidRPr="002A7202" w:rsidRDefault="001B4A3B" w:rsidP="00FC537E"/>
        </w:tc>
      </w:tr>
      <w:tr w:rsidR="001B4A3B" w:rsidRPr="002A7202" w14:paraId="48CB39A9" w14:textId="77777777" w:rsidTr="00FC537E">
        <w:trPr>
          <w:trHeight w:val="240"/>
          <w:jc w:val="center"/>
        </w:trPr>
        <w:tc>
          <w:tcPr>
            <w:tcW w:w="4876" w:type="dxa"/>
            <w:tcBorders>
              <w:top w:val="nil"/>
              <w:left w:val="nil"/>
              <w:bottom w:val="nil"/>
              <w:right w:val="nil"/>
            </w:tcBorders>
          </w:tcPr>
          <w:p w14:paraId="5A034C5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B95B19A" w14:textId="77777777" w:rsidR="001B4A3B" w:rsidRPr="002A7202" w:rsidRDefault="001B4A3B" w:rsidP="00FC537E">
            <w:pPr>
              <w:pStyle w:val="AmColumnHeading"/>
            </w:pPr>
            <w:r w:rsidRPr="002A7202">
              <w:t>Poprawka</w:t>
            </w:r>
          </w:p>
        </w:tc>
      </w:tr>
      <w:tr w:rsidR="001B4A3B" w:rsidRPr="002A7202" w14:paraId="3644B67C" w14:textId="77777777" w:rsidTr="00FC537E">
        <w:trPr>
          <w:jc w:val="center"/>
        </w:trPr>
        <w:tc>
          <w:tcPr>
            <w:tcW w:w="4876" w:type="dxa"/>
            <w:tcBorders>
              <w:top w:val="nil"/>
              <w:left w:val="nil"/>
              <w:bottom w:val="nil"/>
              <w:right w:val="nil"/>
            </w:tcBorders>
          </w:tcPr>
          <w:p w14:paraId="376FE4A2" w14:textId="77777777" w:rsidR="001B4A3B" w:rsidRPr="002A7202" w:rsidRDefault="001B4A3B" w:rsidP="00FC537E">
            <w:pPr>
              <w:pStyle w:val="Normal6a"/>
            </w:pPr>
          </w:p>
        </w:tc>
        <w:tc>
          <w:tcPr>
            <w:tcW w:w="4876" w:type="dxa"/>
            <w:tcBorders>
              <w:top w:val="nil"/>
              <w:left w:val="nil"/>
              <w:bottom w:val="nil"/>
              <w:right w:val="nil"/>
            </w:tcBorders>
          </w:tcPr>
          <w:p w14:paraId="5AA2E554" w14:textId="77777777" w:rsidR="001B4A3B" w:rsidRPr="002A7202" w:rsidRDefault="001B4A3B" w:rsidP="00FC537E">
            <w:pPr>
              <w:pStyle w:val="Normal6a"/>
            </w:pPr>
            <w:r w:rsidRPr="002A7202">
              <w:rPr>
                <w:b/>
                <w:i/>
              </w:rPr>
              <w:t>ba)</w:t>
            </w:r>
            <w:r w:rsidRPr="002A7202">
              <w:rPr>
                <w:b/>
                <w:i/>
              </w:rPr>
              <w:tab/>
              <w:t>jeżeli przed dokonaniem płatności odbiorca płatności stwierdzi, że cechy banknotów lub monet przedłożonych przez płatnika nie są zgodne z obowiązującym prawem Unii lub banknoty lub monety nie nadają się do obiegu zgodnie z prawem Unii;</w:t>
            </w:r>
          </w:p>
        </w:tc>
      </w:tr>
    </w:tbl>
    <w:p w14:paraId="05198D4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04D117E" w14:textId="77777777" w:rsidR="001B4A3B" w:rsidRPr="002A7202" w:rsidRDefault="001B4A3B" w:rsidP="001B4A3B">
      <w:r w:rsidRPr="002A7202">
        <w:rPr>
          <w:rStyle w:val="HideTWBExt"/>
        </w:rPr>
        <w:t>&lt;/Amend&gt;</w:t>
      </w:r>
    </w:p>
    <w:p w14:paraId="6045A9A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87</w:t>
      </w:r>
      <w:r w:rsidRPr="002A7202">
        <w:rPr>
          <w:rStyle w:val="HideTWBExt"/>
          <w:b w:val="0"/>
        </w:rPr>
        <w:t>&lt;/NumAm&gt;</w:t>
      </w:r>
    </w:p>
    <w:p w14:paraId="6B8A8E43"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3D808053" w14:textId="77777777" w:rsidR="001B4A3B" w:rsidRPr="002A7202" w:rsidRDefault="001B4A3B" w:rsidP="001B4A3B">
      <w:pPr>
        <w:pStyle w:val="NormalBold"/>
      </w:pPr>
      <w:r w:rsidRPr="002A7202">
        <w:rPr>
          <w:rStyle w:val="HideTWBExt"/>
          <w:b w:val="0"/>
        </w:rPr>
        <w:t>&lt;/RepeatBlock-By&gt;</w:t>
      </w:r>
    </w:p>
    <w:p w14:paraId="05C7BDD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ACB3BE5" w14:textId="77777777" w:rsidR="001B4A3B" w:rsidRPr="002A7202" w:rsidRDefault="001B4A3B" w:rsidP="001B4A3B">
      <w:pPr>
        <w:pStyle w:val="NormalBold"/>
      </w:pPr>
      <w:r w:rsidRPr="002A7202">
        <w:rPr>
          <w:rStyle w:val="HideTWBExt"/>
          <w:b w:val="0"/>
        </w:rPr>
        <w:t>&lt;Article&gt;</w:t>
      </w:r>
      <w:r w:rsidRPr="002A7202">
        <w:t>Artykuł 5 – ustęp 1 – akapit 1 – litera b a (nowa)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6F1DCB6" w14:textId="77777777" w:rsidTr="00FC537E">
        <w:trPr>
          <w:trHeight w:hRule="exact" w:val="240"/>
          <w:jc w:val="center"/>
        </w:trPr>
        <w:tc>
          <w:tcPr>
            <w:tcW w:w="9752" w:type="dxa"/>
            <w:gridSpan w:val="2"/>
            <w:tcBorders>
              <w:top w:val="nil"/>
              <w:left w:val="nil"/>
              <w:bottom w:val="nil"/>
              <w:right w:val="nil"/>
            </w:tcBorders>
          </w:tcPr>
          <w:p w14:paraId="41C5A904" w14:textId="77777777" w:rsidR="001B4A3B" w:rsidRPr="002A7202" w:rsidRDefault="001B4A3B" w:rsidP="00FC537E"/>
        </w:tc>
      </w:tr>
      <w:tr w:rsidR="001B4A3B" w:rsidRPr="002A7202" w14:paraId="06488908" w14:textId="77777777" w:rsidTr="00FC537E">
        <w:trPr>
          <w:trHeight w:val="240"/>
          <w:jc w:val="center"/>
        </w:trPr>
        <w:tc>
          <w:tcPr>
            <w:tcW w:w="4876" w:type="dxa"/>
            <w:tcBorders>
              <w:top w:val="nil"/>
              <w:left w:val="nil"/>
              <w:bottom w:val="nil"/>
              <w:right w:val="nil"/>
            </w:tcBorders>
          </w:tcPr>
          <w:p w14:paraId="17AD1F4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796264F" w14:textId="77777777" w:rsidR="001B4A3B" w:rsidRPr="002A7202" w:rsidRDefault="001B4A3B" w:rsidP="00FC537E">
            <w:pPr>
              <w:pStyle w:val="AmColumnHeading"/>
            </w:pPr>
            <w:r w:rsidRPr="002A7202">
              <w:t>Poprawka</w:t>
            </w:r>
          </w:p>
        </w:tc>
      </w:tr>
      <w:tr w:rsidR="001B4A3B" w:rsidRPr="002A7202" w14:paraId="29ED60AF" w14:textId="77777777" w:rsidTr="00FC537E">
        <w:trPr>
          <w:jc w:val="center"/>
        </w:trPr>
        <w:tc>
          <w:tcPr>
            <w:tcW w:w="4876" w:type="dxa"/>
            <w:tcBorders>
              <w:top w:val="nil"/>
              <w:left w:val="nil"/>
              <w:bottom w:val="nil"/>
              <w:right w:val="nil"/>
            </w:tcBorders>
          </w:tcPr>
          <w:p w14:paraId="27BDB3B3" w14:textId="77777777" w:rsidR="001B4A3B" w:rsidRPr="002A7202" w:rsidRDefault="001B4A3B" w:rsidP="00FC537E">
            <w:pPr>
              <w:pStyle w:val="Normal6a"/>
            </w:pPr>
          </w:p>
        </w:tc>
        <w:tc>
          <w:tcPr>
            <w:tcW w:w="4876" w:type="dxa"/>
            <w:tcBorders>
              <w:top w:val="nil"/>
              <w:left w:val="nil"/>
              <w:bottom w:val="nil"/>
              <w:right w:val="nil"/>
            </w:tcBorders>
          </w:tcPr>
          <w:p w14:paraId="33A3B1EB" w14:textId="77777777" w:rsidR="001B4A3B" w:rsidRPr="002A7202" w:rsidRDefault="001B4A3B" w:rsidP="00FC537E">
            <w:pPr>
              <w:pStyle w:val="Normal6a"/>
            </w:pPr>
            <w:r w:rsidRPr="002A7202">
              <w:rPr>
                <w:b/>
                <w:i/>
              </w:rPr>
              <w:t>ba)</w:t>
            </w:r>
            <w:r w:rsidRPr="002A7202">
              <w:rPr>
                <w:b/>
                <w:i/>
              </w:rPr>
              <w:tab/>
              <w:t>jeżeli transakcja jest sprzedażą na odległość.</w:t>
            </w:r>
          </w:p>
        </w:tc>
      </w:tr>
    </w:tbl>
    <w:p w14:paraId="12A2EB0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F1F09AB" w14:textId="77777777" w:rsidR="001B4A3B" w:rsidRPr="002A7202" w:rsidRDefault="001B4A3B" w:rsidP="001B4A3B">
      <w:r w:rsidRPr="002A7202">
        <w:rPr>
          <w:rStyle w:val="HideTWBExt"/>
        </w:rPr>
        <w:t>&lt;/Amend&gt;</w:t>
      </w:r>
    </w:p>
    <w:p w14:paraId="3BD353A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88</w:t>
      </w:r>
      <w:r w:rsidRPr="002A7202">
        <w:rPr>
          <w:rStyle w:val="HideTWBExt"/>
          <w:b w:val="0"/>
        </w:rPr>
        <w:t>&lt;/NumAm&gt;</w:t>
      </w:r>
    </w:p>
    <w:p w14:paraId="353CC366"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7720ED74" w14:textId="77777777" w:rsidR="001B4A3B" w:rsidRPr="002A7202" w:rsidRDefault="001B4A3B" w:rsidP="001B4A3B">
      <w:pPr>
        <w:pStyle w:val="NormalBold"/>
      </w:pPr>
      <w:r w:rsidRPr="002A7202">
        <w:rPr>
          <w:rStyle w:val="HideTWBExt"/>
          <w:b w:val="0"/>
        </w:rPr>
        <w:lastRenderedPageBreak/>
        <w:t>&lt;/RepeatBlock-By&gt;</w:t>
      </w:r>
    </w:p>
    <w:p w14:paraId="45426D5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06928D4" w14:textId="77777777" w:rsidR="001B4A3B" w:rsidRPr="002A7202" w:rsidRDefault="001B4A3B" w:rsidP="001B4A3B">
      <w:pPr>
        <w:pStyle w:val="NormalBold"/>
      </w:pPr>
      <w:r w:rsidRPr="002A7202">
        <w:rPr>
          <w:rStyle w:val="HideTWBExt"/>
          <w:b w:val="0"/>
        </w:rPr>
        <w:t>&lt;Article&gt;</w:t>
      </w:r>
      <w:r w:rsidRPr="002A7202">
        <w:t>Artykuł 5 – ustęp 1 – akapit 1 – litera b b (nowa)</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19FCE68" w14:textId="77777777" w:rsidTr="00FC537E">
        <w:trPr>
          <w:trHeight w:hRule="exact" w:val="240"/>
          <w:jc w:val="center"/>
        </w:trPr>
        <w:tc>
          <w:tcPr>
            <w:tcW w:w="9752" w:type="dxa"/>
            <w:gridSpan w:val="2"/>
            <w:tcBorders>
              <w:top w:val="nil"/>
              <w:left w:val="nil"/>
              <w:bottom w:val="nil"/>
              <w:right w:val="nil"/>
            </w:tcBorders>
          </w:tcPr>
          <w:p w14:paraId="7D500369" w14:textId="77777777" w:rsidR="001B4A3B" w:rsidRPr="002A7202" w:rsidRDefault="001B4A3B" w:rsidP="00FC537E"/>
        </w:tc>
      </w:tr>
      <w:tr w:rsidR="001B4A3B" w:rsidRPr="002A7202" w14:paraId="2E5EAC50" w14:textId="77777777" w:rsidTr="00FC537E">
        <w:trPr>
          <w:trHeight w:val="240"/>
          <w:jc w:val="center"/>
        </w:trPr>
        <w:tc>
          <w:tcPr>
            <w:tcW w:w="4876" w:type="dxa"/>
            <w:tcBorders>
              <w:top w:val="nil"/>
              <w:left w:val="nil"/>
              <w:bottom w:val="nil"/>
              <w:right w:val="nil"/>
            </w:tcBorders>
          </w:tcPr>
          <w:p w14:paraId="6ABE179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99CC5D8" w14:textId="77777777" w:rsidR="001B4A3B" w:rsidRPr="002A7202" w:rsidRDefault="001B4A3B" w:rsidP="00FC537E">
            <w:pPr>
              <w:pStyle w:val="AmColumnHeading"/>
            </w:pPr>
            <w:r w:rsidRPr="002A7202">
              <w:t>Poprawka</w:t>
            </w:r>
          </w:p>
        </w:tc>
      </w:tr>
      <w:tr w:rsidR="001B4A3B" w:rsidRPr="002A7202" w14:paraId="6F0CA3AC" w14:textId="77777777" w:rsidTr="00FC537E">
        <w:trPr>
          <w:jc w:val="center"/>
        </w:trPr>
        <w:tc>
          <w:tcPr>
            <w:tcW w:w="4876" w:type="dxa"/>
            <w:tcBorders>
              <w:top w:val="nil"/>
              <w:left w:val="nil"/>
              <w:bottom w:val="nil"/>
              <w:right w:val="nil"/>
            </w:tcBorders>
          </w:tcPr>
          <w:p w14:paraId="01053F6D" w14:textId="77777777" w:rsidR="001B4A3B" w:rsidRPr="002A7202" w:rsidRDefault="001B4A3B" w:rsidP="00FC537E">
            <w:pPr>
              <w:pStyle w:val="Normal6a"/>
            </w:pPr>
          </w:p>
        </w:tc>
        <w:tc>
          <w:tcPr>
            <w:tcW w:w="4876" w:type="dxa"/>
            <w:tcBorders>
              <w:top w:val="nil"/>
              <w:left w:val="nil"/>
              <w:bottom w:val="nil"/>
              <w:right w:val="nil"/>
            </w:tcBorders>
          </w:tcPr>
          <w:p w14:paraId="415EDB37" w14:textId="77777777" w:rsidR="001B4A3B" w:rsidRPr="002A7202" w:rsidRDefault="001B4A3B" w:rsidP="00FC537E">
            <w:pPr>
              <w:pStyle w:val="Normal6a"/>
            </w:pPr>
            <w:r w:rsidRPr="002A7202">
              <w:rPr>
                <w:b/>
                <w:i/>
              </w:rPr>
              <w:t>bb)</w:t>
            </w:r>
            <w:r w:rsidRPr="002A7202">
              <w:rPr>
                <w:b/>
                <w:i/>
              </w:rPr>
              <w:tab/>
              <w:t>jeżeli płatnik odmówi odliczenia dokładnej sumy;</w:t>
            </w:r>
          </w:p>
        </w:tc>
      </w:tr>
    </w:tbl>
    <w:p w14:paraId="52EFE8DB"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8C4FEA3" w14:textId="77777777" w:rsidR="001B4A3B" w:rsidRPr="002A7202" w:rsidRDefault="001B4A3B" w:rsidP="001B4A3B">
      <w:pPr>
        <w:rPr>
          <w:rStyle w:val="HideTWBExt"/>
        </w:rPr>
      </w:pPr>
      <w:r w:rsidRPr="002A7202">
        <w:rPr>
          <w:rStyle w:val="HideTWBExt"/>
        </w:rPr>
        <w:t>&lt;/Amend&gt;</w:t>
      </w:r>
    </w:p>
    <w:p w14:paraId="6452945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89</w:t>
      </w:r>
      <w:r w:rsidRPr="002A7202">
        <w:rPr>
          <w:rStyle w:val="HideTWBExt"/>
          <w:b w:val="0"/>
        </w:rPr>
        <w:t>&lt;/NumAm&gt;</w:t>
      </w:r>
    </w:p>
    <w:p w14:paraId="4F10BFD7" w14:textId="77777777" w:rsidR="001B4A3B" w:rsidRPr="002A7202" w:rsidRDefault="001B4A3B" w:rsidP="001B4A3B">
      <w:pPr>
        <w:pStyle w:val="NormalBold"/>
      </w:pPr>
      <w:r w:rsidRPr="002A7202">
        <w:rPr>
          <w:rStyle w:val="HideTWBExt"/>
          <w:b w:val="0"/>
        </w:rPr>
        <w:t>&lt;RepeatBlock-By&gt;&lt;Members&gt;</w:t>
      </w:r>
      <w:r w:rsidRPr="002A7202">
        <w:t>Gilles Boyer, Anouk Van Brug, Stéphanie Yon-Courtin</w:t>
      </w:r>
      <w:r w:rsidRPr="002A7202">
        <w:rPr>
          <w:rStyle w:val="HideTWBExt"/>
          <w:b w:val="0"/>
        </w:rPr>
        <w:t>&lt;/Members&gt;</w:t>
      </w:r>
    </w:p>
    <w:p w14:paraId="509C81D5" w14:textId="77777777" w:rsidR="001B4A3B" w:rsidRPr="002A7202" w:rsidRDefault="001B4A3B" w:rsidP="001B4A3B">
      <w:pPr>
        <w:pStyle w:val="NormalBold"/>
      </w:pPr>
      <w:r w:rsidRPr="002A7202">
        <w:rPr>
          <w:rStyle w:val="HideTWBExt"/>
          <w:b w:val="0"/>
        </w:rPr>
        <w:t>&lt;/RepeatBlock-By&gt;</w:t>
      </w:r>
    </w:p>
    <w:p w14:paraId="1F2DA35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4E02E14" w14:textId="77777777" w:rsidR="001B4A3B" w:rsidRPr="002A7202" w:rsidRDefault="001B4A3B" w:rsidP="001B4A3B">
      <w:pPr>
        <w:pStyle w:val="NormalBold"/>
      </w:pPr>
      <w:r w:rsidRPr="002A7202">
        <w:rPr>
          <w:rStyle w:val="HideTWBExt"/>
          <w:b w:val="0"/>
        </w:rPr>
        <w:t>&lt;Article&gt;</w:t>
      </w:r>
      <w:r w:rsidRPr="002A7202">
        <w:t>Artykuł 5 – ustęp 1 – akapit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E6DD9BD" w14:textId="77777777" w:rsidTr="00FC537E">
        <w:trPr>
          <w:trHeight w:hRule="exact" w:val="240"/>
          <w:jc w:val="center"/>
        </w:trPr>
        <w:tc>
          <w:tcPr>
            <w:tcW w:w="9752" w:type="dxa"/>
            <w:gridSpan w:val="2"/>
            <w:tcBorders>
              <w:top w:val="nil"/>
              <w:left w:val="nil"/>
              <w:bottom w:val="nil"/>
              <w:right w:val="nil"/>
            </w:tcBorders>
          </w:tcPr>
          <w:p w14:paraId="17547735" w14:textId="77777777" w:rsidR="001B4A3B" w:rsidRPr="002A7202" w:rsidRDefault="001B4A3B" w:rsidP="00FC537E"/>
        </w:tc>
      </w:tr>
      <w:tr w:rsidR="001B4A3B" w:rsidRPr="002A7202" w14:paraId="6864A21B" w14:textId="77777777" w:rsidTr="00FC537E">
        <w:trPr>
          <w:trHeight w:val="240"/>
          <w:jc w:val="center"/>
        </w:trPr>
        <w:tc>
          <w:tcPr>
            <w:tcW w:w="4876" w:type="dxa"/>
            <w:tcBorders>
              <w:top w:val="nil"/>
              <w:left w:val="nil"/>
              <w:bottom w:val="nil"/>
              <w:right w:val="nil"/>
            </w:tcBorders>
          </w:tcPr>
          <w:p w14:paraId="7746E4F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5CA2E71" w14:textId="77777777" w:rsidR="001B4A3B" w:rsidRPr="002A7202" w:rsidRDefault="001B4A3B" w:rsidP="00FC537E">
            <w:pPr>
              <w:pStyle w:val="AmColumnHeading"/>
            </w:pPr>
            <w:r w:rsidRPr="002A7202">
              <w:t>Poprawka</w:t>
            </w:r>
          </w:p>
        </w:tc>
      </w:tr>
      <w:tr w:rsidR="001B4A3B" w:rsidRPr="002A7202" w14:paraId="25937F3F" w14:textId="77777777" w:rsidTr="00FC537E">
        <w:trPr>
          <w:jc w:val="center"/>
        </w:trPr>
        <w:tc>
          <w:tcPr>
            <w:tcW w:w="4876" w:type="dxa"/>
            <w:tcBorders>
              <w:top w:val="nil"/>
              <w:left w:val="nil"/>
              <w:bottom w:val="nil"/>
              <w:right w:val="nil"/>
            </w:tcBorders>
          </w:tcPr>
          <w:p w14:paraId="77ABC5CA" w14:textId="77777777" w:rsidR="001B4A3B" w:rsidRPr="002A7202" w:rsidRDefault="001B4A3B" w:rsidP="00FC537E">
            <w:pPr>
              <w:pStyle w:val="Normal6a"/>
            </w:pPr>
            <w:r w:rsidRPr="002A7202">
              <w:rPr>
                <w:b/>
                <w:i/>
              </w:rPr>
              <w:t xml:space="preserve">Dla </w:t>
            </w:r>
            <w:r w:rsidRPr="002A7202">
              <w:t xml:space="preserve">celów lit. a) ciężar dowodu w celu wykazania, że w konkretnym przypadku istniały takie uzasadnione </w:t>
            </w:r>
            <w:r w:rsidRPr="002A7202">
              <w:rPr>
                <w:b/>
                <w:i/>
              </w:rPr>
              <w:t xml:space="preserve">i tymczasowe </w:t>
            </w:r>
            <w:r w:rsidRPr="002A7202">
              <w:t>powody oraz że odmowa była proporcjonalna, spoczywa na odbiorcy płatności.</w:t>
            </w:r>
          </w:p>
        </w:tc>
        <w:tc>
          <w:tcPr>
            <w:tcW w:w="4876" w:type="dxa"/>
            <w:tcBorders>
              <w:top w:val="nil"/>
              <w:left w:val="nil"/>
              <w:bottom w:val="nil"/>
              <w:right w:val="nil"/>
            </w:tcBorders>
          </w:tcPr>
          <w:p w14:paraId="13CFCA60" w14:textId="77777777" w:rsidR="001B4A3B" w:rsidRPr="002A7202" w:rsidRDefault="001B4A3B" w:rsidP="00FC537E">
            <w:pPr>
              <w:pStyle w:val="Normal6a"/>
            </w:pPr>
            <w:r w:rsidRPr="002A7202">
              <w:rPr>
                <w:b/>
                <w:i/>
              </w:rPr>
              <w:t xml:space="preserve">Do </w:t>
            </w:r>
            <w:r w:rsidRPr="002A7202">
              <w:t>celów lit. a) ciężar dowodu w celu wykazania, że w konkretnym przypadku istniały takie uzasadnione powody oraz że odmowa była proporcjonalna, spoczywa na odbiorcy płatności.</w:t>
            </w:r>
          </w:p>
        </w:tc>
      </w:tr>
    </w:tbl>
    <w:p w14:paraId="26855A7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4EC8B7A" w14:textId="77777777" w:rsidR="001B4A3B" w:rsidRPr="002A7202" w:rsidRDefault="001B4A3B" w:rsidP="001B4A3B">
      <w:r w:rsidRPr="002A7202">
        <w:rPr>
          <w:rStyle w:val="HideTWBExt"/>
        </w:rPr>
        <w:t>&lt;/Amend&gt;</w:t>
      </w:r>
    </w:p>
    <w:p w14:paraId="1198FB1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90</w:t>
      </w:r>
      <w:r w:rsidRPr="002A7202">
        <w:rPr>
          <w:rStyle w:val="HideTWBExt"/>
          <w:b w:val="0"/>
        </w:rPr>
        <w:t>&lt;/NumAm&gt;</w:t>
      </w:r>
    </w:p>
    <w:p w14:paraId="34E47579"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3B7B6292"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07815D0D" w14:textId="77777777" w:rsidR="001B4A3B" w:rsidRPr="002A7202" w:rsidRDefault="001B4A3B" w:rsidP="001B4A3B">
      <w:pPr>
        <w:pStyle w:val="NormalBold"/>
      </w:pPr>
      <w:r w:rsidRPr="002A7202">
        <w:rPr>
          <w:rStyle w:val="HideTWBExt"/>
          <w:b w:val="0"/>
        </w:rPr>
        <w:t>&lt;/RepeatBlock-By&gt;</w:t>
      </w:r>
    </w:p>
    <w:p w14:paraId="08DB5F5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2E4649D" w14:textId="77777777" w:rsidR="001B4A3B" w:rsidRPr="002A7202" w:rsidRDefault="001B4A3B" w:rsidP="001B4A3B">
      <w:pPr>
        <w:pStyle w:val="NormalBold"/>
      </w:pPr>
      <w:r w:rsidRPr="002A7202">
        <w:rPr>
          <w:rStyle w:val="HideTWBExt"/>
          <w:b w:val="0"/>
        </w:rPr>
        <w:t>&lt;Article&gt;</w:t>
      </w:r>
      <w:r w:rsidRPr="002A7202">
        <w:t>Artykuł 5 – ustęp 1 – akapit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12CD49C" w14:textId="77777777" w:rsidTr="00FC537E">
        <w:trPr>
          <w:trHeight w:hRule="exact" w:val="240"/>
          <w:jc w:val="center"/>
        </w:trPr>
        <w:tc>
          <w:tcPr>
            <w:tcW w:w="9752" w:type="dxa"/>
            <w:gridSpan w:val="2"/>
            <w:tcBorders>
              <w:top w:val="nil"/>
              <w:left w:val="nil"/>
              <w:bottom w:val="nil"/>
              <w:right w:val="nil"/>
            </w:tcBorders>
          </w:tcPr>
          <w:p w14:paraId="6EF4D218" w14:textId="77777777" w:rsidR="001B4A3B" w:rsidRPr="002A7202" w:rsidRDefault="001B4A3B" w:rsidP="00FC537E"/>
        </w:tc>
      </w:tr>
      <w:tr w:rsidR="001B4A3B" w:rsidRPr="002A7202" w14:paraId="4FEA33A1" w14:textId="77777777" w:rsidTr="00FC537E">
        <w:trPr>
          <w:trHeight w:val="240"/>
          <w:jc w:val="center"/>
        </w:trPr>
        <w:tc>
          <w:tcPr>
            <w:tcW w:w="4876" w:type="dxa"/>
            <w:tcBorders>
              <w:top w:val="nil"/>
              <w:left w:val="nil"/>
              <w:bottom w:val="nil"/>
              <w:right w:val="nil"/>
            </w:tcBorders>
          </w:tcPr>
          <w:p w14:paraId="6FE5421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925F30E" w14:textId="77777777" w:rsidR="001B4A3B" w:rsidRPr="002A7202" w:rsidRDefault="001B4A3B" w:rsidP="00FC537E">
            <w:pPr>
              <w:pStyle w:val="AmColumnHeading"/>
            </w:pPr>
            <w:r w:rsidRPr="002A7202">
              <w:t>Poprawka</w:t>
            </w:r>
          </w:p>
        </w:tc>
      </w:tr>
      <w:tr w:rsidR="001B4A3B" w:rsidRPr="002A7202" w14:paraId="284E3433" w14:textId="77777777" w:rsidTr="00FC537E">
        <w:trPr>
          <w:jc w:val="center"/>
        </w:trPr>
        <w:tc>
          <w:tcPr>
            <w:tcW w:w="4876" w:type="dxa"/>
            <w:tcBorders>
              <w:top w:val="nil"/>
              <w:left w:val="nil"/>
              <w:bottom w:val="nil"/>
              <w:right w:val="nil"/>
            </w:tcBorders>
          </w:tcPr>
          <w:p w14:paraId="66CB95A1" w14:textId="77777777" w:rsidR="001B4A3B" w:rsidRPr="002A7202" w:rsidRDefault="001B4A3B" w:rsidP="00FC537E">
            <w:pPr>
              <w:pStyle w:val="Normal6a"/>
            </w:pPr>
            <w:r w:rsidRPr="002A7202">
              <w:t>Dla celów lit. a) ciężar dowodu w celu wykazania, że w konkretnym przypadku istniały takie uzasadnione i tymczasowe powody oraz że odmowa była proporcjonalna, spoczywa na odbiorcy płatności.</w:t>
            </w:r>
          </w:p>
        </w:tc>
        <w:tc>
          <w:tcPr>
            <w:tcW w:w="4876" w:type="dxa"/>
            <w:tcBorders>
              <w:top w:val="nil"/>
              <w:left w:val="nil"/>
              <w:bottom w:val="nil"/>
              <w:right w:val="nil"/>
            </w:tcBorders>
          </w:tcPr>
          <w:p w14:paraId="2B384224" w14:textId="77777777" w:rsidR="001B4A3B" w:rsidRPr="002A7202" w:rsidRDefault="001B4A3B" w:rsidP="00FC537E">
            <w:pPr>
              <w:pStyle w:val="Normal6a"/>
            </w:pPr>
            <w:r w:rsidRPr="002A7202">
              <w:rPr>
                <w:b/>
                <w:i/>
              </w:rPr>
              <w:t xml:space="preserve">Odbiorcy płatności objęci obowiązkiem akceptacji gotówki nie mogą stosować warunków umownych, które nie zostały indywidualnie wynegocjowane, ani praktyk handlowych, których celem lub skutkiem jest uniemożliwienie płatnikom zobowiązań pieniężnych denominowanych w euro korzystania z gotówki. Takie warunki umowne lub praktyki handlowe nie są wiążące </w:t>
            </w:r>
            <w:r w:rsidRPr="002A7202">
              <w:t>dla płatnika.</w:t>
            </w:r>
            <w:r w:rsidRPr="002A7202">
              <w:rPr>
                <w:b/>
                <w:i/>
              </w:rPr>
              <w:t xml:space="preserve"> </w:t>
            </w:r>
            <w:r w:rsidRPr="002A7202">
              <w:t xml:space="preserve">Warunki umowy uznaje się za niewynegocjowane indywidualnie, jeżeli zostały sporządzone uprzednio i jeżeli płatnik nie miał w związku z tym wpływu na ich treść, zwłaszcza jeśli zostały przedstawione konsumentowi w formie uprzednio sformułowanych umów standardowych. </w:t>
            </w:r>
            <w:r w:rsidRPr="002A7202">
              <w:rPr>
                <w:b/>
                <w:i/>
              </w:rPr>
              <w:t xml:space="preserve">Do </w:t>
            </w:r>
            <w:r w:rsidRPr="002A7202">
              <w:t>celów lit. a) ciężar dowodu w celu wykazania, że w konkretnym przypadku istniały takie uzasadnione i tymczasowe powody oraz że odmowa była proporcjonalna, spoczywa na odbiorcy płatności</w:t>
            </w:r>
            <w:r w:rsidRPr="002A7202">
              <w:rPr>
                <w:b/>
                <w:i/>
              </w:rPr>
              <w:t>, przy czym wymogi umowne lub ograniczenia techniczne narzucone przez osoby trzecie – w szczególności przez dostawców usług płatniczych lub dostawców terminali – nie stanowią uzasadnionych powodów</w:t>
            </w:r>
            <w:r w:rsidRPr="002A7202">
              <w:t>.</w:t>
            </w:r>
          </w:p>
        </w:tc>
      </w:tr>
    </w:tbl>
    <w:p w14:paraId="5B35493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2645AD47"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5A15336A" w14:textId="77777777" w:rsidR="001B4A3B" w:rsidRPr="002A7202" w:rsidRDefault="001B4A3B" w:rsidP="001B4A3B">
      <w:pPr>
        <w:pStyle w:val="AmJustText"/>
      </w:pPr>
      <w:r w:rsidRPr="002A7202">
        <w:t>Nie ma powodu, aby jasne sformułowanie w art. 10 rozporządzenia w sprawie ustanowienia cyfrowego euro nie miało również zastosowania do płatności gotówkowych, aby zagwarantować, że gotówka nie zostanie potraktowana gorzej.</w:t>
      </w:r>
    </w:p>
    <w:p w14:paraId="7A62534E" w14:textId="77777777" w:rsidR="001B4A3B" w:rsidRPr="002A7202" w:rsidRDefault="001B4A3B" w:rsidP="001B4A3B">
      <w:r w:rsidRPr="002A7202">
        <w:rPr>
          <w:rStyle w:val="HideTWBExt"/>
        </w:rPr>
        <w:t>&lt;/Amend&gt;</w:t>
      </w:r>
    </w:p>
    <w:p w14:paraId="329A1E9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91</w:t>
      </w:r>
      <w:r w:rsidRPr="002A7202">
        <w:rPr>
          <w:rStyle w:val="HideTWBExt"/>
          <w:b w:val="0"/>
        </w:rPr>
        <w:t>&lt;/NumAm&gt;</w:t>
      </w:r>
    </w:p>
    <w:p w14:paraId="5D933A60" w14:textId="77777777" w:rsidR="001B4A3B" w:rsidRPr="002A7202" w:rsidRDefault="001B4A3B" w:rsidP="001B4A3B">
      <w:pPr>
        <w:pStyle w:val="NormalBold"/>
      </w:pPr>
      <w:r w:rsidRPr="002A7202">
        <w:rPr>
          <w:rStyle w:val="HideTWBExt"/>
          <w:b w:val="0"/>
        </w:rPr>
        <w:t>&lt;RepeatBlock-By&gt;&lt;Members&gt;</w:t>
      </w:r>
      <w:r w:rsidRPr="002A7202">
        <w:t>Billy Kelleher</w:t>
      </w:r>
      <w:r w:rsidRPr="002A7202">
        <w:rPr>
          <w:rStyle w:val="HideTWBExt"/>
          <w:b w:val="0"/>
        </w:rPr>
        <w:t>&lt;/Members&gt;</w:t>
      </w:r>
    </w:p>
    <w:p w14:paraId="74335A53" w14:textId="77777777" w:rsidR="001B4A3B" w:rsidRPr="002A7202" w:rsidRDefault="001B4A3B" w:rsidP="001B4A3B">
      <w:pPr>
        <w:pStyle w:val="NormalBold"/>
      </w:pPr>
      <w:r w:rsidRPr="002A7202">
        <w:rPr>
          <w:rStyle w:val="HideTWBExt"/>
          <w:b w:val="0"/>
        </w:rPr>
        <w:t>&lt;/RepeatBlock-By&gt;</w:t>
      </w:r>
    </w:p>
    <w:p w14:paraId="711D201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56592B0" w14:textId="77777777" w:rsidR="001B4A3B" w:rsidRPr="002A7202" w:rsidRDefault="001B4A3B" w:rsidP="001B4A3B">
      <w:pPr>
        <w:pStyle w:val="NormalBold"/>
      </w:pPr>
      <w:r w:rsidRPr="002A7202">
        <w:rPr>
          <w:rStyle w:val="HideTWBExt"/>
          <w:b w:val="0"/>
        </w:rPr>
        <w:t>&lt;Article&gt;</w:t>
      </w:r>
      <w:r w:rsidRPr="002A7202">
        <w:t>Artykuł 5 – ustęp 1 – akapit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EEEE30E" w14:textId="77777777" w:rsidTr="00FC537E">
        <w:trPr>
          <w:trHeight w:hRule="exact" w:val="240"/>
          <w:jc w:val="center"/>
        </w:trPr>
        <w:tc>
          <w:tcPr>
            <w:tcW w:w="9752" w:type="dxa"/>
            <w:gridSpan w:val="2"/>
            <w:tcBorders>
              <w:top w:val="nil"/>
              <w:left w:val="nil"/>
              <w:bottom w:val="nil"/>
              <w:right w:val="nil"/>
            </w:tcBorders>
          </w:tcPr>
          <w:p w14:paraId="24B92C8D" w14:textId="77777777" w:rsidR="001B4A3B" w:rsidRPr="002A7202" w:rsidRDefault="001B4A3B" w:rsidP="00FC537E"/>
        </w:tc>
      </w:tr>
      <w:tr w:rsidR="001B4A3B" w:rsidRPr="002A7202" w14:paraId="2377C8A6" w14:textId="77777777" w:rsidTr="00FC537E">
        <w:trPr>
          <w:trHeight w:val="240"/>
          <w:jc w:val="center"/>
        </w:trPr>
        <w:tc>
          <w:tcPr>
            <w:tcW w:w="4876" w:type="dxa"/>
            <w:tcBorders>
              <w:top w:val="nil"/>
              <w:left w:val="nil"/>
              <w:bottom w:val="nil"/>
              <w:right w:val="nil"/>
            </w:tcBorders>
          </w:tcPr>
          <w:p w14:paraId="5D89750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D5AE7B3" w14:textId="77777777" w:rsidR="001B4A3B" w:rsidRPr="002A7202" w:rsidRDefault="001B4A3B" w:rsidP="00FC537E">
            <w:pPr>
              <w:pStyle w:val="AmColumnHeading"/>
            </w:pPr>
            <w:r w:rsidRPr="002A7202">
              <w:t>Poprawka</w:t>
            </w:r>
          </w:p>
        </w:tc>
      </w:tr>
      <w:tr w:rsidR="001B4A3B" w:rsidRPr="002A7202" w14:paraId="49BF6AB8" w14:textId="77777777" w:rsidTr="00FC537E">
        <w:trPr>
          <w:jc w:val="center"/>
        </w:trPr>
        <w:tc>
          <w:tcPr>
            <w:tcW w:w="4876" w:type="dxa"/>
            <w:tcBorders>
              <w:top w:val="nil"/>
              <w:left w:val="nil"/>
              <w:bottom w:val="nil"/>
              <w:right w:val="nil"/>
            </w:tcBorders>
          </w:tcPr>
          <w:p w14:paraId="45593D47" w14:textId="77777777" w:rsidR="001B4A3B" w:rsidRPr="002A7202" w:rsidRDefault="001B4A3B" w:rsidP="00FC537E">
            <w:pPr>
              <w:pStyle w:val="Normal6a"/>
            </w:pPr>
          </w:p>
        </w:tc>
        <w:tc>
          <w:tcPr>
            <w:tcW w:w="4876" w:type="dxa"/>
            <w:tcBorders>
              <w:top w:val="nil"/>
              <w:left w:val="nil"/>
              <w:bottom w:val="nil"/>
              <w:right w:val="nil"/>
            </w:tcBorders>
          </w:tcPr>
          <w:p w14:paraId="0B90B6BF" w14:textId="77777777" w:rsidR="001B4A3B" w:rsidRPr="002A7202" w:rsidRDefault="001B4A3B" w:rsidP="00FC537E">
            <w:pPr>
              <w:pStyle w:val="Normal6a"/>
              <w:rPr>
                <w:b/>
                <w:bCs/>
                <w:i/>
                <w:iCs/>
              </w:rPr>
            </w:pPr>
            <w:r w:rsidRPr="002A7202">
              <w:rPr>
                <w:b/>
                <w:bCs/>
                <w:i/>
                <w:iCs/>
              </w:rPr>
              <w:t>Do celów lit. b) jednostronna odmowa akceptacji gotówki ex ante jest uzasadniona wyłącznie wówczas, gdy płatnik zostaje poinformowany w jasny i przejrzysty sposób po wejściu do lokalu odbiorcy płatności lub przed skorzystaniem z usług odbiorcy płatności. Odbiorca płatności powinien należycie uwzględnić wymagania dotyczące dostępności w odniesieniu do płatnika.</w:t>
            </w:r>
          </w:p>
        </w:tc>
      </w:tr>
    </w:tbl>
    <w:p w14:paraId="4F6DEA9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6CC685C" w14:textId="77777777" w:rsidR="001B4A3B" w:rsidRPr="002A7202" w:rsidRDefault="001B4A3B" w:rsidP="001B4A3B">
      <w:r w:rsidRPr="002A7202">
        <w:rPr>
          <w:rStyle w:val="HideTWBExt"/>
        </w:rPr>
        <w:t>&lt;/Amend&gt;</w:t>
      </w:r>
    </w:p>
    <w:p w14:paraId="33AB6B4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92</w:t>
      </w:r>
      <w:r w:rsidRPr="002A7202">
        <w:rPr>
          <w:rStyle w:val="HideTWBExt"/>
          <w:b w:val="0"/>
        </w:rPr>
        <w:t>&lt;/NumAm&gt;</w:t>
      </w:r>
    </w:p>
    <w:p w14:paraId="52409442"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12848AA9" w14:textId="77777777" w:rsidR="001B4A3B" w:rsidRPr="002A7202" w:rsidRDefault="001B4A3B" w:rsidP="001B4A3B">
      <w:pPr>
        <w:pStyle w:val="NormalBold"/>
      </w:pPr>
      <w:r w:rsidRPr="002A7202">
        <w:rPr>
          <w:rStyle w:val="HideTWBExt"/>
          <w:b w:val="0"/>
        </w:rPr>
        <w:t>&lt;/RepeatBlock-By&gt;</w:t>
      </w:r>
    </w:p>
    <w:p w14:paraId="01C8315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8199611" w14:textId="77777777" w:rsidR="001B4A3B" w:rsidRPr="002A7202" w:rsidRDefault="001B4A3B" w:rsidP="001B4A3B">
      <w:pPr>
        <w:pStyle w:val="NormalBold"/>
      </w:pPr>
      <w:r w:rsidRPr="002A7202">
        <w:rPr>
          <w:rStyle w:val="HideTWBExt"/>
          <w:b w:val="0"/>
        </w:rPr>
        <w:t>&lt;Article&gt;</w:t>
      </w:r>
      <w:r w:rsidRPr="002A7202">
        <w:t>Artykuł 5 – ustęp 1 – akapit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780BDF2" w14:textId="77777777" w:rsidTr="00FC537E">
        <w:trPr>
          <w:trHeight w:hRule="exact" w:val="240"/>
          <w:jc w:val="center"/>
        </w:trPr>
        <w:tc>
          <w:tcPr>
            <w:tcW w:w="9752" w:type="dxa"/>
            <w:gridSpan w:val="2"/>
            <w:tcBorders>
              <w:top w:val="nil"/>
              <w:left w:val="nil"/>
              <w:bottom w:val="nil"/>
              <w:right w:val="nil"/>
            </w:tcBorders>
          </w:tcPr>
          <w:p w14:paraId="089F049D" w14:textId="77777777" w:rsidR="001B4A3B" w:rsidRPr="002A7202" w:rsidRDefault="001B4A3B" w:rsidP="00FC537E"/>
        </w:tc>
      </w:tr>
      <w:tr w:rsidR="001B4A3B" w:rsidRPr="002A7202" w14:paraId="356885EE" w14:textId="77777777" w:rsidTr="00FC537E">
        <w:trPr>
          <w:trHeight w:val="240"/>
          <w:jc w:val="center"/>
        </w:trPr>
        <w:tc>
          <w:tcPr>
            <w:tcW w:w="4876" w:type="dxa"/>
            <w:tcBorders>
              <w:top w:val="nil"/>
              <w:left w:val="nil"/>
              <w:bottom w:val="nil"/>
              <w:right w:val="nil"/>
            </w:tcBorders>
          </w:tcPr>
          <w:p w14:paraId="0103CEA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A1A7E36" w14:textId="77777777" w:rsidR="001B4A3B" w:rsidRPr="002A7202" w:rsidRDefault="001B4A3B" w:rsidP="00FC537E">
            <w:pPr>
              <w:pStyle w:val="AmColumnHeading"/>
            </w:pPr>
            <w:r w:rsidRPr="002A7202">
              <w:t>Poprawka</w:t>
            </w:r>
          </w:p>
        </w:tc>
      </w:tr>
      <w:tr w:rsidR="001B4A3B" w:rsidRPr="002A7202" w14:paraId="7D2A1101" w14:textId="77777777" w:rsidTr="00FC537E">
        <w:trPr>
          <w:jc w:val="center"/>
        </w:trPr>
        <w:tc>
          <w:tcPr>
            <w:tcW w:w="4876" w:type="dxa"/>
            <w:tcBorders>
              <w:top w:val="nil"/>
              <w:left w:val="nil"/>
              <w:bottom w:val="nil"/>
              <w:right w:val="nil"/>
            </w:tcBorders>
          </w:tcPr>
          <w:p w14:paraId="05E6D62A" w14:textId="77777777" w:rsidR="001B4A3B" w:rsidRPr="002A7202" w:rsidRDefault="001B4A3B" w:rsidP="00FC537E">
            <w:pPr>
              <w:pStyle w:val="Normal6a"/>
            </w:pPr>
          </w:p>
        </w:tc>
        <w:tc>
          <w:tcPr>
            <w:tcW w:w="4876" w:type="dxa"/>
            <w:tcBorders>
              <w:top w:val="nil"/>
              <w:left w:val="nil"/>
              <w:bottom w:val="nil"/>
              <w:right w:val="nil"/>
            </w:tcBorders>
          </w:tcPr>
          <w:p w14:paraId="03B2CB33" w14:textId="77777777" w:rsidR="001B4A3B" w:rsidRPr="002A7202" w:rsidRDefault="001B4A3B" w:rsidP="00FC537E">
            <w:pPr>
              <w:pStyle w:val="Normal6a"/>
            </w:pPr>
            <w:r w:rsidRPr="002A7202">
              <w:rPr>
                <w:b/>
                <w:i/>
              </w:rPr>
              <w:t>Do celów lit. b) warunki umowne uznaje się za niewynegocjowane indywidualnie, jeżeli zostały sporządzone uprzednio i jeżeli płatnik nie miał wpływu na ich treść, zwłaszcza w przypadku uprzednio sformułowanej umowy standardowej.</w:t>
            </w:r>
          </w:p>
        </w:tc>
      </w:tr>
    </w:tbl>
    <w:p w14:paraId="51DB5D61"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679A428E" w14:textId="77777777" w:rsidR="001B4A3B" w:rsidRPr="00CE1A16" w:rsidRDefault="001B4A3B" w:rsidP="001B4A3B">
      <w:pPr>
        <w:rPr>
          <w:lang w:val="sv-SE"/>
        </w:rPr>
      </w:pPr>
      <w:r w:rsidRPr="00CE1A16">
        <w:rPr>
          <w:rStyle w:val="HideTWBExt"/>
          <w:lang w:val="sv-SE"/>
        </w:rPr>
        <w:t>&lt;/Amend&gt;</w:t>
      </w:r>
    </w:p>
    <w:p w14:paraId="371528CA"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93</w:t>
      </w:r>
      <w:r w:rsidRPr="00CE1A16">
        <w:rPr>
          <w:rStyle w:val="HideTWBExt"/>
          <w:b w:val="0"/>
          <w:lang w:val="sv-SE"/>
        </w:rPr>
        <w:t>&lt;/NumAm&gt;</w:t>
      </w:r>
    </w:p>
    <w:p w14:paraId="41CA9743"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Damian Boeselager</w:t>
      </w:r>
      <w:r w:rsidRPr="00CE1A16">
        <w:rPr>
          <w:rStyle w:val="HideTWBExt"/>
          <w:b w:val="0"/>
          <w:lang w:val="sv-SE"/>
        </w:rPr>
        <w:t>&lt;/Members&gt;</w:t>
      </w:r>
    </w:p>
    <w:p w14:paraId="1419C2EE"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3B57D2EB" w14:textId="77777777" w:rsidR="001B4A3B" w:rsidRPr="002A7202" w:rsidRDefault="001B4A3B" w:rsidP="001B4A3B">
      <w:pPr>
        <w:pStyle w:val="NormalBold"/>
      </w:pPr>
      <w:r w:rsidRPr="002A7202">
        <w:rPr>
          <w:rStyle w:val="HideTWBExt"/>
          <w:b w:val="0"/>
        </w:rPr>
        <w:t>&lt;/RepeatBlock-By&gt;</w:t>
      </w:r>
    </w:p>
    <w:p w14:paraId="33434C8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7DB91A3" w14:textId="77777777" w:rsidR="001B4A3B" w:rsidRPr="002A7202" w:rsidRDefault="001B4A3B" w:rsidP="001B4A3B">
      <w:pPr>
        <w:pStyle w:val="NormalBold"/>
      </w:pPr>
      <w:r w:rsidRPr="002A7202">
        <w:rPr>
          <w:rStyle w:val="HideTWBExt"/>
          <w:b w:val="0"/>
        </w:rPr>
        <w:t>&lt;Article&gt;</w:t>
      </w:r>
      <w:r w:rsidRPr="002A7202">
        <w:t>Artykuł 5 – ustęp 1 – akapit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4D4CBEA" w14:textId="77777777" w:rsidTr="00FC537E">
        <w:trPr>
          <w:trHeight w:hRule="exact" w:val="240"/>
          <w:jc w:val="center"/>
        </w:trPr>
        <w:tc>
          <w:tcPr>
            <w:tcW w:w="9752" w:type="dxa"/>
            <w:gridSpan w:val="2"/>
            <w:tcBorders>
              <w:top w:val="nil"/>
              <w:left w:val="nil"/>
              <w:bottom w:val="nil"/>
              <w:right w:val="nil"/>
            </w:tcBorders>
          </w:tcPr>
          <w:p w14:paraId="7D6EF5B3" w14:textId="77777777" w:rsidR="001B4A3B" w:rsidRPr="002A7202" w:rsidRDefault="001B4A3B" w:rsidP="00FC537E"/>
        </w:tc>
      </w:tr>
      <w:tr w:rsidR="001B4A3B" w:rsidRPr="002A7202" w14:paraId="16ADB240" w14:textId="77777777" w:rsidTr="00FC537E">
        <w:trPr>
          <w:trHeight w:val="240"/>
          <w:jc w:val="center"/>
        </w:trPr>
        <w:tc>
          <w:tcPr>
            <w:tcW w:w="4876" w:type="dxa"/>
            <w:tcBorders>
              <w:top w:val="nil"/>
              <w:left w:val="nil"/>
              <w:bottom w:val="nil"/>
              <w:right w:val="nil"/>
            </w:tcBorders>
          </w:tcPr>
          <w:p w14:paraId="129F9B7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01BD456" w14:textId="77777777" w:rsidR="001B4A3B" w:rsidRPr="002A7202" w:rsidRDefault="001B4A3B" w:rsidP="00FC537E">
            <w:pPr>
              <w:pStyle w:val="AmColumnHeading"/>
            </w:pPr>
            <w:r w:rsidRPr="002A7202">
              <w:t>Poprawka</w:t>
            </w:r>
          </w:p>
        </w:tc>
      </w:tr>
      <w:tr w:rsidR="001B4A3B" w:rsidRPr="002A7202" w14:paraId="19B360DD" w14:textId="77777777" w:rsidTr="00FC537E">
        <w:trPr>
          <w:jc w:val="center"/>
        </w:trPr>
        <w:tc>
          <w:tcPr>
            <w:tcW w:w="4876" w:type="dxa"/>
            <w:tcBorders>
              <w:top w:val="nil"/>
              <w:left w:val="nil"/>
              <w:bottom w:val="nil"/>
              <w:right w:val="nil"/>
            </w:tcBorders>
          </w:tcPr>
          <w:p w14:paraId="209BEDE9" w14:textId="77777777" w:rsidR="001B4A3B" w:rsidRPr="002A7202" w:rsidRDefault="001B4A3B" w:rsidP="00FC537E">
            <w:pPr>
              <w:pStyle w:val="Normal6a"/>
            </w:pPr>
          </w:p>
        </w:tc>
        <w:tc>
          <w:tcPr>
            <w:tcW w:w="4876" w:type="dxa"/>
            <w:tcBorders>
              <w:top w:val="nil"/>
              <w:left w:val="nil"/>
              <w:bottom w:val="nil"/>
              <w:right w:val="nil"/>
            </w:tcBorders>
          </w:tcPr>
          <w:p w14:paraId="1902C103" w14:textId="77777777" w:rsidR="001B4A3B" w:rsidRPr="002A7202" w:rsidRDefault="001B4A3B" w:rsidP="00FC537E">
            <w:pPr>
              <w:pStyle w:val="Normal6a"/>
            </w:pPr>
            <w:r w:rsidRPr="002A7202">
              <w:rPr>
                <w:b/>
                <w:i/>
              </w:rPr>
              <w:t>Do celów lit. b) ciężar dowodu, że w danym przypadku istniało takie uzgodnienie, spoczywa na odbiorcy płatności.</w:t>
            </w:r>
          </w:p>
        </w:tc>
      </w:tr>
    </w:tbl>
    <w:p w14:paraId="1197D0C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83161F9" w14:textId="77777777" w:rsidR="001B4A3B" w:rsidRPr="002A7202" w:rsidRDefault="001B4A3B" w:rsidP="001B4A3B">
      <w:r w:rsidRPr="002A7202">
        <w:rPr>
          <w:rStyle w:val="HideTWBExt"/>
        </w:rPr>
        <w:t>&lt;/Amend&gt;</w:t>
      </w:r>
    </w:p>
    <w:p w14:paraId="15E3C23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94</w:t>
      </w:r>
      <w:r w:rsidRPr="002A7202">
        <w:rPr>
          <w:rStyle w:val="HideTWBExt"/>
          <w:b w:val="0"/>
        </w:rPr>
        <w:t>&lt;/NumAm&gt;</w:t>
      </w:r>
    </w:p>
    <w:p w14:paraId="5D9FA5B4"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50A4DAC8"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5F6A162D" w14:textId="77777777" w:rsidR="001B4A3B" w:rsidRPr="002A7202" w:rsidRDefault="001B4A3B" w:rsidP="001B4A3B">
      <w:pPr>
        <w:pStyle w:val="NormalBold"/>
      </w:pPr>
      <w:r w:rsidRPr="002A7202">
        <w:rPr>
          <w:rStyle w:val="HideTWBExt"/>
          <w:b w:val="0"/>
        </w:rPr>
        <w:t>&lt;/RepeatBlock-By&gt;</w:t>
      </w:r>
    </w:p>
    <w:p w14:paraId="03E1AF4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40E75CA" w14:textId="77777777" w:rsidR="001B4A3B" w:rsidRPr="002A7202" w:rsidRDefault="001B4A3B" w:rsidP="001B4A3B">
      <w:pPr>
        <w:pStyle w:val="NormalBold"/>
      </w:pPr>
      <w:r w:rsidRPr="002A7202">
        <w:rPr>
          <w:rStyle w:val="HideTWBExt"/>
          <w:b w:val="0"/>
        </w:rPr>
        <w:t>&lt;Article&gt;</w:t>
      </w:r>
      <w:r w:rsidRPr="002A7202">
        <w:t>Artykuł 5 – ustęp 2 – punkt ii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1579E78" w14:textId="77777777" w:rsidTr="00FC537E">
        <w:trPr>
          <w:trHeight w:hRule="exact" w:val="240"/>
          <w:jc w:val="center"/>
        </w:trPr>
        <w:tc>
          <w:tcPr>
            <w:tcW w:w="9752" w:type="dxa"/>
            <w:gridSpan w:val="2"/>
            <w:tcBorders>
              <w:top w:val="nil"/>
              <w:left w:val="nil"/>
              <w:bottom w:val="nil"/>
              <w:right w:val="nil"/>
            </w:tcBorders>
          </w:tcPr>
          <w:p w14:paraId="39C979EF" w14:textId="77777777" w:rsidR="001B4A3B" w:rsidRPr="002A7202" w:rsidRDefault="001B4A3B" w:rsidP="00FC537E"/>
        </w:tc>
      </w:tr>
      <w:tr w:rsidR="001B4A3B" w:rsidRPr="002A7202" w14:paraId="2DF9322E" w14:textId="77777777" w:rsidTr="00FC537E">
        <w:trPr>
          <w:trHeight w:val="240"/>
          <w:jc w:val="center"/>
        </w:trPr>
        <w:tc>
          <w:tcPr>
            <w:tcW w:w="4876" w:type="dxa"/>
            <w:tcBorders>
              <w:top w:val="nil"/>
              <w:left w:val="nil"/>
              <w:bottom w:val="nil"/>
              <w:right w:val="nil"/>
            </w:tcBorders>
          </w:tcPr>
          <w:p w14:paraId="1967108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1F0CD1A" w14:textId="77777777" w:rsidR="001B4A3B" w:rsidRPr="002A7202" w:rsidRDefault="001B4A3B" w:rsidP="00FC537E">
            <w:pPr>
              <w:pStyle w:val="AmColumnHeading"/>
            </w:pPr>
            <w:r w:rsidRPr="002A7202">
              <w:t>Poprawka</w:t>
            </w:r>
          </w:p>
        </w:tc>
      </w:tr>
      <w:tr w:rsidR="001B4A3B" w:rsidRPr="002A7202" w14:paraId="7363D476" w14:textId="77777777" w:rsidTr="00FC537E">
        <w:trPr>
          <w:jc w:val="center"/>
        </w:trPr>
        <w:tc>
          <w:tcPr>
            <w:tcW w:w="4876" w:type="dxa"/>
            <w:tcBorders>
              <w:top w:val="nil"/>
              <w:left w:val="nil"/>
              <w:bottom w:val="nil"/>
              <w:right w:val="nil"/>
            </w:tcBorders>
          </w:tcPr>
          <w:p w14:paraId="4C06D4BB" w14:textId="77777777" w:rsidR="001B4A3B" w:rsidRPr="002A7202" w:rsidRDefault="001B4A3B" w:rsidP="00FC537E">
            <w:pPr>
              <w:pStyle w:val="Normal6a"/>
            </w:pPr>
          </w:p>
        </w:tc>
        <w:tc>
          <w:tcPr>
            <w:tcW w:w="4876" w:type="dxa"/>
            <w:tcBorders>
              <w:top w:val="nil"/>
              <w:left w:val="nil"/>
              <w:bottom w:val="nil"/>
              <w:right w:val="nil"/>
            </w:tcBorders>
          </w:tcPr>
          <w:p w14:paraId="3D1BED1A" w14:textId="77777777" w:rsidR="001B4A3B" w:rsidRPr="002A7202" w:rsidRDefault="001B4A3B" w:rsidP="00FC537E">
            <w:pPr>
              <w:pStyle w:val="Normal6a"/>
            </w:pPr>
            <w:r w:rsidRPr="002A7202">
              <w:rPr>
                <w:b/>
                <w:i/>
              </w:rPr>
              <w:t>(iia)</w:t>
            </w:r>
            <w:r w:rsidRPr="002A7202">
              <w:rPr>
                <w:b/>
                <w:i/>
              </w:rPr>
              <w:tab/>
              <w:t>Transakcja jest realizowana wyłącznie za pośrednictwem automatu oferującego usługę lub towar, które nie mają charakteru podstawowego, przy czym znaczenie mogą mieć również czynniki lokalne, a odmowa akceptacji płatności gotówkowych nie wydaje się nieodpowiednia lub nieproporcjonalna w stosunku do świadczenia odpłatnego realizowanego za pośrednictwem automatu. Utrudnianie płatności gotówkowych nie może opierać się na warunkach umownych z dostawcami usług płatniczych.</w:t>
            </w:r>
          </w:p>
        </w:tc>
      </w:tr>
    </w:tbl>
    <w:p w14:paraId="57DAA0C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79572AD7"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2013628F" w14:textId="77777777" w:rsidR="001B4A3B" w:rsidRPr="002A7202" w:rsidRDefault="001B4A3B" w:rsidP="001B4A3B">
      <w:pPr>
        <w:pStyle w:val="AmJustText"/>
      </w:pPr>
      <w:r w:rsidRPr="002A7202">
        <w:t>„Czynniki lokalne”, tj. np. nagłe stwierdzenie, że parkometry nie akceptują płatności gotówkowych. Czynniki lokalne tworzą pewną „niezbędność” lub lokalny monopol, którego nie można pominąć, co sprawia, że staje się on niezbędny w danej sytuacji.</w:t>
      </w:r>
    </w:p>
    <w:p w14:paraId="22B8C385" w14:textId="77777777" w:rsidR="001B4A3B" w:rsidRPr="002A7202" w:rsidRDefault="001B4A3B" w:rsidP="001B4A3B">
      <w:r w:rsidRPr="002A7202">
        <w:rPr>
          <w:rStyle w:val="HideTWBExt"/>
        </w:rPr>
        <w:t>&lt;/Amend&gt;</w:t>
      </w:r>
    </w:p>
    <w:p w14:paraId="3B87C9F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95</w:t>
      </w:r>
      <w:r w:rsidRPr="002A7202">
        <w:rPr>
          <w:rStyle w:val="HideTWBExt"/>
          <w:b w:val="0"/>
        </w:rPr>
        <w:t>&lt;/NumAm&gt;</w:t>
      </w:r>
    </w:p>
    <w:p w14:paraId="635BDFCC" w14:textId="77777777" w:rsidR="001B4A3B" w:rsidRPr="002A7202" w:rsidRDefault="001B4A3B" w:rsidP="001B4A3B">
      <w:pPr>
        <w:pStyle w:val="NormalBold"/>
      </w:pPr>
      <w:r w:rsidRPr="002A7202">
        <w:rPr>
          <w:rStyle w:val="HideTWBExt"/>
          <w:b w:val="0"/>
        </w:rPr>
        <w:t>&lt;RepeatBlock-By&gt;&lt;Members&gt;</w:t>
      </w:r>
      <w:r w:rsidRPr="002A7202">
        <w:t>Gilles Boyer, Anouk Van Brug, Stéphanie Yon-Courtin, Billy Kelleher</w:t>
      </w:r>
      <w:r w:rsidRPr="002A7202">
        <w:rPr>
          <w:rStyle w:val="HideTWBExt"/>
          <w:b w:val="0"/>
        </w:rPr>
        <w:t>&lt;/Members&gt;</w:t>
      </w:r>
    </w:p>
    <w:p w14:paraId="56A5717F" w14:textId="77777777" w:rsidR="001B4A3B" w:rsidRPr="002A7202" w:rsidRDefault="001B4A3B" w:rsidP="001B4A3B">
      <w:pPr>
        <w:pStyle w:val="NormalBold"/>
      </w:pPr>
      <w:r w:rsidRPr="002A7202">
        <w:rPr>
          <w:rStyle w:val="HideTWBExt"/>
          <w:b w:val="0"/>
        </w:rPr>
        <w:t>&lt;/RepeatBlock-By&gt;</w:t>
      </w:r>
    </w:p>
    <w:p w14:paraId="23FFED8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C4920F3" w14:textId="77777777" w:rsidR="001B4A3B" w:rsidRPr="002A7202" w:rsidRDefault="001B4A3B" w:rsidP="001B4A3B">
      <w:pPr>
        <w:pStyle w:val="NormalBold"/>
      </w:pPr>
      <w:r w:rsidRPr="002A7202">
        <w:rPr>
          <w:rStyle w:val="HideTWBExt"/>
          <w:b w:val="0"/>
        </w:rPr>
        <w:t>&lt;Article&gt;</w:t>
      </w:r>
      <w:r w:rsidRPr="002A7202">
        <w:t>Artykuł 5 – ustęp 2 – punkt ii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E4442A1" w14:textId="77777777" w:rsidTr="00FC537E">
        <w:trPr>
          <w:trHeight w:hRule="exact" w:val="240"/>
          <w:jc w:val="center"/>
        </w:trPr>
        <w:tc>
          <w:tcPr>
            <w:tcW w:w="9752" w:type="dxa"/>
            <w:gridSpan w:val="2"/>
            <w:tcBorders>
              <w:top w:val="nil"/>
              <w:left w:val="nil"/>
              <w:bottom w:val="nil"/>
              <w:right w:val="nil"/>
            </w:tcBorders>
          </w:tcPr>
          <w:p w14:paraId="0C81E53E" w14:textId="77777777" w:rsidR="001B4A3B" w:rsidRPr="002A7202" w:rsidRDefault="001B4A3B" w:rsidP="00FC537E"/>
        </w:tc>
      </w:tr>
      <w:tr w:rsidR="001B4A3B" w:rsidRPr="002A7202" w14:paraId="5F543BB9" w14:textId="77777777" w:rsidTr="00FC537E">
        <w:trPr>
          <w:trHeight w:val="240"/>
          <w:jc w:val="center"/>
        </w:trPr>
        <w:tc>
          <w:tcPr>
            <w:tcW w:w="4876" w:type="dxa"/>
            <w:tcBorders>
              <w:top w:val="nil"/>
              <w:left w:val="nil"/>
              <w:bottom w:val="nil"/>
              <w:right w:val="nil"/>
            </w:tcBorders>
          </w:tcPr>
          <w:p w14:paraId="4BBD02C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D20D33B" w14:textId="77777777" w:rsidR="001B4A3B" w:rsidRPr="002A7202" w:rsidRDefault="001B4A3B" w:rsidP="00FC537E">
            <w:pPr>
              <w:pStyle w:val="AmColumnHeading"/>
            </w:pPr>
            <w:r w:rsidRPr="002A7202">
              <w:t>Poprawka</w:t>
            </w:r>
          </w:p>
        </w:tc>
      </w:tr>
      <w:tr w:rsidR="001B4A3B" w:rsidRPr="002A7202" w14:paraId="38E847B7" w14:textId="77777777" w:rsidTr="00FC537E">
        <w:trPr>
          <w:jc w:val="center"/>
        </w:trPr>
        <w:tc>
          <w:tcPr>
            <w:tcW w:w="4876" w:type="dxa"/>
            <w:tcBorders>
              <w:top w:val="nil"/>
              <w:left w:val="nil"/>
              <w:bottom w:val="nil"/>
              <w:right w:val="nil"/>
            </w:tcBorders>
          </w:tcPr>
          <w:p w14:paraId="3D841860" w14:textId="77777777" w:rsidR="001B4A3B" w:rsidRPr="002A7202" w:rsidRDefault="001B4A3B" w:rsidP="00FC537E">
            <w:pPr>
              <w:pStyle w:val="Normal6a"/>
            </w:pPr>
          </w:p>
        </w:tc>
        <w:tc>
          <w:tcPr>
            <w:tcW w:w="4876" w:type="dxa"/>
            <w:tcBorders>
              <w:top w:val="nil"/>
              <w:left w:val="nil"/>
              <w:bottom w:val="nil"/>
              <w:right w:val="nil"/>
            </w:tcBorders>
          </w:tcPr>
          <w:p w14:paraId="0FA7F17F" w14:textId="77777777" w:rsidR="001B4A3B" w:rsidRPr="002A7202" w:rsidRDefault="001B4A3B" w:rsidP="00FC537E">
            <w:pPr>
              <w:pStyle w:val="Normal6a"/>
            </w:pPr>
            <w:r w:rsidRPr="002A7202">
              <w:rPr>
                <w:b/>
                <w:i/>
              </w:rPr>
              <w:t>(iia)</w:t>
            </w:r>
            <w:r w:rsidRPr="002A7202">
              <w:rPr>
                <w:b/>
                <w:i/>
              </w:rPr>
              <w:tab/>
              <w:t>W wyjątkowych przypadkach sytuacje, gdy akceptacja płatności gotówkowych stwarza istotne zagrożenie dla bezpieczeństwa.</w:t>
            </w:r>
          </w:p>
        </w:tc>
      </w:tr>
    </w:tbl>
    <w:p w14:paraId="4214024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4A78275" w14:textId="77777777" w:rsidR="001B4A3B" w:rsidRPr="002A7202" w:rsidRDefault="001B4A3B" w:rsidP="001B4A3B">
      <w:r w:rsidRPr="002A7202">
        <w:rPr>
          <w:rStyle w:val="HideTWBExt"/>
        </w:rPr>
        <w:t>&lt;/Amend&gt;</w:t>
      </w:r>
    </w:p>
    <w:p w14:paraId="4F4AC7C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96</w:t>
      </w:r>
      <w:r w:rsidRPr="002A7202">
        <w:rPr>
          <w:rStyle w:val="HideTWBExt"/>
          <w:b w:val="0"/>
        </w:rPr>
        <w:t>&lt;/NumAm&gt;</w:t>
      </w:r>
    </w:p>
    <w:p w14:paraId="02DE2077"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1E90378B" w14:textId="77777777" w:rsidR="001B4A3B" w:rsidRPr="002A7202" w:rsidRDefault="001B4A3B" w:rsidP="001B4A3B">
      <w:pPr>
        <w:pStyle w:val="NormalBold"/>
      </w:pPr>
      <w:r w:rsidRPr="002A7202">
        <w:rPr>
          <w:rStyle w:val="HideTWBExt"/>
          <w:b w:val="0"/>
        </w:rPr>
        <w:t>&lt;/RepeatBlock-By&gt;</w:t>
      </w:r>
    </w:p>
    <w:p w14:paraId="1DAF9FD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5932157" w14:textId="77777777" w:rsidR="001B4A3B" w:rsidRPr="002A7202" w:rsidRDefault="001B4A3B" w:rsidP="001B4A3B">
      <w:pPr>
        <w:pStyle w:val="NormalBold"/>
      </w:pPr>
      <w:r w:rsidRPr="002A7202">
        <w:rPr>
          <w:rStyle w:val="HideTWBExt"/>
          <w:b w:val="0"/>
        </w:rPr>
        <w:t>&lt;Article&gt;</w:t>
      </w:r>
      <w:r w:rsidRPr="002A7202">
        <w:t>Artykuł 5 – ustęp 2 – akapit 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C5DED09" w14:textId="77777777" w:rsidTr="00FC537E">
        <w:trPr>
          <w:trHeight w:hRule="exact" w:val="240"/>
          <w:jc w:val="center"/>
        </w:trPr>
        <w:tc>
          <w:tcPr>
            <w:tcW w:w="9752" w:type="dxa"/>
            <w:gridSpan w:val="2"/>
            <w:tcBorders>
              <w:top w:val="nil"/>
              <w:left w:val="nil"/>
              <w:bottom w:val="nil"/>
              <w:right w:val="nil"/>
            </w:tcBorders>
          </w:tcPr>
          <w:p w14:paraId="2872EF95" w14:textId="77777777" w:rsidR="001B4A3B" w:rsidRPr="002A7202" w:rsidRDefault="001B4A3B" w:rsidP="00FC537E"/>
        </w:tc>
      </w:tr>
      <w:tr w:rsidR="001B4A3B" w:rsidRPr="002A7202" w14:paraId="13E1AA83" w14:textId="77777777" w:rsidTr="00FC537E">
        <w:trPr>
          <w:trHeight w:val="240"/>
          <w:jc w:val="center"/>
        </w:trPr>
        <w:tc>
          <w:tcPr>
            <w:tcW w:w="4876" w:type="dxa"/>
            <w:tcBorders>
              <w:top w:val="nil"/>
              <w:left w:val="nil"/>
              <w:bottom w:val="nil"/>
              <w:right w:val="nil"/>
            </w:tcBorders>
          </w:tcPr>
          <w:p w14:paraId="1A5B5E2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E3860AD" w14:textId="77777777" w:rsidR="001B4A3B" w:rsidRPr="002A7202" w:rsidRDefault="001B4A3B" w:rsidP="00FC537E">
            <w:pPr>
              <w:pStyle w:val="AmColumnHeading"/>
            </w:pPr>
            <w:r w:rsidRPr="002A7202">
              <w:t>Poprawka</w:t>
            </w:r>
          </w:p>
        </w:tc>
      </w:tr>
      <w:tr w:rsidR="001B4A3B" w:rsidRPr="002A7202" w14:paraId="4F12F761" w14:textId="77777777" w:rsidTr="00FC537E">
        <w:trPr>
          <w:jc w:val="center"/>
        </w:trPr>
        <w:tc>
          <w:tcPr>
            <w:tcW w:w="4876" w:type="dxa"/>
            <w:tcBorders>
              <w:top w:val="nil"/>
              <w:left w:val="nil"/>
              <w:bottom w:val="nil"/>
              <w:right w:val="nil"/>
            </w:tcBorders>
          </w:tcPr>
          <w:p w14:paraId="53571903" w14:textId="77777777" w:rsidR="001B4A3B" w:rsidRPr="002A7202" w:rsidRDefault="001B4A3B" w:rsidP="00FC537E">
            <w:pPr>
              <w:pStyle w:val="Normal6a"/>
            </w:pPr>
          </w:p>
        </w:tc>
        <w:tc>
          <w:tcPr>
            <w:tcW w:w="4876" w:type="dxa"/>
            <w:tcBorders>
              <w:top w:val="nil"/>
              <w:left w:val="nil"/>
              <w:bottom w:val="nil"/>
              <w:right w:val="nil"/>
            </w:tcBorders>
          </w:tcPr>
          <w:p w14:paraId="4F67757C" w14:textId="77777777" w:rsidR="001B4A3B" w:rsidRPr="002A7202" w:rsidRDefault="001B4A3B" w:rsidP="00FC537E">
            <w:pPr>
              <w:pStyle w:val="Normal6a"/>
            </w:pPr>
            <w:r w:rsidRPr="002A7202">
              <w:rPr>
                <w:b/>
                <w:i/>
              </w:rPr>
              <w:t>2. We wszystkich powyższych przypadkach ciężar dowodu spoczywa na odbiorcy płatności.</w:t>
            </w:r>
          </w:p>
        </w:tc>
      </w:tr>
    </w:tbl>
    <w:p w14:paraId="25A91C3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63ABDA2B" w14:textId="77777777" w:rsidR="001B4A3B" w:rsidRPr="002A7202" w:rsidRDefault="001B4A3B" w:rsidP="001B4A3B">
      <w:r w:rsidRPr="002A7202">
        <w:rPr>
          <w:rStyle w:val="HideTWBExt"/>
        </w:rPr>
        <w:t>&lt;/Amend&gt;</w:t>
      </w:r>
    </w:p>
    <w:p w14:paraId="1D2D9EC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97</w:t>
      </w:r>
      <w:r w:rsidRPr="002A7202">
        <w:rPr>
          <w:rStyle w:val="HideTWBExt"/>
          <w:b w:val="0"/>
        </w:rPr>
        <w:t>&lt;/NumAm&gt;</w:t>
      </w:r>
    </w:p>
    <w:p w14:paraId="7A3151F8"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512285D6" w14:textId="77777777" w:rsidR="001B4A3B" w:rsidRPr="002A7202" w:rsidRDefault="001B4A3B" w:rsidP="001B4A3B">
      <w:pPr>
        <w:pStyle w:val="NormalBold"/>
      </w:pPr>
      <w:r w:rsidRPr="002A7202">
        <w:rPr>
          <w:rStyle w:val="HideTWBExt"/>
          <w:b w:val="0"/>
        </w:rPr>
        <w:t>&lt;/RepeatBlock-By&gt;</w:t>
      </w:r>
    </w:p>
    <w:p w14:paraId="34754E9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353D2C4" w14:textId="77777777" w:rsidR="001B4A3B" w:rsidRPr="002A7202" w:rsidRDefault="001B4A3B" w:rsidP="001B4A3B">
      <w:pPr>
        <w:pStyle w:val="NormalBold"/>
      </w:pPr>
      <w:r w:rsidRPr="002A7202">
        <w:rPr>
          <w:rStyle w:val="HideTWBExt"/>
          <w:b w:val="0"/>
        </w:rPr>
        <w:t>&lt;Article&gt;</w:t>
      </w:r>
      <w:r w:rsidRPr="002A7202">
        <w:t>Artykuł 5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626032C" w14:textId="77777777" w:rsidTr="00FC537E">
        <w:trPr>
          <w:trHeight w:hRule="exact" w:val="240"/>
          <w:jc w:val="center"/>
        </w:trPr>
        <w:tc>
          <w:tcPr>
            <w:tcW w:w="9752" w:type="dxa"/>
            <w:gridSpan w:val="2"/>
            <w:tcBorders>
              <w:top w:val="nil"/>
              <w:left w:val="nil"/>
              <w:bottom w:val="nil"/>
              <w:right w:val="nil"/>
            </w:tcBorders>
          </w:tcPr>
          <w:p w14:paraId="11C964A0" w14:textId="77777777" w:rsidR="001B4A3B" w:rsidRPr="002A7202" w:rsidRDefault="001B4A3B" w:rsidP="00FC537E"/>
        </w:tc>
      </w:tr>
      <w:tr w:rsidR="001B4A3B" w:rsidRPr="002A7202" w14:paraId="255F07BD" w14:textId="77777777" w:rsidTr="00FC537E">
        <w:trPr>
          <w:trHeight w:val="240"/>
          <w:jc w:val="center"/>
        </w:trPr>
        <w:tc>
          <w:tcPr>
            <w:tcW w:w="4876" w:type="dxa"/>
            <w:tcBorders>
              <w:top w:val="nil"/>
              <w:left w:val="nil"/>
              <w:bottom w:val="nil"/>
              <w:right w:val="nil"/>
            </w:tcBorders>
          </w:tcPr>
          <w:p w14:paraId="2B549FE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8873091" w14:textId="77777777" w:rsidR="001B4A3B" w:rsidRPr="002A7202" w:rsidRDefault="001B4A3B" w:rsidP="00FC537E">
            <w:pPr>
              <w:pStyle w:val="AmColumnHeading"/>
            </w:pPr>
            <w:r w:rsidRPr="002A7202">
              <w:t>Poprawka</w:t>
            </w:r>
          </w:p>
        </w:tc>
      </w:tr>
      <w:tr w:rsidR="001B4A3B" w:rsidRPr="002A7202" w14:paraId="432CEAE6" w14:textId="77777777" w:rsidTr="00FC537E">
        <w:trPr>
          <w:jc w:val="center"/>
        </w:trPr>
        <w:tc>
          <w:tcPr>
            <w:tcW w:w="4876" w:type="dxa"/>
            <w:tcBorders>
              <w:top w:val="nil"/>
              <w:left w:val="nil"/>
              <w:bottom w:val="nil"/>
              <w:right w:val="nil"/>
            </w:tcBorders>
          </w:tcPr>
          <w:p w14:paraId="49B8A810" w14:textId="77777777" w:rsidR="001B4A3B" w:rsidRPr="002A7202" w:rsidRDefault="001B4A3B" w:rsidP="00FC537E">
            <w:pPr>
              <w:pStyle w:val="Normal6a"/>
            </w:pPr>
          </w:p>
        </w:tc>
        <w:tc>
          <w:tcPr>
            <w:tcW w:w="4876" w:type="dxa"/>
            <w:tcBorders>
              <w:top w:val="nil"/>
              <w:left w:val="nil"/>
              <w:bottom w:val="nil"/>
              <w:right w:val="nil"/>
            </w:tcBorders>
          </w:tcPr>
          <w:p w14:paraId="4C1455D0" w14:textId="77777777" w:rsidR="001B4A3B" w:rsidRPr="002A7202" w:rsidRDefault="001B4A3B" w:rsidP="00FC537E">
            <w:pPr>
              <w:pStyle w:val="Normal6a"/>
            </w:pPr>
            <w:r w:rsidRPr="002A7202">
              <w:rPr>
                <w:b/>
                <w:i/>
              </w:rPr>
              <w:t>2a.</w:t>
            </w:r>
            <w:r w:rsidRPr="002A7202">
              <w:rPr>
                <w:b/>
                <w:i/>
              </w:rPr>
              <w:tab/>
              <w:t>W drodze odstępstwa:</w:t>
            </w:r>
          </w:p>
        </w:tc>
      </w:tr>
      <w:tr w:rsidR="001B4A3B" w:rsidRPr="002A7202" w14:paraId="3AD5FFC7" w14:textId="77777777" w:rsidTr="00FC537E">
        <w:trPr>
          <w:jc w:val="center"/>
        </w:trPr>
        <w:tc>
          <w:tcPr>
            <w:tcW w:w="4876" w:type="dxa"/>
            <w:tcBorders>
              <w:top w:val="nil"/>
              <w:left w:val="nil"/>
              <w:bottom w:val="nil"/>
              <w:right w:val="nil"/>
            </w:tcBorders>
          </w:tcPr>
          <w:p w14:paraId="2D3C4755" w14:textId="77777777" w:rsidR="001B4A3B" w:rsidRPr="002A7202" w:rsidRDefault="001B4A3B" w:rsidP="00FC537E">
            <w:pPr>
              <w:pStyle w:val="Normal6a"/>
            </w:pPr>
          </w:p>
        </w:tc>
        <w:tc>
          <w:tcPr>
            <w:tcW w:w="4876" w:type="dxa"/>
            <w:tcBorders>
              <w:top w:val="nil"/>
              <w:left w:val="nil"/>
              <w:bottom w:val="nil"/>
              <w:right w:val="nil"/>
            </w:tcBorders>
          </w:tcPr>
          <w:p w14:paraId="7C89502E" w14:textId="77777777" w:rsidR="001B4A3B" w:rsidRPr="002A7202" w:rsidRDefault="001B4A3B" w:rsidP="00FC537E">
            <w:pPr>
              <w:pStyle w:val="Normal6a"/>
            </w:pPr>
            <w:r w:rsidRPr="002A7202">
              <w:rPr>
                <w:b/>
                <w:i/>
              </w:rPr>
              <w:t>a)</w:t>
            </w:r>
            <w:r w:rsidRPr="002A7202">
              <w:rPr>
                <w:b/>
                <w:i/>
              </w:rPr>
              <w:tab/>
              <w:t xml:space="preserve"> ust. 1 nie ma zastosowania, jeżeli odbiorcą płatności jest:</w:t>
            </w:r>
          </w:p>
        </w:tc>
      </w:tr>
      <w:tr w:rsidR="001B4A3B" w:rsidRPr="002A7202" w14:paraId="56C94192" w14:textId="77777777" w:rsidTr="00FC537E">
        <w:trPr>
          <w:jc w:val="center"/>
        </w:trPr>
        <w:tc>
          <w:tcPr>
            <w:tcW w:w="4876" w:type="dxa"/>
            <w:tcBorders>
              <w:top w:val="nil"/>
              <w:left w:val="nil"/>
              <w:bottom w:val="nil"/>
              <w:right w:val="nil"/>
            </w:tcBorders>
          </w:tcPr>
          <w:p w14:paraId="3EC253EE" w14:textId="77777777" w:rsidR="001B4A3B" w:rsidRPr="002A7202" w:rsidRDefault="001B4A3B" w:rsidP="00FC537E">
            <w:pPr>
              <w:pStyle w:val="Normal6a"/>
            </w:pPr>
          </w:p>
        </w:tc>
        <w:tc>
          <w:tcPr>
            <w:tcW w:w="4876" w:type="dxa"/>
            <w:tcBorders>
              <w:top w:val="nil"/>
              <w:left w:val="nil"/>
              <w:bottom w:val="nil"/>
              <w:right w:val="nil"/>
            </w:tcBorders>
          </w:tcPr>
          <w:p w14:paraId="401A94BF" w14:textId="77777777" w:rsidR="001B4A3B" w:rsidRPr="002A7202" w:rsidRDefault="001B4A3B" w:rsidP="00FC537E">
            <w:pPr>
              <w:pStyle w:val="Normal6a"/>
            </w:pPr>
            <w:r w:rsidRPr="002A7202">
              <w:rPr>
                <w:b/>
                <w:i/>
              </w:rPr>
              <w:t>(i) świadczeniodawca opieki zdrowotnej lub apteka;</w:t>
            </w:r>
          </w:p>
        </w:tc>
      </w:tr>
      <w:tr w:rsidR="001B4A3B" w:rsidRPr="002A7202" w14:paraId="2E08E97F" w14:textId="77777777" w:rsidTr="00FC537E">
        <w:trPr>
          <w:jc w:val="center"/>
        </w:trPr>
        <w:tc>
          <w:tcPr>
            <w:tcW w:w="4876" w:type="dxa"/>
            <w:tcBorders>
              <w:top w:val="nil"/>
              <w:left w:val="nil"/>
              <w:bottom w:val="nil"/>
              <w:right w:val="nil"/>
            </w:tcBorders>
          </w:tcPr>
          <w:p w14:paraId="01E5643F" w14:textId="77777777" w:rsidR="001B4A3B" w:rsidRPr="002A7202" w:rsidRDefault="001B4A3B" w:rsidP="00FC537E">
            <w:pPr>
              <w:pStyle w:val="Normal6a"/>
            </w:pPr>
          </w:p>
        </w:tc>
        <w:tc>
          <w:tcPr>
            <w:tcW w:w="4876" w:type="dxa"/>
            <w:tcBorders>
              <w:top w:val="nil"/>
              <w:left w:val="nil"/>
              <w:bottom w:val="nil"/>
              <w:right w:val="nil"/>
            </w:tcBorders>
          </w:tcPr>
          <w:p w14:paraId="58436F12" w14:textId="77777777" w:rsidR="001B4A3B" w:rsidRPr="002A7202" w:rsidRDefault="001B4A3B" w:rsidP="00FC537E">
            <w:pPr>
              <w:pStyle w:val="Normal6a"/>
            </w:pPr>
            <w:r w:rsidRPr="002A7202">
              <w:rPr>
                <w:b/>
                <w:i/>
              </w:rPr>
              <w:t>(ii)</w:t>
            </w:r>
            <w:r w:rsidRPr="002A7202">
              <w:rPr>
                <w:b/>
                <w:i/>
              </w:rPr>
              <w:tab/>
              <w:t xml:space="preserve"> podmiot publiczny; lub</w:t>
            </w:r>
          </w:p>
        </w:tc>
      </w:tr>
      <w:tr w:rsidR="001B4A3B" w:rsidRPr="002A7202" w14:paraId="4F7FA84D" w14:textId="77777777" w:rsidTr="00FC537E">
        <w:trPr>
          <w:jc w:val="center"/>
        </w:trPr>
        <w:tc>
          <w:tcPr>
            <w:tcW w:w="4876" w:type="dxa"/>
            <w:tcBorders>
              <w:top w:val="nil"/>
              <w:left w:val="nil"/>
              <w:bottom w:val="nil"/>
              <w:right w:val="nil"/>
            </w:tcBorders>
          </w:tcPr>
          <w:p w14:paraId="26F28375" w14:textId="77777777" w:rsidR="001B4A3B" w:rsidRPr="002A7202" w:rsidRDefault="001B4A3B" w:rsidP="00FC537E">
            <w:pPr>
              <w:pStyle w:val="Normal6a"/>
            </w:pPr>
          </w:p>
        </w:tc>
        <w:tc>
          <w:tcPr>
            <w:tcW w:w="4876" w:type="dxa"/>
            <w:tcBorders>
              <w:top w:val="nil"/>
              <w:left w:val="nil"/>
              <w:bottom w:val="nil"/>
              <w:right w:val="nil"/>
            </w:tcBorders>
          </w:tcPr>
          <w:p w14:paraId="40A9DC92" w14:textId="77777777" w:rsidR="001B4A3B" w:rsidRPr="002A7202" w:rsidRDefault="001B4A3B" w:rsidP="00FC537E">
            <w:pPr>
              <w:pStyle w:val="Normal6a"/>
            </w:pPr>
            <w:r w:rsidRPr="002A7202">
              <w:rPr>
                <w:b/>
                <w:i/>
              </w:rPr>
              <w:t>(iii)</w:t>
            </w:r>
            <w:r w:rsidRPr="002A7202">
              <w:rPr>
                <w:b/>
                <w:i/>
              </w:rPr>
              <w:tab/>
              <w:t xml:space="preserve"> dostawca podstawowych usług użyteczności publicznej;</w:t>
            </w:r>
          </w:p>
        </w:tc>
      </w:tr>
      <w:tr w:rsidR="001B4A3B" w:rsidRPr="002A7202" w14:paraId="742839D8" w14:textId="77777777" w:rsidTr="00FC537E">
        <w:trPr>
          <w:jc w:val="center"/>
        </w:trPr>
        <w:tc>
          <w:tcPr>
            <w:tcW w:w="4876" w:type="dxa"/>
            <w:tcBorders>
              <w:top w:val="nil"/>
              <w:left w:val="nil"/>
              <w:bottom w:val="nil"/>
              <w:right w:val="nil"/>
            </w:tcBorders>
          </w:tcPr>
          <w:p w14:paraId="6F6874F3" w14:textId="77777777" w:rsidR="001B4A3B" w:rsidRPr="002A7202" w:rsidRDefault="001B4A3B" w:rsidP="00FC537E">
            <w:pPr>
              <w:pStyle w:val="Normal6a"/>
            </w:pPr>
          </w:p>
        </w:tc>
        <w:tc>
          <w:tcPr>
            <w:tcW w:w="4876" w:type="dxa"/>
            <w:tcBorders>
              <w:top w:val="nil"/>
              <w:left w:val="nil"/>
              <w:bottom w:val="nil"/>
              <w:right w:val="nil"/>
            </w:tcBorders>
          </w:tcPr>
          <w:p w14:paraId="155B8C76" w14:textId="77777777" w:rsidR="001B4A3B" w:rsidRPr="002A7202" w:rsidRDefault="001B4A3B" w:rsidP="00FC537E">
            <w:pPr>
              <w:pStyle w:val="Normal6a"/>
            </w:pPr>
            <w:r w:rsidRPr="002A7202">
              <w:rPr>
                <w:b/>
                <w:i/>
              </w:rPr>
              <w:t>b)</w:t>
            </w:r>
            <w:r w:rsidRPr="002A7202">
              <w:rPr>
                <w:b/>
                <w:i/>
              </w:rPr>
              <w:tab/>
              <w:t xml:space="preserve"> ust. 1 lit. b) nie ma zastosowania, jeżeli odbiorcą płatności jest detaliczny dostawca produktów spożywczych.</w:t>
            </w:r>
          </w:p>
        </w:tc>
      </w:tr>
    </w:tbl>
    <w:p w14:paraId="46400F6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29BA6AE" w14:textId="77777777" w:rsidR="001B4A3B" w:rsidRPr="002A7202" w:rsidRDefault="001B4A3B" w:rsidP="001B4A3B">
      <w:r w:rsidRPr="002A7202">
        <w:rPr>
          <w:rStyle w:val="HideTWBExt"/>
        </w:rPr>
        <w:t>&lt;/Amend&gt;</w:t>
      </w:r>
    </w:p>
    <w:p w14:paraId="1ADF4A6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98</w:t>
      </w:r>
      <w:r w:rsidRPr="002A7202">
        <w:rPr>
          <w:rStyle w:val="HideTWBExt"/>
          <w:b w:val="0"/>
        </w:rPr>
        <w:t>&lt;/NumAm&gt;</w:t>
      </w:r>
    </w:p>
    <w:p w14:paraId="033544EE"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2DA22233" w14:textId="77777777" w:rsidR="001B4A3B" w:rsidRPr="002A7202" w:rsidRDefault="001B4A3B" w:rsidP="001B4A3B">
      <w:pPr>
        <w:pStyle w:val="NormalBold"/>
      </w:pPr>
      <w:r w:rsidRPr="002A7202">
        <w:rPr>
          <w:rStyle w:val="HideTWBExt"/>
          <w:b w:val="0"/>
        </w:rPr>
        <w:t>&lt;/RepeatBlock-By&gt;</w:t>
      </w:r>
    </w:p>
    <w:p w14:paraId="4006B9C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D12AB96" w14:textId="77777777" w:rsidR="001B4A3B" w:rsidRPr="002A7202" w:rsidRDefault="001B4A3B" w:rsidP="001B4A3B">
      <w:pPr>
        <w:pStyle w:val="NormalBold"/>
      </w:pPr>
      <w:r w:rsidRPr="002A7202">
        <w:rPr>
          <w:rStyle w:val="HideTWBExt"/>
          <w:b w:val="0"/>
        </w:rPr>
        <w:t>&lt;Article&gt;</w:t>
      </w:r>
      <w:r w:rsidRPr="002A7202">
        <w:t>Artykuł 5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9A40F25" w14:textId="77777777" w:rsidTr="00FC537E">
        <w:trPr>
          <w:trHeight w:hRule="exact" w:val="240"/>
          <w:jc w:val="center"/>
        </w:trPr>
        <w:tc>
          <w:tcPr>
            <w:tcW w:w="9752" w:type="dxa"/>
            <w:gridSpan w:val="2"/>
            <w:tcBorders>
              <w:top w:val="nil"/>
              <w:left w:val="nil"/>
              <w:bottom w:val="nil"/>
              <w:right w:val="nil"/>
            </w:tcBorders>
          </w:tcPr>
          <w:p w14:paraId="304D8996" w14:textId="77777777" w:rsidR="001B4A3B" w:rsidRPr="002A7202" w:rsidRDefault="001B4A3B" w:rsidP="00FC537E"/>
        </w:tc>
      </w:tr>
      <w:tr w:rsidR="001B4A3B" w:rsidRPr="002A7202" w14:paraId="76B086AE" w14:textId="77777777" w:rsidTr="00FC537E">
        <w:trPr>
          <w:trHeight w:val="240"/>
          <w:jc w:val="center"/>
        </w:trPr>
        <w:tc>
          <w:tcPr>
            <w:tcW w:w="4876" w:type="dxa"/>
            <w:tcBorders>
              <w:top w:val="nil"/>
              <w:left w:val="nil"/>
              <w:bottom w:val="nil"/>
              <w:right w:val="nil"/>
            </w:tcBorders>
          </w:tcPr>
          <w:p w14:paraId="15E5B52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862F07C" w14:textId="77777777" w:rsidR="001B4A3B" w:rsidRPr="002A7202" w:rsidRDefault="001B4A3B" w:rsidP="00FC537E">
            <w:pPr>
              <w:pStyle w:val="AmColumnHeading"/>
            </w:pPr>
            <w:r w:rsidRPr="002A7202">
              <w:t>Poprawka</w:t>
            </w:r>
          </w:p>
        </w:tc>
      </w:tr>
      <w:tr w:rsidR="001B4A3B" w:rsidRPr="002A7202" w14:paraId="13945C7D" w14:textId="77777777" w:rsidTr="00FC537E">
        <w:trPr>
          <w:jc w:val="center"/>
        </w:trPr>
        <w:tc>
          <w:tcPr>
            <w:tcW w:w="4876" w:type="dxa"/>
            <w:tcBorders>
              <w:top w:val="nil"/>
              <w:left w:val="nil"/>
              <w:bottom w:val="nil"/>
              <w:right w:val="nil"/>
            </w:tcBorders>
          </w:tcPr>
          <w:p w14:paraId="6D2BC5E8" w14:textId="77777777" w:rsidR="001B4A3B" w:rsidRPr="002A7202" w:rsidRDefault="001B4A3B" w:rsidP="00FC537E">
            <w:pPr>
              <w:pStyle w:val="Normal6a"/>
            </w:pPr>
          </w:p>
        </w:tc>
        <w:tc>
          <w:tcPr>
            <w:tcW w:w="4876" w:type="dxa"/>
            <w:tcBorders>
              <w:top w:val="nil"/>
              <w:left w:val="nil"/>
              <w:bottom w:val="nil"/>
              <w:right w:val="nil"/>
            </w:tcBorders>
          </w:tcPr>
          <w:p w14:paraId="4354497F" w14:textId="77777777" w:rsidR="001B4A3B" w:rsidRPr="002A7202" w:rsidRDefault="001B4A3B" w:rsidP="00FC537E">
            <w:pPr>
              <w:pStyle w:val="Normal6a"/>
            </w:pPr>
            <w:r w:rsidRPr="002A7202">
              <w:rPr>
                <w:b/>
                <w:i/>
              </w:rPr>
              <w:t>2a.</w:t>
            </w:r>
            <w:r w:rsidRPr="002A7202">
              <w:rPr>
                <w:b/>
                <w:i/>
              </w:rPr>
              <w:tab/>
              <w:t>Dostawcy podstawowych towarów i usług, stacje paliw i stacje benzynowe, operatorzy parkingów, przedsiębiorstwa transportu publicznego, sklepy samoobsługowe i automaty sprzedające muszą w każdym przypadku akceptować płatności gotówkowe.</w:t>
            </w:r>
          </w:p>
        </w:tc>
      </w:tr>
    </w:tbl>
    <w:p w14:paraId="3DACE899" w14:textId="77777777" w:rsidR="001B4A3B" w:rsidRPr="00CE1A16" w:rsidRDefault="001B4A3B" w:rsidP="001B4A3B">
      <w:pPr>
        <w:pStyle w:val="AmOrLang"/>
        <w:rPr>
          <w:lang w:val="en-GB"/>
        </w:rPr>
      </w:pPr>
      <w:r w:rsidRPr="00CE1A16">
        <w:rPr>
          <w:lang w:val="en-GB"/>
        </w:rPr>
        <w:t xml:space="preserve">Or. </w:t>
      </w:r>
      <w:r w:rsidRPr="00CE1A16">
        <w:rPr>
          <w:rStyle w:val="HideTWBExt"/>
          <w:lang w:val="en-GB"/>
        </w:rPr>
        <w:t>&lt;Original&gt;</w:t>
      </w:r>
      <w:r w:rsidRPr="00CE1A16">
        <w:rPr>
          <w:rStyle w:val="HideTWBInt"/>
          <w:lang w:val="en-GB"/>
        </w:rPr>
        <w:t>{ES}</w:t>
      </w:r>
      <w:r w:rsidRPr="00CE1A16">
        <w:rPr>
          <w:lang w:val="en-GB"/>
        </w:rPr>
        <w:t>es</w:t>
      </w:r>
      <w:r w:rsidRPr="00CE1A16">
        <w:rPr>
          <w:rStyle w:val="HideTWBExt"/>
          <w:lang w:val="en-GB"/>
        </w:rPr>
        <w:t>&lt;/Original&gt;</w:t>
      </w:r>
    </w:p>
    <w:p w14:paraId="2D641079" w14:textId="77777777" w:rsidR="001B4A3B" w:rsidRPr="00CE1A16" w:rsidRDefault="001B4A3B" w:rsidP="001B4A3B">
      <w:pPr>
        <w:rPr>
          <w:lang w:val="en-GB"/>
        </w:rPr>
      </w:pPr>
      <w:r w:rsidRPr="00CE1A16">
        <w:rPr>
          <w:rStyle w:val="HideTWBExt"/>
          <w:lang w:val="en-GB"/>
        </w:rPr>
        <w:t>&lt;/Amend&gt;</w:t>
      </w:r>
    </w:p>
    <w:p w14:paraId="764509F7" w14:textId="77777777" w:rsidR="001B4A3B" w:rsidRPr="00CE1A16" w:rsidRDefault="001B4A3B" w:rsidP="001B4A3B">
      <w:pPr>
        <w:pStyle w:val="AmNumberTabs"/>
        <w:rPr>
          <w:lang w:val="en-GB"/>
        </w:rPr>
      </w:pPr>
      <w:r w:rsidRPr="00CE1A16">
        <w:rPr>
          <w:rStyle w:val="HideTWBExt"/>
          <w:b w:val="0"/>
          <w:lang w:val="en-GB"/>
        </w:rPr>
        <w:t>&lt;Amend&gt;</w:t>
      </w:r>
      <w:r w:rsidRPr="00CE1A16">
        <w:rPr>
          <w:lang w:val="en-GB"/>
        </w:rPr>
        <w:t>Poprawka</w:t>
      </w:r>
      <w:r w:rsidRPr="00CE1A16">
        <w:rPr>
          <w:lang w:val="en-GB"/>
        </w:rPr>
        <w:tab/>
      </w:r>
      <w:r w:rsidRPr="00CE1A16">
        <w:rPr>
          <w:lang w:val="en-GB"/>
        </w:rPr>
        <w:tab/>
      </w:r>
      <w:r w:rsidRPr="00CE1A16">
        <w:rPr>
          <w:rStyle w:val="HideTWBExt"/>
          <w:b w:val="0"/>
          <w:lang w:val="en-GB"/>
        </w:rPr>
        <w:t>&lt;NumAm&gt;</w:t>
      </w:r>
      <w:r w:rsidRPr="00CE1A16">
        <w:rPr>
          <w:lang w:val="en-GB"/>
        </w:rPr>
        <w:t>99</w:t>
      </w:r>
      <w:r w:rsidRPr="00CE1A16">
        <w:rPr>
          <w:rStyle w:val="HideTWBExt"/>
          <w:b w:val="0"/>
          <w:lang w:val="en-GB"/>
        </w:rPr>
        <w:t>&lt;/NumAm&gt;</w:t>
      </w:r>
    </w:p>
    <w:p w14:paraId="519C31EE" w14:textId="77777777" w:rsidR="001B4A3B" w:rsidRPr="00CE1A16" w:rsidRDefault="001B4A3B" w:rsidP="001B4A3B">
      <w:pPr>
        <w:pStyle w:val="NormalBold"/>
        <w:rPr>
          <w:lang w:val="en-GB"/>
        </w:rPr>
      </w:pPr>
      <w:r w:rsidRPr="00CE1A16">
        <w:rPr>
          <w:rStyle w:val="HideTWBExt"/>
          <w:b w:val="0"/>
          <w:lang w:val="en-GB"/>
        </w:rPr>
        <w:t>&lt;RepeatBlock-By&gt;&lt;Members&gt;</w:t>
      </w:r>
      <w:r w:rsidRPr="00CE1A16">
        <w:rPr>
          <w:lang w:val="en-GB"/>
        </w:rPr>
        <w:t>Gilles Boyer, Stéphanie Yon-Courtin, Billy Kelleher</w:t>
      </w:r>
      <w:r w:rsidRPr="00CE1A16">
        <w:rPr>
          <w:rStyle w:val="HideTWBExt"/>
          <w:b w:val="0"/>
          <w:lang w:val="en-GB"/>
        </w:rPr>
        <w:t>&lt;/Members&gt;</w:t>
      </w:r>
    </w:p>
    <w:p w14:paraId="70345232" w14:textId="77777777" w:rsidR="001B4A3B" w:rsidRPr="00CE1A16" w:rsidRDefault="001B4A3B" w:rsidP="001B4A3B">
      <w:pPr>
        <w:pStyle w:val="NormalBold"/>
        <w:rPr>
          <w:lang w:val="en-GB"/>
        </w:rPr>
      </w:pPr>
      <w:r w:rsidRPr="00CE1A16">
        <w:rPr>
          <w:rStyle w:val="HideTWBExt"/>
          <w:b w:val="0"/>
          <w:lang w:val="en-GB"/>
        </w:rPr>
        <w:t>&lt;/RepeatBlock-By&gt;</w:t>
      </w:r>
    </w:p>
    <w:p w14:paraId="2242471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3AE322B" w14:textId="77777777" w:rsidR="001B4A3B" w:rsidRPr="002A7202" w:rsidRDefault="001B4A3B" w:rsidP="001B4A3B">
      <w:pPr>
        <w:pStyle w:val="NormalBold"/>
      </w:pPr>
      <w:r w:rsidRPr="002A7202">
        <w:rPr>
          <w:rStyle w:val="HideTWBExt"/>
          <w:b w:val="0"/>
        </w:rPr>
        <w:t>&lt;Article&gt;</w:t>
      </w:r>
      <w:r w:rsidRPr="002A7202">
        <w:t>Artykuł 5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BF795C4" w14:textId="77777777" w:rsidTr="00FC537E">
        <w:trPr>
          <w:trHeight w:hRule="exact" w:val="240"/>
          <w:jc w:val="center"/>
        </w:trPr>
        <w:tc>
          <w:tcPr>
            <w:tcW w:w="9752" w:type="dxa"/>
            <w:gridSpan w:val="2"/>
            <w:tcBorders>
              <w:top w:val="nil"/>
              <w:left w:val="nil"/>
              <w:bottom w:val="nil"/>
              <w:right w:val="nil"/>
            </w:tcBorders>
          </w:tcPr>
          <w:p w14:paraId="2CC77C48" w14:textId="77777777" w:rsidR="001B4A3B" w:rsidRPr="002A7202" w:rsidRDefault="001B4A3B" w:rsidP="00FC537E"/>
        </w:tc>
      </w:tr>
      <w:tr w:rsidR="001B4A3B" w:rsidRPr="002A7202" w14:paraId="445A3C9D" w14:textId="77777777" w:rsidTr="00FC537E">
        <w:trPr>
          <w:trHeight w:val="240"/>
          <w:jc w:val="center"/>
        </w:trPr>
        <w:tc>
          <w:tcPr>
            <w:tcW w:w="4876" w:type="dxa"/>
            <w:tcBorders>
              <w:top w:val="nil"/>
              <w:left w:val="nil"/>
              <w:bottom w:val="nil"/>
              <w:right w:val="nil"/>
            </w:tcBorders>
          </w:tcPr>
          <w:p w14:paraId="6439889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E39395C" w14:textId="77777777" w:rsidR="001B4A3B" w:rsidRPr="002A7202" w:rsidRDefault="001B4A3B" w:rsidP="00FC537E">
            <w:pPr>
              <w:pStyle w:val="AmColumnHeading"/>
            </w:pPr>
            <w:r w:rsidRPr="002A7202">
              <w:t>Poprawka</w:t>
            </w:r>
          </w:p>
        </w:tc>
      </w:tr>
      <w:tr w:rsidR="001B4A3B" w:rsidRPr="002A7202" w14:paraId="631EB216" w14:textId="77777777" w:rsidTr="00FC537E">
        <w:trPr>
          <w:jc w:val="center"/>
        </w:trPr>
        <w:tc>
          <w:tcPr>
            <w:tcW w:w="4876" w:type="dxa"/>
            <w:tcBorders>
              <w:top w:val="nil"/>
              <w:left w:val="nil"/>
              <w:bottom w:val="nil"/>
              <w:right w:val="nil"/>
            </w:tcBorders>
          </w:tcPr>
          <w:p w14:paraId="54D423BB" w14:textId="77777777" w:rsidR="001B4A3B" w:rsidRPr="002A7202" w:rsidRDefault="001B4A3B" w:rsidP="00FC537E">
            <w:pPr>
              <w:pStyle w:val="Normal6a"/>
            </w:pPr>
          </w:p>
        </w:tc>
        <w:tc>
          <w:tcPr>
            <w:tcW w:w="4876" w:type="dxa"/>
            <w:tcBorders>
              <w:top w:val="nil"/>
              <w:left w:val="nil"/>
              <w:bottom w:val="nil"/>
              <w:right w:val="nil"/>
            </w:tcBorders>
          </w:tcPr>
          <w:p w14:paraId="696BAED3" w14:textId="77777777" w:rsidR="001B4A3B" w:rsidRPr="002A7202" w:rsidRDefault="001B4A3B" w:rsidP="00FC537E">
            <w:pPr>
              <w:pStyle w:val="Normal6a"/>
            </w:pPr>
            <w:r w:rsidRPr="002A7202">
              <w:rPr>
                <w:b/>
                <w:i/>
              </w:rPr>
              <w:t>2a.</w:t>
            </w:r>
            <w:r w:rsidRPr="002A7202">
              <w:rPr>
                <w:b/>
                <w:i/>
              </w:rPr>
              <w:tab/>
              <w:t>Art. 4 pozostaje bez uszczerbku dla działań podejmowanych przez płatnika lub odbiorcę płatności w celu przestrzegania prawa Unii w dziedzinie przeciwdziałania praniu pieniędzy i finansowaniu terroryzmu.</w:t>
            </w:r>
          </w:p>
        </w:tc>
      </w:tr>
    </w:tbl>
    <w:p w14:paraId="2BA2E33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2F46E8F" w14:textId="77777777" w:rsidR="001B4A3B" w:rsidRPr="002A7202" w:rsidRDefault="001B4A3B" w:rsidP="001B4A3B">
      <w:r w:rsidRPr="002A7202">
        <w:rPr>
          <w:rStyle w:val="HideTWBExt"/>
        </w:rPr>
        <w:t>&lt;/Amend&gt;</w:t>
      </w:r>
    </w:p>
    <w:p w14:paraId="59D095C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100</w:t>
      </w:r>
      <w:r w:rsidRPr="002A7202">
        <w:rPr>
          <w:rStyle w:val="HideTWBExt"/>
          <w:b w:val="0"/>
        </w:rPr>
        <w:t>&lt;/NumAm&gt;</w:t>
      </w:r>
    </w:p>
    <w:p w14:paraId="321014CB" w14:textId="77777777" w:rsidR="001B4A3B" w:rsidRPr="002A7202" w:rsidRDefault="001B4A3B" w:rsidP="001B4A3B">
      <w:pPr>
        <w:pStyle w:val="NormalBold"/>
      </w:pPr>
      <w:r w:rsidRPr="002A7202">
        <w:rPr>
          <w:rStyle w:val="HideTWBExt"/>
          <w:b w:val="0"/>
        </w:rPr>
        <w:t>&lt;RepeatBlock-By&gt;&lt;Members&gt;</w:t>
      </w:r>
      <w:r w:rsidRPr="002A7202">
        <w:t>Billy Kelleher, Gilles Boyer</w:t>
      </w:r>
      <w:r w:rsidRPr="002A7202">
        <w:rPr>
          <w:rStyle w:val="HideTWBExt"/>
          <w:b w:val="0"/>
        </w:rPr>
        <w:t>&lt;/Members&gt;</w:t>
      </w:r>
    </w:p>
    <w:p w14:paraId="2DFA8D7C" w14:textId="77777777" w:rsidR="001B4A3B" w:rsidRPr="002A7202" w:rsidRDefault="001B4A3B" w:rsidP="001B4A3B">
      <w:pPr>
        <w:pStyle w:val="NormalBold"/>
      </w:pPr>
      <w:r w:rsidRPr="002A7202">
        <w:rPr>
          <w:rStyle w:val="HideTWBExt"/>
          <w:b w:val="0"/>
        </w:rPr>
        <w:t>&lt;/RepeatBlock-By&gt;</w:t>
      </w:r>
    </w:p>
    <w:p w14:paraId="00128A7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255D3F6" w14:textId="77777777" w:rsidR="001B4A3B" w:rsidRPr="002A7202" w:rsidRDefault="001B4A3B" w:rsidP="001B4A3B">
      <w:pPr>
        <w:pStyle w:val="NormalBold"/>
      </w:pPr>
      <w:r w:rsidRPr="002A7202">
        <w:rPr>
          <w:rStyle w:val="HideTWBExt"/>
          <w:b w:val="0"/>
        </w:rPr>
        <w:t>&lt;Article&gt;</w:t>
      </w:r>
      <w:r w:rsidRPr="002A7202">
        <w:t>Artykuł 5 – ustęp 2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A5C8FB" w14:textId="77777777" w:rsidTr="00FC537E">
        <w:trPr>
          <w:trHeight w:hRule="exact" w:val="240"/>
          <w:jc w:val="center"/>
        </w:trPr>
        <w:tc>
          <w:tcPr>
            <w:tcW w:w="9752" w:type="dxa"/>
            <w:gridSpan w:val="2"/>
            <w:tcBorders>
              <w:top w:val="nil"/>
              <w:left w:val="nil"/>
              <w:bottom w:val="nil"/>
              <w:right w:val="nil"/>
            </w:tcBorders>
          </w:tcPr>
          <w:p w14:paraId="11B16614" w14:textId="77777777" w:rsidR="001B4A3B" w:rsidRPr="002A7202" w:rsidRDefault="001B4A3B" w:rsidP="00FC537E"/>
        </w:tc>
      </w:tr>
      <w:tr w:rsidR="001B4A3B" w:rsidRPr="002A7202" w14:paraId="5862E59D" w14:textId="77777777" w:rsidTr="00FC537E">
        <w:trPr>
          <w:trHeight w:val="240"/>
          <w:jc w:val="center"/>
        </w:trPr>
        <w:tc>
          <w:tcPr>
            <w:tcW w:w="4876" w:type="dxa"/>
            <w:tcBorders>
              <w:top w:val="nil"/>
              <w:left w:val="nil"/>
              <w:bottom w:val="nil"/>
              <w:right w:val="nil"/>
            </w:tcBorders>
          </w:tcPr>
          <w:p w14:paraId="3C1C3C7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48A807" w14:textId="77777777" w:rsidR="001B4A3B" w:rsidRPr="002A7202" w:rsidRDefault="001B4A3B" w:rsidP="00FC537E">
            <w:pPr>
              <w:pStyle w:val="AmColumnHeading"/>
            </w:pPr>
            <w:r w:rsidRPr="002A7202">
              <w:t>Poprawka</w:t>
            </w:r>
          </w:p>
        </w:tc>
      </w:tr>
      <w:tr w:rsidR="001B4A3B" w:rsidRPr="002A7202" w14:paraId="6B3DCBCA" w14:textId="77777777" w:rsidTr="00FC537E">
        <w:trPr>
          <w:jc w:val="center"/>
        </w:trPr>
        <w:tc>
          <w:tcPr>
            <w:tcW w:w="4876" w:type="dxa"/>
            <w:tcBorders>
              <w:top w:val="nil"/>
              <w:left w:val="nil"/>
              <w:bottom w:val="nil"/>
              <w:right w:val="nil"/>
            </w:tcBorders>
          </w:tcPr>
          <w:p w14:paraId="650FA667" w14:textId="77777777" w:rsidR="001B4A3B" w:rsidRPr="002A7202" w:rsidRDefault="001B4A3B" w:rsidP="00FC537E">
            <w:pPr>
              <w:pStyle w:val="Normal6a"/>
            </w:pPr>
          </w:p>
        </w:tc>
        <w:tc>
          <w:tcPr>
            <w:tcW w:w="4876" w:type="dxa"/>
            <w:tcBorders>
              <w:top w:val="nil"/>
              <w:left w:val="nil"/>
              <w:bottom w:val="nil"/>
              <w:right w:val="nil"/>
            </w:tcBorders>
          </w:tcPr>
          <w:p w14:paraId="246FAC9D" w14:textId="77777777" w:rsidR="001B4A3B" w:rsidRPr="002A7202" w:rsidRDefault="001B4A3B" w:rsidP="00FC537E">
            <w:pPr>
              <w:pStyle w:val="Normal6a"/>
            </w:pPr>
            <w:r w:rsidRPr="002A7202">
              <w:rPr>
                <w:b/>
                <w:i/>
              </w:rPr>
              <w:t>2b.</w:t>
            </w:r>
            <w:r w:rsidRPr="002A7202">
              <w:rPr>
                <w:b/>
                <w:i/>
              </w:rPr>
              <w:tab/>
              <w:t>Państwa członkowskie mogą stosować odstępstwo określone w ust. 2a w odniesieniu do dodatkowych kategorii odbiorców płatności, jeżeli jest to uzasadnione względami interesu publicznego.</w:t>
            </w:r>
          </w:p>
        </w:tc>
      </w:tr>
      <w:tr w:rsidR="001B4A3B" w:rsidRPr="002A7202" w14:paraId="5F9FDD7C" w14:textId="77777777" w:rsidTr="00FC537E">
        <w:trPr>
          <w:jc w:val="center"/>
        </w:trPr>
        <w:tc>
          <w:tcPr>
            <w:tcW w:w="4876" w:type="dxa"/>
            <w:tcBorders>
              <w:top w:val="nil"/>
              <w:left w:val="nil"/>
              <w:bottom w:val="nil"/>
              <w:right w:val="nil"/>
            </w:tcBorders>
          </w:tcPr>
          <w:p w14:paraId="3CBFEC89" w14:textId="77777777" w:rsidR="001B4A3B" w:rsidRPr="002A7202" w:rsidRDefault="001B4A3B" w:rsidP="00FC537E">
            <w:pPr>
              <w:pStyle w:val="Normal6a"/>
            </w:pPr>
          </w:p>
        </w:tc>
        <w:tc>
          <w:tcPr>
            <w:tcW w:w="4876" w:type="dxa"/>
            <w:tcBorders>
              <w:top w:val="nil"/>
              <w:left w:val="nil"/>
              <w:bottom w:val="nil"/>
              <w:right w:val="nil"/>
            </w:tcBorders>
          </w:tcPr>
          <w:p w14:paraId="29E209D4" w14:textId="77777777" w:rsidR="001B4A3B" w:rsidRPr="002A7202" w:rsidRDefault="001B4A3B" w:rsidP="00FC537E">
            <w:pPr>
              <w:pStyle w:val="Normal6a"/>
            </w:pPr>
            <w:r w:rsidRPr="002A7202">
              <w:rPr>
                <w:b/>
                <w:i/>
              </w:rPr>
              <w:t>Ze względu na zasadę proporcjonalności państwa członkowskie mogą zdecydować, że ust. 2a nie ma zastosowania do odbiorców płatności będących mikroprzedsiębiorstwami.</w:t>
            </w:r>
          </w:p>
        </w:tc>
      </w:tr>
    </w:tbl>
    <w:p w14:paraId="1300C53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F9AFA1E" w14:textId="77777777" w:rsidR="001B4A3B" w:rsidRPr="002A7202" w:rsidRDefault="001B4A3B" w:rsidP="001B4A3B">
      <w:r w:rsidRPr="002A7202">
        <w:rPr>
          <w:rStyle w:val="HideTWBExt"/>
        </w:rPr>
        <w:t>&lt;/Amend&gt;</w:t>
      </w:r>
    </w:p>
    <w:p w14:paraId="1EFF70A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101</w:t>
      </w:r>
      <w:r w:rsidRPr="002A7202">
        <w:rPr>
          <w:rStyle w:val="HideTWBExt"/>
          <w:b w:val="0"/>
        </w:rPr>
        <w:t>&lt;/NumAm&gt;</w:t>
      </w:r>
    </w:p>
    <w:p w14:paraId="48910584"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Eero Heinäluoma</w:t>
      </w:r>
      <w:r w:rsidRPr="002A7202">
        <w:rPr>
          <w:rStyle w:val="HideTWBExt"/>
          <w:b w:val="0"/>
        </w:rPr>
        <w:t>&lt;/Members&gt;</w:t>
      </w:r>
    </w:p>
    <w:p w14:paraId="7E8D6CCB" w14:textId="77777777" w:rsidR="001B4A3B" w:rsidRPr="002A7202" w:rsidRDefault="001B4A3B" w:rsidP="001B4A3B">
      <w:pPr>
        <w:pStyle w:val="NormalBold"/>
      </w:pPr>
      <w:r w:rsidRPr="002A7202">
        <w:rPr>
          <w:rStyle w:val="HideTWBExt"/>
          <w:b w:val="0"/>
        </w:rPr>
        <w:t>&lt;/RepeatBlock-By&gt;</w:t>
      </w:r>
    </w:p>
    <w:p w14:paraId="1293B1C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7177628" w14:textId="77777777" w:rsidR="001B4A3B" w:rsidRPr="002A7202" w:rsidRDefault="001B4A3B" w:rsidP="001B4A3B">
      <w:pPr>
        <w:pStyle w:val="NormalBold"/>
      </w:pPr>
      <w:r w:rsidRPr="002A7202">
        <w:rPr>
          <w:rStyle w:val="HideTWBExt"/>
          <w:b w:val="0"/>
        </w:rPr>
        <w:t>&lt;Article&gt;</w:t>
      </w:r>
      <w:r w:rsidRPr="002A7202">
        <w:t>Artykuł 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C2839B0" w14:textId="77777777" w:rsidTr="00FC537E">
        <w:trPr>
          <w:trHeight w:hRule="exact" w:val="240"/>
          <w:jc w:val="center"/>
        </w:trPr>
        <w:tc>
          <w:tcPr>
            <w:tcW w:w="9752" w:type="dxa"/>
            <w:gridSpan w:val="2"/>
            <w:tcBorders>
              <w:top w:val="nil"/>
              <w:left w:val="nil"/>
              <w:bottom w:val="nil"/>
              <w:right w:val="nil"/>
            </w:tcBorders>
          </w:tcPr>
          <w:p w14:paraId="6A1CC115" w14:textId="77777777" w:rsidR="001B4A3B" w:rsidRPr="002A7202" w:rsidRDefault="001B4A3B" w:rsidP="00FC537E"/>
        </w:tc>
      </w:tr>
      <w:tr w:rsidR="001B4A3B" w:rsidRPr="002A7202" w14:paraId="665DB905" w14:textId="77777777" w:rsidTr="00FC537E">
        <w:trPr>
          <w:trHeight w:val="240"/>
          <w:jc w:val="center"/>
        </w:trPr>
        <w:tc>
          <w:tcPr>
            <w:tcW w:w="4876" w:type="dxa"/>
            <w:tcBorders>
              <w:top w:val="nil"/>
              <w:left w:val="nil"/>
              <w:bottom w:val="nil"/>
              <w:right w:val="nil"/>
            </w:tcBorders>
          </w:tcPr>
          <w:p w14:paraId="5E3A06D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324D073" w14:textId="77777777" w:rsidR="001B4A3B" w:rsidRPr="002A7202" w:rsidRDefault="001B4A3B" w:rsidP="00FC537E">
            <w:pPr>
              <w:pStyle w:val="AmColumnHeading"/>
            </w:pPr>
            <w:r w:rsidRPr="002A7202">
              <w:t>Poprawka</w:t>
            </w:r>
          </w:p>
        </w:tc>
      </w:tr>
      <w:tr w:rsidR="001B4A3B" w:rsidRPr="002A7202" w14:paraId="1B60DFFD" w14:textId="77777777" w:rsidTr="00FC537E">
        <w:trPr>
          <w:jc w:val="center"/>
        </w:trPr>
        <w:tc>
          <w:tcPr>
            <w:tcW w:w="4876" w:type="dxa"/>
            <w:tcBorders>
              <w:top w:val="nil"/>
              <w:left w:val="nil"/>
              <w:bottom w:val="nil"/>
              <w:right w:val="nil"/>
            </w:tcBorders>
          </w:tcPr>
          <w:p w14:paraId="348FEEBA" w14:textId="77777777" w:rsidR="001B4A3B" w:rsidRPr="002A7202" w:rsidRDefault="001B4A3B" w:rsidP="00FC537E">
            <w:pPr>
              <w:pStyle w:val="Normal6a"/>
            </w:pPr>
          </w:p>
        </w:tc>
        <w:tc>
          <w:tcPr>
            <w:tcW w:w="4876" w:type="dxa"/>
            <w:tcBorders>
              <w:top w:val="nil"/>
              <w:left w:val="nil"/>
              <w:bottom w:val="nil"/>
              <w:right w:val="nil"/>
            </w:tcBorders>
          </w:tcPr>
          <w:p w14:paraId="10C61D5B" w14:textId="77777777" w:rsidR="001B4A3B" w:rsidRPr="002A7202" w:rsidRDefault="001B4A3B" w:rsidP="00FC537E">
            <w:pPr>
              <w:pStyle w:val="Normal6a"/>
              <w:jc w:val="center"/>
            </w:pPr>
            <w:r w:rsidRPr="002A7202">
              <w:rPr>
                <w:b/>
                <w:i/>
              </w:rPr>
              <w:t>Artykuł 5a</w:t>
            </w:r>
          </w:p>
        </w:tc>
      </w:tr>
      <w:tr w:rsidR="001B4A3B" w:rsidRPr="002A7202" w14:paraId="4B698291" w14:textId="77777777" w:rsidTr="00FC537E">
        <w:trPr>
          <w:jc w:val="center"/>
        </w:trPr>
        <w:tc>
          <w:tcPr>
            <w:tcW w:w="4876" w:type="dxa"/>
            <w:tcBorders>
              <w:top w:val="nil"/>
              <w:left w:val="nil"/>
              <w:bottom w:val="nil"/>
              <w:right w:val="nil"/>
            </w:tcBorders>
          </w:tcPr>
          <w:p w14:paraId="6E7D9BAA" w14:textId="77777777" w:rsidR="001B4A3B" w:rsidRPr="002A7202" w:rsidRDefault="001B4A3B" w:rsidP="00FC537E">
            <w:pPr>
              <w:pStyle w:val="Normal6a"/>
            </w:pPr>
          </w:p>
        </w:tc>
        <w:tc>
          <w:tcPr>
            <w:tcW w:w="4876" w:type="dxa"/>
            <w:tcBorders>
              <w:top w:val="nil"/>
              <w:left w:val="nil"/>
              <w:bottom w:val="nil"/>
              <w:right w:val="nil"/>
            </w:tcBorders>
          </w:tcPr>
          <w:p w14:paraId="63C9AFC8" w14:textId="77777777" w:rsidR="001B4A3B" w:rsidRPr="002A7202" w:rsidRDefault="001B4A3B" w:rsidP="00FC537E">
            <w:pPr>
              <w:pStyle w:val="Normal6a"/>
              <w:jc w:val="center"/>
            </w:pPr>
            <w:r w:rsidRPr="002A7202">
              <w:rPr>
                <w:b/>
                <w:i/>
              </w:rPr>
              <w:t>Zakaz jednostronnych odmów akceptacji gotówki ex ante</w:t>
            </w:r>
          </w:p>
        </w:tc>
      </w:tr>
      <w:tr w:rsidR="001B4A3B" w:rsidRPr="002A7202" w14:paraId="41DDFDC1" w14:textId="77777777" w:rsidTr="00FC537E">
        <w:trPr>
          <w:jc w:val="center"/>
        </w:trPr>
        <w:tc>
          <w:tcPr>
            <w:tcW w:w="4876" w:type="dxa"/>
            <w:tcBorders>
              <w:top w:val="nil"/>
              <w:left w:val="nil"/>
              <w:bottom w:val="nil"/>
              <w:right w:val="nil"/>
            </w:tcBorders>
          </w:tcPr>
          <w:p w14:paraId="29C2D8A2" w14:textId="77777777" w:rsidR="001B4A3B" w:rsidRPr="002A7202" w:rsidRDefault="001B4A3B" w:rsidP="00FC537E">
            <w:pPr>
              <w:pStyle w:val="Normal6a"/>
            </w:pPr>
          </w:p>
        </w:tc>
        <w:tc>
          <w:tcPr>
            <w:tcW w:w="4876" w:type="dxa"/>
            <w:tcBorders>
              <w:top w:val="nil"/>
              <w:left w:val="nil"/>
              <w:bottom w:val="nil"/>
              <w:right w:val="nil"/>
            </w:tcBorders>
          </w:tcPr>
          <w:p w14:paraId="32FD7E2B" w14:textId="77777777" w:rsidR="001B4A3B" w:rsidRPr="002A7202" w:rsidRDefault="001B4A3B" w:rsidP="00FC537E">
            <w:pPr>
              <w:pStyle w:val="Normal6a"/>
            </w:pPr>
            <w:r w:rsidRPr="002A7202">
              <w:rPr>
                <w:b/>
                <w:i/>
              </w:rPr>
              <w:t>W celu zapewnienia, aby obywatele i przedsiębiorstwa mieli dostęp do szerokiej sieci podmiotów akceptujących cyfrowe euro i mogli skutecznie korzystać z cyfrowego euro w codziennych płatnościach, odbiorcy, którzy podlegają obowiązkowi akceptacji płatności w cyfrowym euro, nie powinni jednostronnie uniemożliwiać dokonywania płatności gotówkowych przez wprowadzanie warunków umownych, które nie zostały indywidualnie wynegocjowane, lub stosowanie takiego podejścia w praktykach handlowych. Odbiorcy płatności objęci obowiązkiem akceptacji banknotów i monet euro nie mogą stosować warunków umownych, które nie zostały indywidualnie wynegocjowane, ani praktyk handlowych (np. znaków „brak płatności gotówką”), których celem lub skutkiem jest uniemożliwienie płatnikom zobowiązań pieniężnych denominowanych w euro korzystania z banknotów i monet euro. Takie warunki umowne lub praktyki handlowe nie są wiążące dla płatnika. Warunek umowny uznaje się za niewynegocjowany indywidualnie, jeżeli został sporządzony uprzednio i jeżeli płatnik nie miał w związku z tym wpływu na jego treść, zwłaszcza w przypadku uprzednio sformułowanej umowy standardowej.</w:t>
            </w:r>
          </w:p>
        </w:tc>
      </w:tr>
    </w:tbl>
    <w:p w14:paraId="7C5CAF8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AC79748" w14:textId="77777777" w:rsidR="001B4A3B" w:rsidRPr="002A7202" w:rsidRDefault="001B4A3B" w:rsidP="001B4A3B">
      <w:r w:rsidRPr="002A7202">
        <w:rPr>
          <w:rStyle w:val="HideTWBExt"/>
        </w:rPr>
        <w:t>&lt;/Amend&gt;</w:t>
      </w:r>
    </w:p>
    <w:p w14:paraId="1580712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102</w:t>
      </w:r>
      <w:r w:rsidRPr="002A7202">
        <w:rPr>
          <w:rStyle w:val="HideTWBExt"/>
          <w:b w:val="0"/>
        </w:rPr>
        <w:t>&lt;/NumAm&gt;</w:t>
      </w:r>
    </w:p>
    <w:p w14:paraId="7B81AAEC" w14:textId="77777777" w:rsidR="001B4A3B" w:rsidRPr="002A7202" w:rsidRDefault="001B4A3B" w:rsidP="001B4A3B">
      <w:pPr>
        <w:pStyle w:val="NormalBold"/>
      </w:pPr>
      <w:r w:rsidRPr="002A7202">
        <w:rPr>
          <w:rStyle w:val="HideTWBExt"/>
          <w:b w:val="0"/>
        </w:rPr>
        <w:t>&lt;RepeatBlock-By&gt;&lt;Members&gt;</w:t>
      </w:r>
      <w:r w:rsidRPr="002A7202">
        <w:t>Martin Schirdewan, Özlem Demirel, Martin Günther</w:t>
      </w:r>
      <w:r w:rsidRPr="002A7202">
        <w:rPr>
          <w:rStyle w:val="HideTWBExt"/>
          <w:b w:val="0"/>
        </w:rPr>
        <w:t>&lt;/Members&gt;</w:t>
      </w:r>
    </w:p>
    <w:p w14:paraId="3887240F" w14:textId="77777777" w:rsidR="001B4A3B" w:rsidRPr="002A7202" w:rsidRDefault="001B4A3B" w:rsidP="001B4A3B">
      <w:pPr>
        <w:pStyle w:val="NormalBold"/>
      </w:pPr>
      <w:r w:rsidRPr="002A7202">
        <w:rPr>
          <w:rStyle w:val="HideTWBExt"/>
          <w:b w:val="0"/>
        </w:rPr>
        <w:t>&lt;/RepeatBlock-By&gt;</w:t>
      </w:r>
    </w:p>
    <w:p w14:paraId="337F24E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FB7500A" w14:textId="77777777" w:rsidR="001B4A3B" w:rsidRPr="002A7202" w:rsidRDefault="001B4A3B" w:rsidP="001B4A3B">
      <w:pPr>
        <w:pStyle w:val="NormalBold"/>
      </w:pPr>
      <w:r w:rsidRPr="002A7202">
        <w:rPr>
          <w:rStyle w:val="HideTWBExt"/>
          <w:b w:val="0"/>
        </w:rPr>
        <w:t>&lt;Article&gt;</w:t>
      </w:r>
      <w:r w:rsidRPr="002A7202">
        <w:t>Artykuł 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DA5D757" w14:textId="77777777" w:rsidTr="00FC537E">
        <w:trPr>
          <w:trHeight w:hRule="exact" w:val="240"/>
          <w:jc w:val="center"/>
        </w:trPr>
        <w:tc>
          <w:tcPr>
            <w:tcW w:w="9752" w:type="dxa"/>
            <w:gridSpan w:val="2"/>
            <w:tcBorders>
              <w:top w:val="nil"/>
              <w:left w:val="nil"/>
              <w:bottom w:val="nil"/>
              <w:right w:val="nil"/>
            </w:tcBorders>
          </w:tcPr>
          <w:p w14:paraId="26866A39" w14:textId="77777777" w:rsidR="001B4A3B" w:rsidRPr="002A7202" w:rsidRDefault="001B4A3B" w:rsidP="00FC537E"/>
        </w:tc>
      </w:tr>
      <w:tr w:rsidR="001B4A3B" w:rsidRPr="002A7202" w14:paraId="2E68832D" w14:textId="77777777" w:rsidTr="00FC537E">
        <w:trPr>
          <w:trHeight w:val="240"/>
          <w:jc w:val="center"/>
        </w:trPr>
        <w:tc>
          <w:tcPr>
            <w:tcW w:w="4876" w:type="dxa"/>
            <w:tcBorders>
              <w:top w:val="nil"/>
              <w:left w:val="nil"/>
              <w:bottom w:val="nil"/>
              <w:right w:val="nil"/>
            </w:tcBorders>
          </w:tcPr>
          <w:p w14:paraId="2E42D4C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4E9F4FD" w14:textId="77777777" w:rsidR="001B4A3B" w:rsidRPr="002A7202" w:rsidRDefault="001B4A3B" w:rsidP="00FC537E">
            <w:pPr>
              <w:pStyle w:val="AmColumnHeading"/>
            </w:pPr>
            <w:r w:rsidRPr="002A7202">
              <w:t>Poprawka</w:t>
            </w:r>
          </w:p>
        </w:tc>
      </w:tr>
      <w:tr w:rsidR="001B4A3B" w:rsidRPr="002A7202" w14:paraId="099FECA4" w14:textId="77777777" w:rsidTr="00FC537E">
        <w:trPr>
          <w:jc w:val="center"/>
        </w:trPr>
        <w:tc>
          <w:tcPr>
            <w:tcW w:w="4876" w:type="dxa"/>
            <w:tcBorders>
              <w:top w:val="nil"/>
              <w:left w:val="nil"/>
              <w:bottom w:val="nil"/>
              <w:right w:val="nil"/>
            </w:tcBorders>
          </w:tcPr>
          <w:p w14:paraId="7A7D1316" w14:textId="77777777" w:rsidR="001B4A3B" w:rsidRPr="002A7202" w:rsidRDefault="001B4A3B" w:rsidP="00FC537E">
            <w:pPr>
              <w:pStyle w:val="Normal6a"/>
            </w:pPr>
          </w:p>
        </w:tc>
        <w:tc>
          <w:tcPr>
            <w:tcW w:w="4876" w:type="dxa"/>
            <w:tcBorders>
              <w:top w:val="nil"/>
              <w:left w:val="nil"/>
              <w:bottom w:val="nil"/>
              <w:right w:val="nil"/>
            </w:tcBorders>
          </w:tcPr>
          <w:p w14:paraId="2B52269C" w14:textId="77777777" w:rsidR="001B4A3B" w:rsidRPr="002A7202" w:rsidRDefault="001B4A3B" w:rsidP="00FC537E">
            <w:pPr>
              <w:pStyle w:val="Normal6a"/>
              <w:jc w:val="center"/>
            </w:pPr>
            <w:r w:rsidRPr="002A7202">
              <w:rPr>
                <w:b/>
                <w:i/>
              </w:rPr>
              <w:t>Artykuł 5a</w:t>
            </w:r>
          </w:p>
        </w:tc>
      </w:tr>
      <w:tr w:rsidR="001B4A3B" w:rsidRPr="002A7202" w14:paraId="6A0832BA" w14:textId="77777777" w:rsidTr="00FC537E">
        <w:trPr>
          <w:jc w:val="center"/>
        </w:trPr>
        <w:tc>
          <w:tcPr>
            <w:tcW w:w="4876" w:type="dxa"/>
            <w:tcBorders>
              <w:top w:val="nil"/>
              <w:left w:val="nil"/>
              <w:bottom w:val="nil"/>
              <w:right w:val="nil"/>
            </w:tcBorders>
          </w:tcPr>
          <w:p w14:paraId="57460B5F" w14:textId="77777777" w:rsidR="001B4A3B" w:rsidRPr="002A7202" w:rsidRDefault="001B4A3B" w:rsidP="00FC537E">
            <w:pPr>
              <w:pStyle w:val="Normal6a"/>
            </w:pPr>
          </w:p>
        </w:tc>
        <w:tc>
          <w:tcPr>
            <w:tcW w:w="4876" w:type="dxa"/>
            <w:tcBorders>
              <w:top w:val="nil"/>
              <w:left w:val="nil"/>
              <w:bottom w:val="nil"/>
              <w:right w:val="nil"/>
            </w:tcBorders>
          </w:tcPr>
          <w:p w14:paraId="352F1367" w14:textId="77777777" w:rsidR="001B4A3B" w:rsidRPr="002A7202" w:rsidRDefault="001B4A3B" w:rsidP="00FC537E">
            <w:pPr>
              <w:pStyle w:val="Normal6a"/>
              <w:jc w:val="center"/>
            </w:pPr>
            <w:r w:rsidRPr="002A7202">
              <w:rPr>
                <w:b/>
                <w:i/>
              </w:rPr>
              <w:t>Zakaz jednostronnej odmowy akceptacji płatności w banknotach i monetach euro ex ante</w:t>
            </w:r>
          </w:p>
        </w:tc>
      </w:tr>
      <w:tr w:rsidR="001B4A3B" w:rsidRPr="002A7202" w14:paraId="19461395" w14:textId="77777777" w:rsidTr="00FC537E">
        <w:trPr>
          <w:jc w:val="center"/>
        </w:trPr>
        <w:tc>
          <w:tcPr>
            <w:tcW w:w="4876" w:type="dxa"/>
            <w:tcBorders>
              <w:top w:val="nil"/>
              <w:left w:val="nil"/>
              <w:bottom w:val="nil"/>
              <w:right w:val="nil"/>
            </w:tcBorders>
          </w:tcPr>
          <w:p w14:paraId="578F0161" w14:textId="77777777" w:rsidR="001B4A3B" w:rsidRPr="002A7202" w:rsidRDefault="001B4A3B" w:rsidP="00FC537E">
            <w:pPr>
              <w:pStyle w:val="Normal6a"/>
            </w:pPr>
          </w:p>
        </w:tc>
        <w:tc>
          <w:tcPr>
            <w:tcW w:w="4876" w:type="dxa"/>
            <w:tcBorders>
              <w:top w:val="nil"/>
              <w:left w:val="nil"/>
              <w:bottom w:val="nil"/>
              <w:right w:val="nil"/>
            </w:tcBorders>
          </w:tcPr>
          <w:p w14:paraId="2434D117" w14:textId="77777777" w:rsidR="001B4A3B" w:rsidRPr="002A7202" w:rsidRDefault="001B4A3B" w:rsidP="00FC537E">
            <w:pPr>
              <w:pStyle w:val="Normal6a"/>
            </w:pPr>
            <w:r w:rsidRPr="002A7202">
              <w:rPr>
                <w:b/>
                <w:i/>
              </w:rPr>
              <w:t>Odbiorcy płatności objęci obowiązkiem akceptacji banknotów i monet euro nie mogą stosować warunków umownych, które nie zostały indywidualnie wynegocjowane, ani praktyk handlowych, które nie wynikają z uzasadnionych i tymczasowych powodów wskazanych w art. 5 ust. 1, a których celem lub skutkiem jest uniemożliwienie płatnikom zobowiązań pieniężnych denominowanych w euro korzystania z banknotów i monet euro. Takie warunki umowne lub praktyki handlowe nie są wiążące dla płatnika. Warunek umowny uznaje się za niewynegocjowany indywidualnie, jeżeli został sporządzony uprzednio i jeżeli płatnik nie miał w związku z tym wpływu na jego treść, zwłaszcza w przypadku uprzednio sformułowanej umowy standardowej.</w:t>
            </w:r>
          </w:p>
        </w:tc>
      </w:tr>
    </w:tbl>
    <w:p w14:paraId="306A05C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E6BBA04"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35CC23CA" w14:textId="77777777" w:rsidR="001B4A3B" w:rsidRPr="002A7202" w:rsidRDefault="001B4A3B" w:rsidP="001B4A3B">
      <w:pPr>
        <w:pStyle w:val="AmJustText"/>
      </w:pPr>
      <w:r w:rsidRPr="002A7202">
        <w:t>Należy zakazać odbiorcom płatności stosowania warunków umownych, które nie zostały indywidualnie wynegocjowane, ponieważ skutkowałoby to podważeniem obowiązkowej akceptacji przez odbiorców i swobody umów przysługującej płatnikom.</w:t>
      </w:r>
    </w:p>
    <w:p w14:paraId="7385CB6E" w14:textId="77777777" w:rsidR="001B4A3B" w:rsidRPr="002A7202" w:rsidRDefault="001B4A3B" w:rsidP="001B4A3B">
      <w:r w:rsidRPr="002A7202">
        <w:rPr>
          <w:rStyle w:val="HideTWBExt"/>
        </w:rPr>
        <w:t>&lt;/Amend&gt;</w:t>
      </w:r>
    </w:p>
    <w:p w14:paraId="2A5412B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103</w:t>
      </w:r>
      <w:r w:rsidRPr="002A7202">
        <w:rPr>
          <w:rStyle w:val="HideTWBExt"/>
          <w:b w:val="0"/>
        </w:rPr>
        <w:t>&lt;/NumAm&gt;</w:t>
      </w:r>
    </w:p>
    <w:p w14:paraId="765F2F40"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3CA4A79B"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13BEBACE" w14:textId="77777777" w:rsidR="001B4A3B" w:rsidRPr="002A7202" w:rsidRDefault="001B4A3B" w:rsidP="001B4A3B">
      <w:pPr>
        <w:pStyle w:val="NormalBold"/>
      </w:pPr>
      <w:r w:rsidRPr="002A7202">
        <w:rPr>
          <w:rStyle w:val="HideTWBExt"/>
          <w:b w:val="0"/>
        </w:rPr>
        <w:t>&lt;/RepeatBlock-By&gt;</w:t>
      </w:r>
    </w:p>
    <w:p w14:paraId="17112DF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91DB20E" w14:textId="77777777" w:rsidR="001B4A3B" w:rsidRPr="002A7202" w:rsidRDefault="001B4A3B" w:rsidP="001B4A3B">
      <w:pPr>
        <w:pStyle w:val="NormalBold"/>
      </w:pPr>
      <w:r w:rsidRPr="002A7202">
        <w:rPr>
          <w:rStyle w:val="HideTWBExt"/>
          <w:b w:val="0"/>
        </w:rPr>
        <w:t>&lt;Article&gt;</w:t>
      </w:r>
      <w:r w:rsidRPr="002A7202">
        <w:t>Artykuł 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545DB53" w14:textId="77777777" w:rsidTr="00FC537E">
        <w:trPr>
          <w:trHeight w:hRule="exact" w:val="240"/>
          <w:jc w:val="center"/>
        </w:trPr>
        <w:tc>
          <w:tcPr>
            <w:tcW w:w="9752" w:type="dxa"/>
            <w:gridSpan w:val="2"/>
            <w:tcBorders>
              <w:top w:val="nil"/>
              <w:left w:val="nil"/>
              <w:bottom w:val="nil"/>
              <w:right w:val="nil"/>
            </w:tcBorders>
          </w:tcPr>
          <w:p w14:paraId="53447B95" w14:textId="77777777" w:rsidR="001B4A3B" w:rsidRPr="002A7202" w:rsidRDefault="001B4A3B" w:rsidP="00FC537E"/>
        </w:tc>
      </w:tr>
      <w:tr w:rsidR="001B4A3B" w:rsidRPr="002A7202" w14:paraId="7D0567FB" w14:textId="77777777" w:rsidTr="00FC537E">
        <w:trPr>
          <w:trHeight w:val="240"/>
          <w:jc w:val="center"/>
        </w:trPr>
        <w:tc>
          <w:tcPr>
            <w:tcW w:w="4876" w:type="dxa"/>
            <w:tcBorders>
              <w:top w:val="nil"/>
              <w:left w:val="nil"/>
              <w:bottom w:val="nil"/>
              <w:right w:val="nil"/>
            </w:tcBorders>
          </w:tcPr>
          <w:p w14:paraId="63FBAA9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8CD09FF" w14:textId="77777777" w:rsidR="001B4A3B" w:rsidRPr="002A7202" w:rsidRDefault="001B4A3B" w:rsidP="00FC537E">
            <w:pPr>
              <w:pStyle w:val="AmColumnHeading"/>
            </w:pPr>
            <w:r w:rsidRPr="002A7202">
              <w:t>Poprawka</w:t>
            </w:r>
          </w:p>
        </w:tc>
      </w:tr>
      <w:tr w:rsidR="001B4A3B" w:rsidRPr="002A7202" w14:paraId="4C4178F0" w14:textId="77777777" w:rsidTr="00FC537E">
        <w:trPr>
          <w:jc w:val="center"/>
        </w:trPr>
        <w:tc>
          <w:tcPr>
            <w:tcW w:w="4876" w:type="dxa"/>
            <w:tcBorders>
              <w:top w:val="nil"/>
              <w:left w:val="nil"/>
              <w:bottom w:val="nil"/>
              <w:right w:val="nil"/>
            </w:tcBorders>
          </w:tcPr>
          <w:p w14:paraId="5372FB0C" w14:textId="77777777" w:rsidR="001B4A3B" w:rsidRPr="002A7202" w:rsidRDefault="001B4A3B" w:rsidP="00FC537E">
            <w:pPr>
              <w:pStyle w:val="Normal6a"/>
            </w:pPr>
          </w:p>
        </w:tc>
        <w:tc>
          <w:tcPr>
            <w:tcW w:w="4876" w:type="dxa"/>
            <w:tcBorders>
              <w:top w:val="nil"/>
              <w:left w:val="nil"/>
              <w:bottom w:val="nil"/>
              <w:right w:val="nil"/>
            </w:tcBorders>
          </w:tcPr>
          <w:p w14:paraId="7D15E6BA" w14:textId="77777777" w:rsidR="001B4A3B" w:rsidRPr="002A7202" w:rsidRDefault="001B4A3B" w:rsidP="00FC537E">
            <w:pPr>
              <w:pStyle w:val="Normal6a"/>
              <w:jc w:val="center"/>
            </w:pPr>
            <w:r w:rsidRPr="002A7202">
              <w:rPr>
                <w:b/>
                <w:i/>
              </w:rPr>
              <w:t>Artykuł 5a</w:t>
            </w:r>
          </w:p>
        </w:tc>
      </w:tr>
      <w:tr w:rsidR="001B4A3B" w:rsidRPr="002A7202" w14:paraId="1ED3BEAF" w14:textId="77777777" w:rsidTr="00FC537E">
        <w:trPr>
          <w:jc w:val="center"/>
        </w:trPr>
        <w:tc>
          <w:tcPr>
            <w:tcW w:w="4876" w:type="dxa"/>
            <w:tcBorders>
              <w:top w:val="nil"/>
              <w:left w:val="nil"/>
              <w:bottom w:val="nil"/>
              <w:right w:val="nil"/>
            </w:tcBorders>
          </w:tcPr>
          <w:p w14:paraId="06C96356" w14:textId="77777777" w:rsidR="001B4A3B" w:rsidRPr="002A7202" w:rsidRDefault="001B4A3B" w:rsidP="00FC537E">
            <w:pPr>
              <w:pStyle w:val="Normal6a"/>
            </w:pPr>
          </w:p>
        </w:tc>
        <w:tc>
          <w:tcPr>
            <w:tcW w:w="4876" w:type="dxa"/>
            <w:tcBorders>
              <w:top w:val="nil"/>
              <w:left w:val="nil"/>
              <w:bottom w:val="nil"/>
              <w:right w:val="nil"/>
            </w:tcBorders>
          </w:tcPr>
          <w:p w14:paraId="76F48D0A" w14:textId="77777777" w:rsidR="001B4A3B" w:rsidRPr="002A7202" w:rsidRDefault="001B4A3B" w:rsidP="00FC537E">
            <w:pPr>
              <w:pStyle w:val="Normal6a"/>
              <w:jc w:val="center"/>
            </w:pPr>
            <w:r w:rsidRPr="002A7202">
              <w:rPr>
                <w:b/>
                <w:i/>
              </w:rPr>
              <w:t>Zakaz jednostronnej odmowy akceptacji płatności w cyfrowym euro</w:t>
            </w:r>
          </w:p>
        </w:tc>
      </w:tr>
      <w:tr w:rsidR="001B4A3B" w:rsidRPr="002A7202" w14:paraId="289FE17D" w14:textId="77777777" w:rsidTr="00FC537E">
        <w:trPr>
          <w:jc w:val="center"/>
        </w:trPr>
        <w:tc>
          <w:tcPr>
            <w:tcW w:w="4876" w:type="dxa"/>
            <w:tcBorders>
              <w:top w:val="nil"/>
              <w:left w:val="nil"/>
              <w:bottom w:val="nil"/>
              <w:right w:val="nil"/>
            </w:tcBorders>
          </w:tcPr>
          <w:p w14:paraId="3C46F167" w14:textId="77777777" w:rsidR="001B4A3B" w:rsidRPr="002A7202" w:rsidRDefault="001B4A3B" w:rsidP="00FC537E">
            <w:pPr>
              <w:pStyle w:val="Normal6a"/>
            </w:pPr>
          </w:p>
        </w:tc>
        <w:tc>
          <w:tcPr>
            <w:tcW w:w="4876" w:type="dxa"/>
            <w:tcBorders>
              <w:top w:val="nil"/>
              <w:left w:val="nil"/>
              <w:bottom w:val="nil"/>
              <w:right w:val="nil"/>
            </w:tcBorders>
          </w:tcPr>
          <w:p w14:paraId="08A7CE3E" w14:textId="77777777" w:rsidR="001B4A3B" w:rsidRPr="002A7202" w:rsidRDefault="001B4A3B" w:rsidP="00FC537E">
            <w:pPr>
              <w:pStyle w:val="Normal6a"/>
            </w:pPr>
            <w:r w:rsidRPr="002A7202">
              <w:rPr>
                <w:b/>
                <w:i/>
              </w:rPr>
              <w:t>Odbiorcy płatności objęci obowiązkiem akceptacji banknotów i monet euro nie mogą stosować warunków umownych, które nie zostały indywidualnie wynegocjowane, ani praktyk handlowych (np. znaków „brak płatności gotówką”), których celem lub skutkiem jest uniemożliwienie płatnikom zobowiązań pieniężnych denominowanych w euro korzystania z banknotów i monet euro. Takie warunki umowne lub praktyki handlowe nie są wiążące dla płatnika. Warunek umowny uznaje się za niewynegocjowany indywidualnie, jeżeli został sporządzony uprzednio i jeżeli płatnik nie miał w związku z tym wpływu na jego treść, zwłaszcza w przypadku uprzednio sformułowanej umowy standardowej. </w:t>
            </w:r>
          </w:p>
        </w:tc>
      </w:tr>
    </w:tbl>
    <w:p w14:paraId="189A3E6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0587531"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0C94C41A" w14:textId="77777777" w:rsidR="001B4A3B" w:rsidRPr="002A7202" w:rsidRDefault="001B4A3B" w:rsidP="001B4A3B">
      <w:pPr>
        <w:pStyle w:val="AmJustText"/>
      </w:pPr>
      <w:r w:rsidRPr="002A7202">
        <w:t>Odzwierciedlenie przepisu zawartego we wniosku dotyczącym cyfrowego euro.</w:t>
      </w:r>
    </w:p>
    <w:p w14:paraId="4233D11E" w14:textId="77777777" w:rsidR="001B4A3B" w:rsidRPr="002A7202" w:rsidRDefault="001B4A3B" w:rsidP="001B4A3B">
      <w:r w:rsidRPr="002A7202">
        <w:rPr>
          <w:rStyle w:val="HideTWBExt"/>
        </w:rPr>
        <w:t>&lt;/Amend&gt;</w:t>
      </w:r>
    </w:p>
    <w:p w14:paraId="13BD753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104</w:t>
      </w:r>
      <w:r w:rsidRPr="002A7202">
        <w:rPr>
          <w:rStyle w:val="HideTWBExt"/>
          <w:b w:val="0"/>
        </w:rPr>
        <w:t>&lt;/NumAm&gt;</w:t>
      </w:r>
    </w:p>
    <w:p w14:paraId="66479780" w14:textId="77777777" w:rsidR="001B4A3B" w:rsidRPr="002A7202" w:rsidRDefault="001B4A3B" w:rsidP="001B4A3B">
      <w:pPr>
        <w:pStyle w:val="NormalBold"/>
      </w:pPr>
      <w:r w:rsidRPr="002A7202">
        <w:rPr>
          <w:rStyle w:val="HideTWBExt"/>
          <w:b w:val="0"/>
        </w:rPr>
        <w:t>&lt;RepeatBlock-By&gt;&lt;Members&gt;</w:t>
      </w:r>
      <w:r w:rsidRPr="002A7202">
        <w:t>Gilles Boyer, Stéphanie Yon-Courtin</w:t>
      </w:r>
      <w:r w:rsidRPr="002A7202">
        <w:rPr>
          <w:rStyle w:val="HideTWBExt"/>
          <w:b w:val="0"/>
        </w:rPr>
        <w:t>&lt;/Members&gt;</w:t>
      </w:r>
    </w:p>
    <w:p w14:paraId="638BF5E2" w14:textId="77777777" w:rsidR="001B4A3B" w:rsidRPr="002A7202" w:rsidRDefault="001B4A3B" w:rsidP="001B4A3B">
      <w:pPr>
        <w:pStyle w:val="NormalBold"/>
      </w:pPr>
      <w:r w:rsidRPr="002A7202">
        <w:rPr>
          <w:rStyle w:val="HideTWBExt"/>
          <w:b w:val="0"/>
        </w:rPr>
        <w:t>&lt;/RepeatBlock-By&gt;</w:t>
      </w:r>
    </w:p>
    <w:p w14:paraId="0B64C24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37F170F" w14:textId="77777777" w:rsidR="001B4A3B" w:rsidRPr="002A7202" w:rsidRDefault="001B4A3B" w:rsidP="001B4A3B">
      <w:pPr>
        <w:pStyle w:val="NormalBold"/>
      </w:pPr>
      <w:r w:rsidRPr="002A7202">
        <w:rPr>
          <w:rStyle w:val="HideTWBExt"/>
          <w:b w:val="0"/>
        </w:rPr>
        <w:t>&lt;Article&gt;</w:t>
      </w:r>
      <w:r w:rsidRPr="002A7202">
        <w:t>Artykuł 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68749A8" w14:textId="77777777" w:rsidTr="00FC537E">
        <w:trPr>
          <w:trHeight w:hRule="exact" w:val="240"/>
          <w:jc w:val="center"/>
        </w:trPr>
        <w:tc>
          <w:tcPr>
            <w:tcW w:w="9752" w:type="dxa"/>
            <w:gridSpan w:val="2"/>
            <w:tcBorders>
              <w:top w:val="nil"/>
              <w:left w:val="nil"/>
              <w:bottom w:val="nil"/>
              <w:right w:val="nil"/>
            </w:tcBorders>
          </w:tcPr>
          <w:p w14:paraId="2DA4636E" w14:textId="77777777" w:rsidR="001B4A3B" w:rsidRPr="002A7202" w:rsidRDefault="001B4A3B" w:rsidP="00FC537E"/>
        </w:tc>
      </w:tr>
      <w:tr w:rsidR="001B4A3B" w:rsidRPr="002A7202" w14:paraId="5943BB16" w14:textId="77777777" w:rsidTr="00FC537E">
        <w:trPr>
          <w:trHeight w:val="240"/>
          <w:jc w:val="center"/>
        </w:trPr>
        <w:tc>
          <w:tcPr>
            <w:tcW w:w="4876" w:type="dxa"/>
            <w:tcBorders>
              <w:top w:val="nil"/>
              <w:left w:val="nil"/>
              <w:bottom w:val="nil"/>
              <w:right w:val="nil"/>
            </w:tcBorders>
          </w:tcPr>
          <w:p w14:paraId="5F216B9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028D36D" w14:textId="77777777" w:rsidR="001B4A3B" w:rsidRPr="002A7202" w:rsidRDefault="001B4A3B" w:rsidP="00FC537E">
            <w:pPr>
              <w:pStyle w:val="AmColumnHeading"/>
            </w:pPr>
            <w:r w:rsidRPr="002A7202">
              <w:t>Poprawka</w:t>
            </w:r>
          </w:p>
        </w:tc>
      </w:tr>
      <w:tr w:rsidR="001B4A3B" w:rsidRPr="002A7202" w14:paraId="5E8991C7" w14:textId="77777777" w:rsidTr="00FC537E">
        <w:trPr>
          <w:jc w:val="center"/>
        </w:trPr>
        <w:tc>
          <w:tcPr>
            <w:tcW w:w="4876" w:type="dxa"/>
            <w:tcBorders>
              <w:top w:val="nil"/>
              <w:left w:val="nil"/>
              <w:bottom w:val="nil"/>
              <w:right w:val="nil"/>
            </w:tcBorders>
          </w:tcPr>
          <w:p w14:paraId="166D2791" w14:textId="77777777" w:rsidR="001B4A3B" w:rsidRPr="002A7202" w:rsidRDefault="001B4A3B" w:rsidP="00FC537E">
            <w:pPr>
              <w:pStyle w:val="Normal6a"/>
            </w:pPr>
          </w:p>
        </w:tc>
        <w:tc>
          <w:tcPr>
            <w:tcW w:w="4876" w:type="dxa"/>
            <w:tcBorders>
              <w:top w:val="nil"/>
              <w:left w:val="nil"/>
              <w:bottom w:val="nil"/>
              <w:right w:val="nil"/>
            </w:tcBorders>
          </w:tcPr>
          <w:p w14:paraId="7493A0B7" w14:textId="77777777" w:rsidR="001B4A3B" w:rsidRPr="002A7202" w:rsidRDefault="001B4A3B" w:rsidP="00FC537E">
            <w:pPr>
              <w:pStyle w:val="Normal6a"/>
              <w:jc w:val="center"/>
            </w:pPr>
            <w:r w:rsidRPr="002A7202">
              <w:rPr>
                <w:b/>
                <w:i/>
              </w:rPr>
              <w:t>Artykuł 5a</w:t>
            </w:r>
          </w:p>
        </w:tc>
      </w:tr>
      <w:tr w:rsidR="001B4A3B" w:rsidRPr="002A7202" w14:paraId="1B8E6AB3" w14:textId="77777777" w:rsidTr="00FC537E">
        <w:trPr>
          <w:jc w:val="center"/>
        </w:trPr>
        <w:tc>
          <w:tcPr>
            <w:tcW w:w="4876" w:type="dxa"/>
            <w:tcBorders>
              <w:top w:val="nil"/>
              <w:left w:val="nil"/>
              <w:bottom w:val="nil"/>
              <w:right w:val="nil"/>
            </w:tcBorders>
          </w:tcPr>
          <w:p w14:paraId="5EAA5E86" w14:textId="77777777" w:rsidR="001B4A3B" w:rsidRPr="002A7202" w:rsidRDefault="001B4A3B" w:rsidP="00FC537E">
            <w:pPr>
              <w:pStyle w:val="Normal6a"/>
            </w:pPr>
          </w:p>
        </w:tc>
        <w:tc>
          <w:tcPr>
            <w:tcW w:w="4876" w:type="dxa"/>
            <w:tcBorders>
              <w:top w:val="nil"/>
              <w:left w:val="nil"/>
              <w:bottom w:val="nil"/>
              <w:right w:val="nil"/>
            </w:tcBorders>
          </w:tcPr>
          <w:p w14:paraId="48F935B6" w14:textId="77777777" w:rsidR="001B4A3B" w:rsidRPr="002A7202" w:rsidRDefault="001B4A3B" w:rsidP="00FC537E">
            <w:pPr>
              <w:pStyle w:val="Normal6a"/>
              <w:jc w:val="center"/>
            </w:pPr>
            <w:r w:rsidRPr="002A7202">
              <w:rPr>
                <w:b/>
                <w:i/>
              </w:rPr>
              <w:t>Zakaz jednostronnych odmów akceptacji płatności gotówkowych</w:t>
            </w:r>
          </w:p>
        </w:tc>
      </w:tr>
      <w:tr w:rsidR="001B4A3B" w:rsidRPr="002A7202" w14:paraId="2E6442BF" w14:textId="77777777" w:rsidTr="00FC537E">
        <w:trPr>
          <w:jc w:val="center"/>
        </w:trPr>
        <w:tc>
          <w:tcPr>
            <w:tcW w:w="4876" w:type="dxa"/>
            <w:tcBorders>
              <w:top w:val="nil"/>
              <w:left w:val="nil"/>
              <w:bottom w:val="nil"/>
              <w:right w:val="nil"/>
            </w:tcBorders>
          </w:tcPr>
          <w:p w14:paraId="41A017DD" w14:textId="77777777" w:rsidR="001B4A3B" w:rsidRPr="002A7202" w:rsidRDefault="001B4A3B" w:rsidP="00FC537E">
            <w:pPr>
              <w:pStyle w:val="Normal6a"/>
            </w:pPr>
          </w:p>
        </w:tc>
        <w:tc>
          <w:tcPr>
            <w:tcW w:w="4876" w:type="dxa"/>
            <w:tcBorders>
              <w:top w:val="nil"/>
              <w:left w:val="nil"/>
              <w:bottom w:val="nil"/>
              <w:right w:val="nil"/>
            </w:tcBorders>
          </w:tcPr>
          <w:p w14:paraId="35C05406" w14:textId="77777777" w:rsidR="001B4A3B" w:rsidRPr="002A7202" w:rsidRDefault="001B4A3B" w:rsidP="00FC537E">
            <w:pPr>
              <w:pStyle w:val="Normal6a"/>
            </w:pPr>
            <w:r w:rsidRPr="002A7202">
              <w:rPr>
                <w:b/>
                <w:i/>
              </w:rPr>
              <w:t>Odbiorcy płatności objęci obowiązkiem akceptacji banknotów i monet euro nie mogą stosować warunków umownych, które nie zostały indywidualnie wynegocjowane, ani praktyk handlowych, których celem lub skutkiem jest uniemożliwienie płatnikom zobowiązań pieniężnych denominowanych w euro korzystania z banknotów i monet euro. Takie warunki umowne lub praktyki handlowe nie są wiążące dla płatnika. Warunek umowny uznaje się za niewynegocjowany indywidualnie, jeżeli został sporządzony uprzednio i jeżeli płatnik nie miał w związku z tym wpływu na jego treść, zwłaszcza w przypadku uprzednio sformułowanej umowy standardowej.</w:t>
            </w:r>
          </w:p>
        </w:tc>
      </w:tr>
    </w:tbl>
    <w:p w14:paraId="576167B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ED39DA8" w14:textId="77777777" w:rsidR="001B4A3B" w:rsidRPr="002A7202" w:rsidRDefault="001B4A3B" w:rsidP="001B4A3B">
      <w:r w:rsidRPr="002A7202">
        <w:rPr>
          <w:rStyle w:val="HideTWBExt"/>
        </w:rPr>
        <w:t>&lt;/Amend&gt;</w:t>
      </w:r>
    </w:p>
    <w:p w14:paraId="52B449A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105</w:t>
      </w:r>
      <w:r w:rsidRPr="002A7202">
        <w:rPr>
          <w:rStyle w:val="HideTWBExt"/>
          <w:b w:val="0"/>
        </w:rPr>
        <w:t>&lt;/NumAm&gt;</w:t>
      </w:r>
    </w:p>
    <w:p w14:paraId="697B08EC"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Eero Heinäluoma</w:t>
      </w:r>
      <w:r w:rsidRPr="002A7202">
        <w:rPr>
          <w:rStyle w:val="HideTWBExt"/>
          <w:b w:val="0"/>
        </w:rPr>
        <w:t>&lt;/Members&gt;</w:t>
      </w:r>
    </w:p>
    <w:p w14:paraId="301243D7" w14:textId="77777777" w:rsidR="001B4A3B" w:rsidRPr="002A7202" w:rsidRDefault="001B4A3B" w:rsidP="001B4A3B">
      <w:pPr>
        <w:pStyle w:val="NormalBold"/>
      </w:pPr>
      <w:r w:rsidRPr="002A7202">
        <w:rPr>
          <w:rStyle w:val="HideTWBExt"/>
          <w:b w:val="0"/>
        </w:rPr>
        <w:t>&lt;/RepeatBlock-By&gt;</w:t>
      </w:r>
    </w:p>
    <w:p w14:paraId="47C15D7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02C115F" w14:textId="77777777" w:rsidR="001B4A3B" w:rsidRPr="002A7202" w:rsidRDefault="001B4A3B" w:rsidP="001B4A3B">
      <w:pPr>
        <w:pStyle w:val="NormalBold"/>
      </w:pPr>
      <w:r w:rsidRPr="002A7202">
        <w:rPr>
          <w:rStyle w:val="HideTWBExt"/>
          <w:b w:val="0"/>
        </w:rPr>
        <w:t>&lt;Article&gt;</w:t>
      </w:r>
      <w:r w:rsidRPr="002A7202">
        <w:t>Artykuł 5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5CB694E" w14:textId="77777777" w:rsidTr="00FC537E">
        <w:trPr>
          <w:trHeight w:hRule="exact" w:val="240"/>
          <w:jc w:val="center"/>
        </w:trPr>
        <w:tc>
          <w:tcPr>
            <w:tcW w:w="9752" w:type="dxa"/>
            <w:gridSpan w:val="2"/>
            <w:tcBorders>
              <w:top w:val="nil"/>
              <w:left w:val="nil"/>
              <w:bottom w:val="nil"/>
              <w:right w:val="nil"/>
            </w:tcBorders>
          </w:tcPr>
          <w:p w14:paraId="15A3539D" w14:textId="77777777" w:rsidR="001B4A3B" w:rsidRPr="002A7202" w:rsidRDefault="001B4A3B" w:rsidP="00FC537E"/>
        </w:tc>
      </w:tr>
      <w:tr w:rsidR="001B4A3B" w:rsidRPr="002A7202" w14:paraId="214E1040" w14:textId="77777777" w:rsidTr="00FC537E">
        <w:trPr>
          <w:trHeight w:val="240"/>
          <w:jc w:val="center"/>
        </w:trPr>
        <w:tc>
          <w:tcPr>
            <w:tcW w:w="4876" w:type="dxa"/>
            <w:tcBorders>
              <w:top w:val="nil"/>
              <w:left w:val="nil"/>
              <w:bottom w:val="nil"/>
              <w:right w:val="nil"/>
            </w:tcBorders>
          </w:tcPr>
          <w:p w14:paraId="5793A2D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5D9D85B" w14:textId="77777777" w:rsidR="001B4A3B" w:rsidRPr="002A7202" w:rsidRDefault="001B4A3B" w:rsidP="00FC537E">
            <w:pPr>
              <w:pStyle w:val="AmColumnHeading"/>
            </w:pPr>
            <w:r w:rsidRPr="002A7202">
              <w:t>Poprawka</w:t>
            </w:r>
          </w:p>
        </w:tc>
      </w:tr>
      <w:tr w:rsidR="001B4A3B" w:rsidRPr="002A7202" w14:paraId="39670E1A" w14:textId="77777777" w:rsidTr="00FC537E">
        <w:trPr>
          <w:jc w:val="center"/>
        </w:trPr>
        <w:tc>
          <w:tcPr>
            <w:tcW w:w="4876" w:type="dxa"/>
            <w:tcBorders>
              <w:top w:val="nil"/>
              <w:left w:val="nil"/>
              <w:bottom w:val="nil"/>
              <w:right w:val="nil"/>
            </w:tcBorders>
          </w:tcPr>
          <w:p w14:paraId="4AD21E06" w14:textId="77777777" w:rsidR="001B4A3B" w:rsidRPr="002A7202" w:rsidRDefault="001B4A3B" w:rsidP="00FC537E">
            <w:pPr>
              <w:pStyle w:val="Normal6a"/>
            </w:pPr>
          </w:p>
        </w:tc>
        <w:tc>
          <w:tcPr>
            <w:tcW w:w="4876" w:type="dxa"/>
            <w:tcBorders>
              <w:top w:val="nil"/>
              <w:left w:val="nil"/>
              <w:bottom w:val="nil"/>
              <w:right w:val="nil"/>
            </w:tcBorders>
          </w:tcPr>
          <w:p w14:paraId="79D69D8C" w14:textId="77777777" w:rsidR="001B4A3B" w:rsidRPr="002A7202" w:rsidRDefault="001B4A3B" w:rsidP="00FC537E">
            <w:pPr>
              <w:pStyle w:val="Normal6a"/>
              <w:jc w:val="center"/>
            </w:pPr>
            <w:r w:rsidRPr="002A7202">
              <w:rPr>
                <w:b/>
                <w:i/>
              </w:rPr>
              <w:t>Artykuł 5b</w:t>
            </w:r>
          </w:p>
        </w:tc>
      </w:tr>
      <w:tr w:rsidR="001B4A3B" w:rsidRPr="002A7202" w14:paraId="31C534FA" w14:textId="77777777" w:rsidTr="00FC537E">
        <w:trPr>
          <w:jc w:val="center"/>
        </w:trPr>
        <w:tc>
          <w:tcPr>
            <w:tcW w:w="4876" w:type="dxa"/>
            <w:tcBorders>
              <w:top w:val="nil"/>
              <w:left w:val="nil"/>
              <w:bottom w:val="nil"/>
              <w:right w:val="nil"/>
            </w:tcBorders>
          </w:tcPr>
          <w:p w14:paraId="4194DA3B" w14:textId="77777777" w:rsidR="001B4A3B" w:rsidRPr="002A7202" w:rsidRDefault="001B4A3B" w:rsidP="00FC537E">
            <w:pPr>
              <w:pStyle w:val="Normal6a"/>
            </w:pPr>
          </w:p>
        </w:tc>
        <w:tc>
          <w:tcPr>
            <w:tcW w:w="4876" w:type="dxa"/>
            <w:tcBorders>
              <w:top w:val="nil"/>
              <w:left w:val="nil"/>
              <w:bottom w:val="nil"/>
              <w:right w:val="nil"/>
            </w:tcBorders>
          </w:tcPr>
          <w:p w14:paraId="0684DAA9" w14:textId="77777777" w:rsidR="001B4A3B" w:rsidRPr="002A7202" w:rsidRDefault="001B4A3B" w:rsidP="00FC537E">
            <w:pPr>
              <w:pStyle w:val="Normal6a"/>
              <w:jc w:val="center"/>
            </w:pPr>
            <w:r w:rsidRPr="002A7202">
              <w:rPr>
                <w:b/>
                <w:i/>
              </w:rPr>
              <w:t>Zakaz jednostronnych odmów akceptacji gotówki ex ante</w:t>
            </w:r>
          </w:p>
        </w:tc>
      </w:tr>
      <w:tr w:rsidR="001B4A3B" w:rsidRPr="002A7202" w14:paraId="0BC2457D" w14:textId="77777777" w:rsidTr="00FC537E">
        <w:trPr>
          <w:jc w:val="center"/>
        </w:trPr>
        <w:tc>
          <w:tcPr>
            <w:tcW w:w="4876" w:type="dxa"/>
            <w:tcBorders>
              <w:top w:val="nil"/>
              <w:left w:val="nil"/>
              <w:bottom w:val="nil"/>
              <w:right w:val="nil"/>
            </w:tcBorders>
          </w:tcPr>
          <w:p w14:paraId="758E1B68" w14:textId="77777777" w:rsidR="001B4A3B" w:rsidRPr="002A7202" w:rsidRDefault="001B4A3B" w:rsidP="00FC537E">
            <w:pPr>
              <w:pStyle w:val="Normal6a"/>
            </w:pPr>
          </w:p>
        </w:tc>
        <w:tc>
          <w:tcPr>
            <w:tcW w:w="4876" w:type="dxa"/>
            <w:tcBorders>
              <w:top w:val="nil"/>
              <w:left w:val="nil"/>
              <w:bottom w:val="nil"/>
              <w:right w:val="nil"/>
            </w:tcBorders>
          </w:tcPr>
          <w:p w14:paraId="67BE54A6" w14:textId="77777777" w:rsidR="001B4A3B" w:rsidRPr="002A7202" w:rsidRDefault="001B4A3B" w:rsidP="00FC537E">
            <w:pPr>
              <w:pStyle w:val="Normal6a"/>
            </w:pPr>
            <w:r w:rsidRPr="002A7202">
              <w:rPr>
                <w:b/>
                <w:i/>
              </w:rPr>
              <w:t>Odbiorcy płatności objęci obowiązkiem akceptacji banknotów i monet euro nie mogą stosować warunków umownych, które nie zostały indywidualnie wynegocjowane, ani praktyk handlowych (np. znaków „brak płatności gotówką”), których celem lub skutkiem jest uniemożliwienie płatnikom zobowiązań pieniężnych denominowanych w euro korzystania z banknotów i monet euro. Takie warunki umowne lub praktyki handlowe nie są wiążące dla płatnika. Warunek umowny uznaje się za niewynegocjowany indywidualnie, jeżeli został sporządzony uprzednio i jeżeli płatnik nie miał w związku z tym wpływu na jego treść, zwłaszcza w przypadku uprzednio sformułowanej umowy standardowej.</w:t>
            </w:r>
          </w:p>
        </w:tc>
      </w:tr>
    </w:tbl>
    <w:p w14:paraId="36F0967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6C83236" w14:textId="77777777" w:rsidR="001B4A3B" w:rsidRPr="002A7202" w:rsidRDefault="001B4A3B" w:rsidP="001B4A3B">
      <w:r w:rsidRPr="002A7202">
        <w:rPr>
          <w:rStyle w:val="HideTWBExt"/>
        </w:rPr>
        <w:t>&lt;/Amend&gt;</w:t>
      </w:r>
    </w:p>
    <w:p w14:paraId="6566793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106</w:t>
      </w:r>
      <w:r w:rsidRPr="002A7202">
        <w:rPr>
          <w:rStyle w:val="HideTWBExt"/>
          <w:b w:val="0"/>
        </w:rPr>
        <w:t>&lt;/NumAm&gt;</w:t>
      </w:r>
    </w:p>
    <w:p w14:paraId="2744F212"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1B077422" w14:textId="77777777" w:rsidR="001B4A3B" w:rsidRPr="002A7202" w:rsidRDefault="001B4A3B" w:rsidP="001B4A3B">
      <w:pPr>
        <w:pStyle w:val="NormalBold"/>
      </w:pPr>
      <w:r w:rsidRPr="002A7202">
        <w:rPr>
          <w:rStyle w:val="HideTWBExt"/>
          <w:b w:val="0"/>
        </w:rPr>
        <w:t>&lt;/RepeatBlock-By&gt;</w:t>
      </w:r>
    </w:p>
    <w:p w14:paraId="07FEFCC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C34B350" w14:textId="77777777" w:rsidR="001B4A3B" w:rsidRPr="002A7202" w:rsidRDefault="001B4A3B" w:rsidP="001B4A3B">
      <w:pPr>
        <w:pStyle w:val="NormalBold"/>
      </w:pPr>
      <w:r w:rsidRPr="002A7202">
        <w:rPr>
          <w:rStyle w:val="HideTWBExt"/>
          <w:b w:val="0"/>
        </w:rPr>
        <w:t>&lt;Article&gt;</w:t>
      </w:r>
      <w:r w:rsidRPr="002A7202">
        <w:t>Artykuł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FD3BDD1" w14:textId="77777777" w:rsidTr="00FC537E">
        <w:trPr>
          <w:trHeight w:hRule="exact" w:val="240"/>
          <w:jc w:val="center"/>
        </w:trPr>
        <w:tc>
          <w:tcPr>
            <w:tcW w:w="9752" w:type="dxa"/>
            <w:gridSpan w:val="2"/>
            <w:tcBorders>
              <w:top w:val="nil"/>
              <w:left w:val="nil"/>
              <w:bottom w:val="nil"/>
              <w:right w:val="nil"/>
            </w:tcBorders>
          </w:tcPr>
          <w:p w14:paraId="6CCFED69" w14:textId="77777777" w:rsidR="001B4A3B" w:rsidRPr="002A7202" w:rsidRDefault="001B4A3B" w:rsidP="00FC537E"/>
        </w:tc>
      </w:tr>
      <w:tr w:rsidR="001B4A3B" w:rsidRPr="002A7202" w14:paraId="3B07D882" w14:textId="77777777" w:rsidTr="00FC537E">
        <w:trPr>
          <w:trHeight w:val="240"/>
          <w:jc w:val="center"/>
        </w:trPr>
        <w:tc>
          <w:tcPr>
            <w:tcW w:w="4876" w:type="dxa"/>
            <w:tcBorders>
              <w:top w:val="nil"/>
              <w:left w:val="nil"/>
              <w:bottom w:val="nil"/>
              <w:right w:val="nil"/>
            </w:tcBorders>
          </w:tcPr>
          <w:p w14:paraId="7925F1A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FB5C308" w14:textId="77777777" w:rsidR="001B4A3B" w:rsidRPr="002A7202" w:rsidRDefault="001B4A3B" w:rsidP="00FC537E">
            <w:pPr>
              <w:pStyle w:val="AmColumnHeading"/>
            </w:pPr>
            <w:r w:rsidRPr="002A7202">
              <w:t>Poprawka</w:t>
            </w:r>
          </w:p>
        </w:tc>
      </w:tr>
      <w:tr w:rsidR="001B4A3B" w:rsidRPr="002A7202" w14:paraId="62F7E7EA" w14:textId="77777777" w:rsidTr="00FC537E">
        <w:trPr>
          <w:jc w:val="center"/>
        </w:trPr>
        <w:tc>
          <w:tcPr>
            <w:tcW w:w="4876" w:type="dxa"/>
            <w:tcBorders>
              <w:top w:val="nil"/>
              <w:left w:val="nil"/>
              <w:bottom w:val="nil"/>
              <w:right w:val="nil"/>
            </w:tcBorders>
          </w:tcPr>
          <w:p w14:paraId="3709BB75" w14:textId="77777777" w:rsidR="001B4A3B" w:rsidRPr="002A7202" w:rsidRDefault="001B4A3B" w:rsidP="00FC537E">
            <w:pPr>
              <w:pStyle w:val="Normal6a"/>
              <w:jc w:val="center"/>
            </w:pPr>
            <w:r w:rsidRPr="002A7202">
              <w:rPr>
                <w:b/>
                <w:i/>
              </w:rPr>
              <w:t>Artykuł 6</w:t>
            </w:r>
          </w:p>
        </w:tc>
        <w:tc>
          <w:tcPr>
            <w:tcW w:w="4876" w:type="dxa"/>
            <w:tcBorders>
              <w:top w:val="nil"/>
              <w:left w:val="nil"/>
              <w:bottom w:val="nil"/>
              <w:right w:val="nil"/>
            </w:tcBorders>
          </w:tcPr>
          <w:p w14:paraId="0B69553E" w14:textId="77777777" w:rsidR="001B4A3B" w:rsidRPr="002A7202" w:rsidRDefault="001B4A3B" w:rsidP="00FC537E">
            <w:pPr>
              <w:pStyle w:val="Normal6a"/>
            </w:pPr>
            <w:r w:rsidRPr="002A7202">
              <w:rPr>
                <w:b/>
                <w:i/>
              </w:rPr>
              <w:t>skreśla się</w:t>
            </w:r>
          </w:p>
        </w:tc>
      </w:tr>
      <w:tr w:rsidR="001B4A3B" w:rsidRPr="002A7202" w14:paraId="40B5DEBB" w14:textId="77777777" w:rsidTr="00FC537E">
        <w:trPr>
          <w:jc w:val="center"/>
        </w:trPr>
        <w:tc>
          <w:tcPr>
            <w:tcW w:w="4876" w:type="dxa"/>
            <w:tcBorders>
              <w:top w:val="nil"/>
              <w:left w:val="nil"/>
              <w:bottom w:val="nil"/>
              <w:right w:val="nil"/>
            </w:tcBorders>
          </w:tcPr>
          <w:p w14:paraId="5B88E548" w14:textId="77777777" w:rsidR="001B4A3B" w:rsidRPr="002A7202" w:rsidRDefault="001B4A3B" w:rsidP="00FC537E">
            <w:pPr>
              <w:pStyle w:val="Normal6a"/>
              <w:jc w:val="center"/>
            </w:pPr>
            <w:r w:rsidRPr="002A7202">
              <w:rPr>
                <w:b/>
                <w:i/>
              </w:rPr>
              <w:t>Dodatkowe wyjątki od zasady obowiązkowej akceptacji banknotów i monet euro wchodzące w zakres prawa walutowego</w:t>
            </w:r>
          </w:p>
        </w:tc>
        <w:tc>
          <w:tcPr>
            <w:tcW w:w="4876" w:type="dxa"/>
            <w:tcBorders>
              <w:top w:val="nil"/>
              <w:left w:val="nil"/>
              <w:bottom w:val="nil"/>
              <w:right w:val="nil"/>
            </w:tcBorders>
          </w:tcPr>
          <w:p w14:paraId="2DD0DCDD" w14:textId="77777777" w:rsidR="001B4A3B" w:rsidRPr="002A7202" w:rsidRDefault="001B4A3B" w:rsidP="00FC537E">
            <w:pPr>
              <w:pStyle w:val="Normal6a"/>
            </w:pPr>
          </w:p>
        </w:tc>
      </w:tr>
      <w:tr w:rsidR="001B4A3B" w:rsidRPr="002A7202" w14:paraId="4CDD21A0" w14:textId="77777777" w:rsidTr="00FC537E">
        <w:trPr>
          <w:jc w:val="center"/>
        </w:trPr>
        <w:tc>
          <w:tcPr>
            <w:tcW w:w="4876" w:type="dxa"/>
            <w:tcBorders>
              <w:top w:val="nil"/>
              <w:left w:val="nil"/>
              <w:bottom w:val="nil"/>
              <w:right w:val="nil"/>
            </w:tcBorders>
          </w:tcPr>
          <w:p w14:paraId="1C2E7A9C"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3E2281DF" w14:textId="77777777" w:rsidR="001B4A3B" w:rsidRPr="002A7202" w:rsidRDefault="001B4A3B" w:rsidP="00FC537E">
            <w:pPr>
              <w:pStyle w:val="Normal6a"/>
            </w:pPr>
          </w:p>
        </w:tc>
      </w:tr>
    </w:tbl>
    <w:p w14:paraId="5A5FDA4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A44D55E" w14:textId="77777777" w:rsidR="001B4A3B" w:rsidRPr="002A7202" w:rsidRDefault="001B4A3B" w:rsidP="001B4A3B">
      <w:r w:rsidRPr="002A7202">
        <w:rPr>
          <w:rStyle w:val="HideTWBExt"/>
        </w:rPr>
        <w:t>&lt;/Amend&gt;</w:t>
      </w:r>
    </w:p>
    <w:p w14:paraId="4AD91A3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107</w:t>
      </w:r>
      <w:r w:rsidRPr="002A7202">
        <w:rPr>
          <w:rStyle w:val="HideTWBExt"/>
          <w:b w:val="0"/>
        </w:rPr>
        <w:t>&lt;/NumAm&gt;</w:t>
      </w:r>
    </w:p>
    <w:p w14:paraId="05D0B04B"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3207D2B6" w14:textId="77777777" w:rsidR="001B4A3B" w:rsidRPr="002A7202" w:rsidRDefault="001B4A3B" w:rsidP="001B4A3B">
      <w:pPr>
        <w:pStyle w:val="NormalBold"/>
      </w:pPr>
      <w:r w:rsidRPr="002A7202">
        <w:rPr>
          <w:rStyle w:val="HideTWBExt"/>
          <w:b w:val="0"/>
        </w:rPr>
        <w:t>&lt;/RepeatBlock-By&gt;</w:t>
      </w:r>
    </w:p>
    <w:p w14:paraId="712B630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8843993" w14:textId="77777777" w:rsidR="001B4A3B" w:rsidRPr="002A7202" w:rsidRDefault="001B4A3B" w:rsidP="001B4A3B">
      <w:pPr>
        <w:pStyle w:val="NormalBold"/>
      </w:pPr>
      <w:r w:rsidRPr="002A7202">
        <w:rPr>
          <w:rStyle w:val="HideTWBExt"/>
          <w:b w:val="0"/>
        </w:rPr>
        <w:t>&lt;Article&gt;</w:t>
      </w:r>
      <w:r w:rsidRPr="002A7202">
        <w:t>Artykuł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855A27A" w14:textId="77777777" w:rsidTr="00FC537E">
        <w:trPr>
          <w:trHeight w:hRule="exact" w:val="240"/>
          <w:jc w:val="center"/>
        </w:trPr>
        <w:tc>
          <w:tcPr>
            <w:tcW w:w="9752" w:type="dxa"/>
            <w:gridSpan w:val="2"/>
            <w:tcBorders>
              <w:top w:val="nil"/>
              <w:left w:val="nil"/>
              <w:bottom w:val="nil"/>
              <w:right w:val="nil"/>
            </w:tcBorders>
          </w:tcPr>
          <w:p w14:paraId="73A19171" w14:textId="77777777" w:rsidR="001B4A3B" w:rsidRPr="002A7202" w:rsidRDefault="001B4A3B" w:rsidP="00FC537E"/>
        </w:tc>
      </w:tr>
      <w:tr w:rsidR="001B4A3B" w:rsidRPr="002A7202" w14:paraId="75C9E57A" w14:textId="77777777" w:rsidTr="00FC537E">
        <w:trPr>
          <w:trHeight w:val="240"/>
          <w:jc w:val="center"/>
        </w:trPr>
        <w:tc>
          <w:tcPr>
            <w:tcW w:w="4876" w:type="dxa"/>
            <w:tcBorders>
              <w:top w:val="nil"/>
              <w:left w:val="nil"/>
              <w:bottom w:val="nil"/>
              <w:right w:val="nil"/>
            </w:tcBorders>
          </w:tcPr>
          <w:p w14:paraId="2846D0B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FC14D93" w14:textId="77777777" w:rsidR="001B4A3B" w:rsidRPr="002A7202" w:rsidRDefault="001B4A3B" w:rsidP="00FC537E">
            <w:pPr>
              <w:pStyle w:val="AmColumnHeading"/>
            </w:pPr>
            <w:r w:rsidRPr="002A7202">
              <w:t>Poprawka</w:t>
            </w:r>
          </w:p>
        </w:tc>
      </w:tr>
      <w:tr w:rsidR="001B4A3B" w:rsidRPr="002A7202" w14:paraId="0D6FED3B" w14:textId="77777777" w:rsidTr="00FC537E">
        <w:trPr>
          <w:jc w:val="center"/>
        </w:trPr>
        <w:tc>
          <w:tcPr>
            <w:tcW w:w="4876" w:type="dxa"/>
            <w:tcBorders>
              <w:top w:val="nil"/>
              <w:left w:val="nil"/>
              <w:bottom w:val="nil"/>
              <w:right w:val="nil"/>
            </w:tcBorders>
          </w:tcPr>
          <w:p w14:paraId="5D757ACC" w14:textId="77777777" w:rsidR="001B4A3B" w:rsidRPr="002A7202" w:rsidRDefault="001B4A3B" w:rsidP="00FC537E">
            <w:pPr>
              <w:pStyle w:val="Normal6a"/>
              <w:jc w:val="center"/>
            </w:pPr>
            <w:r w:rsidRPr="002A7202">
              <w:rPr>
                <w:b/>
                <w:i/>
              </w:rPr>
              <w:t>Artykuł 6</w:t>
            </w:r>
          </w:p>
        </w:tc>
        <w:tc>
          <w:tcPr>
            <w:tcW w:w="4876" w:type="dxa"/>
            <w:tcBorders>
              <w:top w:val="nil"/>
              <w:left w:val="nil"/>
              <w:bottom w:val="nil"/>
              <w:right w:val="nil"/>
            </w:tcBorders>
          </w:tcPr>
          <w:p w14:paraId="7EF4B926" w14:textId="77777777" w:rsidR="001B4A3B" w:rsidRPr="002A7202" w:rsidRDefault="001B4A3B" w:rsidP="00FC537E">
            <w:pPr>
              <w:pStyle w:val="Normal6a"/>
            </w:pPr>
            <w:r w:rsidRPr="002A7202">
              <w:rPr>
                <w:b/>
                <w:i/>
              </w:rPr>
              <w:t>skreśla się</w:t>
            </w:r>
          </w:p>
        </w:tc>
      </w:tr>
      <w:tr w:rsidR="001B4A3B" w:rsidRPr="002A7202" w14:paraId="72C7233F" w14:textId="77777777" w:rsidTr="00FC537E">
        <w:trPr>
          <w:jc w:val="center"/>
        </w:trPr>
        <w:tc>
          <w:tcPr>
            <w:tcW w:w="4876" w:type="dxa"/>
            <w:tcBorders>
              <w:top w:val="nil"/>
              <w:left w:val="nil"/>
              <w:bottom w:val="nil"/>
              <w:right w:val="nil"/>
            </w:tcBorders>
          </w:tcPr>
          <w:p w14:paraId="19EC9ED1" w14:textId="77777777" w:rsidR="001B4A3B" w:rsidRPr="002A7202" w:rsidRDefault="001B4A3B" w:rsidP="00FC537E">
            <w:pPr>
              <w:pStyle w:val="Normal6a"/>
              <w:jc w:val="center"/>
            </w:pPr>
            <w:r w:rsidRPr="002A7202">
              <w:rPr>
                <w:b/>
                <w:i/>
              </w:rPr>
              <w:t>Dodatkowe wyjątki od zasady obowiązkowej akceptacji banknotów i monet euro wchodzące w zakres prawa walutowego</w:t>
            </w:r>
          </w:p>
        </w:tc>
        <w:tc>
          <w:tcPr>
            <w:tcW w:w="4876" w:type="dxa"/>
            <w:tcBorders>
              <w:top w:val="nil"/>
              <w:left w:val="nil"/>
              <w:bottom w:val="nil"/>
              <w:right w:val="nil"/>
            </w:tcBorders>
          </w:tcPr>
          <w:p w14:paraId="25957C1D" w14:textId="77777777" w:rsidR="001B4A3B" w:rsidRPr="002A7202" w:rsidRDefault="001B4A3B" w:rsidP="00FC537E">
            <w:pPr>
              <w:pStyle w:val="Normal6a"/>
            </w:pPr>
          </w:p>
        </w:tc>
      </w:tr>
      <w:tr w:rsidR="001B4A3B" w:rsidRPr="002A7202" w14:paraId="7C030A12" w14:textId="77777777" w:rsidTr="00FC537E">
        <w:trPr>
          <w:jc w:val="center"/>
        </w:trPr>
        <w:tc>
          <w:tcPr>
            <w:tcW w:w="4876" w:type="dxa"/>
            <w:tcBorders>
              <w:top w:val="nil"/>
              <w:left w:val="nil"/>
              <w:bottom w:val="nil"/>
              <w:right w:val="nil"/>
            </w:tcBorders>
          </w:tcPr>
          <w:p w14:paraId="5CA0295D"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075FA9D5" w14:textId="77777777" w:rsidR="001B4A3B" w:rsidRPr="002A7202" w:rsidRDefault="001B4A3B" w:rsidP="00FC537E">
            <w:pPr>
              <w:pStyle w:val="Normal6a"/>
            </w:pPr>
          </w:p>
        </w:tc>
      </w:tr>
    </w:tbl>
    <w:p w14:paraId="1BA64F8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64497D2"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20814794" w14:textId="77777777" w:rsidR="001B4A3B" w:rsidRPr="002A7202" w:rsidRDefault="001B4A3B" w:rsidP="001B4A3B">
      <w:pPr>
        <w:pStyle w:val="AmJustText"/>
      </w:pPr>
      <w:r w:rsidRPr="002A7202">
        <w:t>Nie należy wprowadzać dodatkowych wyjątków od zasady obowiązkowej akceptacji gotówki za pomocą przepisów poziomu 2.</w:t>
      </w:r>
    </w:p>
    <w:p w14:paraId="1AA3CF03" w14:textId="77777777" w:rsidR="001B4A3B" w:rsidRPr="002A7202" w:rsidRDefault="001B4A3B" w:rsidP="001B4A3B">
      <w:r w:rsidRPr="002A7202">
        <w:rPr>
          <w:rStyle w:val="HideTWBExt"/>
        </w:rPr>
        <w:t>&lt;/Amend&gt;</w:t>
      </w:r>
    </w:p>
    <w:p w14:paraId="101A1EC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108</w:t>
      </w:r>
      <w:r w:rsidRPr="002A7202">
        <w:rPr>
          <w:rStyle w:val="HideTWBExt"/>
          <w:b w:val="0"/>
        </w:rPr>
        <w:t>&lt;/NumAm&gt;</w:t>
      </w:r>
    </w:p>
    <w:p w14:paraId="551C95E8" w14:textId="77777777" w:rsidR="001B4A3B" w:rsidRPr="002A7202" w:rsidRDefault="001B4A3B" w:rsidP="001B4A3B">
      <w:pPr>
        <w:pStyle w:val="NormalBold"/>
      </w:pPr>
      <w:r w:rsidRPr="002A7202">
        <w:rPr>
          <w:rStyle w:val="HideTWBExt"/>
          <w:b w:val="0"/>
        </w:rPr>
        <w:t>&lt;RepeatBlock-By&gt;&lt;Members&gt;</w:t>
      </w:r>
      <w:r w:rsidRPr="002A7202">
        <w:t>Sibylle Berg</w:t>
      </w:r>
      <w:r w:rsidRPr="002A7202">
        <w:rPr>
          <w:rStyle w:val="HideTWBExt"/>
          <w:b w:val="0"/>
        </w:rPr>
        <w:t>&lt;/Members&gt;</w:t>
      </w:r>
    </w:p>
    <w:p w14:paraId="44AFD3A7" w14:textId="77777777" w:rsidR="001B4A3B" w:rsidRPr="002A7202" w:rsidRDefault="001B4A3B" w:rsidP="001B4A3B">
      <w:pPr>
        <w:pStyle w:val="NormalBold"/>
      </w:pPr>
      <w:r w:rsidRPr="002A7202">
        <w:rPr>
          <w:rStyle w:val="HideTWBExt"/>
          <w:b w:val="0"/>
        </w:rPr>
        <w:t>&lt;/RepeatBlock-By&gt;</w:t>
      </w:r>
    </w:p>
    <w:p w14:paraId="2857768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E69D541" w14:textId="77777777" w:rsidR="001B4A3B" w:rsidRPr="002A7202" w:rsidRDefault="001B4A3B" w:rsidP="001B4A3B">
      <w:pPr>
        <w:pStyle w:val="NormalBold"/>
      </w:pPr>
      <w:r w:rsidRPr="002A7202">
        <w:rPr>
          <w:rStyle w:val="HideTWBExt"/>
          <w:b w:val="0"/>
        </w:rPr>
        <w:t>&lt;Article&gt;</w:t>
      </w:r>
      <w:r w:rsidRPr="002A7202">
        <w:t>Artykuł 6</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3B531C" w14:textId="77777777" w:rsidTr="00FC537E">
        <w:trPr>
          <w:trHeight w:hRule="exact" w:val="240"/>
          <w:jc w:val="center"/>
        </w:trPr>
        <w:tc>
          <w:tcPr>
            <w:tcW w:w="9752" w:type="dxa"/>
            <w:gridSpan w:val="2"/>
            <w:tcBorders>
              <w:top w:val="nil"/>
              <w:left w:val="nil"/>
              <w:bottom w:val="nil"/>
              <w:right w:val="nil"/>
            </w:tcBorders>
          </w:tcPr>
          <w:p w14:paraId="7D2706C3" w14:textId="77777777" w:rsidR="001B4A3B" w:rsidRPr="002A7202" w:rsidRDefault="001B4A3B" w:rsidP="00FC537E"/>
        </w:tc>
      </w:tr>
      <w:tr w:rsidR="001B4A3B" w:rsidRPr="002A7202" w14:paraId="03E2EAC6" w14:textId="77777777" w:rsidTr="00FC537E">
        <w:trPr>
          <w:trHeight w:val="240"/>
          <w:jc w:val="center"/>
        </w:trPr>
        <w:tc>
          <w:tcPr>
            <w:tcW w:w="4876" w:type="dxa"/>
            <w:tcBorders>
              <w:top w:val="nil"/>
              <w:left w:val="nil"/>
              <w:bottom w:val="nil"/>
              <w:right w:val="nil"/>
            </w:tcBorders>
          </w:tcPr>
          <w:p w14:paraId="47F0452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7996C76" w14:textId="77777777" w:rsidR="001B4A3B" w:rsidRPr="002A7202" w:rsidRDefault="001B4A3B" w:rsidP="00FC537E">
            <w:pPr>
              <w:pStyle w:val="AmColumnHeading"/>
            </w:pPr>
            <w:r w:rsidRPr="002A7202">
              <w:t>Poprawka</w:t>
            </w:r>
          </w:p>
        </w:tc>
      </w:tr>
      <w:tr w:rsidR="001B4A3B" w:rsidRPr="002A7202" w14:paraId="3BE6A224" w14:textId="77777777" w:rsidTr="00FC537E">
        <w:trPr>
          <w:jc w:val="center"/>
        </w:trPr>
        <w:tc>
          <w:tcPr>
            <w:tcW w:w="4876" w:type="dxa"/>
            <w:tcBorders>
              <w:top w:val="nil"/>
              <w:left w:val="nil"/>
              <w:bottom w:val="nil"/>
              <w:right w:val="nil"/>
            </w:tcBorders>
          </w:tcPr>
          <w:p w14:paraId="335563BB" w14:textId="77777777" w:rsidR="001B4A3B" w:rsidRPr="002A7202" w:rsidRDefault="001B4A3B" w:rsidP="00FC537E">
            <w:pPr>
              <w:pStyle w:val="Normal6a"/>
              <w:jc w:val="center"/>
            </w:pPr>
            <w:r w:rsidRPr="002A7202">
              <w:rPr>
                <w:b/>
                <w:i/>
              </w:rPr>
              <w:t>Artykuł 6</w:t>
            </w:r>
          </w:p>
        </w:tc>
        <w:tc>
          <w:tcPr>
            <w:tcW w:w="4876" w:type="dxa"/>
            <w:tcBorders>
              <w:top w:val="nil"/>
              <w:left w:val="nil"/>
              <w:bottom w:val="nil"/>
              <w:right w:val="nil"/>
            </w:tcBorders>
          </w:tcPr>
          <w:p w14:paraId="6DDFC071" w14:textId="77777777" w:rsidR="001B4A3B" w:rsidRPr="002A7202" w:rsidRDefault="001B4A3B" w:rsidP="00FC537E">
            <w:pPr>
              <w:pStyle w:val="Normal6a"/>
            </w:pPr>
            <w:r w:rsidRPr="002A7202">
              <w:rPr>
                <w:b/>
                <w:i/>
              </w:rPr>
              <w:t>skreśla się</w:t>
            </w:r>
          </w:p>
        </w:tc>
      </w:tr>
      <w:tr w:rsidR="001B4A3B" w:rsidRPr="002A7202" w14:paraId="78019C62" w14:textId="77777777" w:rsidTr="00FC537E">
        <w:trPr>
          <w:jc w:val="center"/>
        </w:trPr>
        <w:tc>
          <w:tcPr>
            <w:tcW w:w="4876" w:type="dxa"/>
            <w:tcBorders>
              <w:top w:val="nil"/>
              <w:left w:val="nil"/>
              <w:bottom w:val="nil"/>
              <w:right w:val="nil"/>
            </w:tcBorders>
          </w:tcPr>
          <w:p w14:paraId="19E718EB" w14:textId="77777777" w:rsidR="001B4A3B" w:rsidRPr="002A7202" w:rsidRDefault="001B4A3B" w:rsidP="00FC537E">
            <w:pPr>
              <w:pStyle w:val="Normal6a"/>
              <w:jc w:val="center"/>
            </w:pPr>
            <w:r w:rsidRPr="002A7202">
              <w:rPr>
                <w:b/>
                <w:i/>
              </w:rPr>
              <w:t>Dodatkowe wyjątki od zasady obowiązkowej akceptacji banknotów i monet euro wchodzące w zakres prawa walutowego</w:t>
            </w:r>
          </w:p>
        </w:tc>
        <w:tc>
          <w:tcPr>
            <w:tcW w:w="4876" w:type="dxa"/>
            <w:tcBorders>
              <w:top w:val="nil"/>
              <w:left w:val="nil"/>
              <w:bottom w:val="nil"/>
              <w:right w:val="nil"/>
            </w:tcBorders>
          </w:tcPr>
          <w:p w14:paraId="51B3C10B" w14:textId="77777777" w:rsidR="001B4A3B" w:rsidRPr="002A7202" w:rsidRDefault="001B4A3B" w:rsidP="00FC537E">
            <w:pPr>
              <w:pStyle w:val="Normal6a"/>
            </w:pPr>
          </w:p>
        </w:tc>
      </w:tr>
      <w:tr w:rsidR="001B4A3B" w:rsidRPr="002A7202" w14:paraId="29549AA4" w14:textId="77777777" w:rsidTr="00FC537E">
        <w:trPr>
          <w:jc w:val="center"/>
        </w:trPr>
        <w:tc>
          <w:tcPr>
            <w:tcW w:w="4876" w:type="dxa"/>
            <w:tcBorders>
              <w:top w:val="nil"/>
              <w:left w:val="nil"/>
              <w:bottom w:val="nil"/>
              <w:right w:val="nil"/>
            </w:tcBorders>
          </w:tcPr>
          <w:p w14:paraId="70D95030"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5BE6338D" w14:textId="77777777" w:rsidR="001B4A3B" w:rsidRPr="002A7202" w:rsidRDefault="001B4A3B" w:rsidP="00FC537E">
            <w:pPr>
              <w:pStyle w:val="Normal6a"/>
            </w:pPr>
          </w:p>
        </w:tc>
      </w:tr>
    </w:tbl>
    <w:p w14:paraId="2DBD4711" w14:textId="77777777" w:rsidR="001B4A3B" w:rsidRPr="00CE1A16" w:rsidRDefault="001B4A3B" w:rsidP="001B4A3B">
      <w:pPr>
        <w:pStyle w:val="AmOrLang"/>
        <w:rPr>
          <w:lang w:val="es-ES"/>
        </w:rPr>
      </w:pPr>
      <w:r w:rsidRPr="00CE1A16">
        <w:rPr>
          <w:lang w:val="es-ES"/>
        </w:rPr>
        <w:t xml:space="preserve">Or. </w:t>
      </w:r>
      <w:r w:rsidRPr="00CE1A16">
        <w:rPr>
          <w:rStyle w:val="HideTWBExt"/>
          <w:lang w:val="es-ES"/>
        </w:rPr>
        <w:t>&lt;Original&gt;</w:t>
      </w:r>
      <w:r w:rsidRPr="00CE1A16">
        <w:rPr>
          <w:rStyle w:val="HideTWBInt"/>
          <w:lang w:val="es-ES"/>
        </w:rPr>
        <w:t>{EN}</w:t>
      </w:r>
      <w:r w:rsidRPr="00CE1A16">
        <w:rPr>
          <w:lang w:val="es-ES"/>
        </w:rPr>
        <w:t>en</w:t>
      </w:r>
      <w:r w:rsidRPr="00CE1A16">
        <w:rPr>
          <w:rStyle w:val="HideTWBExt"/>
          <w:lang w:val="es-ES"/>
        </w:rPr>
        <w:t>&lt;/Original&gt;</w:t>
      </w:r>
    </w:p>
    <w:p w14:paraId="515C2793" w14:textId="77777777" w:rsidR="001B4A3B" w:rsidRPr="00CE1A16" w:rsidRDefault="001B4A3B" w:rsidP="001B4A3B">
      <w:pPr>
        <w:rPr>
          <w:lang w:val="es-ES"/>
        </w:rPr>
      </w:pPr>
      <w:r w:rsidRPr="00CE1A16">
        <w:rPr>
          <w:rStyle w:val="HideTWBExt"/>
          <w:lang w:val="es-ES"/>
        </w:rPr>
        <w:t>&lt;/Amend&gt;</w:t>
      </w:r>
    </w:p>
    <w:p w14:paraId="1048F711" w14:textId="77777777" w:rsidR="001B4A3B" w:rsidRPr="00CE1A16" w:rsidRDefault="001B4A3B" w:rsidP="001B4A3B">
      <w:pPr>
        <w:pStyle w:val="AmNumberTabs"/>
        <w:rPr>
          <w:lang w:val="es-ES"/>
        </w:rPr>
      </w:pPr>
      <w:r w:rsidRPr="00CE1A16">
        <w:rPr>
          <w:rStyle w:val="HideTWBExt"/>
          <w:b w:val="0"/>
          <w:lang w:val="es-ES"/>
        </w:rPr>
        <w:t>&lt;Amend&gt;</w:t>
      </w:r>
      <w:r w:rsidRPr="00CE1A16">
        <w:rPr>
          <w:lang w:val="es-ES"/>
        </w:rPr>
        <w:t>Poprawka</w:t>
      </w:r>
      <w:r w:rsidRPr="00CE1A16">
        <w:rPr>
          <w:lang w:val="es-ES"/>
        </w:rPr>
        <w:tab/>
      </w:r>
      <w:r w:rsidRPr="00CE1A16">
        <w:rPr>
          <w:lang w:val="es-ES"/>
        </w:rPr>
        <w:tab/>
      </w:r>
      <w:r w:rsidRPr="00CE1A16">
        <w:rPr>
          <w:rStyle w:val="HideTWBExt"/>
          <w:b w:val="0"/>
          <w:lang w:val="es-ES"/>
        </w:rPr>
        <w:t>&lt;NumAm&gt;</w:t>
      </w:r>
      <w:r w:rsidRPr="00CE1A16">
        <w:rPr>
          <w:lang w:val="es-ES"/>
        </w:rPr>
        <w:t>109</w:t>
      </w:r>
      <w:r w:rsidRPr="00CE1A16">
        <w:rPr>
          <w:rStyle w:val="HideTWBExt"/>
          <w:b w:val="0"/>
          <w:lang w:val="es-ES"/>
        </w:rPr>
        <w:t>&lt;/NumAm&gt;</w:t>
      </w:r>
    </w:p>
    <w:p w14:paraId="5A3B085D" w14:textId="77777777" w:rsidR="001B4A3B" w:rsidRPr="00CE1A16" w:rsidRDefault="001B4A3B" w:rsidP="001B4A3B">
      <w:pPr>
        <w:pStyle w:val="NormalBold"/>
        <w:rPr>
          <w:lang w:val="es-ES"/>
        </w:rPr>
      </w:pPr>
      <w:r w:rsidRPr="00CE1A16">
        <w:rPr>
          <w:rStyle w:val="HideTWBExt"/>
          <w:b w:val="0"/>
          <w:lang w:val="es-ES"/>
        </w:rPr>
        <w:t>&lt;RepeatBlock-By&gt;&lt;Members&gt;</w:t>
      </w:r>
      <w:r w:rsidRPr="00CE1A16">
        <w:rPr>
          <w:lang w:val="es-ES"/>
        </w:rPr>
        <w:t>Fabio De Masi</w:t>
      </w:r>
      <w:r w:rsidRPr="00CE1A16">
        <w:rPr>
          <w:rStyle w:val="HideTWBExt"/>
          <w:b w:val="0"/>
          <w:lang w:val="es-ES"/>
        </w:rPr>
        <w:t>&lt;/Members&gt;</w:t>
      </w:r>
    </w:p>
    <w:p w14:paraId="25BCB2AD" w14:textId="77777777" w:rsidR="001B4A3B" w:rsidRPr="00CE1A16" w:rsidRDefault="001B4A3B" w:rsidP="001B4A3B">
      <w:pPr>
        <w:pStyle w:val="NormalBold"/>
        <w:rPr>
          <w:lang w:val="es-ES"/>
        </w:rPr>
      </w:pPr>
      <w:r w:rsidRPr="00CE1A16">
        <w:rPr>
          <w:rStyle w:val="HideTWBExt"/>
          <w:b w:val="0"/>
          <w:lang w:val="es-ES"/>
        </w:rPr>
        <w:t>&lt;/RepeatBlock-By&gt;</w:t>
      </w:r>
    </w:p>
    <w:p w14:paraId="531F56F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458EDF7" w14:textId="77777777" w:rsidR="001B4A3B" w:rsidRPr="002A7202" w:rsidRDefault="001B4A3B" w:rsidP="001B4A3B">
      <w:pPr>
        <w:pStyle w:val="NormalBold"/>
      </w:pPr>
      <w:r w:rsidRPr="002A7202">
        <w:rPr>
          <w:rStyle w:val="HideTWBExt"/>
          <w:b w:val="0"/>
        </w:rPr>
        <w:t>&lt;Article&gt;</w:t>
      </w:r>
      <w:r w:rsidRPr="002A7202">
        <w:t>Artykuł 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BA479A4" w14:textId="77777777" w:rsidTr="00FC537E">
        <w:trPr>
          <w:trHeight w:hRule="exact" w:val="240"/>
          <w:jc w:val="center"/>
        </w:trPr>
        <w:tc>
          <w:tcPr>
            <w:tcW w:w="9752" w:type="dxa"/>
            <w:gridSpan w:val="2"/>
            <w:tcBorders>
              <w:top w:val="nil"/>
              <w:left w:val="nil"/>
              <w:bottom w:val="nil"/>
              <w:right w:val="nil"/>
            </w:tcBorders>
          </w:tcPr>
          <w:p w14:paraId="12AE1691" w14:textId="77777777" w:rsidR="001B4A3B" w:rsidRPr="002A7202" w:rsidRDefault="001B4A3B" w:rsidP="00FC537E"/>
        </w:tc>
      </w:tr>
      <w:tr w:rsidR="001B4A3B" w:rsidRPr="002A7202" w14:paraId="3EAF34DC" w14:textId="77777777" w:rsidTr="00FC537E">
        <w:trPr>
          <w:trHeight w:val="240"/>
          <w:jc w:val="center"/>
        </w:trPr>
        <w:tc>
          <w:tcPr>
            <w:tcW w:w="4876" w:type="dxa"/>
            <w:tcBorders>
              <w:top w:val="nil"/>
              <w:left w:val="nil"/>
              <w:bottom w:val="nil"/>
              <w:right w:val="nil"/>
            </w:tcBorders>
          </w:tcPr>
          <w:p w14:paraId="2FDB4E9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B61B6D1" w14:textId="77777777" w:rsidR="001B4A3B" w:rsidRPr="002A7202" w:rsidRDefault="001B4A3B" w:rsidP="00FC537E">
            <w:pPr>
              <w:pStyle w:val="AmColumnHeading"/>
            </w:pPr>
            <w:r w:rsidRPr="002A7202">
              <w:t>Poprawka</w:t>
            </w:r>
          </w:p>
        </w:tc>
      </w:tr>
      <w:tr w:rsidR="001B4A3B" w:rsidRPr="002A7202" w14:paraId="659B63DB" w14:textId="77777777" w:rsidTr="00FC537E">
        <w:trPr>
          <w:jc w:val="center"/>
        </w:trPr>
        <w:tc>
          <w:tcPr>
            <w:tcW w:w="4876" w:type="dxa"/>
            <w:tcBorders>
              <w:top w:val="nil"/>
              <w:left w:val="nil"/>
              <w:bottom w:val="nil"/>
              <w:right w:val="nil"/>
            </w:tcBorders>
          </w:tcPr>
          <w:p w14:paraId="628BB9F5"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2569C445" w14:textId="77777777" w:rsidR="001B4A3B" w:rsidRPr="002A7202" w:rsidRDefault="001B4A3B" w:rsidP="00FC537E">
            <w:pPr>
              <w:pStyle w:val="Normal6a"/>
            </w:pPr>
            <w:r w:rsidRPr="002A7202">
              <w:rPr>
                <w:b/>
                <w:i/>
              </w:rPr>
              <w:t>skreśla się</w:t>
            </w:r>
          </w:p>
        </w:tc>
      </w:tr>
    </w:tbl>
    <w:p w14:paraId="1552ABC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1F944490" w14:textId="77777777" w:rsidR="001B4A3B" w:rsidRPr="002A7202" w:rsidRDefault="001B4A3B" w:rsidP="001B4A3B">
      <w:r w:rsidRPr="002A7202">
        <w:rPr>
          <w:rStyle w:val="HideTWBExt"/>
        </w:rPr>
        <w:t>&lt;/Amend&gt;</w:t>
      </w:r>
    </w:p>
    <w:p w14:paraId="5C4C545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110</w:t>
      </w:r>
      <w:r w:rsidRPr="002A7202">
        <w:rPr>
          <w:rStyle w:val="HideTWBExt"/>
          <w:b w:val="0"/>
        </w:rPr>
        <w:t>&lt;/NumAm&gt;</w:t>
      </w:r>
    </w:p>
    <w:p w14:paraId="774BD854"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33B70919" w14:textId="77777777" w:rsidR="001B4A3B" w:rsidRPr="002A7202" w:rsidRDefault="001B4A3B" w:rsidP="001B4A3B">
      <w:pPr>
        <w:pStyle w:val="NormalBold"/>
      </w:pPr>
      <w:r w:rsidRPr="002A7202">
        <w:rPr>
          <w:rStyle w:val="HideTWBExt"/>
          <w:b w:val="0"/>
        </w:rPr>
        <w:t>&lt;/RepeatBlock-By&gt;</w:t>
      </w:r>
    </w:p>
    <w:p w14:paraId="0FE4E43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B13ED8B" w14:textId="77777777" w:rsidR="001B4A3B" w:rsidRPr="002A7202" w:rsidRDefault="001B4A3B" w:rsidP="001B4A3B">
      <w:pPr>
        <w:pStyle w:val="NormalBold"/>
      </w:pPr>
      <w:r w:rsidRPr="002A7202">
        <w:rPr>
          <w:rStyle w:val="HideTWBExt"/>
          <w:b w:val="0"/>
        </w:rPr>
        <w:t>&lt;Article&gt;</w:t>
      </w:r>
      <w:r w:rsidRPr="002A7202">
        <w:t>Artykuł 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194423F" w14:textId="77777777" w:rsidTr="00FC537E">
        <w:trPr>
          <w:trHeight w:hRule="exact" w:val="240"/>
          <w:jc w:val="center"/>
        </w:trPr>
        <w:tc>
          <w:tcPr>
            <w:tcW w:w="9752" w:type="dxa"/>
            <w:gridSpan w:val="2"/>
            <w:tcBorders>
              <w:top w:val="nil"/>
              <w:left w:val="nil"/>
              <w:bottom w:val="nil"/>
              <w:right w:val="nil"/>
            </w:tcBorders>
          </w:tcPr>
          <w:p w14:paraId="268CC5FD" w14:textId="77777777" w:rsidR="001B4A3B" w:rsidRPr="002A7202" w:rsidRDefault="001B4A3B" w:rsidP="00FC537E"/>
        </w:tc>
      </w:tr>
      <w:tr w:rsidR="001B4A3B" w:rsidRPr="002A7202" w14:paraId="6BE78CC4" w14:textId="77777777" w:rsidTr="00FC537E">
        <w:trPr>
          <w:trHeight w:val="240"/>
          <w:jc w:val="center"/>
        </w:trPr>
        <w:tc>
          <w:tcPr>
            <w:tcW w:w="4876" w:type="dxa"/>
            <w:tcBorders>
              <w:top w:val="nil"/>
              <w:left w:val="nil"/>
              <w:bottom w:val="nil"/>
              <w:right w:val="nil"/>
            </w:tcBorders>
          </w:tcPr>
          <w:p w14:paraId="2FBE1B5E"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B2CACA2" w14:textId="77777777" w:rsidR="001B4A3B" w:rsidRPr="002A7202" w:rsidRDefault="001B4A3B" w:rsidP="00FC537E">
            <w:pPr>
              <w:pStyle w:val="AmColumnHeading"/>
            </w:pPr>
            <w:r w:rsidRPr="002A7202">
              <w:t>Poprawka</w:t>
            </w:r>
          </w:p>
        </w:tc>
      </w:tr>
      <w:tr w:rsidR="001B4A3B" w:rsidRPr="002A7202" w14:paraId="59296FE7" w14:textId="77777777" w:rsidTr="00FC537E">
        <w:trPr>
          <w:jc w:val="center"/>
        </w:trPr>
        <w:tc>
          <w:tcPr>
            <w:tcW w:w="4876" w:type="dxa"/>
            <w:tcBorders>
              <w:top w:val="nil"/>
              <w:left w:val="nil"/>
              <w:bottom w:val="nil"/>
              <w:right w:val="nil"/>
            </w:tcBorders>
          </w:tcPr>
          <w:p w14:paraId="2D102F75"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60F95B1E" w14:textId="77777777" w:rsidR="001B4A3B" w:rsidRPr="002A7202" w:rsidRDefault="001B4A3B" w:rsidP="00FC537E">
            <w:pPr>
              <w:pStyle w:val="Normal6a"/>
            </w:pPr>
            <w:r w:rsidRPr="002A7202">
              <w:rPr>
                <w:b/>
                <w:i/>
              </w:rPr>
              <w:t>skreśla się</w:t>
            </w:r>
          </w:p>
        </w:tc>
      </w:tr>
    </w:tbl>
    <w:p w14:paraId="25B6E13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3EB9F59" w14:textId="77777777" w:rsidR="001B4A3B" w:rsidRPr="002A7202" w:rsidRDefault="001B4A3B" w:rsidP="001B4A3B">
      <w:r w:rsidRPr="002A7202">
        <w:rPr>
          <w:rStyle w:val="HideTWBExt"/>
        </w:rPr>
        <w:t>&lt;/Amend&gt;</w:t>
      </w:r>
    </w:p>
    <w:p w14:paraId="381A5BC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111</w:t>
      </w:r>
      <w:r w:rsidRPr="002A7202">
        <w:rPr>
          <w:rStyle w:val="HideTWBExt"/>
          <w:b w:val="0"/>
        </w:rPr>
        <w:t>&lt;/NumAm&gt;</w:t>
      </w:r>
    </w:p>
    <w:p w14:paraId="663F9FB5"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31DEC85C"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4AB93096" w14:textId="77777777" w:rsidR="001B4A3B" w:rsidRPr="002A7202" w:rsidRDefault="001B4A3B" w:rsidP="001B4A3B">
      <w:pPr>
        <w:pStyle w:val="NormalBold"/>
      </w:pPr>
      <w:r w:rsidRPr="002A7202">
        <w:rPr>
          <w:rStyle w:val="HideTWBExt"/>
          <w:b w:val="0"/>
        </w:rPr>
        <w:t>&lt;/RepeatBlock-By&gt;</w:t>
      </w:r>
    </w:p>
    <w:p w14:paraId="3D89C90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9F2DA67" w14:textId="77777777" w:rsidR="001B4A3B" w:rsidRPr="002A7202" w:rsidRDefault="001B4A3B" w:rsidP="001B4A3B">
      <w:pPr>
        <w:pStyle w:val="NormalBold"/>
      </w:pPr>
      <w:r w:rsidRPr="002A7202">
        <w:rPr>
          <w:rStyle w:val="HideTWBExt"/>
          <w:b w:val="0"/>
        </w:rPr>
        <w:t>&lt;Article&gt;</w:t>
      </w:r>
      <w:r w:rsidRPr="002A7202">
        <w:t>Artykuł 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9173609" w14:textId="77777777" w:rsidTr="00FC537E">
        <w:trPr>
          <w:trHeight w:hRule="exact" w:val="240"/>
          <w:jc w:val="center"/>
        </w:trPr>
        <w:tc>
          <w:tcPr>
            <w:tcW w:w="9752" w:type="dxa"/>
            <w:gridSpan w:val="2"/>
            <w:tcBorders>
              <w:top w:val="nil"/>
              <w:left w:val="nil"/>
              <w:bottom w:val="nil"/>
              <w:right w:val="nil"/>
            </w:tcBorders>
          </w:tcPr>
          <w:p w14:paraId="24B183BA" w14:textId="77777777" w:rsidR="001B4A3B" w:rsidRPr="002A7202" w:rsidRDefault="001B4A3B" w:rsidP="00FC537E"/>
        </w:tc>
      </w:tr>
      <w:tr w:rsidR="001B4A3B" w:rsidRPr="002A7202" w14:paraId="24108E47" w14:textId="77777777" w:rsidTr="00FC537E">
        <w:trPr>
          <w:trHeight w:val="240"/>
          <w:jc w:val="center"/>
        </w:trPr>
        <w:tc>
          <w:tcPr>
            <w:tcW w:w="4876" w:type="dxa"/>
            <w:tcBorders>
              <w:top w:val="nil"/>
              <w:left w:val="nil"/>
              <w:bottom w:val="nil"/>
              <w:right w:val="nil"/>
            </w:tcBorders>
          </w:tcPr>
          <w:p w14:paraId="1A80CB5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A059ACD" w14:textId="77777777" w:rsidR="001B4A3B" w:rsidRPr="002A7202" w:rsidRDefault="001B4A3B" w:rsidP="00FC537E">
            <w:pPr>
              <w:pStyle w:val="AmColumnHeading"/>
            </w:pPr>
            <w:r w:rsidRPr="002A7202">
              <w:t>Poprawka</w:t>
            </w:r>
          </w:p>
        </w:tc>
      </w:tr>
      <w:tr w:rsidR="001B4A3B" w:rsidRPr="002A7202" w14:paraId="7673FC21" w14:textId="77777777" w:rsidTr="00FC537E">
        <w:trPr>
          <w:jc w:val="center"/>
        </w:trPr>
        <w:tc>
          <w:tcPr>
            <w:tcW w:w="4876" w:type="dxa"/>
            <w:tcBorders>
              <w:top w:val="nil"/>
              <w:left w:val="nil"/>
              <w:bottom w:val="nil"/>
              <w:right w:val="nil"/>
            </w:tcBorders>
          </w:tcPr>
          <w:p w14:paraId="2A2F1189"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6AC08324" w14:textId="77777777" w:rsidR="001B4A3B" w:rsidRPr="002A7202" w:rsidRDefault="001B4A3B" w:rsidP="00FC537E">
            <w:pPr>
              <w:pStyle w:val="Normal6a"/>
            </w:pPr>
            <w:r w:rsidRPr="002A7202">
              <w:rPr>
                <w:b/>
                <w:i/>
              </w:rPr>
              <w:t>skreśla się</w:t>
            </w:r>
          </w:p>
        </w:tc>
      </w:tr>
    </w:tbl>
    <w:p w14:paraId="5A9C681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D51F5A0"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0C48C89B" w14:textId="77777777" w:rsidR="001B4A3B" w:rsidRPr="002A7202" w:rsidRDefault="001B4A3B" w:rsidP="001B4A3B">
      <w:pPr>
        <w:pStyle w:val="AmJustText"/>
      </w:pPr>
      <w:r w:rsidRPr="002A7202">
        <w:t>Wszelkie dodatkowe zwolnienia powinny podlegać przeglądowi legislacyjnemu.</w:t>
      </w:r>
    </w:p>
    <w:p w14:paraId="5F448EBD" w14:textId="77777777" w:rsidR="001B4A3B" w:rsidRPr="002A7202" w:rsidRDefault="001B4A3B" w:rsidP="001B4A3B">
      <w:r w:rsidRPr="002A7202">
        <w:rPr>
          <w:rStyle w:val="HideTWBExt"/>
        </w:rPr>
        <w:t>&lt;/Amend&gt;</w:t>
      </w:r>
    </w:p>
    <w:p w14:paraId="4F79E21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112</w:t>
      </w:r>
      <w:r w:rsidRPr="002A7202">
        <w:rPr>
          <w:rStyle w:val="HideTWBExt"/>
          <w:b w:val="0"/>
        </w:rPr>
        <w:t>&lt;/NumAm&gt;</w:t>
      </w:r>
    </w:p>
    <w:p w14:paraId="11E4725E"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04042EFC" w14:textId="77777777" w:rsidR="001B4A3B" w:rsidRPr="002A7202" w:rsidRDefault="001B4A3B" w:rsidP="001B4A3B">
      <w:pPr>
        <w:pStyle w:val="NormalBold"/>
      </w:pPr>
      <w:r w:rsidRPr="002A7202">
        <w:rPr>
          <w:rStyle w:val="HideTWBExt"/>
          <w:b w:val="0"/>
        </w:rPr>
        <w:t>&lt;/RepeatBlock-By&gt;</w:t>
      </w:r>
    </w:p>
    <w:p w14:paraId="2F8B1AD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6909048" w14:textId="77777777" w:rsidR="001B4A3B" w:rsidRPr="002A7202" w:rsidRDefault="001B4A3B" w:rsidP="001B4A3B">
      <w:pPr>
        <w:pStyle w:val="NormalBold"/>
      </w:pPr>
      <w:r w:rsidRPr="002A7202">
        <w:rPr>
          <w:rStyle w:val="HideTWBExt"/>
          <w:b w:val="0"/>
        </w:rPr>
        <w:t>&lt;Article&gt;</w:t>
      </w:r>
      <w:r w:rsidRPr="002A7202">
        <w:t>Artykuł 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193AB72" w14:textId="77777777" w:rsidTr="00FC537E">
        <w:trPr>
          <w:trHeight w:hRule="exact" w:val="240"/>
          <w:jc w:val="center"/>
        </w:trPr>
        <w:tc>
          <w:tcPr>
            <w:tcW w:w="9752" w:type="dxa"/>
            <w:gridSpan w:val="2"/>
            <w:tcBorders>
              <w:top w:val="nil"/>
              <w:left w:val="nil"/>
              <w:bottom w:val="nil"/>
              <w:right w:val="nil"/>
            </w:tcBorders>
          </w:tcPr>
          <w:p w14:paraId="72FBD127" w14:textId="77777777" w:rsidR="001B4A3B" w:rsidRPr="002A7202" w:rsidRDefault="001B4A3B" w:rsidP="00FC537E"/>
        </w:tc>
      </w:tr>
      <w:tr w:rsidR="001B4A3B" w:rsidRPr="002A7202" w14:paraId="2AB15231" w14:textId="77777777" w:rsidTr="00FC537E">
        <w:trPr>
          <w:trHeight w:val="240"/>
          <w:jc w:val="center"/>
        </w:trPr>
        <w:tc>
          <w:tcPr>
            <w:tcW w:w="4876" w:type="dxa"/>
            <w:tcBorders>
              <w:top w:val="nil"/>
              <w:left w:val="nil"/>
              <w:bottom w:val="nil"/>
              <w:right w:val="nil"/>
            </w:tcBorders>
          </w:tcPr>
          <w:p w14:paraId="59250C0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D4A6929" w14:textId="77777777" w:rsidR="001B4A3B" w:rsidRPr="002A7202" w:rsidRDefault="001B4A3B" w:rsidP="00FC537E">
            <w:pPr>
              <w:pStyle w:val="AmColumnHeading"/>
            </w:pPr>
            <w:r w:rsidRPr="002A7202">
              <w:t>Poprawka</w:t>
            </w:r>
          </w:p>
        </w:tc>
      </w:tr>
      <w:tr w:rsidR="001B4A3B" w:rsidRPr="002A7202" w14:paraId="3E9A7607" w14:textId="77777777" w:rsidTr="00FC537E">
        <w:trPr>
          <w:jc w:val="center"/>
        </w:trPr>
        <w:tc>
          <w:tcPr>
            <w:tcW w:w="4876" w:type="dxa"/>
            <w:tcBorders>
              <w:top w:val="nil"/>
              <w:left w:val="nil"/>
              <w:bottom w:val="nil"/>
              <w:right w:val="nil"/>
            </w:tcBorders>
          </w:tcPr>
          <w:p w14:paraId="6FAAE4DC" w14:textId="77777777" w:rsidR="001B4A3B" w:rsidRPr="002A7202" w:rsidRDefault="001B4A3B" w:rsidP="00FC537E">
            <w:pPr>
              <w:pStyle w:val="Normal6a"/>
            </w:pPr>
            <w:r w:rsidRPr="002A7202">
              <w:rPr>
                <w:b/>
                <w:i/>
              </w:rPr>
              <w:t>Komisja jest uprawniona do przyjmowania aktów delegowanych zgodnie z art. 10 w celu uzupełnienia niniejszego rozporządzenia przez określenie dodatkowych wyjątków wchodzących w zakres prawa walutowego od zasady obowiązkowej akceptacji.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 Przy przygotowywaniu tych aktów delegowanych Komisja konsultuje się z Europejskim Bankiem Centralnym.</w:t>
            </w:r>
          </w:p>
        </w:tc>
        <w:tc>
          <w:tcPr>
            <w:tcW w:w="4876" w:type="dxa"/>
            <w:tcBorders>
              <w:top w:val="nil"/>
              <w:left w:val="nil"/>
              <w:bottom w:val="nil"/>
              <w:right w:val="nil"/>
            </w:tcBorders>
          </w:tcPr>
          <w:p w14:paraId="0A1ABB92" w14:textId="77777777" w:rsidR="001B4A3B" w:rsidRPr="002A7202" w:rsidRDefault="001B4A3B" w:rsidP="00FC537E">
            <w:pPr>
              <w:pStyle w:val="Normal6a"/>
            </w:pPr>
            <w:r w:rsidRPr="002A7202">
              <w:rPr>
                <w:b/>
                <w:i/>
              </w:rPr>
              <w:t>skreśla się</w:t>
            </w:r>
          </w:p>
        </w:tc>
      </w:tr>
    </w:tbl>
    <w:p w14:paraId="46AEC7E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3A37CF32" w14:textId="77777777" w:rsidR="001B4A3B" w:rsidRPr="002A7202" w:rsidRDefault="001B4A3B" w:rsidP="001B4A3B">
      <w:r w:rsidRPr="002A7202">
        <w:rPr>
          <w:rStyle w:val="HideTWBExt"/>
        </w:rPr>
        <w:t>&lt;/Amend&gt;</w:t>
      </w:r>
    </w:p>
    <w:p w14:paraId="29C4C57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113</w:t>
      </w:r>
      <w:r w:rsidRPr="002A7202">
        <w:rPr>
          <w:rStyle w:val="HideTWBExt"/>
          <w:b w:val="0"/>
        </w:rPr>
        <w:t>&lt;/NumAm&gt;</w:t>
      </w:r>
    </w:p>
    <w:p w14:paraId="7CD7E63A"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Rada Laykova, Siegbert Frank Droese</w:t>
      </w:r>
      <w:r w:rsidRPr="00CE1A16">
        <w:rPr>
          <w:rStyle w:val="HideTWBExt"/>
          <w:b w:val="0"/>
          <w:lang w:val="sv-SE"/>
        </w:rPr>
        <w:t>&lt;/Members&gt;</w:t>
      </w:r>
    </w:p>
    <w:p w14:paraId="01A83F47"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2E90322E" w14:textId="77777777" w:rsidR="001B4A3B" w:rsidRPr="002A7202" w:rsidRDefault="001B4A3B" w:rsidP="001B4A3B">
      <w:pPr>
        <w:pStyle w:val="NormalBold"/>
      </w:pPr>
      <w:r w:rsidRPr="002A7202">
        <w:rPr>
          <w:rStyle w:val="HideTWBExt"/>
          <w:b w:val="0"/>
        </w:rPr>
        <w:t>&lt;/RepeatBlock-By&gt;</w:t>
      </w:r>
    </w:p>
    <w:p w14:paraId="6CE1C8B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CDD9D5C" w14:textId="77777777" w:rsidR="001B4A3B" w:rsidRPr="002A7202" w:rsidRDefault="001B4A3B" w:rsidP="001B4A3B">
      <w:pPr>
        <w:pStyle w:val="NormalBold"/>
      </w:pPr>
      <w:r w:rsidRPr="002A7202">
        <w:rPr>
          <w:rStyle w:val="HideTWBExt"/>
          <w:b w:val="0"/>
        </w:rPr>
        <w:t>&lt;Article&gt;</w:t>
      </w:r>
      <w:r w:rsidRPr="002A7202">
        <w:t>Artykuł 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2079633" w14:textId="77777777" w:rsidTr="00FC537E">
        <w:trPr>
          <w:trHeight w:hRule="exact" w:val="240"/>
          <w:jc w:val="center"/>
        </w:trPr>
        <w:tc>
          <w:tcPr>
            <w:tcW w:w="9752" w:type="dxa"/>
            <w:gridSpan w:val="2"/>
            <w:tcBorders>
              <w:top w:val="nil"/>
              <w:left w:val="nil"/>
              <w:bottom w:val="nil"/>
              <w:right w:val="nil"/>
            </w:tcBorders>
          </w:tcPr>
          <w:p w14:paraId="4CEAAD4F" w14:textId="77777777" w:rsidR="001B4A3B" w:rsidRPr="002A7202" w:rsidRDefault="001B4A3B" w:rsidP="00FC537E"/>
        </w:tc>
      </w:tr>
      <w:tr w:rsidR="001B4A3B" w:rsidRPr="002A7202" w14:paraId="25E5AD91" w14:textId="77777777" w:rsidTr="00FC537E">
        <w:trPr>
          <w:trHeight w:val="240"/>
          <w:jc w:val="center"/>
        </w:trPr>
        <w:tc>
          <w:tcPr>
            <w:tcW w:w="4876" w:type="dxa"/>
            <w:tcBorders>
              <w:top w:val="nil"/>
              <w:left w:val="nil"/>
              <w:bottom w:val="nil"/>
              <w:right w:val="nil"/>
            </w:tcBorders>
          </w:tcPr>
          <w:p w14:paraId="581A0EF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ABC53BF" w14:textId="77777777" w:rsidR="001B4A3B" w:rsidRPr="002A7202" w:rsidRDefault="001B4A3B" w:rsidP="00FC537E">
            <w:pPr>
              <w:pStyle w:val="AmColumnHeading"/>
            </w:pPr>
            <w:r w:rsidRPr="002A7202">
              <w:t>Poprawka</w:t>
            </w:r>
          </w:p>
        </w:tc>
      </w:tr>
      <w:tr w:rsidR="001B4A3B" w:rsidRPr="002A7202" w14:paraId="79FADAB6" w14:textId="77777777" w:rsidTr="00FC537E">
        <w:trPr>
          <w:jc w:val="center"/>
        </w:trPr>
        <w:tc>
          <w:tcPr>
            <w:tcW w:w="4876" w:type="dxa"/>
            <w:tcBorders>
              <w:top w:val="nil"/>
              <w:left w:val="nil"/>
              <w:bottom w:val="nil"/>
              <w:right w:val="nil"/>
            </w:tcBorders>
          </w:tcPr>
          <w:p w14:paraId="77404BCB" w14:textId="77777777" w:rsidR="001B4A3B" w:rsidRPr="002A7202" w:rsidRDefault="001B4A3B" w:rsidP="00FC537E">
            <w:pPr>
              <w:pStyle w:val="Normal6a"/>
            </w:pPr>
            <w:r w:rsidRPr="002A7202">
              <w:t xml:space="preserve">Komisja jest uprawniona do przyjmowania aktów delegowanych zgodnie z art. 10 w celu </w:t>
            </w:r>
            <w:r w:rsidRPr="002A7202">
              <w:rPr>
                <w:b/>
                <w:i/>
              </w:rPr>
              <w:t xml:space="preserve">uzupełnienia </w:t>
            </w:r>
            <w:r w:rsidRPr="002A7202">
              <w:t xml:space="preserve">niniejszego rozporządzenia przez określenie </w:t>
            </w:r>
            <w:r w:rsidRPr="002A7202">
              <w:rPr>
                <w:b/>
                <w:i/>
              </w:rPr>
              <w:t>dodatkowych wyjątków wchodzących w zakres prawa walutowego od zasady obowiązkowej akceptacji</w:t>
            </w:r>
            <w:r w:rsidRPr="002A7202">
              <w:t>.</w:t>
            </w:r>
            <w:r w:rsidRPr="002A7202">
              <w:rPr>
                <w:b/>
                <w:i/>
              </w:rPr>
              <w:t xml:space="preserve"> Wyjątki te muszą być uzasadnione celem leżącym w interesie publicznym i proporcjonalne do tego celu, nie mogą zmniejszać skuteczności statusu gotówki euro jako prawnego środka płatniczego i są dozwolone wyłącznie pod warunkiem, że dostępne są inne sposoby spłaty zobowiązań pieniężnych.</w:t>
            </w:r>
            <w:r w:rsidRPr="002A7202">
              <w:t xml:space="preserve"> Przy przygotowywaniu tych aktów delegowanych Komisja konsultuje się z Europejskim Bankiem Centralnym.</w:t>
            </w:r>
          </w:p>
        </w:tc>
        <w:tc>
          <w:tcPr>
            <w:tcW w:w="4876" w:type="dxa"/>
            <w:tcBorders>
              <w:top w:val="nil"/>
              <w:left w:val="nil"/>
              <w:bottom w:val="nil"/>
              <w:right w:val="nil"/>
            </w:tcBorders>
          </w:tcPr>
          <w:p w14:paraId="78A8ACD2" w14:textId="77777777" w:rsidR="001B4A3B" w:rsidRPr="002A7202" w:rsidRDefault="001B4A3B" w:rsidP="00FC537E">
            <w:pPr>
              <w:pStyle w:val="Normal6a"/>
            </w:pPr>
            <w:r w:rsidRPr="002A7202">
              <w:t xml:space="preserve">Komisja jest uprawniona do przyjmowania aktów delegowanych zgodnie z art. 10 w celu </w:t>
            </w:r>
            <w:r w:rsidRPr="002A7202">
              <w:rPr>
                <w:b/>
                <w:i/>
              </w:rPr>
              <w:t xml:space="preserve">wspierania jednolitego i skutecznego praktycznego stosowania </w:t>
            </w:r>
            <w:r w:rsidRPr="002A7202">
              <w:t xml:space="preserve">niniejszego rozporządzenia przez </w:t>
            </w:r>
            <w:r w:rsidRPr="002A7202">
              <w:rPr>
                <w:b/>
                <w:i/>
              </w:rPr>
              <w:t xml:space="preserve">państwa członkowskie, w tym przez </w:t>
            </w:r>
            <w:r w:rsidRPr="002A7202">
              <w:t xml:space="preserve">określenie </w:t>
            </w:r>
            <w:r w:rsidRPr="002A7202">
              <w:rPr>
                <w:b/>
                <w:i/>
              </w:rPr>
              <w:t>wytycznych dotyczących standardów monitorowania i egzekwowania, bez ustanawiania nowych materialnych obowiązków ani kar</w:t>
            </w:r>
            <w:r w:rsidRPr="002A7202">
              <w:t>. Przy przygotowywaniu tych aktów delegowanych Komisja konsultuje się z Europejskim Bankiem Centralnym.</w:t>
            </w:r>
          </w:p>
        </w:tc>
      </w:tr>
    </w:tbl>
    <w:p w14:paraId="27A58403"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13C61F5D"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32ADF612" w14:textId="77777777" w:rsidR="001B4A3B" w:rsidRPr="002A7202" w:rsidRDefault="001B4A3B" w:rsidP="001B4A3B">
      <w:pPr>
        <w:pStyle w:val="AmJustText"/>
      </w:pPr>
      <w:r w:rsidRPr="002A7202">
        <w:t>Znaczenie wyjątków jest zbyt duże dla obywateli i przedsiębiorstw, aby ich regulację można było po prostu powierzyć Komisji w aktach delegowanych. Komisja powinna raczej zadbać o to, aby to stosunkowo ostrożnie i oszczędnie sformułowane rozporządzenie było faktycznie przestrzegane przez państwa członkowskie, i w tym celu powinna otrzymać uprawnienia do przyjmowania aktów delegowanych. Akty te powinny służyć egzekwowaniu przepisów, bez udziału PE, a nie ich osłabianiu. Zapewnienie dostępu do gotówki jest równie istotne jak zapewnienie schodów w budynku wyposażonym w windę.</w:t>
      </w:r>
    </w:p>
    <w:p w14:paraId="56C5EEB9" w14:textId="77777777" w:rsidR="001B4A3B" w:rsidRPr="002A7202" w:rsidRDefault="001B4A3B" w:rsidP="001B4A3B">
      <w:r w:rsidRPr="002A7202">
        <w:rPr>
          <w:rStyle w:val="HideTWBExt"/>
        </w:rPr>
        <w:t>&lt;/Amend&gt;</w:t>
      </w:r>
    </w:p>
    <w:p w14:paraId="43445CE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114</w:t>
      </w:r>
      <w:r w:rsidRPr="002A7202">
        <w:rPr>
          <w:rStyle w:val="HideTWBExt"/>
          <w:b w:val="0"/>
        </w:rPr>
        <w:t>&lt;/NumAm&gt;</w:t>
      </w:r>
    </w:p>
    <w:p w14:paraId="30AC1242"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544544BE"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006B13E7" w14:textId="77777777" w:rsidR="001B4A3B" w:rsidRPr="002A7202" w:rsidRDefault="001B4A3B" w:rsidP="001B4A3B">
      <w:pPr>
        <w:pStyle w:val="NormalBold"/>
      </w:pPr>
      <w:r w:rsidRPr="002A7202">
        <w:rPr>
          <w:rStyle w:val="HideTWBExt"/>
          <w:b w:val="0"/>
        </w:rPr>
        <w:t>&lt;/RepeatBlock-By&gt;</w:t>
      </w:r>
    </w:p>
    <w:p w14:paraId="26E7477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1AD1260" w14:textId="77777777" w:rsidR="001B4A3B" w:rsidRPr="002A7202" w:rsidRDefault="001B4A3B" w:rsidP="001B4A3B">
      <w:pPr>
        <w:pStyle w:val="NormalBold"/>
      </w:pPr>
      <w:r w:rsidRPr="002A7202">
        <w:rPr>
          <w:rStyle w:val="HideTWBExt"/>
          <w:b w:val="0"/>
        </w:rPr>
        <w:t>&lt;Article&gt;</w:t>
      </w:r>
      <w:r w:rsidRPr="002A7202">
        <w:t>Artykuł 7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CA3727B" w14:textId="77777777" w:rsidTr="00FC537E">
        <w:trPr>
          <w:trHeight w:hRule="exact" w:val="240"/>
          <w:jc w:val="center"/>
        </w:trPr>
        <w:tc>
          <w:tcPr>
            <w:tcW w:w="9752" w:type="dxa"/>
            <w:gridSpan w:val="2"/>
            <w:tcBorders>
              <w:top w:val="nil"/>
              <w:left w:val="nil"/>
              <w:bottom w:val="nil"/>
              <w:right w:val="nil"/>
            </w:tcBorders>
          </w:tcPr>
          <w:p w14:paraId="37A694B3" w14:textId="77777777" w:rsidR="001B4A3B" w:rsidRPr="002A7202" w:rsidRDefault="001B4A3B" w:rsidP="00FC537E"/>
        </w:tc>
      </w:tr>
      <w:tr w:rsidR="001B4A3B" w:rsidRPr="002A7202" w14:paraId="7291D150" w14:textId="77777777" w:rsidTr="00FC537E">
        <w:trPr>
          <w:trHeight w:val="240"/>
          <w:jc w:val="center"/>
        </w:trPr>
        <w:tc>
          <w:tcPr>
            <w:tcW w:w="4876" w:type="dxa"/>
            <w:tcBorders>
              <w:top w:val="nil"/>
              <w:left w:val="nil"/>
              <w:bottom w:val="nil"/>
              <w:right w:val="nil"/>
            </w:tcBorders>
          </w:tcPr>
          <w:p w14:paraId="756B939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B0965C4" w14:textId="77777777" w:rsidR="001B4A3B" w:rsidRPr="002A7202" w:rsidRDefault="001B4A3B" w:rsidP="00FC537E">
            <w:pPr>
              <w:pStyle w:val="AmColumnHeading"/>
            </w:pPr>
            <w:r w:rsidRPr="002A7202">
              <w:t>Poprawka</w:t>
            </w:r>
          </w:p>
        </w:tc>
      </w:tr>
      <w:tr w:rsidR="001B4A3B" w:rsidRPr="002A7202" w14:paraId="3C9102E7" w14:textId="77777777" w:rsidTr="00FC537E">
        <w:trPr>
          <w:jc w:val="center"/>
        </w:trPr>
        <w:tc>
          <w:tcPr>
            <w:tcW w:w="4876" w:type="dxa"/>
            <w:tcBorders>
              <w:top w:val="nil"/>
              <w:left w:val="nil"/>
              <w:bottom w:val="nil"/>
              <w:right w:val="nil"/>
            </w:tcBorders>
          </w:tcPr>
          <w:p w14:paraId="5F17E458"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w:t>
            </w:r>
            <w:r w:rsidRPr="002A7202">
              <w:rPr>
                <w:b/>
                <w:i/>
              </w:rPr>
              <w:t xml:space="preserve">płatności w gotówce i poziom </w:t>
            </w:r>
            <w:r w:rsidRPr="002A7202">
              <w:t xml:space="preserve">jednostronnych odmów akceptacji płatności gotówkowych ex ante na całym ich terytorium, we wszystkich regionach, w tym na obszarach miejskich i pozamiejskich, </w:t>
            </w:r>
            <w:r w:rsidRPr="002A7202">
              <w:rPr>
                <w:b/>
                <w:i/>
              </w:rPr>
              <w:t>na podstawie wspólnych wskaźników przyjętych przez Komisję, i dokonują oceny sytuacji</w:t>
            </w:r>
            <w:r w:rsidRPr="002A7202">
              <w:t>.</w:t>
            </w:r>
          </w:p>
        </w:tc>
        <w:tc>
          <w:tcPr>
            <w:tcW w:w="4876" w:type="dxa"/>
            <w:tcBorders>
              <w:top w:val="nil"/>
              <w:left w:val="nil"/>
              <w:bottom w:val="nil"/>
              <w:right w:val="nil"/>
            </w:tcBorders>
          </w:tcPr>
          <w:p w14:paraId="329FEE98"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w:t>
            </w:r>
            <w:r w:rsidRPr="002A7202">
              <w:rPr>
                <w:b/>
                <w:i/>
              </w:rPr>
              <w:t xml:space="preserve">regularnie </w:t>
            </w:r>
            <w:r w:rsidRPr="002A7202">
              <w:t xml:space="preserve">monitorują akceptację </w:t>
            </w:r>
            <w:r w:rsidRPr="002A7202">
              <w:rPr>
                <w:b/>
                <w:i/>
              </w:rPr>
              <w:t xml:space="preserve">gotówki i przypadki nieprzestrzegania zakazu </w:t>
            </w:r>
            <w:r w:rsidRPr="002A7202">
              <w:t xml:space="preserve">jednostronnych odmów akceptacji płatności gotówkowych ex ante na całym ich terytorium, we wszystkich regionach, w tym </w:t>
            </w:r>
            <w:r w:rsidRPr="002A7202">
              <w:rPr>
                <w:b/>
                <w:i/>
              </w:rPr>
              <w:t xml:space="preserve">w regionach najbardziej oddalonych, </w:t>
            </w:r>
            <w:r w:rsidRPr="002A7202">
              <w:t xml:space="preserve">na obszarach </w:t>
            </w:r>
            <w:r w:rsidRPr="002A7202">
              <w:rPr>
                <w:b/>
                <w:i/>
              </w:rPr>
              <w:t xml:space="preserve">zarówno </w:t>
            </w:r>
            <w:r w:rsidRPr="002A7202">
              <w:t>miejskich</w:t>
            </w:r>
            <w:r w:rsidRPr="002A7202">
              <w:rPr>
                <w:b/>
                <w:i/>
              </w:rPr>
              <w:t xml:space="preserve">, jak </w:t>
            </w:r>
            <w:r w:rsidRPr="002A7202">
              <w:t xml:space="preserve">i pozamiejskich, </w:t>
            </w:r>
            <w:r w:rsidRPr="002A7202">
              <w:rPr>
                <w:b/>
                <w:i/>
              </w:rPr>
              <w:t>w szczególności słabo zaludnionych, oraz wdrażają natychmiastowe środki zaradcze</w:t>
            </w:r>
            <w:r w:rsidRPr="002A7202">
              <w:t>.</w:t>
            </w:r>
          </w:p>
        </w:tc>
      </w:tr>
    </w:tbl>
    <w:p w14:paraId="22292EE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0F97611" w14:textId="77777777" w:rsidR="001B4A3B" w:rsidRPr="002A7202" w:rsidRDefault="001B4A3B" w:rsidP="001B4A3B">
      <w:r w:rsidRPr="002A7202">
        <w:rPr>
          <w:rStyle w:val="HideTWBExt"/>
        </w:rPr>
        <w:t>&lt;/Amend&gt;</w:t>
      </w:r>
    </w:p>
    <w:p w14:paraId="6E99CAA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115</w:t>
      </w:r>
      <w:r w:rsidRPr="002A7202">
        <w:rPr>
          <w:rStyle w:val="HideTWBExt"/>
          <w:b w:val="0"/>
        </w:rPr>
        <w:t>&lt;/NumAm&gt;</w:t>
      </w:r>
    </w:p>
    <w:p w14:paraId="1D003386"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2BC560D7" w14:textId="77777777" w:rsidR="001B4A3B" w:rsidRPr="002A7202" w:rsidRDefault="001B4A3B" w:rsidP="001B4A3B">
      <w:pPr>
        <w:pStyle w:val="NormalBold"/>
      </w:pPr>
      <w:r w:rsidRPr="002A7202">
        <w:rPr>
          <w:rStyle w:val="HideTWBExt"/>
          <w:b w:val="0"/>
        </w:rPr>
        <w:t>&lt;/RepeatBlock-By&gt;</w:t>
      </w:r>
    </w:p>
    <w:p w14:paraId="4E20E4A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EF1D97A" w14:textId="77777777" w:rsidR="001B4A3B" w:rsidRPr="002A7202" w:rsidRDefault="001B4A3B" w:rsidP="001B4A3B">
      <w:pPr>
        <w:pStyle w:val="NormalBold"/>
      </w:pPr>
      <w:r w:rsidRPr="002A7202">
        <w:rPr>
          <w:rStyle w:val="HideTWBExt"/>
          <w:b w:val="0"/>
        </w:rPr>
        <w:t>&lt;Article&gt;</w:t>
      </w:r>
      <w:r w:rsidRPr="002A7202">
        <w:t>Artykuł 7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4899171" w14:textId="77777777" w:rsidTr="00FC537E">
        <w:trPr>
          <w:trHeight w:hRule="exact" w:val="240"/>
          <w:jc w:val="center"/>
        </w:trPr>
        <w:tc>
          <w:tcPr>
            <w:tcW w:w="9752" w:type="dxa"/>
            <w:gridSpan w:val="2"/>
            <w:tcBorders>
              <w:top w:val="nil"/>
              <w:left w:val="nil"/>
              <w:bottom w:val="nil"/>
              <w:right w:val="nil"/>
            </w:tcBorders>
          </w:tcPr>
          <w:p w14:paraId="7F30F73B" w14:textId="77777777" w:rsidR="001B4A3B" w:rsidRPr="002A7202" w:rsidRDefault="001B4A3B" w:rsidP="00FC537E"/>
        </w:tc>
      </w:tr>
      <w:tr w:rsidR="001B4A3B" w:rsidRPr="002A7202" w14:paraId="7146D794" w14:textId="77777777" w:rsidTr="00FC537E">
        <w:trPr>
          <w:trHeight w:val="240"/>
          <w:jc w:val="center"/>
        </w:trPr>
        <w:tc>
          <w:tcPr>
            <w:tcW w:w="4876" w:type="dxa"/>
            <w:tcBorders>
              <w:top w:val="nil"/>
              <w:left w:val="nil"/>
              <w:bottom w:val="nil"/>
              <w:right w:val="nil"/>
            </w:tcBorders>
          </w:tcPr>
          <w:p w14:paraId="7C9D4B0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954477A" w14:textId="77777777" w:rsidR="001B4A3B" w:rsidRPr="002A7202" w:rsidRDefault="001B4A3B" w:rsidP="00FC537E">
            <w:pPr>
              <w:pStyle w:val="AmColumnHeading"/>
            </w:pPr>
            <w:r w:rsidRPr="002A7202">
              <w:t>Poprawka</w:t>
            </w:r>
          </w:p>
        </w:tc>
      </w:tr>
      <w:tr w:rsidR="001B4A3B" w:rsidRPr="002A7202" w14:paraId="24CE6ABF" w14:textId="77777777" w:rsidTr="00FC537E">
        <w:trPr>
          <w:jc w:val="center"/>
        </w:trPr>
        <w:tc>
          <w:tcPr>
            <w:tcW w:w="4876" w:type="dxa"/>
            <w:tcBorders>
              <w:top w:val="nil"/>
              <w:left w:val="nil"/>
              <w:bottom w:val="nil"/>
              <w:right w:val="nil"/>
            </w:tcBorders>
          </w:tcPr>
          <w:p w14:paraId="45C934D0" w14:textId="77777777" w:rsidR="001B4A3B" w:rsidRPr="002A7202" w:rsidRDefault="001B4A3B" w:rsidP="00FC537E">
            <w:pPr>
              <w:pStyle w:val="Normal6a"/>
            </w:pPr>
            <w:r w:rsidRPr="002A7202">
              <w:t>1.</w:t>
            </w:r>
            <w:r w:rsidRPr="002A7202">
              <w:tab/>
              <w:t>W celu zapewnienia, aby akceptacja gotówki była zgodna z art. 4 ust. 2, państwa członkowskie monitorują akceptację płatności w gotówce i </w:t>
            </w:r>
            <w:r w:rsidRPr="002A7202">
              <w:rPr>
                <w:b/>
                <w:i/>
              </w:rPr>
              <w:t xml:space="preserve">poziom </w:t>
            </w:r>
            <w:r w:rsidRPr="002A7202">
              <w:t>jednostronnych odmów akceptacji płatności gotówkowych ex ante na całym ich 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52FBE6B4"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w:t>
            </w:r>
            <w:r w:rsidRPr="002A7202">
              <w:rPr>
                <w:b/>
                <w:i/>
              </w:rPr>
              <w:t xml:space="preserve">regularnie </w:t>
            </w:r>
            <w:r w:rsidRPr="002A7202">
              <w:t xml:space="preserve">monitorują akceptację płatności w gotówce i </w:t>
            </w:r>
            <w:r w:rsidRPr="002A7202">
              <w:rPr>
                <w:b/>
                <w:i/>
              </w:rPr>
              <w:t xml:space="preserve">przypadki nieprzestrzegania zakazu </w:t>
            </w:r>
            <w:r w:rsidRPr="002A7202">
              <w:t>jednostronnych odmów akceptacji płatności gotówkowych ex ante na całym ich terytorium, we wszystkich regionach, w tym na obszarach miejskich i pozamiejskich, na podstawie wspólnych wskaźników przyjętych przez Komisję, i dokonują oceny sytuacji.</w:t>
            </w:r>
          </w:p>
        </w:tc>
      </w:tr>
    </w:tbl>
    <w:p w14:paraId="1DE1F5AF"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09AFB51" w14:textId="77777777" w:rsidR="001B4A3B" w:rsidRPr="002A7202" w:rsidRDefault="001B4A3B" w:rsidP="001B4A3B">
      <w:r w:rsidRPr="002A7202">
        <w:rPr>
          <w:rStyle w:val="HideTWBExt"/>
        </w:rPr>
        <w:t>&lt;/Amend&gt;</w:t>
      </w:r>
    </w:p>
    <w:p w14:paraId="39AE15B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116</w:t>
      </w:r>
      <w:r w:rsidRPr="002A7202">
        <w:rPr>
          <w:rStyle w:val="HideTWBExt"/>
          <w:b w:val="0"/>
        </w:rPr>
        <w:t>&lt;/NumAm&gt;</w:t>
      </w:r>
    </w:p>
    <w:p w14:paraId="6684432E"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7B1227E7" w14:textId="77777777" w:rsidR="001B4A3B" w:rsidRPr="002A7202" w:rsidRDefault="001B4A3B" w:rsidP="001B4A3B">
      <w:pPr>
        <w:pStyle w:val="NormalBold"/>
      </w:pPr>
      <w:r w:rsidRPr="002A7202">
        <w:rPr>
          <w:rStyle w:val="HideTWBExt"/>
          <w:b w:val="0"/>
        </w:rPr>
        <w:t>&lt;/RepeatBlock-By&gt;</w:t>
      </w:r>
    </w:p>
    <w:p w14:paraId="0291D43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F86E8DF" w14:textId="77777777" w:rsidR="001B4A3B" w:rsidRPr="002A7202" w:rsidRDefault="001B4A3B" w:rsidP="001B4A3B">
      <w:pPr>
        <w:pStyle w:val="NormalBold"/>
      </w:pPr>
      <w:r w:rsidRPr="002A7202">
        <w:rPr>
          <w:rStyle w:val="HideTWBExt"/>
          <w:b w:val="0"/>
        </w:rPr>
        <w:t>&lt;Article&gt;</w:t>
      </w:r>
      <w:r w:rsidRPr="002A7202">
        <w:t>Artykuł 7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718401C" w14:textId="77777777" w:rsidTr="00FC537E">
        <w:trPr>
          <w:trHeight w:hRule="exact" w:val="240"/>
          <w:jc w:val="center"/>
        </w:trPr>
        <w:tc>
          <w:tcPr>
            <w:tcW w:w="9752" w:type="dxa"/>
            <w:gridSpan w:val="2"/>
            <w:tcBorders>
              <w:top w:val="nil"/>
              <w:left w:val="nil"/>
              <w:bottom w:val="nil"/>
              <w:right w:val="nil"/>
            </w:tcBorders>
          </w:tcPr>
          <w:p w14:paraId="65A070E7" w14:textId="77777777" w:rsidR="001B4A3B" w:rsidRPr="002A7202" w:rsidRDefault="001B4A3B" w:rsidP="00FC537E"/>
        </w:tc>
      </w:tr>
      <w:tr w:rsidR="001B4A3B" w:rsidRPr="002A7202" w14:paraId="757D6449" w14:textId="77777777" w:rsidTr="00FC537E">
        <w:trPr>
          <w:trHeight w:val="240"/>
          <w:jc w:val="center"/>
        </w:trPr>
        <w:tc>
          <w:tcPr>
            <w:tcW w:w="4876" w:type="dxa"/>
            <w:tcBorders>
              <w:top w:val="nil"/>
              <w:left w:val="nil"/>
              <w:bottom w:val="nil"/>
              <w:right w:val="nil"/>
            </w:tcBorders>
          </w:tcPr>
          <w:p w14:paraId="5860451E"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486CAA" w14:textId="77777777" w:rsidR="001B4A3B" w:rsidRPr="002A7202" w:rsidRDefault="001B4A3B" w:rsidP="00FC537E">
            <w:pPr>
              <w:pStyle w:val="AmColumnHeading"/>
            </w:pPr>
            <w:r w:rsidRPr="002A7202">
              <w:t>Poprawka</w:t>
            </w:r>
          </w:p>
        </w:tc>
      </w:tr>
      <w:tr w:rsidR="001B4A3B" w:rsidRPr="002A7202" w14:paraId="50C6638F" w14:textId="77777777" w:rsidTr="00FC537E">
        <w:trPr>
          <w:jc w:val="center"/>
        </w:trPr>
        <w:tc>
          <w:tcPr>
            <w:tcW w:w="4876" w:type="dxa"/>
            <w:tcBorders>
              <w:top w:val="nil"/>
              <w:left w:val="nil"/>
              <w:bottom w:val="nil"/>
              <w:right w:val="nil"/>
            </w:tcBorders>
          </w:tcPr>
          <w:p w14:paraId="667D3D01"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płatności w gotówce i poziom jednostronnych odmów akceptacji płatności gotówkowych ex ante na całym ich terytorium, we wszystkich regionach, w tym na obszarach miejskich i pozamiejskich, na podstawie wspólnych wskaźników </w:t>
            </w:r>
            <w:r w:rsidRPr="002A7202">
              <w:rPr>
                <w:b/>
                <w:i/>
              </w:rPr>
              <w:t>przyjętych przez Komisję</w:t>
            </w:r>
            <w:r w:rsidRPr="002A7202">
              <w:t>, i dokonują oceny sytuacji.</w:t>
            </w:r>
          </w:p>
        </w:tc>
        <w:tc>
          <w:tcPr>
            <w:tcW w:w="4876" w:type="dxa"/>
            <w:tcBorders>
              <w:top w:val="nil"/>
              <w:left w:val="nil"/>
              <w:bottom w:val="nil"/>
              <w:right w:val="nil"/>
            </w:tcBorders>
          </w:tcPr>
          <w:p w14:paraId="6D9A3A95"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płatności w gotówce i poziom jednostronnych odmów akceptacji płatności gotówkowych ex ante na całym ich terytorium, we wszystkich regionach, w tym na obszarach miejskich i pozamiejskich, na podstawie wspólnych wskaźników </w:t>
            </w:r>
            <w:r w:rsidRPr="002A7202">
              <w:rPr>
                <w:b/>
                <w:i/>
              </w:rPr>
              <w:t>opracowanych zgodnie z art. 9 ust. 2</w:t>
            </w:r>
            <w:r w:rsidRPr="002A7202">
              <w:t>, i dokonują oceny sytuacji.</w:t>
            </w:r>
          </w:p>
        </w:tc>
      </w:tr>
    </w:tbl>
    <w:p w14:paraId="65E6417C"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4D6B1866" w14:textId="77777777" w:rsidR="001B4A3B" w:rsidRPr="00CE1A16" w:rsidRDefault="001B4A3B" w:rsidP="001B4A3B">
      <w:pPr>
        <w:rPr>
          <w:lang w:val="sv-SE"/>
        </w:rPr>
      </w:pPr>
      <w:r w:rsidRPr="00CE1A16">
        <w:rPr>
          <w:rStyle w:val="HideTWBExt"/>
          <w:lang w:val="sv-SE"/>
        </w:rPr>
        <w:t>&lt;/Amend&gt;</w:t>
      </w:r>
    </w:p>
    <w:p w14:paraId="7ADB4698"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117</w:t>
      </w:r>
      <w:r w:rsidRPr="00CE1A16">
        <w:rPr>
          <w:rStyle w:val="HideTWBExt"/>
          <w:b w:val="0"/>
          <w:lang w:val="sv-SE"/>
        </w:rPr>
        <w:t>&lt;/NumAm&gt;</w:t>
      </w:r>
    </w:p>
    <w:p w14:paraId="493033FF"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Sibylle Berg</w:t>
      </w:r>
      <w:r w:rsidRPr="00CE1A16">
        <w:rPr>
          <w:rStyle w:val="HideTWBExt"/>
          <w:b w:val="0"/>
          <w:lang w:val="sv-SE"/>
        </w:rPr>
        <w:t>&lt;/Members&gt;</w:t>
      </w:r>
    </w:p>
    <w:p w14:paraId="5947A45D" w14:textId="77777777" w:rsidR="001B4A3B" w:rsidRPr="00CE1A16" w:rsidRDefault="001B4A3B" w:rsidP="001B4A3B">
      <w:pPr>
        <w:pStyle w:val="NormalBold"/>
        <w:rPr>
          <w:lang w:val="sv-SE"/>
        </w:rPr>
      </w:pPr>
      <w:r w:rsidRPr="00CE1A16">
        <w:rPr>
          <w:rStyle w:val="HideTWBExt"/>
          <w:b w:val="0"/>
          <w:lang w:val="sv-SE"/>
        </w:rPr>
        <w:t>&lt;/RepeatBlock-By&gt;</w:t>
      </w:r>
    </w:p>
    <w:p w14:paraId="2C795EC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734B2DB" w14:textId="77777777" w:rsidR="001B4A3B" w:rsidRPr="002A7202" w:rsidRDefault="001B4A3B" w:rsidP="001B4A3B">
      <w:pPr>
        <w:pStyle w:val="NormalBold"/>
      </w:pPr>
      <w:r w:rsidRPr="002A7202">
        <w:rPr>
          <w:rStyle w:val="HideTWBExt"/>
          <w:b w:val="0"/>
        </w:rPr>
        <w:t>&lt;Article&gt;</w:t>
      </w:r>
      <w:r w:rsidRPr="002A7202">
        <w:t>Artykuł 7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209C2C4" w14:textId="77777777" w:rsidTr="00FC537E">
        <w:trPr>
          <w:trHeight w:hRule="exact" w:val="240"/>
          <w:jc w:val="center"/>
        </w:trPr>
        <w:tc>
          <w:tcPr>
            <w:tcW w:w="9752" w:type="dxa"/>
            <w:gridSpan w:val="2"/>
            <w:tcBorders>
              <w:top w:val="nil"/>
              <w:left w:val="nil"/>
              <w:bottom w:val="nil"/>
              <w:right w:val="nil"/>
            </w:tcBorders>
          </w:tcPr>
          <w:p w14:paraId="4BBE63DC" w14:textId="77777777" w:rsidR="001B4A3B" w:rsidRPr="002A7202" w:rsidRDefault="001B4A3B" w:rsidP="00FC537E"/>
        </w:tc>
      </w:tr>
      <w:tr w:rsidR="001B4A3B" w:rsidRPr="002A7202" w14:paraId="7A166F2F" w14:textId="77777777" w:rsidTr="00FC537E">
        <w:trPr>
          <w:trHeight w:val="240"/>
          <w:jc w:val="center"/>
        </w:trPr>
        <w:tc>
          <w:tcPr>
            <w:tcW w:w="4876" w:type="dxa"/>
            <w:tcBorders>
              <w:top w:val="nil"/>
              <w:left w:val="nil"/>
              <w:bottom w:val="nil"/>
              <w:right w:val="nil"/>
            </w:tcBorders>
          </w:tcPr>
          <w:p w14:paraId="2B81BCD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B370DBA" w14:textId="77777777" w:rsidR="001B4A3B" w:rsidRPr="002A7202" w:rsidRDefault="001B4A3B" w:rsidP="00FC537E">
            <w:pPr>
              <w:pStyle w:val="AmColumnHeading"/>
            </w:pPr>
            <w:r w:rsidRPr="002A7202">
              <w:t>Poprawka</w:t>
            </w:r>
          </w:p>
        </w:tc>
      </w:tr>
      <w:tr w:rsidR="001B4A3B" w:rsidRPr="002A7202" w14:paraId="6CBBE6CD" w14:textId="77777777" w:rsidTr="00FC537E">
        <w:trPr>
          <w:jc w:val="center"/>
        </w:trPr>
        <w:tc>
          <w:tcPr>
            <w:tcW w:w="4876" w:type="dxa"/>
            <w:tcBorders>
              <w:top w:val="nil"/>
              <w:left w:val="nil"/>
              <w:bottom w:val="nil"/>
              <w:right w:val="nil"/>
            </w:tcBorders>
          </w:tcPr>
          <w:p w14:paraId="49B45D61" w14:textId="77777777" w:rsidR="001B4A3B" w:rsidRPr="002A7202" w:rsidRDefault="001B4A3B" w:rsidP="00FC537E">
            <w:pPr>
              <w:pStyle w:val="Normal6a"/>
            </w:pPr>
            <w:r w:rsidRPr="002A7202">
              <w:t>1.</w:t>
            </w:r>
            <w:r w:rsidRPr="002A7202">
              <w:tab/>
              <w:t>W celu zapewnienia, aby akceptacja gotówki była zgodna z art. 4 ust. 2, państwa członkowskie monitorują akceptację płatności w gotówce i </w:t>
            </w:r>
            <w:r w:rsidRPr="002A7202">
              <w:rPr>
                <w:b/>
                <w:i/>
              </w:rPr>
              <w:t xml:space="preserve">poziom jednostronnych odmów </w:t>
            </w:r>
            <w:r w:rsidRPr="002A7202">
              <w:t>akceptacji płatności gotówkowych ex ante na całym ich 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276F1D18"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płatności w gotówce i </w:t>
            </w:r>
            <w:r w:rsidRPr="002A7202">
              <w:rPr>
                <w:b/>
                <w:i/>
              </w:rPr>
              <w:t xml:space="preserve">przypadki jednostronnej odmowy </w:t>
            </w:r>
            <w:r w:rsidRPr="002A7202">
              <w:t>akceptacji płatności gotówkowych ex ante na całym ich terytorium, we wszystkich regionach, w tym na obszarach miejskich i pozamiejskich, na podstawie wspólnych wskaźników przyjętych przez Komisję, i dokonują oceny sytuacji.</w:t>
            </w:r>
          </w:p>
        </w:tc>
      </w:tr>
    </w:tbl>
    <w:p w14:paraId="7F923271" w14:textId="77777777" w:rsidR="001B4A3B" w:rsidRPr="00CE1A16" w:rsidRDefault="001B4A3B" w:rsidP="001B4A3B">
      <w:pPr>
        <w:pStyle w:val="AmOrLang"/>
        <w:rPr>
          <w:lang w:val="es-ES"/>
        </w:rPr>
      </w:pPr>
      <w:r w:rsidRPr="00CE1A16">
        <w:rPr>
          <w:lang w:val="es-ES"/>
        </w:rPr>
        <w:t xml:space="preserve">Or. </w:t>
      </w:r>
      <w:r w:rsidRPr="00CE1A16">
        <w:rPr>
          <w:rStyle w:val="HideTWBExt"/>
          <w:lang w:val="es-ES"/>
        </w:rPr>
        <w:t>&lt;Original&gt;</w:t>
      </w:r>
      <w:r w:rsidRPr="00CE1A16">
        <w:rPr>
          <w:rStyle w:val="HideTWBInt"/>
          <w:lang w:val="es-ES"/>
        </w:rPr>
        <w:t>{EN}</w:t>
      </w:r>
      <w:r w:rsidRPr="00CE1A16">
        <w:rPr>
          <w:lang w:val="es-ES"/>
        </w:rPr>
        <w:t>en</w:t>
      </w:r>
      <w:r w:rsidRPr="00CE1A16">
        <w:rPr>
          <w:rStyle w:val="HideTWBExt"/>
          <w:lang w:val="es-ES"/>
        </w:rPr>
        <w:t>&lt;/Original&gt;</w:t>
      </w:r>
    </w:p>
    <w:p w14:paraId="26A60F84" w14:textId="77777777" w:rsidR="001B4A3B" w:rsidRPr="00CE1A16" w:rsidRDefault="001B4A3B" w:rsidP="001B4A3B">
      <w:pPr>
        <w:rPr>
          <w:lang w:val="es-ES"/>
        </w:rPr>
      </w:pPr>
      <w:r w:rsidRPr="00CE1A16">
        <w:rPr>
          <w:rStyle w:val="HideTWBExt"/>
          <w:lang w:val="es-ES"/>
        </w:rPr>
        <w:t>&lt;/Amend&gt;</w:t>
      </w:r>
    </w:p>
    <w:p w14:paraId="684DD4A3" w14:textId="77777777" w:rsidR="001B4A3B" w:rsidRPr="00CE1A16" w:rsidRDefault="001B4A3B" w:rsidP="001B4A3B">
      <w:pPr>
        <w:pStyle w:val="AmNumberTabs"/>
        <w:rPr>
          <w:lang w:val="es-ES"/>
        </w:rPr>
      </w:pPr>
      <w:r w:rsidRPr="00CE1A16">
        <w:rPr>
          <w:rStyle w:val="HideTWBExt"/>
          <w:b w:val="0"/>
          <w:lang w:val="es-ES"/>
        </w:rPr>
        <w:t>&lt;Amend&gt;</w:t>
      </w:r>
      <w:r w:rsidRPr="00CE1A16">
        <w:rPr>
          <w:lang w:val="es-ES"/>
        </w:rPr>
        <w:t>Poprawka</w:t>
      </w:r>
      <w:r w:rsidRPr="00CE1A16">
        <w:rPr>
          <w:lang w:val="es-ES"/>
        </w:rPr>
        <w:tab/>
      </w:r>
      <w:r w:rsidRPr="00CE1A16">
        <w:rPr>
          <w:lang w:val="es-ES"/>
        </w:rPr>
        <w:tab/>
      </w:r>
      <w:r w:rsidRPr="00CE1A16">
        <w:rPr>
          <w:rStyle w:val="HideTWBExt"/>
          <w:b w:val="0"/>
          <w:lang w:val="es-ES"/>
        </w:rPr>
        <w:t>&lt;NumAm&gt;</w:t>
      </w:r>
      <w:r w:rsidRPr="00CE1A16">
        <w:rPr>
          <w:lang w:val="es-ES"/>
        </w:rPr>
        <w:t>118</w:t>
      </w:r>
      <w:r w:rsidRPr="00CE1A16">
        <w:rPr>
          <w:rStyle w:val="HideTWBExt"/>
          <w:b w:val="0"/>
          <w:lang w:val="es-ES"/>
        </w:rPr>
        <w:t>&lt;/NumAm&gt;</w:t>
      </w:r>
    </w:p>
    <w:p w14:paraId="0CE36163" w14:textId="77777777" w:rsidR="001B4A3B" w:rsidRPr="00CE1A16" w:rsidRDefault="001B4A3B" w:rsidP="001B4A3B">
      <w:pPr>
        <w:pStyle w:val="NormalBold"/>
        <w:rPr>
          <w:lang w:val="es-ES"/>
        </w:rPr>
      </w:pPr>
      <w:r w:rsidRPr="00CE1A16">
        <w:rPr>
          <w:rStyle w:val="HideTWBExt"/>
          <w:b w:val="0"/>
          <w:lang w:val="es-ES"/>
        </w:rPr>
        <w:t>&lt;RepeatBlock-By&gt;&lt;Members&gt;</w:t>
      </w:r>
      <w:r w:rsidRPr="00CE1A16">
        <w:rPr>
          <w:lang w:val="es-ES"/>
        </w:rPr>
        <w:t>Fabio De Masi</w:t>
      </w:r>
      <w:r w:rsidRPr="00CE1A16">
        <w:rPr>
          <w:rStyle w:val="HideTWBExt"/>
          <w:b w:val="0"/>
          <w:lang w:val="es-ES"/>
        </w:rPr>
        <w:t>&lt;/Members&gt;</w:t>
      </w:r>
    </w:p>
    <w:p w14:paraId="0A1BCEB0" w14:textId="77777777" w:rsidR="001B4A3B" w:rsidRPr="00CE1A16" w:rsidRDefault="001B4A3B" w:rsidP="001B4A3B">
      <w:pPr>
        <w:pStyle w:val="NormalBold"/>
        <w:rPr>
          <w:lang w:val="es-ES"/>
        </w:rPr>
      </w:pPr>
      <w:r w:rsidRPr="00CE1A16">
        <w:rPr>
          <w:rStyle w:val="HideTWBExt"/>
          <w:b w:val="0"/>
          <w:lang w:val="es-ES"/>
        </w:rPr>
        <w:t>&lt;/RepeatBlock-By&gt;</w:t>
      </w:r>
    </w:p>
    <w:p w14:paraId="67D4E07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CB54891" w14:textId="77777777" w:rsidR="001B4A3B" w:rsidRPr="002A7202" w:rsidRDefault="001B4A3B" w:rsidP="001B4A3B">
      <w:pPr>
        <w:pStyle w:val="NormalBold"/>
      </w:pPr>
      <w:r w:rsidRPr="002A7202">
        <w:rPr>
          <w:rStyle w:val="HideTWBExt"/>
          <w:b w:val="0"/>
        </w:rPr>
        <w:t>&lt;Article&gt;</w:t>
      </w:r>
      <w:r w:rsidRPr="002A7202">
        <w:t>Artykuł 7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59552B2" w14:textId="77777777" w:rsidTr="00FC537E">
        <w:trPr>
          <w:trHeight w:hRule="exact" w:val="240"/>
          <w:jc w:val="center"/>
        </w:trPr>
        <w:tc>
          <w:tcPr>
            <w:tcW w:w="9752" w:type="dxa"/>
            <w:gridSpan w:val="2"/>
            <w:tcBorders>
              <w:top w:val="nil"/>
              <w:left w:val="nil"/>
              <w:bottom w:val="nil"/>
              <w:right w:val="nil"/>
            </w:tcBorders>
          </w:tcPr>
          <w:p w14:paraId="01ADDA1E" w14:textId="77777777" w:rsidR="001B4A3B" w:rsidRPr="002A7202" w:rsidRDefault="001B4A3B" w:rsidP="00FC537E"/>
        </w:tc>
      </w:tr>
      <w:tr w:rsidR="001B4A3B" w:rsidRPr="002A7202" w14:paraId="5CBB5DE8" w14:textId="77777777" w:rsidTr="00FC537E">
        <w:trPr>
          <w:trHeight w:val="240"/>
          <w:jc w:val="center"/>
        </w:trPr>
        <w:tc>
          <w:tcPr>
            <w:tcW w:w="4876" w:type="dxa"/>
            <w:tcBorders>
              <w:top w:val="nil"/>
              <w:left w:val="nil"/>
              <w:bottom w:val="nil"/>
              <w:right w:val="nil"/>
            </w:tcBorders>
          </w:tcPr>
          <w:p w14:paraId="4C92271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DF1B50C" w14:textId="77777777" w:rsidR="001B4A3B" w:rsidRPr="002A7202" w:rsidRDefault="001B4A3B" w:rsidP="00FC537E">
            <w:pPr>
              <w:pStyle w:val="AmColumnHeading"/>
            </w:pPr>
            <w:r w:rsidRPr="002A7202">
              <w:t>Poprawka</w:t>
            </w:r>
          </w:p>
        </w:tc>
      </w:tr>
      <w:tr w:rsidR="001B4A3B" w:rsidRPr="002A7202" w14:paraId="68883E73" w14:textId="77777777" w:rsidTr="00FC537E">
        <w:trPr>
          <w:jc w:val="center"/>
        </w:trPr>
        <w:tc>
          <w:tcPr>
            <w:tcW w:w="4876" w:type="dxa"/>
            <w:tcBorders>
              <w:top w:val="nil"/>
              <w:left w:val="nil"/>
              <w:bottom w:val="nil"/>
              <w:right w:val="nil"/>
            </w:tcBorders>
          </w:tcPr>
          <w:p w14:paraId="1B0E713D"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płatności w gotówce </w:t>
            </w:r>
            <w:r w:rsidRPr="002A7202">
              <w:rPr>
                <w:b/>
                <w:i/>
              </w:rPr>
              <w:t xml:space="preserve">i poziom jednostronnych odmów </w:t>
            </w:r>
            <w:r w:rsidRPr="002A7202">
              <w:t xml:space="preserve">akceptacji płatności gotówkowych ex ante na całym </w:t>
            </w:r>
            <w:r w:rsidRPr="002A7202">
              <w:rPr>
                <w:b/>
                <w:i/>
              </w:rPr>
              <w:t xml:space="preserve">ich </w:t>
            </w:r>
            <w:r w:rsidRPr="002A7202">
              <w:t>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141AF07A" w14:textId="77777777" w:rsidR="001B4A3B" w:rsidRPr="002A7202" w:rsidRDefault="001B4A3B" w:rsidP="00FC537E">
            <w:pPr>
              <w:pStyle w:val="Normal6a"/>
            </w:pPr>
            <w:r w:rsidRPr="002A7202">
              <w:t>1.</w:t>
            </w:r>
            <w:r w:rsidRPr="002A7202">
              <w:tab/>
              <w:t xml:space="preserve">W celu zapewnienia, aby akceptacja gotówki była zgodna z art. 4 ust. 2, państwa członkowskie monitorują akceptację płatności w gotówce </w:t>
            </w:r>
            <w:r w:rsidRPr="002A7202">
              <w:rPr>
                <w:b/>
                <w:i/>
              </w:rPr>
              <w:t xml:space="preserve">oraz jednostronne odmowy </w:t>
            </w:r>
            <w:r w:rsidRPr="002A7202">
              <w:t xml:space="preserve">akceptacji płatności gotówkowych ex ante na całym </w:t>
            </w:r>
            <w:r w:rsidRPr="002A7202">
              <w:rPr>
                <w:b/>
                <w:i/>
              </w:rPr>
              <w:t xml:space="preserve">swoim </w:t>
            </w:r>
            <w:r w:rsidRPr="002A7202">
              <w:t>terytorium, we wszystkich regionach, w tym na obszarach miejskich i pozamiejskich, na podstawie wspólnych wskaźników przyjętych przez Komisję, i dokonują oceny sytuacji.</w:t>
            </w:r>
          </w:p>
        </w:tc>
      </w:tr>
    </w:tbl>
    <w:p w14:paraId="4DD0C29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5CC58AD2" w14:textId="77777777" w:rsidR="001B4A3B" w:rsidRPr="002A7202" w:rsidRDefault="001B4A3B" w:rsidP="001B4A3B">
      <w:r w:rsidRPr="002A7202">
        <w:rPr>
          <w:rStyle w:val="HideTWBExt"/>
        </w:rPr>
        <w:t>&lt;/Amend&gt;</w:t>
      </w:r>
    </w:p>
    <w:p w14:paraId="5DCA24F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119</w:t>
      </w:r>
      <w:r w:rsidRPr="002A7202">
        <w:rPr>
          <w:rStyle w:val="HideTWBExt"/>
          <w:b w:val="0"/>
        </w:rPr>
        <w:t>&lt;/NumAm&gt;</w:t>
      </w:r>
    </w:p>
    <w:p w14:paraId="2EF99883"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385C9F93"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546296E7" w14:textId="77777777" w:rsidR="001B4A3B" w:rsidRPr="002A7202" w:rsidRDefault="001B4A3B" w:rsidP="001B4A3B">
      <w:pPr>
        <w:pStyle w:val="NormalBold"/>
      </w:pPr>
      <w:r w:rsidRPr="002A7202">
        <w:rPr>
          <w:rStyle w:val="HideTWBExt"/>
          <w:b w:val="0"/>
        </w:rPr>
        <w:t>&lt;/RepeatBlock-By&gt;</w:t>
      </w:r>
    </w:p>
    <w:p w14:paraId="6544073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DD5A703" w14:textId="77777777" w:rsidR="001B4A3B" w:rsidRPr="002A7202" w:rsidRDefault="001B4A3B" w:rsidP="001B4A3B">
      <w:pPr>
        <w:pStyle w:val="NormalBold"/>
      </w:pPr>
      <w:r w:rsidRPr="002A7202">
        <w:rPr>
          <w:rStyle w:val="HideTWBExt"/>
          <w:b w:val="0"/>
        </w:rPr>
        <w:t>&lt;Article&gt;</w:t>
      </w:r>
      <w:r w:rsidRPr="002A7202">
        <w:t>Artykuł 7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FDB97C9" w14:textId="77777777" w:rsidTr="00FC537E">
        <w:trPr>
          <w:trHeight w:hRule="exact" w:val="240"/>
          <w:jc w:val="center"/>
        </w:trPr>
        <w:tc>
          <w:tcPr>
            <w:tcW w:w="9752" w:type="dxa"/>
            <w:gridSpan w:val="2"/>
            <w:tcBorders>
              <w:top w:val="nil"/>
              <w:left w:val="nil"/>
              <w:bottom w:val="nil"/>
              <w:right w:val="nil"/>
            </w:tcBorders>
          </w:tcPr>
          <w:p w14:paraId="08751CB9" w14:textId="77777777" w:rsidR="001B4A3B" w:rsidRPr="002A7202" w:rsidRDefault="001B4A3B" w:rsidP="00FC537E"/>
        </w:tc>
      </w:tr>
      <w:tr w:rsidR="001B4A3B" w:rsidRPr="002A7202" w14:paraId="19692CAA" w14:textId="77777777" w:rsidTr="00FC537E">
        <w:trPr>
          <w:trHeight w:val="240"/>
          <w:jc w:val="center"/>
        </w:trPr>
        <w:tc>
          <w:tcPr>
            <w:tcW w:w="4876" w:type="dxa"/>
            <w:tcBorders>
              <w:top w:val="nil"/>
              <w:left w:val="nil"/>
              <w:bottom w:val="nil"/>
              <w:right w:val="nil"/>
            </w:tcBorders>
          </w:tcPr>
          <w:p w14:paraId="765AC4C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33CAA97" w14:textId="77777777" w:rsidR="001B4A3B" w:rsidRPr="002A7202" w:rsidRDefault="001B4A3B" w:rsidP="00FC537E">
            <w:pPr>
              <w:pStyle w:val="AmColumnHeading"/>
            </w:pPr>
            <w:r w:rsidRPr="002A7202">
              <w:t>Poprawka</w:t>
            </w:r>
          </w:p>
        </w:tc>
      </w:tr>
      <w:tr w:rsidR="001B4A3B" w:rsidRPr="002A7202" w14:paraId="29916FC3" w14:textId="77777777" w:rsidTr="00FC537E">
        <w:trPr>
          <w:jc w:val="center"/>
        </w:trPr>
        <w:tc>
          <w:tcPr>
            <w:tcW w:w="4876" w:type="dxa"/>
            <w:tcBorders>
              <w:top w:val="nil"/>
              <w:left w:val="nil"/>
              <w:bottom w:val="nil"/>
              <w:right w:val="nil"/>
            </w:tcBorders>
          </w:tcPr>
          <w:p w14:paraId="72E32602" w14:textId="77777777" w:rsidR="001B4A3B" w:rsidRPr="002A7202" w:rsidRDefault="001B4A3B" w:rsidP="00FC537E">
            <w:pPr>
              <w:pStyle w:val="Normal6a"/>
            </w:pPr>
            <w:r w:rsidRPr="002A7202">
              <w:t>2.</w:t>
            </w:r>
            <w:r w:rsidRPr="002A7202">
              <w:tab/>
              <w:t>Państwa członkowskie powiadamiają o wynikach swojego monitorowania i swojej oceny sytuacji w odniesieniu do poziomu akceptacji płatności gotówkowych zgodnie z art. 9 ust. 3.</w:t>
            </w:r>
          </w:p>
        </w:tc>
        <w:tc>
          <w:tcPr>
            <w:tcW w:w="4876" w:type="dxa"/>
            <w:tcBorders>
              <w:top w:val="nil"/>
              <w:left w:val="nil"/>
              <w:bottom w:val="nil"/>
              <w:right w:val="nil"/>
            </w:tcBorders>
          </w:tcPr>
          <w:p w14:paraId="0F361A08" w14:textId="77777777" w:rsidR="001B4A3B" w:rsidRPr="002A7202" w:rsidRDefault="001B4A3B" w:rsidP="00FC537E">
            <w:pPr>
              <w:pStyle w:val="Normal6a"/>
            </w:pPr>
            <w:r w:rsidRPr="002A7202">
              <w:t>2.</w:t>
            </w:r>
            <w:r w:rsidRPr="002A7202">
              <w:tab/>
              <w:t xml:space="preserve">Państwa członkowskie powiadamiają o wynikach swojego monitorowania i swojej oceny sytuacji </w:t>
            </w:r>
            <w:r w:rsidRPr="002A7202">
              <w:rPr>
                <w:b/>
                <w:i/>
              </w:rPr>
              <w:t xml:space="preserve">oraz skutków środków zaradczych </w:t>
            </w:r>
            <w:r w:rsidRPr="002A7202">
              <w:t>w odniesieniu do poziomu akceptacji płatności gotówkowych zgodnie z art. 9 ust. 3.</w:t>
            </w:r>
          </w:p>
        </w:tc>
      </w:tr>
    </w:tbl>
    <w:p w14:paraId="4B7950E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82259B6" w14:textId="77777777" w:rsidR="001B4A3B" w:rsidRPr="002A7202" w:rsidRDefault="001B4A3B" w:rsidP="001B4A3B">
      <w:r w:rsidRPr="002A7202">
        <w:rPr>
          <w:rStyle w:val="HideTWBExt"/>
        </w:rPr>
        <w:t>&lt;/Amend&gt;</w:t>
      </w:r>
    </w:p>
    <w:p w14:paraId="2A8E015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120</w:t>
      </w:r>
      <w:r w:rsidRPr="002A7202">
        <w:rPr>
          <w:rStyle w:val="HideTWBExt"/>
          <w:b w:val="0"/>
        </w:rPr>
        <w:t>&lt;/NumAm&gt;</w:t>
      </w:r>
    </w:p>
    <w:p w14:paraId="24D74FC3"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731BB2CB" w14:textId="77777777" w:rsidR="001B4A3B" w:rsidRPr="002A7202" w:rsidRDefault="001B4A3B" w:rsidP="001B4A3B">
      <w:pPr>
        <w:pStyle w:val="NormalBold"/>
      </w:pPr>
      <w:r w:rsidRPr="002A7202">
        <w:rPr>
          <w:rStyle w:val="HideTWBExt"/>
          <w:b w:val="0"/>
        </w:rPr>
        <w:t>&lt;/RepeatBlock-By&gt;</w:t>
      </w:r>
    </w:p>
    <w:p w14:paraId="08A7167A"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D15FC32" w14:textId="77777777" w:rsidR="001B4A3B" w:rsidRPr="002A7202" w:rsidRDefault="001B4A3B" w:rsidP="001B4A3B">
      <w:pPr>
        <w:pStyle w:val="NormalBold"/>
      </w:pPr>
      <w:r w:rsidRPr="002A7202">
        <w:rPr>
          <w:rStyle w:val="HideTWBExt"/>
          <w:b w:val="0"/>
        </w:rPr>
        <w:t>&lt;Article&gt;</w:t>
      </w:r>
      <w:r w:rsidRPr="002A7202">
        <w:t>Artykuł 7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982868B" w14:textId="77777777" w:rsidTr="00FC537E">
        <w:trPr>
          <w:trHeight w:hRule="exact" w:val="240"/>
          <w:jc w:val="center"/>
        </w:trPr>
        <w:tc>
          <w:tcPr>
            <w:tcW w:w="9752" w:type="dxa"/>
            <w:gridSpan w:val="2"/>
            <w:tcBorders>
              <w:top w:val="nil"/>
              <w:left w:val="nil"/>
              <w:bottom w:val="nil"/>
              <w:right w:val="nil"/>
            </w:tcBorders>
          </w:tcPr>
          <w:p w14:paraId="1F78D4A5" w14:textId="77777777" w:rsidR="001B4A3B" w:rsidRPr="002A7202" w:rsidRDefault="001B4A3B" w:rsidP="00FC537E"/>
        </w:tc>
      </w:tr>
      <w:tr w:rsidR="001B4A3B" w:rsidRPr="002A7202" w14:paraId="3F9663DF" w14:textId="77777777" w:rsidTr="00FC537E">
        <w:trPr>
          <w:trHeight w:val="240"/>
          <w:jc w:val="center"/>
        </w:trPr>
        <w:tc>
          <w:tcPr>
            <w:tcW w:w="4876" w:type="dxa"/>
            <w:tcBorders>
              <w:top w:val="nil"/>
              <w:left w:val="nil"/>
              <w:bottom w:val="nil"/>
              <w:right w:val="nil"/>
            </w:tcBorders>
          </w:tcPr>
          <w:p w14:paraId="1F70831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A613E0E" w14:textId="77777777" w:rsidR="001B4A3B" w:rsidRPr="002A7202" w:rsidRDefault="001B4A3B" w:rsidP="00FC537E">
            <w:pPr>
              <w:pStyle w:val="AmColumnHeading"/>
            </w:pPr>
            <w:r w:rsidRPr="002A7202">
              <w:t>Poprawka</w:t>
            </w:r>
          </w:p>
        </w:tc>
      </w:tr>
      <w:tr w:rsidR="001B4A3B" w:rsidRPr="002A7202" w14:paraId="4B29B740" w14:textId="77777777" w:rsidTr="00FC537E">
        <w:trPr>
          <w:jc w:val="center"/>
        </w:trPr>
        <w:tc>
          <w:tcPr>
            <w:tcW w:w="4876" w:type="dxa"/>
            <w:tcBorders>
              <w:top w:val="nil"/>
              <w:left w:val="nil"/>
              <w:bottom w:val="nil"/>
              <w:right w:val="nil"/>
            </w:tcBorders>
          </w:tcPr>
          <w:p w14:paraId="0782321D" w14:textId="77777777" w:rsidR="001B4A3B" w:rsidRPr="002A7202" w:rsidRDefault="001B4A3B" w:rsidP="00FC537E">
            <w:pPr>
              <w:pStyle w:val="Normal6a"/>
            </w:pPr>
            <w:r w:rsidRPr="002A7202">
              <w:t>3.</w:t>
            </w:r>
            <w:r w:rsidRPr="002A7202">
              <w:tab/>
              <w:t xml:space="preserve">Jeżeli państwo członkowskie </w:t>
            </w:r>
            <w:r w:rsidRPr="002A7202">
              <w:rPr>
                <w:b/>
                <w:i/>
              </w:rPr>
              <w:t>uzna</w:t>
            </w:r>
            <w:r w:rsidRPr="002A7202">
              <w:t>, że poziom akceptacji płatności gotówkowych na całości lub częściach jego terytorium podważa zasadę obowiązkowej akceptacji banknotów i monet euro, ustanawia środki zaradcze, które zobowiązuje się wprowadzić zgodnie z art. 9 ust. 4.</w:t>
            </w:r>
          </w:p>
        </w:tc>
        <w:tc>
          <w:tcPr>
            <w:tcW w:w="4876" w:type="dxa"/>
            <w:tcBorders>
              <w:top w:val="nil"/>
              <w:left w:val="nil"/>
              <w:bottom w:val="nil"/>
              <w:right w:val="nil"/>
            </w:tcBorders>
          </w:tcPr>
          <w:p w14:paraId="28C93CAE" w14:textId="77777777" w:rsidR="001B4A3B" w:rsidRPr="002A7202" w:rsidRDefault="001B4A3B" w:rsidP="00FC537E">
            <w:pPr>
              <w:pStyle w:val="Normal6a"/>
            </w:pPr>
            <w:r w:rsidRPr="002A7202">
              <w:t>3.</w:t>
            </w:r>
            <w:r w:rsidRPr="002A7202">
              <w:tab/>
              <w:t xml:space="preserve">Jeżeli </w:t>
            </w:r>
            <w:r w:rsidRPr="002A7202">
              <w:rPr>
                <w:b/>
                <w:i/>
              </w:rPr>
              <w:t xml:space="preserve">zgodnie między innymi z kryteriami określonymi w art. 7 ust. 3a </w:t>
            </w:r>
            <w:r w:rsidRPr="002A7202">
              <w:t xml:space="preserve">państwo członkowskie </w:t>
            </w:r>
            <w:r w:rsidRPr="002A7202">
              <w:rPr>
                <w:b/>
                <w:i/>
              </w:rPr>
              <w:t>ustali</w:t>
            </w:r>
            <w:r w:rsidRPr="002A7202">
              <w:t>, że poziom akceptacji płatności gotówkowych na całości lub częściach jego terytorium podważa zasadę obowiązkowej akceptacji banknotów i monet euro, ustanawia środki zaradcze, które zobowiązuje się wprowadzić zgodnie z art. 9 ust. 4.</w:t>
            </w:r>
          </w:p>
        </w:tc>
      </w:tr>
    </w:tbl>
    <w:p w14:paraId="1A67FC8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224E83B5" w14:textId="77777777" w:rsidR="001B4A3B" w:rsidRPr="002A7202" w:rsidRDefault="001B4A3B" w:rsidP="001B4A3B">
      <w:pPr>
        <w:rPr>
          <w:rStyle w:val="HideTWBExt"/>
        </w:rPr>
      </w:pPr>
      <w:r w:rsidRPr="002A7202">
        <w:rPr>
          <w:rStyle w:val="HideTWBExt"/>
        </w:rPr>
        <w:t>&lt;/Amend&gt;</w:t>
      </w:r>
    </w:p>
    <w:p w14:paraId="550965E0"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121</w:t>
      </w:r>
      <w:r w:rsidRPr="002A7202">
        <w:rPr>
          <w:rStyle w:val="HideTWBExt"/>
          <w:b w:val="0"/>
        </w:rPr>
        <w:t>&lt;/NumAm&gt;</w:t>
      </w:r>
    </w:p>
    <w:p w14:paraId="649619D0"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6D693FCA" w14:textId="77777777" w:rsidR="001B4A3B" w:rsidRPr="002A7202" w:rsidRDefault="001B4A3B" w:rsidP="001B4A3B">
      <w:pPr>
        <w:pStyle w:val="NormalBold"/>
      </w:pPr>
      <w:r w:rsidRPr="002A7202">
        <w:rPr>
          <w:rStyle w:val="HideTWBExt"/>
          <w:b w:val="0"/>
        </w:rPr>
        <w:t>&lt;/RepeatBlock-By&gt;</w:t>
      </w:r>
    </w:p>
    <w:p w14:paraId="79C1128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EF1BA42" w14:textId="77777777" w:rsidR="001B4A3B" w:rsidRPr="002A7202" w:rsidRDefault="001B4A3B" w:rsidP="001B4A3B">
      <w:pPr>
        <w:pStyle w:val="NormalBold"/>
      </w:pPr>
      <w:r w:rsidRPr="002A7202">
        <w:rPr>
          <w:rStyle w:val="HideTWBExt"/>
          <w:b w:val="0"/>
        </w:rPr>
        <w:t>&lt;Article&gt;</w:t>
      </w:r>
      <w:r w:rsidRPr="002A7202">
        <w:t>Artykuł 7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EEF64C1" w14:textId="77777777" w:rsidTr="00FC537E">
        <w:trPr>
          <w:trHeight w:hRule="exact" w:val="240"/>
          <w:jc w:val="center"/>
        </w:trPr>
        <w:tc>
          <w:tcPr>
            <w:tcW w:w="9752" w:type="dxa"/>
            <w:gridSpan w:val="2"/>
            <w:tcBorders>
              <w:top w:val="nil"/>
              <w:left w:val="nil"/>
              <w:bottom w:val="nil"/>
              <w:right w:val="nil"/>
            </w:tcBorders>
          </w:tcPr>
          <w:p w14:paraId="1A836CBE" w14:textId="77777777" w:rsidR="001B4A3B" w:rsidRPr="002A7202" w:rsidRDefault="001B4A3B" w:rsidP="00FC537E"/>
        </w:tc>
      </w:tr>
      <w:tr w:rsidR="001B4A3B" w:rsidRPr="002A7202" w14:paraId="17169BF7" w14:textId="77777777" w:rsidTr="00FC537E">
        <w:trPr>
          <w:trHeight w:val="240"/>
          <w:jc w:val="center"/>
        </w:trPr>
        <w:tc>
          <w:tcPr>
            <w:tcW w:w="4876" w:type="dxa"/>
            <w:tcBorders>
              <w:top w:val="nil"/>
              <w:left w:val="nil"/>
              <w:bottom w:val="nil"/>
              <w:right w:val="nil"/>
            </w:tcBorders>
          </w:tcPr>
          <w:p w14:paraId="00F90EA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DB36AD7" w14:textId="77777777" w:rsidR="001B4A3B" w:rsidRPr="002A7202" w:rsidRDefault="001B4A3B" w:rsidP="00FC537E">
            <w:pPr>
              <w:pStyle w:val="AmColumnHeading"/>
            </w:pPr>
            <w:r w:rsidRPr="002A7202">
              <w:t>Poprawka</w:t>
            </w:r>
          </w:p>
        </w:tc>
      </w:tr>
      <w:tr w:rsidR="001B4A3B" w:rsidRPr="002A7202" w14:paraId="6CEA682F" w14:textId="77777777" w:rsidTr="00FC537E">
        <w:trPr>
          <w:jc w:val="center"/>
        </w:trPr>
        <w:tc>
          <w:tcPr>
            <w:tcW w:w="4876" w:type="dxa"/>
            <w:tcBorders>
              <w:top w:val="nil"/>
              <w:left w:val="nil"/>
              <w:bottom w:val="nil"/>
              <w:right w:val="nil"/>
            </w:tcBorders>
          </w:tcPr>
          <w:p w14:paraId="596A1A49" w14:textId="77777777" w:rsidR="001B4A3B" w:rsidRPr="002A7202" w:rsidRDefault="001B4A3B" w:rsidP="00FC537E">
            <w:pPr>
              <w:pStyle w:val="Normal6a"/>
            </w:pPr>
            <w:r w:rsidRPr="002A7202">
              <w:t>3.</w:t>
            </w:r>
            <w:r w:rsidRPr="002A7202">
              <w:tab/>
              <w:t xml:space="preserve">Jeżeli państwo członkowskie uzna, że </w:t>
            </w:r>
            <w:r w:rsidRPr="002A7202">
              <w:rPr>
                <w:b/>
                <w:i/>
              </w:rPr>
              <w:t xml:space="preserve">poziom </w:t>
            </w:r>
            <w:r w:rsidRPr="002A7202">
              <w:t xml:space="preserve">akceptacji płatności gotówkowych na całości lub częściach jego terytorium </w:t>
            </w:r>
            <w:r w:rsidRPr="002A7202">
              <w:rPr>
                <w:b/>
                <w:i/>
              </w:rPr>
              <w:t>podważa zasadę obowiązkowej akceptacji banknotów i monet euro</w:t>
            </w:r>
            <w:r w:rsidRPr="002A7202">
              <w:t>, ustanawia środki zaradcze, które zobowiązuje się wprowadzić zgodnie z art. 9 ust. 4.</w:t>
            </w:r>
          </w:p>
        </w:tc>
        <w:tc>
          <w:tcPr>
            <w:tcW w:w="4876" w:type="dxa"/>
            <w:tcBorders>
              <w:top w:val="nil"/>
              <w:left w:val="nil"/>
              <w:bottom w:val="nil"/>
              <w:right w:val="nil"/>
            </w:tcBorders>
          </w:tcPr>
          <w:p w14:paraId="567F4E44" w14:textId="77777777" w:rsidR="001B4A3B" w:rsidRPr="002A7202" w:rsidRDefault="001B4A3B" w:rsidP="00FC537E">
            <w:pPr>
              <w:pStyle w:val="Normal6a"/>
            </w:pPr>
            <w:r w:rsidRPr="002A7202">
              <w:t>3.</w:t>
            </w:r>
            <w:r w:rsidRPr="002A7202">
              <w:tab/>
              <w:t xml:space="preserve">Jeżeli państwo członkowskie uzna, że </w:t>
            </w:r>
            <w:r w:rsidRPr="002A7202">
              <w:rPr>
                <w:b/>
                <w:i/>
              </w:rPr>
              <w:t xml:space="preserve">podważono zasadę obowiązkowej </w:t>
            </w:r>
            <w:r w:rsidRPr="002A7202">
              <w:t>akceptacji płatności gotówkowych na całości lub częściach jego terytorium, ustanawia środki zaradcze, które zobowiązuje się wprowadzić zgodnie z art. 9 ust. 4.</w:t>
            </w:r>
          </w:p>
        </w:tc>
      </w:tr>
    </w:tbl>
    <w:p w14:paraId="77ABB8F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1E429DD" w14:textId="77777777" w:rsidR="001B4A3B" w:rsidRPr="002A7202" w:rsidRDefault="001B4A3B" w:rsidP="001B4A3B">
      <w:pPr>
        <w:rPr>
          <w:rStyle w:val="HideTWBExt"/>
        </w:rPr>
      </w:pPr>
      <w:r w:rsidRPr="002A7202">
        <w:rPr>
          <w:rStyle w:val="HideTWBExt"/>
        </w:rPr>
        <w:t>&lt;/Amend&gt;</w:t>
      </w:r>
    </w:p>
    <w:p w14:paraId="35E56885"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122</w:t>
      </w:r>
      <w:r w:rsidRPr="00CE1A16">
        <w:rPr>
          <w:rStyle w:val="HideTWBExt"/>
          <w:b w:val="0"/>
          <w:lang w:val="sv-SE"/>
        </w:rPr>
        <w:t>&lt;/NumAm&gt;</w:t>
      </w:r>
    </w:p>
    <w:p w14:paraId="3CE77FE6"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Rada Laykova, Siegbert Frank Droese</w:t>
      </w:r>
      <w:r w:rsidRPr="00CE1A16">
        <w:rPr>
          <w:rStyle w:val="HideTWBExt"/>
          <w:b w:val="0"/>
          <w:lang w:val="sv-SE"/>
        </w:rPr>
        <w:t>&lt;/Members&gt;</w:t>
      </w:r>
    </w:p>
    <w:p w14:paraId="18225C45"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793A8201" w14:textId="77777777" w:rsidR="001B4A3B" w:rsidRPr="002A7202" w:rsidRDefault="001B4A3B" w:rsidP="001B4A3B">
      <w:pPr>
        <w:pStyle w:val="NormalBold"/>
      </w:pPr>
      <w:r w:rsidRPr="002A7202">
        <w:rPr>
          <w:rStyle w:val="HideTWBExt"/>
          <w:b w:val="0"/>
        </w:rPr>
        <w:t>&lt;/RepeatBlock-By&gt;</w:t>
      </w:r>
    </w:p>
    <w:p w14:paraId="549A506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F0A885B" w14:textId="77777777" w:rsidR="001B4A3B" w:rsidRPr="002A7202" w:rsidRDefault="001B4A3B" w:rsidP="001B4A3B">
      <w:pPr>
        <w:pStyle w:val="NormalBold"/>
      </w:pPr>
      <w:r w:rsidRPr="002A7202">
        <w:rPr>
          <w:rStyle w:val="HideTWBExt"/>
          <w:b w:val="0"/>
        </w:rPr>
        <w:t>&lt;Article&gt;</w:t>
      </w:r>
      <w:r w:rsidRPr="002A7202">
        <w:t>Artykuł 7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2082487" w14:textId="77777777" w:rsidTr="00FC537E">
        <w:trPr>
          <w:trHeight w:hRule="exact" w:val="240"/>
          <w:jc w:val="center"/>
        </w:trPr>
        <w:tc>
          <w:tcPr>
            <w:tcW w:w="9752" w:type="dxa"/>
            <w:gridSpan w:val="2"/>
            <w:tcBorders>
              <w:top w:val="nil"/>
              <w:left w:val="nil"/>
              <w:bottom w:val="nil"/>
              <w:right w:val="nil"/>
            </w:tcBorders>
          </w:tcPr>
          <w:p w14:paraId="121DF336" w14:textId="77777777" w:rsidR="001B4A3B" w:rsidRPr="002A7202" w:rsidRDefault="001B4A3B" w:rsidP="00FC537E"/>
        </w:tc>
      </w:tr>
      <w:tr w:rsidR="001B4A3B" w:rsidRPr="002A7202" w14:paraId="039567F4" w14:textId="77777777" w:rsidTr="00FC537E">
        <w:trPr>
          <w:trHeight w:val="240"/>
          <w:jc w:val="center"/>
        </w:trPr>
        <w:tc>
          <w:tcPr>
            <w:tcW w:w="4876" w:type="dxa"/>
            <w:tcBorders>
              <w:top w:val="nil"/>
              <w:left w:val="nil"/>
              <w:bottom w:val="nil"/>
              <w:right w:val="nil"/>
            </w:tcBorders>
          </w:tcPr>
          <w:p w14:paraId="2D6E149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3183AD1" w14:textId="77777777" w:rsidR="001B4A3B" w:rsidRPr="002A7202" w:rsidRDefault="001B4A3B" w:rsidP="00FC537E">
            <w:pPr>
              <w:pStyle w:val="AmColumnHeading"/>
            </w:pPr>
            <w:r w:rsidRPr="002A7202">
              <w:t>Poprawka</w:t>
            </w:r>
          </w:p>
        </w:tc>
      </w:tr>
      <w:tr w:rsidR="001B4A3B" w:rsidRPr="002A7202" w14:paraId="3645C65E" w14:textId="77777777" w:rsidTr="00FC537E">
        <w:trPr>
          <w:jc w:val="center"/>
        </w:trPr>
        <w:tc>
          <w:tcPr>
            <w:tcW w:w="4876" w:type="dxa"/>
            <w:tcBorders>
              <w:top w:val="nil"/>
              <w:left w:val="nil"/>
              <w:bottom w:val="nil"/>
              <w:right w:val="nil"/>
            </w:tcBorders>
          </w:tcPr>
          <w:p w14:paraId="15C1B138" w14:textId="77777777" w:rsidR="001B4A3B" w:rsidRPr="002A7202" w:rsidRDefault="001B4A3B" w:rsidP="00FC537E">
            <w:pPr>
              <w:pStyle w:val="Normal6a"/>
            </w:pPr>
            <w:r w:rsidRPr="002A7202">
              <w:t>3.</w:t>
            </w:r>
            <w:r w:rsidRPr="002A7202">
              <w:tab/>
              <w:t>Jeżeli państwo członkowskie uzna, że poziom akceptacji płatności gotówkowych na całości lub częściach jego terytorium podważa zasadę obowiązkowej akceptacji banknotów i monet euro, ustanawia środki zaradcze, które zobowiązuje się wprowadzić zgodnie z art. 9 ust. 4.</w:t>
            </w:r>
          </w:p>
        </w:tc>
        <w:tc>
          <w:tcPr>
            <w:tcW w:w="4876" w:type="dxa"/>
            <w:tcBorders>
              <w:top w:val="nil"/>
              <w:left w:val="nil"/>
              <w:bottom w:val="nil"/>
              <w:right w:val="nil"/>
            </w:tcBorders>
          </w:tcPr>
          <w:p w14:paraId="42B85FF3" w14:textId="77777777" w:rsidR="001B4A3B" w:rsidRPr="002A7202" w:rsidRDefault="001B4A3B" w:rsidP="00FC537E">
            <w:pPr>
              <w:pStyle w:val="Normal6a"/>
            </w:pPr>
            <w:r w:rsidRPr="002A7202">
              <w:t>3.</w:t>
            </w:r>
            <w:r w:rsidRPr="002A7202">
              <w:tab/>
            </w:r>
            <w:r w:rsidRPr="002A7202">
              <w:rPr>
                <w:b/>
                <w:i/>
              </w:rPr>
              <w:t>Skargi kierowane do właściwego krajowego organu nadzorczego w rozumieniu art. 9 muszą być przez niego rozpatrywane w sposób niezależny, a w jasno określonych i nieistotnych przypadkach musi on podjąć działania w celu zapewnienia szybkiego i odpowiedniego zadośćuczynienia.</w:t>
            </w:r>
            <w:r w:rsidRPr="002A7202">
              <w:t xml:space="preserve"> Jeżeli państwo członkowskie uzna, że poziom akceptacji płatności gotówkowych na całości lub częściach jego terytorium podważa zasadę obowiązkowej akceptacji banknotów i monet euro, ustanawia środki zaradcze, które zobowiązuje się wprowadzić zgodnie z art. 9 ust. 4.</w:t>
            </w:r>
          </w:p>
        </w:tc>
      </w:tr>
    </w:tbl>
    <w:p w14:paraId="2DD7DCD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4D40E685"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4DD86D28" w14:textId="77777777" w:rsidR="001B4A3B" w:rsidRPr="002A7202" w:rsidRDefault="001B4A3B" w:rsidP="001B4A3B">
      <w:pPr>
        <w:pStyle w:val="AmJustText"/>
      </w:pPr>
      <w:r w:rsidRPr="002A7202">
        <w:t>Inne organy są często uprawnione i zobowiązane przez UE do przyjmowania takich skarg, a następnie do natychmiastowego podejmowania działań. Dlaczego przedmiotowy organ miałby jedynie w milczeniu monitorować sytuację, zwłaszcza biorąc pod uwagę znaczenie gotówki? Drobniejsze problemy można by szybko rozwiązać, bez konieczności czekania latami na sprawozdania, kolejne sprawozdania, propozycje i dopiero – być może – na podjęcie działań. Poprawka ma również bardziej odstraszający charakter, aby zapobiegać eskalacji niektórych zjawisk.</w:t>
      </w:r>
    </w:p>
    <w:p w14:paraId="02E08681" w14:textId="77777777" w:rsidR="001B4A3B" w:rsidRPr="002A7202" w:rsidRDefault="001B4A3B" w:rsidP="001B4A3B">
      <w:r w:rsidRPr="002A7202">
        <w:rPr>
          <w:rStyle w:val="HideTWBExt"/>
        </w:rPr>
        <w:t>&lt;/Amend&gt;</w:t>
      </w:r>
    </w:p>
    <w:p w14:paraId="6A10A40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123</w:t>
      </w:r>
      <w:r w:rsidRPr="002A7202">
        <w:rPr>
          <w:rStyle w:val="HideTWBExt"/>
          <w:b w:val="0"/>
        </w:rPr>
        <w:t>&lt;/NumAm&gt;</w:t>
      </w:r>
    </w:p>
    <w:p w14:paraId="1B717763"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6AFDD872" w14:textId="77777777" w:rsidR="001B4A3B" w:rsidRPr="002A7202" w:rsidRDefault="001B4A3B" w:rsidP="001B4A3B">
      <w:pPr>
        <w:pStyle w:val="NormalBold"/>
      </w:pPr>
      <w:r w:rsidRPr="002A7202">
        <w:rPr>
          <w:rStyle w:val="HideTWBExt"/>
          <w:b w:val="0"/>
        </w:rPr>
        <w:t>&lt;/RepeatBlock-By&gt;</w:t>
      </w:r>
    </w:p>
    <w:p w14:paraId="27657232"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9DAA77A" w14:textId="77777777" w:rsidR="001B4A3B" w:rsidRPr="002A7202" w:rsidRDefault="001B4A3B" w:rsidP="001B4A3B">
      <w:pPr>
        <w:pStyle w:val="NormalBold"/>
      </w:pPr>
      <w:r w:rsidRPr="002A7202">
        <w:rPr>
          <w:rStyle w:val="HideTWBExt"/>
          <w:b w:val="0"/>
        </w:rPr>
        <w:t>&lt;Article&gt;</w:t>
      </w:r>
      <w:r w:rsidRPr="002A7202">
        <w:t>Artykuł 7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A322F5D" w14:textId="77777777" w:rsidTr="00FC537E">
        <w:trPr>
          <w:trHeight w:hRule="exact" w:val="240"/>
          <w:jc w:val="center"/>
        </w:trPr>
        <w:tc>
          <w:tcPr>
            <w:tcW w:w="9752" w:type="dxa"/>
            <w:gridSpan w:val="2"/>
            <w:tcBorders>
              <w:top w:val="nil"/>
              <w:left w:val="nil"/>
              <w:bottom w:val="nil"/>
              <w:right w:val="nil"/>
            </w:tcBorders>
          </w:tcPr>
          <w:p w14:paraId="5457DFD1" w14:textId="77777777" w:rsidR="001B4A3B" w:rsidRPr="002A7202" w:rsidRDefault="001B4A3B" w:rsidP="00FC537E"/>
        </w:tc>
      </w:tr>
      <w:tr w:rsidR="001B4A3B" w:rsidRPr="002A7202" w14:paraId="539FC70D" w14:textId="77777777" w:rsidTr="00FC537E">
        <w:trPr>
          <w:trHeight w:val="240"/>
          <w:jc w:val="center"/>
        </w:trPr>
        <w:tc>
          <w:tcPr>
            <w:tcW w:w="4876" w:type="dxa"/>
            <w:tcBorders>
              <w:top w:val="nil"/>
              <w:left w:val="nil"/>
              <w:bottom w:val="nil"/>
              <w:right w:val="nil"/>
            </w:tcBorders>
          </w:tcPr>
          <w:p w14:paraId="024FE5D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E3147E4" w14:textId="77777777" w:rsidR="001B4A3B" w:rsidRPr="002A7202" w:rsidRDefault="001B4A3B" w:rsidP="00FC537E">
            <w:pPr>
              <w:pStyle w:val="AmColumnHeading"/>
            </w:pPr>
            <w:r w:rsidRPr="002A7202">
              <w:t>Poprawka</w:t>
            </w:r>
          </w:p>
        </w:tc>
      </w:tr>
      <w:tr w:rsidR="001B4A3B" w:rsidRPr="002A7202" w14:paraId="43A3D70E" w14:textId="77777777" w:rsidTr="00FC537E">
        <w:trPr>
          <w:jc w:val="center"/>
        </w:trPr>
        <w:tc>
          <w:tcPr>
            <w:tcW w:w="4876" w:type="dxa"/>
            <w:tcBorders>
              <w:top w:val="nil"/>
              <w:left w:val="nil"/>
              <w:bottom w:val="nil"/>
              <w:right w:val="nil"/>
            </w:tcBorders>
          </w:tcPr>
          <w:p w14:paraId="33A42AAB" w14:textId="77777777" w:rsidR="001B4A3B" w:rsidRPr="002A7202" w:rsidRDefault="001B4A3B" w:rsidP="00FC537E">
            <w:pPr>
              <w:pStyle w:val="Normal6a"/>
            </w:pPr>
            <w:r w:rsidRPr="002A7202">
              <w:t>3.</w:t>
            </w:r>
            <w:r w:rsidRPr="002A7202">
              <w:tab/>
              <w:t>Jeżeli państwo członkowskie uzna, że poziom akceptacji płatności gotówkowych na całości lub częściach jego terytorium podważa zasadę obowiązkowej akceptacji banknotów i monet euro, ustanawia środki zaradcze, które zobowiązuje się wprowadzić zgodnie z art. 9 ust. 4.</w:t>
            </w:r>
          </w:p>
        </w:tc>
        <w:tc>
          <w:tcPr>
            <w:tcW w:w="4876" w:type="dxa"/>
            <w:tcBorders>
              <w:top w:val="nil"/>
              <w:left w:val="nil"/>
              <w:bottom w:val="nil"/>
              <w:right w:val="nil"/>
            </w:tcBorders>
          </w:tcPr>
          <w:p w14:paraId="3C05C002" w14:textId="77777777" w:rsidR="001B4A3B" w:rsidRPr="002A7202" w:rsidRDefault="001B4A3B" w:rsidP="00FC537E">
            <w:pPr>
              <w:pStyle w:val="Normal6a"/>
            </w:pPr>
            <w:r w:rsidRPr="002A7202">
              <w:t>3.</w:t>
            </w:r>
            <w:r w:rsidRPr="002A7202">
              <w:tab/>
              <w:t xml:space="preserve">Jeżeli państwo członkowskie </w:t>
            </w:r>
            <w:r w:rsidRPr="002A7202">
              <w:rPr>
                <w:b/>
                <w:i/>
              </w:rPr>
              <w:t xml:space="preserve">na podstawie swojego monitorowania i swojej oceny </w:t>
            </w:r>
            <w:r w:rsidRPr="002A7202">
              <w:t>uzna, że poziom akceptacji płatności gotówkowych na całości lub częściach jego terytorium podważa zasadę obowiązkowej akceptacji banknotów i monet euro, ustanawia środki zaradcze, które zobowiązuje się wprowadzić zgodnie z art. 9 ust. 4.</w:t>
            </w:r>
          </w:p>
        </w:tc>
      </w:tr>
    </w:tbl>
    <w:p w14:paraId="7F7E151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2FD025B" w14:textId="77777777" w:rsidR="001B4A3B" w:rsidRPr="002A7202" w:rsidRDefault="001B4A3B" w:rsidP="001B4A3B">
      <w:r w:rsidRPr="002A7202">
        <w:rPr>
          <w:rStyle w:val="HideTWBExt"/>
        </w:rPr>
        <w:t>&lt;/Amend&gt;</w:t>
      </w:r>
    </w:p>
    <w:p w14:paraId="5D266B8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124</w:t>
      </w:r>
      <w:r w:rsidRPr="002A7202">
        <w:rPr>
          <w:rStyle w:val="HideTWBExt"/>
          <w:b w:val="0"/>
        </w:rPr>
        <w:t>&lt;/NumAm&gt;</w:t>
      </w:r>
    </w:p>
    <w:p w14:paraId="25F7B3BF"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2AB7657A" w14:textId="77777777" w:rsidR="001B4A3B" w:rsidRPr="002A7202" w:rsidRDefault="001B4A3B" w:rsidP="001B4A3B">
      <w:pPr>
        <w:pStyle w:val="NormalBold"/>
      </w:pPr>
      <w:r w:rsidRPr="002A7202">
        <w:rPr>
          <w:rStyle w:val="HideTWBExt"/>
          <w:b w:val="0"/>
        </w:rPr>
        <w:t>&lt;/RepeatBlock-By&gt;</w:t>
      </w:r>
    </w:p>
    <w:p w14:paraId="58BCD0E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EA76172" w14:textId="77777777" w:rsidR="001B4A3B" w:rsidRPr="002A7202" w:rsidRDefault="001B4A3B" w:rsidP="001B4A3B">
      <w:pPr>
        <w:pStyle w:val="NormalBold"/>
      </w:pPr>
      <w:r w:rsidRPr="002A7202">
        <w:rPr>
          <w:rStyle w:val="HideTWBExt"/>
          <w:b w:val="0"/>
        </w:rPr>
        <w:t>&lt;Article&gt;</w:t>
      </w:r>
      <w:r w:rsidRPr="002A7202">
        <w:t>Artykuł 7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AAEFD52" w14:textId="77777777" w:rsidTr="00FC537E">
        <w:trPr>
          <w:trHeight w:hRule="exact" w:val="240"/>
          <w:jc w:val="center"/>
        </w:trPr>
        <w:tc>
          <w:tcPr>
            <w:tcW w:w="9752" w:type="dxa"/>
            <w:gridSpan w:val="2"/>
            <w:tcBorders>
              <w:top w:val="nil"/>
              <w:left w:val="nil"/>
              <w:bottom w:val="nil"/>
              <w:right w:val="nil"/>
            </w:tcBorders>
          </w:tcPr>
          <w:p w14:paraId="56523458" w14:textId="77777777" w:rsidR="001B4A3B" w:rsidRPr="002A7202" w:rsidRDefault="001B4A3B" w:rsidP="00FC537E"/>
        </w:tc>
      </w:tr>
      <w:tr w:rsidR="001B4A3B" w:rsidRPr="002A7202" w14:paraId="35B3729E" w14:textId="77777777" w:rsidTr="00FC537E">
        <w:trPr>
          <w:trHeight w:val="240"/>
          <w:jc w:val="center"/>
        </w:trPr>
        <w:tc>
          <w:tcPr>
            <w:tcW w:w="4876" w:type="dxa"/>
            <w:tcBorders>
              <w:top w:val="nil"/>
              <w:left w:val="nil"/>
              <w:bottom w:val="nil"/>
              <w:right w:val="nil"/>
            </w:tcBorders>
          </w:tcPr>
          <w:p w14:paraId="1638F51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1FB6C5" w14:textId="77777777" w:rsidR="001B4A3B" w:rsidRPr="002A7202" w:rsidRDefault="001B4A3B" w:rsidP="00FC537E">
            <w:pPr>
              <w:pStyle w:val="AmColumnHeading"/>
            </w:pPr>
            <w:r w:rsidRPr="002A7202">
              <w:t>Poprawka</w:t>
            </w:r>
          </w:p>
        </w:tc>
      </w:tr>
      <w:tr w:rsidR="001B4A3B" w:rsidRPr="002A7202" w14:paraId="7E72D16E" w14:textId="77777777" w:rsidTr="00FC537E">
        <w:trPr>
          <w:jc w:val="center"/>
        </w:trPr>
        <w:tc>
          <w:tcPr>
            <w:tcW w:w="4876" w:type="dxa"/>
            <w:tcBorders>
              <w:top w:val="nil"/>
              <w:left w:val="nil"/>
              <w:bottom w:val="nil"/>
              <w:right w:val="nil"/>
            </w:tcBorders>
          </w:tcPr>
          <w:p w14:paraId="4040E314" w14:textId="77777777" w:rsidR="001B4A3B" w:rsidRPr="002A7202" w:rsidRDefault="001B4A3B" w:rsidP="00FC537E">
            <w:pPr>
              <w:pStyle w:val="Normal6a"/>
            </w:pPr>
          </w:p>
        </w:tc>
        <w:tc>
          <w:tcPr>
            <w:tcW w:w="4876" w:type="dxa"/>
            <w:tcBorders>
              <w:top w:val="nil"/>
              <w:left w:val="nil"/>
              <w:bottom w:val="nil"/>
              <w:right w:val="nil"/>
            </w:tcBorders>
          </w:tcPr>
          <w:p w14:paraId="14543B47" w14:textId="77777777" w:rsidR="001B4A3B" w:rsidRPr="002A7202" w:rsidRDefault="001B4A3B" w:rsidP="00FC537E">
            <w:pPr>
              <w:pStyle w:val="Normal6a"/>
            </w:pPr>
            <w:r w:rsidRPr="002A7202">
              <w:rPr>
                <w:b/>
                <w:i/>
              </w:rPr>
              <w:t>3a.</w:t>
            </w:r>
            <w:r w:rsidRPr="002A7202">
              <w:rPr>
                <w:b/>
                <w:i/>
              </w:rPr>
              <w:tab/>
              <w:t>Każdorazowo państwa członkowskie wdrażają odpowiednie środki zaradcze, jeżeli w trakcie monitorowania stwierdzą występowanie którejkolwiek z poniższych okoliczności:</w:t>
            </w:r>
          </w:p>
        </w:tc>
      </w:tr>
      <w:tr w:rsidR="001B4A3B" w:rsidRPr="002A7202" w14:paraId="0B9D9109" w14:textId="77777777" w:rsidTr="00FC537E">
        <w:trPr>
          <w:jc w:val="center"/>
        </w:trPr>
        <w:tc>
          <w:tcPr>
            <w:tcW w:w="4876" w:type="dxa"/>
            <w:tcBorders>
              <w:top w:val="nil"/>
              <w:left w:val="nil"/>
              <w:bottom w:val="nil"/>
              <w:right w:val="nil"/>
            </w:tcBorders>
          </w:tcPr>
          <w:p w14:paraId="15D96379" w14:textId="77777777" w:rsidR="001B4A3B" w:rsidRPr="002A7202" w:rsidRDefault="001B4A3B" w:rsidP="00FC537E">
            <w:pPr>
              <w:pStyle w:val="Normal6a"/>
            </w:pPr>
          </w:p>
        </w:tc>
        <w:tc>
          <w:tcPr>
            <w:tcW w:w="4876" w:type="dxa"/>
            <w:tcBorders>
              <w:top w:val="nil"/>
              <w:left w:val="nil"/>
              <w:bottom w:val="nil"/>
              <w:right w:val="nil"/>
            </w:tcBorders>
          </w:tcPr>
          <w:p w14:paraId="4FC9CBD5" w14:textId="77777777" w:rsidR="001B4A3B" w:rsidRPr="002A7202" w:rsidRDefault="001B4A3B" w:rsidP="00FC537E">
            <w:pPr>
              <w:pStyle w:val="Normal6a"/>
            </w:pPr>
            <w:r w:rsidRPr="002A7202">
              <w:rPr>
                <w:b/>
                <w:i/>
              </w:rPr>
              <w:t>a)</w:t>
            </w:r>
            <w:r w:rsidRPr="002A7202">
              <w:rPr>
                <w:b/>
                <w:i/>
              </w:rPr>
              <w:tab/>
              <w:t xml:space="preserve"> gotówka nie jest akceptowana przez co najmniej 99 % przedsiębiorstw i dostawców usług publicznych na części lub na całym terytorium państwa członkowskiego;</w:t>
            </w:r>
          </w:p>
        </w:tc>
      </w:tr>
      <w:tr w:rsidR="001B4A3B" w:rsidRPr="002A7202" w14:paraId="6DAE235D" w14:textId="77777777" w:rsidTr="00FC537E">
        <w:trPr>
          <w:jc w:val="center"/>
        </w:trPr>
        <w:tc>
          <w:tcPr>
            <w:tcW w:w="4876" w:type="dxa"/>
            <w:tcBorders>
              <w:top w:val="nil"/>
              <w:left w:val="nil"/>
              <w:bottom w:val="nil"/>
              <w:right w:val="nil"/>
            </w:tcBorders>
          </w:tcPr>
          <w:p w14:paraId="36D1B3E7" w14:textId="77777777" w:rsidR="001B4A3B" w:rsidRPr="002A7202" w:rsidRDefault="001B4A3B" w:rsidP="00FC537E">
            <w:pPr>
              <w:pStyle w:val="Normal6a"/>
            </w:pPr>
          </w:p>
        </w:tc>
        <w:tc>
          <w:tcPr>
            <w:tcW w:w="4876" w:type="dxa"/>
            <w:tcBorders>
              <w:top w:val="nil"/>
              <w:left w:val="nil"/>
              <w:bottom w:val="nil"/>
              <w:right w:val="nil"/>
            </w:tcBorders>
          </w:tcPr>
          <w:p w14:paraId="25EF7026" w14:textId="77777777" w:rsidR="001B4A3B" w:rsidRPr="002A7202" w:rsidRDefault="001B4A3B" w:rsidP="00FC537E">
            <w:pPr>
              <w:pStyle w:val="Normal6a"/>
            </w:pPr>
            <w:r w:rsidRPr="002A7202">
              <w:rPr>
                <w:b/>
                <w:i/>
              </w:rPr>
              <w:t>b)</w:t>
            </w:r>
            <w:r w:rsidRPr="002A7202">
              <w:rPr>
                <w:b/>
                <w:i/>
              </w:rPr>
              <w:tab/>
              <w:t xml:space="preserve"> brakuje wystarczających danych statystycznych umożliwiających wyciągnięcie wniosków na temat akceptacji gotówki w danym sektorze lub w całej gospodarce;</w:t>
            </w:r>
          </w:p>
        </w:tc>
      </w:tr>
      <w:tr w:rsidR="001B4A3B" w:rsidRPr="002A7202" w14:paraId="519C8BDE" w14:textId="77777777" w:rsidTr="00FC537E">
        <w:trPr>
          <w:jc w:val="center"/>
        </w:trPr>
        <w:tc>
          <w:tcPr>
            <w:tcW w:w="4876" w:type="dxa"/>
            <w:tcBorders>
              <w:top w:val="nil"/>
              <w:left w:val="nil"/>
              <w:bottom w:val="nil"/>
              <w:right w:val="nil"/>
            </w:tcBorders>
          </w:tcPr>
          <w:p w14:paraId="4C8FA484" w14:textId="77777777" w:rsidR="001B4A3B" w:rsidRPr="002A7202" w:rsidRDefault="001B4A3B" w:rsidP="00FC537E">
            <w:pPr>
              <w:pStyle w:val="Normal6a"/>
            </w:pPr>
          </w:p>
        </w:tc>
        <w:tc>
          <w:tcPr>
            <w:tcW w:w="4876" w:type="dxa"/>
            <w:tcBorders>
              <w:top w:val="nil"/>
              <w:left w:val="nil"/>
              <w:bottom w:val="nil"/>
              <w:right w:val="nil"/>
            </w:tcBorders>
          </w:tcPr>
          <w:p w14:paraId="3DA72E00" w14:textId="77777777" w:rsidR="001B4A3B" w:rsidRPr="002A7202" w:rsidRDefault="001B4A3B" w:rsidP="00FC537E">
            <w:pPr>
              <w:pStyle w:val="Normal6a"/>
            </w:pPr>
            <w:r w:rsidRPr="002A7202">
              <w:rPr>
                <w:b/>
                <w:i/>
              </w:rPr>
              <w:t>c)</w:t>
            </w:r>
            <w:r w:rsidRPr="002A7202">
              <w:rPr>
                <w:b/>
                <w:i/>
              </w:rPr>
              <w:tab/>
              <w:t xml:space="preserve"> płatności gotówkowe podlegają dłuższemu czasowi oczekiwania niż płatności cyfrowe w co najmniej 5 % zarejestrowanych przypadków.</w:t>
            </w:r>
          </w:p>
        </w:tc>
      </w:tr>
    </w:tbl>
    <w:p w14:paraId="7DAEA3A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2FC84B7B" w14:textId="77777777" w:rsidR="001B4A3B" w:rsidRPr="002A7202" w:rsidRDefault="001B4A3B" w:rsidP="001B4A3B">
      <w:r w:rsidRPr="002A7202">
        <w:rPr>
          <w:rStyle w:val="HideTWBExt"/>
        </w:rPr>
        <w:t>&lt;/Amend&gt;</w:t>
      </w:r>
    </w:p>
    <w:p w14:paraId="2AEA5DE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125</w:t>
      </w:r>
      <w:r w:rsidRPr="002A7202">
        <w:rPr>
          <w:rStyle w:val="HideTWBExt"/>
          <w:b w:val="0"/>
        </w:rPr>
        <w:t>&lt;/NumAm&gt;</w:t>
      </w:r>
    </w:p>
    <w:p w14:paraId="7C212F8F"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202A71D5" w14:textId="77777777" w:rsidR="001B4A3B" w:rsidRPr="002A7202" w:rsidRDefault="001B4A3B" w:rsidP="001B4A3B">
      <w:pPr>
        <w:pStyle w:val="NormalBold"/>
      </w:pPr>
      <w:r w:rsidRPr="002A7202">
        <w:rPr>
          <w:rStyle w:val="HideTWBExt"/>
          <w:b w:val="0"/>
        </w:rPr>
        <w:t>&lt;/RepeatBlock-By&gt;</w:t>
      </w:r>
    </w:p>
    <w:p w14:paraId="175DB16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06B78AA" w14:textId="77777777" w:rsidR="001B4A3B" w:rsidRPr="002A7202" w:rsidRDefault="001B4A3B" w:rsidP="001B4A3B">
      <w:pPr>
        <w:pStyle w:val="NormalBold"/>
      </w:pPr>
      <w:r w:rsidRPr="002A7202">
        <w:rPr>
          <w:rStyle w:val="HideTWBExt"/>
          <w:b w:val="0"/>
        </w:rPr>
        <w:t>&lt;Article&gt;</w:t>
      </w:r>
      <w:r w:rsidRPr="002A7202">
        <w:t>Artykuł 7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6D4DDE2" w14:textId="77777777" w:rsidTr="00FC537E">
        <w:trPr>
          <w:trHeight w:hRule="exact" w:val="240"/>
          <w:jc w:val="center"/>
        </w:trPr>
        <w:tc>
          <w:tcPr>
            <w:tcW w:w="9752" w:type="dxa"/>
            <w:gridSpan w:val="2"/>
            <w:tcBorders>
              <w:top w:val="nil"/>
              <w:left w:val="nil"/>
              <w:bottom w:val="nil"/>
              <w:right w:val="nil"/>
            </w:tcBorders>
          </w:tcPr>
          <w:p w14:paraId="3600C6BC" w14:textId="77777777" w:rsidR="001B4A3B" w:rsidRPr="002A7202" w:rsidRDefault="001B4A3B" w:rsidP="00FC537E"/>
        </w:tc>
      </w:tr>
      <w:tr w:rsidR="001B4A3B" w:rsidRPr="002A7202" w14:paraId="58769555" w14:textId="77777777" w:rsidTr="00FC537E">
        <w:trPr>
          <w:trHeight w:val="240"/>
          <w:jc w:val="center"/>
        </w:trPr>
        <w:tc>
          <w:tcPr>
            <w:tcW w:w="4876" w:type="dxa"/>
            <w:tcBorders>
              <w:top w:val="nil"/>
              <w:left w:val="nil"/>
              <w:bottom w:val="nil"/>
              <w:right w:val="nil"/>
            </w:tcBorders>
          </w:tcPr>
          <w:p w14:paraId="3F51064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6A060B" w14:textId="77777777" w:rsidR="001B4A3B" w:rsidRPr="002A7202" w:rsidRDefault="001B4A3B" w:rsidP="00FC537E">
            <w:pPr>
              <w:pStyle w:val="AmColumnHeading"/>
            </w:pPr>
            <w:r w:rsidRPr="002A7202">
              <w:t>Poprawka</w:t>
            </w:r>
          </w:p>
        </w:tc>
      </w:tr>
      <w:tr w:rsidR="001B4A3B" w:rsidRPr="002A7202" w14:paraId="61355E79" w14:textId="77777777" w:rsidTr="00FC537E">
        <w:trPr>
          <w:jc w:val="center"/>
        </w:trPr>
        <w:tc>
          <w:tcPr>
            <w:tcW w:w="4876" w:type="dxa"/>
            <w:tcBorders>
              <w:top w:val="nil"/>
              <w:left w:val="nil"/>
              <w:bottom w:val="nil"/>
              <w:right w:val="nil"/>
            </w:tcBorders>
          </w:tcPr>
          <w:p w14:paraId="584BC6B4" w14:textId="77777777" w:rsidR="001B4A3B" w:rsidRPr="002A7202" w:rsidRDefault="001B4A3B" w:rsidP="00FC537E">
            <w:pPr>
              <w:pStyle w:val="Normal6a"/>
            </w:pPr>
          </w:p>
        </w:tc>
        <w:tc>
          <w:tcPr>
            <w:tcW w:w="4876" w:type="dxa"/>
            <w:tcBorders>
              <w:top w:val="nil"/>
              <w:left w:val="nil"/>
              <w:bottom w:val="nil"/>
              <w:right w:val="nil"/>
            </w:tcBorders>
          </w:tcPr>
          <w:p w14:paraId="6E12C5A6" w14:textId="77777777" w:rsidR="001B4A3B" w:rsidRPr="002A7202" w:rsidRDefault="001B4A3B" w:rsidP="00FC537E">
            <w:pPr>
              <w:pStyle w:val="Normal6a"/>
            </w:pPr>
            <w:r w:rsidRPr="002A7202">
              <w:rPr>
                <w:b/>
                <w:i/>
              </w:rPr>
              <w:t>3a.</w:t>
            </w:r>
            <w:r w:rsidRPr="002A7202">
              <w:rPr>
                <w:b/>
                <w:i/>
              </w:rPr>
              <w:tab/>
              <w:t>W ramach środków zaradczych, o których mowa w ust. 3, państwa członkowskie promują kampanie informacyjne mające na celu edukowanie obywateli w zakresie korzyści płynących z płatności gotówkowych, w tym prywatności, niezawodności i włączenia finansowego, ze szczególnym uwzględnieniem grup szczególnie wrażliwych, takich jak osoby starsze i osoby o niskich dochodach.</w:t>
            </w:r>
          </w:p>
        </w:tc>
      </w:tr>
    </w:tbl>
    <w:p w14:paraId="57763AD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DBB7595"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4B9AD987" w14:textId="77777777" w:rsidR="001B4A3B" w:rsidRPr="002A7202" w:rsidRDefault="001B4A3B" w:rsidP="001B4A3B">
      <w:pPr>
        <w:pStyle w:val="AmJustText"/>
      </w:pPr>
      <w:r w:rsidRPr="002A7202">
        <w:t>Niniejsza zmiana nakłada na państwa członkowskie obowiązek przeprowadzenia ukierunkowanych kampanii informacyjnych na temat korzyści płynących z gotówki – prywatności dzięki anonimowości, niezawodności w przypadku zakłóceń i integracji grup znajdujących się w trudnej sytuacji – w ramach działań naprawczych mających na celu zapewnienie wystarczającego dostępu do gotówki i jej akceptacji. Sprzyja ona pomocniczości przez umożliwienie organom krajowym dostosowywania inicjatyw, przeciwdziałając tendencjom do stosowania wyłącznie rozwiązań cyfrowych, które mogą prowadzić do wykluczenia osób starszych, o niskich dochodach lub mieszkających na obszarach wiejskich, zgodnie z celami pakietu dotyczącymi włączenia finansowego (jak podkreślono w arkuszu informacyjnym oraz w ocenach skutków).</w:t>
      </w:r>
    </w:p>
    <w:p w14:paraId="0E97E863" w14:textId="77777777" w:rsidR="001B4A3B" w:rsidRPr="002A7202" w:rsidRDefault="001B4A3B" w:rsidP="001B4A3B">
      <w:r w:rsidRPr="002A7202">
        <w:rPr>
          <w:rStyle w:val="HideTWBExt"/>
        </w:rPr>
        <w:t>&lt;/Amend&gt;</w:t>
      </w:r>
    </w:p>
    <w:p w14:paraId="733F531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126</w:t>
      </w:r>
      <w:r w:rsidRPr="002A7202">
        <w:rPr>
          <w:rStyle w:val="HideTWBExt"/>
          <w:b w:val="0"/>
        </w:rPr>
        <w:t>&lt;/NumAm&gt;</w:t>
      </w:r>
    </w:p>
    <w:p w14:paraId="5F63A3BF"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0C8DC31C" w14:textId="77777777" w:rsidR="001B4A3B" w:rsidRPr="002A7202" w:rsidRDefault="001B4A3B" w:rsidP="001B4A3B">
      <w:pPr>
        <w:pStyle w:val="NormalBold"/>
      </w:pPr>
      <w:r w:rsidRPr="002A7202">
        <w:rPr>
          <w:rStyle w:val="HideTWBExt"/>
          <w:b w:val="0"/>
        </w:rPr>
        <w:t>&lt;/RepeatBlock-By&gt;</w:t>
      </w:r>
    </w:p>
    <w:p w14:paraId="3582D22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6C4F8DB" w14:textId="77777777" w:rsidR="001B4A3B" w:rsidRPr="002A7202" w:rsidRDefault="001B4A3B" w:rsidP="001B4A3B">
      <w:pPr>
        <w:pStyle w:val="NormalBold"/>
      </w:pPr>
      <w:r w:rsidRPr="002A7202">
        <w:rPr>
          <w:rStyle w:val="HideTWBExt"/>
          <w:b w:val="0"/>
        </w:rPr>
        <w:t>&lt;Article&gt;</w:t>
      </w:r>
      <w:r w:rsidRPr="002A7202">
        <w:t>Artykuł 7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C7C8508" w14:textId="77777777" w:rsidTr="00FC537E">
        <w:trPr>
          <w:trHeight w:hRule="exact" w:val="240"/>
          <w:jc w:val="center"/>
        </w:trPr>
        <w:tc>
          <w:tcPr>
            <w:tcW w:w="9752" w:type="dxa"/>
            <w:gridSpan w:val="2"/>
            <w:tcBorders>
              <w:top w:val="nil"/>
              <w:left w:val="nil"/>
              <w:bottom w:val="nil"/>
              <w:right w:val="nil"/>
            </w:tcBorders>
          </w:tcPr>
          <w:p w14:paraId="7D8BEFD4" w14:textId="77777777" w:rsidR="001B4A3B" w:rsidRPr="002A7202" w:rsidRDefault="001B4A3B" w:rsidP="00FC537E"/>
        </w:tc>
      </w:tr>
      <w:tr w:rsidR="001B4A3B" w:rsidRPr="002A7202" w14:paraId="53A90A8C" w14:textId="77777777" w:rsidTr="00FC537E">
        <w:trPr>
          <w:trHeight w:val="240"/>
          <w:jc w:val="center"/>
        </w:trPr>
        <w:tc>
          <w:tcPr>
            <w:tcW w:w="4876" w:type="dxa"/>
            <w:tcBorders>
              <w:top w:val="nil"/>
              <w:left w:val="nil"/>
              <w:bottom w:val="nil"/>
              <w:right w:val="nil"/>
            </w:tcBorders>
          </w:tcPr>
          <w:p w14:paraId="50088F3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36A64C7" w14:textId="77777777" w:rsidR="001B4A3B" w:rsidRPr="002A7202" w:rsidRDefault="001B4A3B" w:rsidP="00FC537E">
            <w:pPr>
              <w:pStyle w:val="AmColumnHeading"/>
            </w:pPr>
            <w:r w:rsidRPr="002A7202">
              <w:t>Poprawka</w:t>
            </w:r>
          </w:p>
        </w:tc>
      </w:tr>
      <w:tr w:rsidR="001B4A3B" w:rsidRPr="002A7202" w14:paraId="5B972C3B" w14:textId="77777777" w:rsidTr="00FC537E">
        <w:trPr>
          <w:jc w:val="center"/>
        </w:trPr>
        <w:tc>
          <w:tcPr>
            <w:tcW w:w="4876" w:type="dxa"/>
            <w:tcBorders>
              <w:top w:val="nil"/>
              <w:left w:val="nil"/>
              <w:bottom w:val="nil"/>
              <w:right w:val="nil"/>
            </w:tcBorders>
          </w:tcPr>
          <w:p w14:paraId="17067833" w14:textId="77777777" w:rsidR="001B4A3B" w:rsidRPr="002A7202" w:rsidRDefault="001B4A3B" w:rsidP="00FC537E">
            <w:pPr>
              <w:pStyle w:val="Normal6a"/>
            </w:pPr>
          </w:p>
        </w:tc>
        <w:tc>
          <w:tcPr>
            <w:tcW w:w="4876" w:type="dxa"/>
            <w:tcBorders>
              <w:top w:val="nil"/>
              <w:left w:val="nil"/>
              <w:bottom w:val="nil"/>
              <w:right w:val="nil"/>
            </w:tcBorders>
          </w:tcPr>
          <w:p w14:paraId="6E3E001C" w14:textId="77777777" w:rsidR="001B4A3B" w:rsidRPr="002A7202" w:rsidRDefault="001B4A3B" w:rsidP="00FC537E">
            <w:pPr>
              <w:pStyle w:val="Normal6a"/>
            </w:pPr>
            <w:r w:rsidRPr="002A7202">
              <w:rPr>
                <w:b/>
                <w:i/>
              </w:rPr>
              <w:t>3a.</w:t>
            </w:r>
            <w:r w:rsidRPr="002A7202">
              <w:rPr>
                <w:b/>
                <w:i/>
              </w:rPr>
              <w:tab/>
              <w:t>Państwa członkowskie wdrażają środki w celu zapewnienia stałej dostępności wystarczającej liczby punktów akceptacji gotówkę, w tym przez nałożenie na dostawców usług kluczowych lub organy publiczne wymogu przyjmowania gotówki euro.</w:t>
            </w:r>
          </w:p>
        </w:tc>
      </w:tr>
    </w:tbl>
    <w:p w14:paraId="5188A93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2D0EF17" w14:textId="77777777" w:rsidR="001B4A3B" w:rsidRPr="002A7202" w:rsidRDefault="001B4A3B" w:rsidP="001B4A3B">
      <w:r w:rsidRPr="002A7202">
        <w:rPr>
          <w:rStyle w:val="HideTWBExt"/>
        </w:rPr>
        <w:t>&lt;/Amend&gt;</w:t>
      </w:r>
    </w:p>
    <w:p w14:paraId="74EF40D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127</w:t>
      </w:r>
      <w:r w:rsidRPr="002A7202">
        <w:rPr>
          <w:rStyle w:val="HideTWBExt"/>
          <w:b w:val="0"/>
        </w:rPr>
        <w:t>&lt;/NumAm&gt;</w:t>
      </w:r>
    </w:p>
    <w:p w14:paraId="1998B46F"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124EBEE6" w14:textId="77777777" w:rsidR="001B4A3B" w:rsidRPr="002A7202" w:rsidRDefault="001B4A3B" w:rsidP="001B4A3B">
      <w:pPr>
        <w:pStyle w:val="NormalBold"/>
      </w:pPr>
      <w:r w:rsidRPr="002A7202">
        <w:rPr>
          <w:rStyle w:val="HideTWBExt"/>
          <w:b w:val="0"/>
        </w:rPr>
        <w:t>&lt;/RepeatBlock-By&gt;</w:t>
      </w:r>
    </w:p>
    <w:p w14:paraId="71FE365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077E865" w14:textId="77777777" w:rsidR="001B4A3B" w:rsidRPr="002A7202" w:rsidRDefault="001B4A3B" w:rsidP="001B4A3B">
      <w:pPr>
        <w:pStyle w:val="NormalBold"/>
      </w:pPr>
      <w:r w:rsidRPr="002A7202">
        <w:rPr>
          <w:rStyle w:val="HideTWBExt"/>
          <w:b w:val="0"/>
        </w:rPr>
        <w:t>&lt;Article&gt;</w:t>
      </w:r>
      <w:r w:rsidRPr="002A7202">
        <w:t>Artykuł 7 – ustęp 3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A378F06" w14:textId="77777777" w:rsidTr="00FC537E">
        <w:trPr>
          <w:trHeight w:hRule="exact" w:val="240"/>
          <w:jc w:val="center"/>
        </w:trPr>
        <w:tc>
          <w:tcPr>
            <w:tcW w:w="9752" w:type="dxa"/>
            <w:gridSpan w:val="2"/>
            <w:tcBorders>
              <w:top w:val="nil"/>
              <w:left w:val="nil"/>
              <w:bottom w:val="nil"/>
              <w:right w:val="nil"/>
            </w:tcBorders>
          </w:tcPr>
          <w:p w14:paraId="531B5277" w14:textId="77777777" w:rsidR="001B4A3B" w:rsidRPr="002A7202" w:rsidRDefault="001B4A3B" w:rsidP="00FC537E"/>
        </w:tc>
      </w:tr>
      <w:tr w:rsidR="001B4A3B" w:rsidRPr="002A7202" w14:paraId="5806745C" w14:textId="77777777" w:rsidTr="00FC537E">
        <w:trPr>
          <w:trHeight w:val="240"/>
          <w:jc w:val="center"/>
        </w:trPr>
        <w:tc>
          <w:tcPr>
            <w:tcW w:w="4876" w:type="dxa"/>
            <w:tcBorders>
              <w:top w:val="nil"/>
              <w:left w:val="nil"/>
              <w:bottom w:val="nil"/>
              <w:right w:val="nil"/>
            </w:tcBorders>
          </w:tcPr>
          <w:p w14:paraId="2076B35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4CA17FA" w14:textId="77777777" w:rsidR="001B4A3B" w:rsidRPr="002A7202" w:rsidRDefault="001B4A3B" w:rsidP="00FC537E">
            <w:pPr>
              <w:pStyle w:val="AmColumnHeading"/>
            </w:pPr>
            <w:r w:rsidRPr="002A7202">
              <w:t>Poprawka</w:t>
            </w:r>
          </w:p>
        </w:tc>
      </w:tr>
      <w:tr w:rsidR="001B4A3B" w:rsidRPr="002A7202" w14:paraId="2AB66843" w14:textId="77777777" w:rsidTr="00FC537E">
        <w:trPr>
          <w:jc w:val="center"/>
        </w:trPr>
        <w:tc>
          <w:tcPr>
            <w:tcW w:w="4876" w:type="dxa"/>
            <w:tcBorders>
              <w:top w:val="nil"/>
              <w:left w:val="nil"/>
              <w:bottom w:val="nil"/>
              <w:right w:val="nil"/>
            </w:tcBorders>
          </w:tcPr>
          <w:p w14:paraId="0AAAE383" w14:textId="77777777" w:rsidR="001B4A3B" w:rsidRPr="002A7202" w:rsidRDefault="001B4A3B" w:rsidP="00FC537E">
            <w:pPr>
              <w:pStyle w:val="Normal6a"/>
            </w:pPr>
          </w:p>
        </w:tc>
        <w:tc>
          <w:tcPr>
            <w:tcW w:w="4876" w:type="dxa"/>
            <w:tcBorders>
              <w:top w:val="nil"/>
              <w:left w:val="nil"/>
              <w:bottom w:val="nil"/>
              <w:right w:val="nil"/>
            </w:tcBorders>
          </w:tcPr>
          <w:p w14:paraId="58E6D641" w14:textId="77777777" w:rsidR="001B4A3B" w:rsidRPr="002A7202" w:rsidRDefault="001B4A3B" w:rsidP="00FC537E">
            <w:pPr>
              <w:pStyle w:val="Normal6a"/>
            </w:pPr>
            <w:r w:rsidRPr="002A7202">
              <w:rPr>
                <w:b/>
                <w:i/>
              </w:rPr>
              <w:t>3b.</w:t>
            </w:r>
            <w:r w:rsidRPr="002A7202">
              <w:rPr>
                <w:b/>
                <w:i/>
              </w:rPr>
              <w:tab/>
              <w:t>Aby zapewnić powszechną akceptację, państwa członkowskie mogą wprowadzić zachęty podatkowe, takie jak ulgi podatkowe lub dotacje, dla przedsiębiorstw, które utrzymują infrastrukturę do akceptowania gotówki, pod warunkiem że środki te nie zakłócają funkcjonowania rynku wewnętrznego i są zgłaszane Komisji zgodnie z art. 108 TFUE.</w:t>
            </w:r>
          </w:p>
        </w:tc>
      </w:tr>
    </w:tbl>
    <w:p w14:paraId="32CA945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0AA1B83"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38EE29C3" w14:textId="77777777" w:rsidR="001B4A3B" w:rsidRPr="002A7202" w:rsidRDefault="001B4A3B" w:rsidP="001B4A3B">
      <w:pPr>
        <w:pStyle w:val="AmJustText"/>
      </w:pPr>
      <w:r w:rsidRPr="002A7202">
        <w:t>Ta poprawka umożliwia państwom członkowskim oferowanie dobrowolnych zachęt podatkowych dla przedsiębiorstw akceptujących płatności gotówkowe, by propagować powszechną akceptację w ramach zasady pomocniczości, przy jednoczesnym poszanowaniu zasad rynku wewnętrznego (art. 108 TFUE – zgłoszenie). Przeciwdziała ona jednostronnej polityce „braku płatności gotówką”, która ogranicza wybór i prywatność konsumentów.</w:t>
      </w:r>
    </w:p>
    <w:p w14:paraId="23C4E805" w14:textId="77777777" w:rsidR="001B4A3B" w:rsidRPr="002A7202" w:rsidRDefault="001B4A3B" w:rsidP="001B4A3B">
      <w:r w:rsidRPr="002A7202">
        <w:rPr>
          <w:rStyle w:val="HideTWBExt"/>
        </w:rPr>
        <w:t>&lt;/Amend&gt;</w:t>
      </w:r>
    </w:p>
    <w:p w14:paraId="5D48B7D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128</w:t>
      </w:r>
      <w:r w:rsidRPr="002A7202">
        <w:rPr>
          <w:rStyle w:val="HideTWBExt"/>
          <w:b w:val="0"/>
        </w:rPr>
        <w:t>&lt;/NumAm&gt;</w:t>
      </w:r>
    </w:p>
    <w:p w14:paraId="49C189DF"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20D316E4" w14:textId="77777777" w:rsidR="001B4A3B" w:rsidRPr="002A7202" w:rsidRDefault="001B4A3B" w:rsidP="001B4A3B">
      <w:pPr>
        <w:pStyle w:val="NormalBold"/>
      </w:pPr>
      <w:r w:rsidRPr="002A7202">
        <w:rPr>
          <w:rStyle w:val="HideTWBExt"/>
          <w:b w:val="0"/>
        </w:rPr>
        <w:t>&lt;/RepeatBlock-By&gt;</w:t>
      </w:r>
    </w:p>
    <w:p w14:paraId="5D21EB5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94F3403" w14:textId="77777777" w:rsidR="001B4A3B" w:rsidRPr="002A7202" w:rsidRDefault="001B4A3B" w:rsidP="001B4A3B">
      <w:pPr>
        <w:pStyle w:val="NormalBold"/>
      </w:pPr>
      <w:r w:rsidRPr="002A7202">
        <w:rPr>
          <w:rStyle w:val="HideTWBExt"/>
          <w:b w:val="0"/>
        </w:rPr>
        <w:t>&lt;Article&gt;</w:t>
      </w:r>
      <w:r w:rsidRPr="002A7202">
        <w:t>Artykuł 7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F287207" w14:textId="77777777" w:rsidTr="00FC537E">
        <w:trPr>
          <w:trHeight w:hRule="exact" w:val="240"/>
          <w:jc w:val="center"/>
        </w:trPr>
        <w:tc>
          <w:tcPr>
            <w:tcW w:w="9752" w:type="dxa"/>
            <w:gridSpan w:val="2"/>
            <w:tcBorders>
              <w:top w:val="nil"/>
              <w:left w:val="nil"/>
              <w:bottom w:val="nil"/>
              <w:right w:val="nil"/>
            </w:tcBorders>
          </w:tcPr>
          <w:p w14:paraId="6E8B4023" w14:textId="77777777" w:rsidR="001B4A3B" w:rsidRPr="002A7202" w:rsidRDefault="001B4A3B" w:rsidP="00FC537E"/>
        </w:tc>
      </w:tr>
      <w:tr w:rsidR="001B4A3B" w:rsidRPr="002A7202" w14:paraId="7BD3B526" w14:textId="77777777" w:rsidTr="00FC537E">
        <w:trPr>
          <w:trHeight w:val="240"/>
          <w:jc w:val="center"/>
        </w:trPr>
        <w:tc>
          <w:tcPr>
            <w:tcW w:w="4876" w:type="dxa"/>
            <w:tcBorders>
              <w:top w:val="nil"/>
              <w:left w:val="nil"/>
              <w:bottom w:val="nil"/>
              <w:right w:val="nil"/>
            </w:tcBorders>
          </w:tcPr>
          <w:p w14:paraId="7DAB655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35C6D23" w14:textId="77777777" w:rsidR="001B4A3B" w:rsidRPr="002A7202" w:rsidRDefault="001B4A3B" w:rsidP="00FC537E">
            <w:pPr>
              <w:pStyle w:val="AmColumnHeading"/>
            </w:pPr>
            <w:r w:rsidRPr="002A7202">
              <w:t>Poprawka</w:t>
            </w:r>
          </w:p>
        </w:tc>
      </w:tr>
      <w:tr w:rsidR="001B4A3B" w:rsidRPr="002A7202" w14:paraId="42656CD9" w14:textId="77777777" w:rsidTr="00FC537E">
        <w:trPr>
          <w:jc w:val="center"/>
        </w:trPr>
        <w:tc>
          <w:tcPr>
            <w:tcW w:w="4876" w:type="dxa"/>
            <w:tcBorders>
              <w:top w:val="nil"/>
              <w:left w:val="nil"/>
              <w:bottom w:val="nil"/>
              <w:right w:val="nil"/>
            </w:tcBorders>
          </w:tcPr>
          <w:p w14:paraId="03D9600E" w14:textId="77777777" w:rsidR="001B4A3B" w:rsidRPr="002A7202" w:rsidRDefault="001B4A3B" w:rsidP="00FC537E">
            <w:pPr>
              <w:pStyle w:val="Normal6a"/>
            </w:pPr>
          </w:p>
        </w:tc>
        <w:tc>
          <w:tcPr>
            <w:tcW w:w="4876" w:type="dxa"/>
            <w:tcBorders>
              <w:top w:val="nil"/>
              <w:left w:val="nil"/>
              <w:bottom w:val="nil"/>
              <w:right w:val="nil"/>
            </w:tcBorders>
          </w:tcPr>
          <w:p w14:paraId="4546A645" w14:textId="77777777" w:rsidR="001B4A3B" w:rsidRPr="002A7202" w:rsidRDefault="001B4A3B" w:rsidP="00FC537E">
            <w:pPr>
              <w:pStyle w:val="Normal6a"/>
              <w:jc w:val="center"/>
            </w:pPr>
            <w:r w:rsidRPr="002A7202">
              <w:rPr>
                <w:b/>
                <w:i/>
              </w:rPr>
              <w:t>Artykuł 7a</w:t>
            </w:r>
          </w:p>
        </w:tc>
      </w:tr>
      <w:tr w:rsidR="001B4A3B" w:rsidRPr="002A7202" w14:paraId="4BAE7544" w14:textId="77777777" w:rsidTr="00FC537E">
        <w:trPr>
          <w:jc w:val="center"/>
        </w:trPr>
        <w:tc>
          <w:tcPr>
            <w:tcW w:w="4876" w:type="dxa"/>
            <w:tcBorders>
              <w:top w:val="nil"/>
              <w:left w:val="nil"/>
              <w:bottom w:val="nil"/>
              <w:right w:val="nil"/>
            </w:tcBorders>
          </w:tcPr>
          <w:p w14:paraId="480D9B1F" w14:textId="77777777" w:rsidR="001B4A3B" w:rsidRPr="002A7202" w:rsidRDefault="001B4A3B" w:rsidP="00FC537E">
            <w:pPr>
              <w:pStyle w:val="Normal6a"/>
            </w:pPr>
          </w:p>
        </w:tc>
        <w:tc>
          <w:tcPr>
            <w:tcW w:w="4876" w:type="dxa"/>
            <w:tcBorders>
              <w:top w:val="nil"/>
              <w:left w:val="nil"/>
              <w:bottom w:val="nil"/>
              <w:right w:val="nil"/>
            </w:tcBorders>
          </w:tcPr>
          <w:p w14:paraId="4D04C961" w14:textId="77777777" w:rsidR="001B4A3B" w:rsidRPr="002A7202" w:rsidRDefault="001B4A3B" w:rsidP="00FC537E">
            <w:pPr>
              <w:pStyle w:val="Normal6a"/>
              <w:jc w:val="center"/>
            </w:pPr>
            <w:r w:rsidRPr="002A7202">
              <w:rPr>
                <w:b/>
                <w:i/>
              </w:rPr>
              <w:t>Zintegrowane systemy sprzedaży towarów</w:t>
            </w:r>
          </w:p>
        </w:tc>
      </w:tr>
      <w:tr w:rsidR="001B4A3B" w:rsidRPr="002A7202" w14:paraId="0ED807C2" w14:textId="77777777" w:rsidTr="00FC537E">
        <w:trPr>
          <w:jc w:val="center"/>
        </w:trPr>
        <w:tc>
          <w:tcPr>
            <w:tcW w:w="4876" w:type="dxa"/>
            <w:tcBorders>
              <w:top w:val="nil"/>
              <w:left w:val="nil"/>
              <w:bottom w:val="nil"/>
              <w:right w:val="nil"/>
            </w:tcBorders>
          </w:tcPr>
          <w:p w14:paraId="7ED5822C" w14:textId="77777777" w:rsidR="001B4A3B" w:rsidRPr="002A7202" w:rsidRDefault="001B4A3B" w:rsidP="00FC537E">
            <w:pPr>
              <w:pStyle w:val="Normal6a"/>
            </w:pPr>
          </w:p>
        </w:tc>
        <w:tc>
          <w:tcPr>
            <w:tcW w:w="4876" w:type="dxa"/>
            <w:tcBorders>
              <w:top w:val="nil"/>
              <w:left w:val="nil"/>
              <w:bottom w:val="nil"/>
              <w:right w:val="nil"/>
            </w:tcBorders>
          </w:tcPr>
          <w:p w14:paraId="5FEFD555" w14:textId="77777777" w:rsidR="001B4A3B" w:rsidRPr="002A7202" w:rsidRDefault="001B4A3B" w:rsidP="00FC537E">
            <w:pPr>
              <w:pStyle w:val="Normal6a"/>
            </w:pPr>
            <w:r w:rsidRPr="002A7202">
              <w:rPr>
                <w:b/>
                <w:i/>
              </w:rPr>
              <w:t>1.</w:t>
            </w:r>
            <w:r w:rsidRPr="002A7202">
              <w:rPr>
                <w:b/>
                <w:i/>
              </w:rPr>
              <w:tab/>
              <w:t xml:space="preserve"> Ze względu na nieodłączne ograniczenia mechaniczne i związane z bezpieczeństwem stosowane przy automatycznej dystrybucji towarów zintegrowane systemy sprzedaży towarów w bezobsługowych punktach sprzedaży mogą być zwolnione z wymogów dotyczących akceptacji prawnego środka płatniczego.</w:t>
            </w:r>
          </w:p>
        </w:tc>
      </w:tr>
      <w:tr w:rsidR="001B4A3B" w:rsidRPr="002A7202" w14:paraId="685FDD95" w14:textId="77777777" w:rsidTr="00FC537E">
        <w:trPr>
          <w:jc w:val="center"/>
        </w:trPr>
        <w:tc>
          <w:tcPr>
            <w:tcW w:w="4876" w:type="dxa"/>
            <w:tcBorders>
              <w:top w:val="nil"/>
              <w:left w:val="nil"/>
              <w:bottom w:val="nil"/>
              <w:right w:val="nil"/>
            </w:tcBorders>
          </w:tcPr>
          <w:p w14:paraId="10AE43D8" w14:textId="77777777" w:rsidR="001B4A3B" w:rsidRPr="002A7202" w:rsidRDefault="001B4A3B" w:rsidP="00FC537E">
            <w:pPr>
              <w:pStyle w:val="Normal6a"/>
            </w:pPr>
          </w:p>
        </w:tc>
        <w:tc>
          <w:tcPr>
            <w:tcW w:w="4876" w:type="dxa"/>
            <w:tcBorders>
              <w:top w:val="nil"/>
              <w:left w:val="nil"/>
              <w:bottom w:val="nil"/>
              <w:right w:val="nil"/>
            </w:tcBorders>
          </w:tcPr>
          <w:p w14:paraId="086D68F3" w14:textId="77777777" w:rsidR="001B4A3B" w:rsidRPr="002A7202" w:rsidRDefault="001B4A3B" w:rsidP="00FC537E">
            <w:pPr>
              <w:pStyle w:val="Normal6a"/>
            </w:pPr>
            <w:r w:rsidRPr="002A7202">
              <w:rPr>
                <w:b/>
                <w:i/>
              </w:rPr>
              <w:t>2.</w:t>
            </w:r>
            <w:r w:rsidRPr="002A7202">
              <w:rPr>
                <w:b/>
                <w:i/>
              </w:rPr>
              <w:tab/>
              <w:t xml:space="preserve"> „Zintegrowany system sprzedaży towarów” oznacza zautomatyzowane urządzenie do sprzedaży detalicznej, w którym:</w:t>
            </w:r>
          </w:p>
        </w:tc>
      </w:tr>
      <w:tr w:rsidR="001B4A3B" w:rsidRPr="002A7202" w14:paraId="4E205A45" w14:textId="77777777" w:rsidTr="00FC537E">
        <w:trPr>
          <w:jc w:val="center"/>
        </w:trPr>
        <w:tc>
          <w:tcPr>
            <w:tcW w:w="4876" w:type="dxa"/>
            <w:tcBorders>
              <w:top w:val="nil"/>
              <w:left w:val="nil"/>
              <w:bottom w:val="nil"/>
              <w:right w:val="nil"/>
            </w:tcBorders>
          </w:tcPr>
          <w:p w14:paraId="40C49CE2" w14:textId="77777777" w:rsidR="001B4A3B" w:rsidRPr="002A7202" w:rsidRDefault="001B4A3B" w:rsidP="00FC537E">
            <w:pPr>
              <w:pStyle w:val="Normal6a"/>
            </w:pPr>
          </w:p>
        </w:tc>
        <w:tc>
          <w:tcPr>
            <w:tcW w:w="4876" w:type="dxa"/>
            <w:tcBorders>
              <w:top w:val="nil"/>
              <w:left w:val="nil"/>
              <w:bottom w:val="nil"/>
              <w:right w:val="nil"/>
            </w:tcBorders>
          </w:tcPr>
          <w:p w14:paraId="51C35853" w14:textId="77777777" w:rsidR="001B4A3B" w:rsidRPr="002A7202" w:rsidRDefault="001B4A3B" w:rsidP="00FC537E">
            <w:pPr>
              <w:pStyle w:val="Normal6a"/>
            </w:pPr>
            <w:r w:rsidRPr="002A7202">
              <w:rPr>
                <w:b/>
                <w:i/>
              </w:rPr>
              <w:t>a)</w:t>
            </w:r>
            <w:r w:rsidRPr="002A7202">
              <w:rPr>
                <w:b/>
                <w:i/>
              </w:rPr>
              <w:tab/>
              <w:t xml:space="preserve"> towary przeznaczone do sprzedaży są fizycznie umieszczone w urządzeniu akceptującym płatności lub stanowią jego integralną część;</w:t>
            </w:r>
          </w:p>
        </w:tc>
      </w:tr>
      <w:tr w:rsidR="001B4A3B" w:rsidRPr="002A7202" w14:paraId="094C7743" w14:textId="77777777" w:rsidTr="00FC537E">
        <w:trPr>
          <w:jc w:val="center"/>
        </w:trPr>
        <w:tc>
          <w:tcPr>
            <w:tcW w:w="4876" w:type="dxa"/>
            <w:tcBorders>
              <w:top w:val="nil"/>
              <w:left w:val="nil"/>
              <w:bottom w:val="nil"/>
              <w:right w:val="nil"/>
            </w:tcBorders>
          </w:tcPr>
          <w:p w14:paraId="4A33D50B" w14:textId="77777777" w:rsidR="001B4A3B" w:rsidRPr="002A7202" w:rsidRDefault="001B4A3B" w:rsidP="00FC537E">
            <w:pPr>
              <w:pStyle w:val="Normal6a"/>
            </w:pPr>
          </w:p>
        </w:tc>
        <w:tc>
          <w:tcPr>
            <w:tcW w:w="4876" w:type="dxa"/>
            <w:tcBorders>
              <w:top w:val="nil"/>
              <w:left w:val="nil"/>
              <w:bottom w:val="nil"/>
              <w:right w:val="nil"/>
            </w:tcBorders>
          </w:tcPr>
          <w:p w14:paraId="4180E7E1" w14:textId="77777777" w:rsidR="001B4A3B" w:rsidRPr="002A7202" w:rsidRDefault="001B4A3B" w:rsidP="00FC537E">
            <w:pPr>
              <w:pStyle w:val="Normal6a"/>
            </w:pPr>
            <w:r w:rsidRPr="002A7202">
              <w:rPr>
                <w:b/>
                <w:i/>
              </w:rPr>
              <w:t>b)</w:t>
            </w:r>
            <w:r w:rsidRPr="002A7202">
              <w:rPr>
                <w:b/>
                <w:i/>
              </w:rPr>
              <w:tab/>
              <w:t xml:space="preserve"> urządzenie automatycznie wydaje towary, uwalnia je lub zapewnia dostęp do nich po pomyślnym przetworzeniu płatności;</w:t>
            </w:r>
          </w:p>
        </w:tc>
      </w:tr>
      <w:tr w:rsidR="001B4A3B" w:rsidRPr="002A7202" w14:paraId="79D10C17" w14:textId="77777777" w:rsidTr="00FC537E">
        <w:trPr>
          <w:jc w:val="center"/>
        </w:trPr>
        <w:tc>
          <w:tcPr>
            <w:tcW w:w="4876" w:type="dxa"/>
            <w:tcBorders>
              <w:top w:val="nil"/>
              <w:left w:val="nil"/>
              <w:bottom w:val="nil"/>
              <w:right w:val="nil"/>
            </w:tcBorders>
          </w:tcPr>
          <w:p w14:paraId="5587F49E" w14:textId="77777777" w:rsidR="001B4A3B" w:rsidRPr="002A7202" w:rsidRDefault="001B4A3B" w:rsidP="00FC537E">
            <w:pPr>
              <w:pStyle w:val="Normal6a"/>
            </w:pPr>
          </w:p>
        </w:tc>
        <w:tc>
          <w:tcPr>
            <w:tcW w:w="4876" w:type="dxa"/>
            <w:tcBorders>
              <w:top w:val="nil"/>
              <w:left w:val="nil"/>
              <w:bottom w:val="nil"/>
              <w:right w:val="nil"/>
            </w:tcBorders>
          </w:tcPr>
          <w:p w14:paraId="5BC042D7" w14:textId="77777777" w:rsidR="001B4A3B" w:rsidRPr="002A7202" w:rsidRDefault="001B4A3B" w:rsidP="00FC537E">
            <w:pPr>
              <w:pStyle w:val="Normal6a"/>
            </w:pPr>
            <w:r w:rsidRPr="002A7202">
              <w:rPr>
                <w:b/>
                <w:i/>
              </w:rPr>
              <w:t>c)</w:t>
            </w:r>
            <w:r w:rsidRPr="002A7202">
              <w:rPr>
                <w:b/>
                <w:i/>
              </w:rPr>
              <w:tab/>
              <w:t xml:space="preserve"> produkty są ładowane do urządzenia z wyprzedzeniem;</w:t>
            </w:r>
          </w:p>
        </w:tc>
      </w:tr>
      <w:tr w:rsidR="001B4A3B" w:rsidRPr="002A7202" w14:paraId="3FA627BC" w14:textId="77777777" w:rsidTr="00FC537E">
        <w:trPr>
          <w:jc w:val="center"/>
        </w:trPr>
        <w:tc>
          <w:tcPr>
            <w:tcW w:w="4876" w:type="dxa"/>
            <w:tcBorders>
              <w:top w:val="nil"/>
              <w:left w:val="nil"/>
              <w:bottom w:val="nil"/>
              <w:right w:val="nil"/>
            </w:tcBorders>
          </w:tcPr>
          <w:p w14:paraId="63C9D453" w14:textId="77777777" w:rsidR="001B4A3B" w:rsidRPr="002A7202" w:rsidRDefault="001B4A3B" w:rsidP="00FC537E">
            <w:pPr>
              <w:pStyle w:val="Normal6a"/>
            </w:pPr>
          </w:p>
        </w:tc>
        <w:tc>
          <w:tcPr>
            <w:tcW w:w="4876" w:type="dxa"/>
            <w:tcBorders>
              <w:top w:val="nil"/>
              <w:left w:val="nil"/>
              <w:bottom w:val="nil"/>
              <w:right w:val="nil"/>
            </w:tcBorders>
          </w:tcPr>
          <w:p w14:paraId="50E36BAA" w14:textId="77777777" w:rsidR="001B4A3B" w:rsidRPr="002A7202" w:rsidRDefault="001B4A3B" w:rsidP="00FC537E">
            <w:pPr>
              <w:pStyle w:val="Normal6a"/>
            </w:pPr>
            <w:r w:rsidRPr="002A7202">
              <w:rPr>
                <w:b/>
                <w:i/>
              </w:rPr>
              <w:t>d)</w:t>
            </w:r>
            <w:r w:rsidRPr="002A7202">
              <w:rPr>
                <w:b/>
                <w:i/>
              </w:rPr>
              <w:tab/>
              <w:t xml:space="preserve"> urządzenie działa bez interwencji człowieka w chwili transakcji.</w:t>
            </w:r>
          </w:p>
        </w:tc>
      </w:tr>
      <w:tr w:rsidR="001B4A3B" w:rsidRPr="002A7202" w14:paraId="6DD5532F" w14:textId="77777777" w:rsidTr="00FC537E">
        <w:trPr>
          <w:jc w:val="center"/>
        </w:trPr>
        <w:tc>
          <w:tcPr>
            <w:tcW w:w="4876" w:type="dxa"/>
            <w:tcBorders>
              <w:top w:val="nil"/>
              <w:left w:val="nil"/>
              <w:bottom w:val="nil"/>
              <w:right w:val="nil"/>
            </w:tcBorders>
          </w:tcPr>
          <w:p w14:paraId="644F1C01" w14:textId="77777777" w:rsidR="001B4A3B" w:rsidRPr="002A7202" w:rsidRDefault="001B4A3B" w:rsidP="00FC537E">
            <w:pPr>
              <w:pStyle w:val="Normal6a"/>
            </w:pPr>
          </w:p>
        </w:tc>
        <w:tc>
          <w:tcPr>
            <w:tcW w:w="4876" w:type="dxa"/>
            <w:tcBorders>
              <w:top w:val="nil"/>
              <w:left w:val="nil"/>
              <w:bottom w:val="nil"/>
              <w:right w:val="nil"/>
            </w:tcBorders>
          </w:tcPr>
          <w:p w14:paraId="49F241DB" w14:textId="77777777" w:rsidR="001B4A3B" w:rsidRPr="002A7202" w:rsidRDefault="001B4A3B" w:rsidP="00FC537E">
            <w:pPr>
              <w:pStyle w:val="Normal6a"/>
            </w:pPr>
            <w:r w:rsidRPr="002A7202">
              <w:rPr>
                <w:b/>
                <w:i/>
              </w:rPr>
              <w:t>3.</w:t>
            </w:r>
            <w:r w:rsidRPr="002A7202">
              <w:rPr>
                <w:b/>
                <w:i/>
              </w:rPr>
              <w:tab/>
              <w:t xml:space="preserve"> Definicja przedstawiona w poprzednim ustępie nie obejmuje:</w:t>
            </w:r>
          </w:p>
        </w:tc>
      </w:tr>
      <w:tr w:rsidR="001B4A3B" w:rsidRPr="002A7202" w14:paraId="6AEC3288" w14:textId="77777777" w:rsidTr="00FC537E">
        <w:trPr>
          <w:jc w:val="center"/>
        </w:trPr>
        <w:tc>
          <w:tcPr>
            <w:tcW w:w="4876" w:type="dxa"/>
            <w:tcBorders>
              <w:top w:val="nil"/>
              <w:left w:val="nil"/>
              <w:bottom w:val="nil"/>
              <w:right w:val="nil"/>
            </w:tcBorders>
          </w:tcPr>
          <w:p w14:paraId="2BE5301B" w14:textId="77777777" w:rsidR="001B4A3B" w:rsidRPr="002A7202" w:rsidRDefault="001B4A3B" w:rsidP="00FC537E">
            <w:pPr>
              <w:pStyle w:val="Normal6a"/>
            </w:pPr>
          </w:p>
        </w:tc>
        <w:tc>
          <w:tcPr>
            <w:tcW w:w="4876" w:type="dxa"/>
            <w:tcBorders>
              <w:top w:val="nil"/>
              <w:left w:val="nil"/>
              <w:bottom w:val="nil"/>
              <w:right w:val="nil"/>
            </w:tcBorders>
          </w:tcPr>
          <w:p w14:paraId="1273435E" w14:textId="77777777" w:rsidR="001B4A3B" w:rsidRPr="002A7202" w:rsidRDefault="001B4A3B" w:rsidP="00FC537E">
            <w:pPr>
              <w:pStyle w:val="Normal6a"/>
            </w:pPr>
            <w:r w:rsidRPr="002A7202">
              <w:rPr>
                <w:b/>
                <w:i/>
              </w:rPr>
              <w:t>a)</w:t>
            </w:r>
            <w:r w:rsidRPr="002A7202">
              <w:rPr>
                <w:b/>
                <w:i/>
              </w:rPr>
              <w:tab/>
              <w:t xml:space="preserve"> systemów samoobsługowych w bezobsługowych placówek sprzedaży detalicznej lub punktach sprzedaży, chyba że istnieje możliwość płatności gotówką;</w:t>
            </w:r>
          </w:p>
        </w:tc>
      </w:tr>
      <w:tr w:rsidR="001B4A3B" w:rsidRPr="002A7202" w14:paraId="5E689F0F" w14:textId="77777777" w:rsidTr="00FC537E">
        <w:trPr>
          <w:jc w:val="center"/>
        </w:trPr>
        <w:tc>
          <w:tcPr>
            <w:tcW w:w="4876" w:type="dxa"/>
            <w:tcBorders>
              <w:top w:val="nil"/>
              <w:left w:val="nil"/>
              <w:bottom w:val="nil"/>
              <w:right w:val="nil"/>
            </w:tcBorders>
          </w:tcPr>
          <w:p w14:paraId="025B6CE4" w14:textId="77777777" w:rsidR="001B4A3B" w:rsidRPr="002A7202" w:rsidRDefault="001B4A3B" w:rsidP="00FC537E">
            <w:pPr>
              <w:pStyle w:val="Normal6a"/>
            </w:pPr>
          </w:p>
        </w:tc>
        <w:tc>
          <w:tcPr>
            <w:tcW w:w="4876" w:type="dxa"/>
            <w:tcBorders>
              <w:top w:val="nil"/>
              <w:left w:val="nil"/>
              <w:bottom w:val="nil"/>
              <w:right w:val="nil"/>
            </w:tcBorders>
          </w:tcPr>
          <w:p w14:paraId="086D2672" w14:textId="77777777" w:rsidR="001B4A3B" w:rsidRPr="002A7202" w:rsidRDefault="001B4A3B" w:rsidP="00FC537E">
            <w:pPr>
              <w:pStyle w:val="Normal6a"/>
            </w:pPr>
            <w:r w:rsidRPr="002A7202">
              <w:rPr>
                <w:b/>
                <w:i/>
              </w:rPr>
              <w:t>b)</w:t>
            </w:r>
            <w:r w:rsidRPr="002A7202">
              <w:rPr>
                <w:b/>
                <w:i/>
              </w:rPr>
              <w:tab/>
              <w:t xml:space="preserve"> kiosków, które wydają wyłącznie bilety, paragony lub cyfrowe kody dostępu;</w:t>
            </w:r>
          </w:p>
        </w:tc>
      </w:tr>
      <w:tr w:rsidR="001B4A3B" w:rsidRPr="002A7202" w14:paraId="0A2B8F7B" w14:textId="77777777" w:rsidTr="00FC537E">
        <w:trPr>
          <w:jc w:val="center"/>
        </w:trPr>
        <w:tc>
          <w:tcPr>
            <w:tcW w:w="4876" w:type="dxa"/>
            <w:tcBorders>
              <w:top w:val="nil"/>
              <w:left w:val="nil"/>
              <w:bottom w:val="nil"/>
              <w:right w:val="nil"/>
            </w:tcBorders>
          </w:tcPr>
          <w:p w14:paraId="6EAAE365" w14:textId="77777777" w:rsidR="001B4A3B" w:rsidRPr="002A7202" w:rsidRDefault="001B4A3B" w:rsidP="00FC537E">
            <w:pPr>
              <w:pStyle w:val="Normal6a"/>
            </w:pPr>
          </w:p>
        </w:tc>
        <w:tc>
          <w:tcPr>
            <w:tcW w:w="4876" w:type="dxa"/>
            <w:tcBorders>
              <w:top w:val="nil"/>
              <w:left w:val="nil"/>
              <w:bottom w:val="nil"/>
              <w:right w:val="nil"/>
            </w:tcBorders>
          </w:tcPr>
          <w:p w14:paraId="2CE28C42" w14:textId="77777777" w:rsidR="001B4A3B" w:rsidRPr="002A7202" w:rsidRDefault="001B4A3B" w:rsidP="00FC537E">
            <w:pPr>
              <w:pStyle w:val="Normal6a"/>
            </w:pPr>
            <w:r w:rsidRPr="002A7202">
              <w:rPr>
                <w:b/>
                <w:i/>
              </w:rPr>
              <w:t>c)</w:t>
            </w:r>
            <w:r w:rsidRPr="002A7202">
              <w:rPr>
                <w:b/>
                <w:i/>
              </w:rPr>
              <w:tab/>
              <w:t xml:space="preserve"> dystrybutorów paliwa lub terminali do płatności za usługi użyteczności publicznej;</w:t>
            </w:r>
          </w:p>
        </w:tc>
      </w:tr>
      <w:tr w:rsidR="001B4A3B" w:rsidRPr="002A7202" w14:paraId="655248B3" w14:textId="77777777" w:rsidTr="00FC537E">
        <w:trPr>
          <w:jc w:val="center"/>
        </w:trPr>
        <w:tc>
          <w:tcPr>
            <w:tcW w:w="4876" w:type="dxa"/>
            <w:tcBorders>
              <w:top w:val="nil"/>
              <w:left w:val="nil"/>
              <w:bottom w:val="nil"/>
              <w:right w:val="nil"/>
            </w:tcBorders>
          </w:tcPr>
          <w:p w14:paraId="442C0A72" w14:textId="77777777" w:rsidR="001B4A3B" w:rsidRPr="002A7202" w:rsidRDefault="001B4A3B" w:rsidP="00FC537E">
            <w:pPr>
              <w:pStyle w:val="Normal6a"/>
            </w:pPr>
          </w:p>
        </w:tc>
        <w:tc>
          <w:tcPr>
            <w:tcW w:w="4876" w:type="dxa"/>
            <w:tcBorders>
              <w:top w:val="nil"/>
              <w:left w:val="nil"/>
              <w:bottom w:val="nil"/>
              <w:right w:val="nil"/>
            </w:tcBorders>
          </w:tcPr>
          <w:p w14:paraId="68998A0F" w14:textId="77777777" w:rsidR="001B4A3B" w:rsidRPr="002A7202" w:rsidRDefault="001B4A3B" w:rsidP="00FC537E">
            <w:pPr>
              <w:pStyle w:val="Normal6a"/>
            </w:pPr>
            <w:r w:rsidRPr="002A7202">
              <w:rPr>
                <w:b/>
                <w:i/>
              </w:rPr>
              <w:t>d)</w:t>
            </w:r>
            <w:r w:rsidRPr="002A7202">
              <w:rPr>
                <w:b/>
                <w:i/>
              </w:rPr>
              <w:tab/>
              <w:t xml:space="preserve"> terminali płatniczych znajdujących się w obsadzonych personelem punktach sprzedaży detalicznej.</w:t>
            </w:r>
          </w:p>
        </w:tc>
      </w:tr>
    </w:tbl>
    <w:p w14:paraId="20BBE068"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29CC667" w14:textId="77777777" w:rsidR="001B4A3B" w:rsidRPr="002A7202" w:rsidRDefault="001B4A3B" w:rsidP="001B4A3B">
      <w:pPr>
        <w:rPr>
          <w:rStyle w:val="HideTWBExt"/>
        </w:rPr>
      </w:pPr>
      <w:r w:rsidRPr="002A7202">
        <w:rPr>
          <w:rStyle w:val="HideTWBExt"/>
        </w:rPr>
        <w:t>&lt;/Amend&gt;</w:t>
      </w:r>
    </w:p>
    <w:p w14:paraId="6CCD80D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129</w:t>
      </w:r>
      <w:r w:rsidRPr="002A7202">
        <w:rPr>
          <w:rStyle w:val="HideTWBExt"/>
          <w:b w:val="0"/>
        </w:rPr>
        <w:t>&lt;/NumAm&gt;</w:t>
      </w:r>
    </w:p>
    <w:p w14:paraId="22D4660A"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495B4E72" w14:textId="77777777" w:rsidR="001B4A3B" w:rsidRPr="002A7202" w:rsidRDefault="001B4A3B" w:rsidP="001B4A3B">
      <w:pPr>
        <w:pStyle w:val="NormalBold"/>
      </w:pPr>
      <w:r w:rsidRPr="002A7202">
        <w:rPr>
          <w:rStyle w:val="HideTWBExt"/>
          <w:b w:val="0"/>
        </w:rPr>
        <w:t>&lt;/RepeatBlock-By&gt;</w:t>
      </w:r>
    </w:p>
    <w:p w14:paraId="4EDD49D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A65F866" w14:textId="77777777" w:rsidR="001B4A3B" w:rsidRPr="002A7202" w:rsidRDefault="001B4A3B" w:rsidP="001B4A3B">
      <w:pPr>
        <w:pStyle w:val="NormalBold"/>
      </w:pPr>
      <w:r w:rsidRPr="002A7202">
        <w:rPr>
          <w:rStyle w:val="HideTWBExt"/>
          <w:b w:val="0"/>
        </w:rPr>
        <w:t>&lt;Article&gt;</w:t>
      </w:r>
      <w:r w:rsidRPr="002A7202">
        <w:t>Artykuł 8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85C7A3D" w14:textId="77777777" w:rsidTr="00FC537E">
        <w:trPr>
          <w:trHeight w:hRule="exact" w:val="240"/>
          <w:jc w:val="center"/>
        </w:trPr>
        <w:tc>
          <w:tcPr>
            <w:tcW w:w="9752" w:type="dxa"/>
            <w:gridSpan w:val="2"/>
            <w:tcBorders>
              <w:top w:val="nil"/>
              <w:left w:val="nil"/>
              <w:bottom w:val="nil"/>
              <w:right w:val="nil"/>
            </w:tcBorders>
          </w:tcPr>
          <w:p w14:paraId="54F7253D" w14:textId="77777777" w:rsidR="001B4A3B" w:rsidRPr="002A7202" w:rsidRDefault="001B4A3B" w:rsidP="00FC537E"/>
        </w:tc>
      </w:tr>
      <w:tr w:rsidR="001B4A3B" w:rsidRPr="002A7202" w14:paraId="426A6517" w14:textId="77777777" w:rsidTr="00FC537E">
        <w:trPr>
          <w:trHeight w:val="240"/>
          <w:jc w:val="center"/>
        </w:trPr>
        <w:tc>
          <w:tcPr>
            <w:tcW w:w="4876" w:type="dxa"/>
            <w:tcBorders>
              <w:top w:val="nil"/>
              <w:left w:val="nil"/>
              <w:bottom w:val="nil"/>
              <w:right w:val="nil"/>
            </w:tcBorders>
          </w:tcPr>
          <w:p w14:paraId="7ECA514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29CBF79" w14:textId="77777777" w:rsidR="001B4A3B" w:rsidRPr="002A7202" w:rsidRDefault="001B4A3B" w:rsidP="00FC537E">
            <w:pPr>
              <w:pStyle w:val="AmColumnHeading"/>
            </w:pPr>
            <w:r w:rsidRPr="002A7202">
              <w:t>Poprawka</w:t>
            </w:r>
          </w:p>
        </w:tc>
      </w:tr>
      <w:tr w:rsidR="001B4A3B" w:rsidRPr="002A7202" w14:paraId="037EC69F" w14:textId="77777777" w:rsidTr="00FC537E">
        <w:trPr>
          <w:jc w:val="center"/>
        </w:trPr>
        <w:tc>
          <w:tcPr>
            <w:tcW w:w="4876" w:type="dxa"/>
            <w:tcBorders>
              <w:top w:val="nil"/>
              <w:left w:val="nil"/>
              <w:bottom w:val="nil"/>
              <w:right w:val="nil"/>
            </w:tcBorders>
          </w:tcPr>
          <w:p w14:paraId="06B4FEEC" w14:textId="77777777" w:rsidR="001B4A3B" w:rsidRPr="002A7202" w:rsidRDefault="001B4A3B" w:rsidP="00FC537E">
            <w:pPr>
              <w:pStyle w:val="Normal6a"/>
            </w:pPr>
            <w:r w:rsidRPr="002A7202">
              <w:t>1.</w:t>
            </w:r>
            <w:r w:rsidRPr="002A7202">
              <w:tab/>
              <w:t xml:space="preserve">Państwa członkowskie zapewniają </w:t>
            </w:r>
            <w:r w:rsidRPr="002A7202">
              <w:rPr>
                <w:b/>
                <w:i/>
              </w:rPr>
              <w:t>wystarczający i </w:t>
            </w:r>
            <w:r w:rsidRPr="002A7202">
              <w:t xml:space="preserve">skuteczny dostęp do gotówki na całym swoim terytorium, we wszystkich regionach, w tym na obszarach miejskich i pozamiejskich. W celu zapewnienia </w:t>
            </w:r>
            <w:r w:rsidRPr="002A7202">
              <w:rPr>
                <w:b/>
                <w:i/>
              </w:rPr>
              <w:t>wystarczającego i </w:t>
            </w:r>
            <w:r w:rsidRPr="002A7202">
              <w:t>skutecznego dostępu do gotówki państwa członkowskie monitorują dostęp do gotówki na całym ich 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68A455DC" w14:textId="77777777" w:rsidR="001B4A3B" w:rsidRPr="002A7202" w:rsidRDefault="001B4A3B" w:rsidP="00FC537E">
            <w:pPr>
              <w:pStyle w:val="Normal6a"/>
            </w:pPr>
            <w:r w:rsidRPr="002A7202">
              <w:t>1.</w:t>
            </w:r>
            <w:r w:rsidRPr="002A7202">
              <w:tab/>
              <w:t>Państwa członkowskie zapewniają skuteczny dostęp do gotówki na całym swoim terytorium, we wszystkich regionach, w tym na obszarach miejskich i pozamiejskich. W celu zapewnienia skutecznego dostępu do gotówki państwa członkowskie monitorują dostęp do gotówki na całym ich terytorium, we wszystkich regionach, w tym na obszarach miejskich i pozamiejskich, na podstawie wspólnych wskaźników przyjętych przez Komisję, i </w:t>
            </w:r>
            <w:r w:rsidRPr="002A7202">
              <w:rPr>
                <w:b/>
                <w:i/>
              </w:rPr>
              <w:t xml:space="preserve">regularnie </w:t>
            </w:r>
            <w:r w:rsidRPr="002A7202">
              <w:t>dokonują oceny sytuacji.</w:t>
            </w:r>
          </w:p>
        </w:tc>
      </w:tr>
    </w:tbl>
    <w:p w14:paraId="3196723E"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3A97C01" w14:textId="77777777" w:rsidR="001B4A3B" w:rsidRPr="002A7202" w:rsidRDefault="001B4A3B" w:rsidP="001B4A3B">
      <w:pPr>
        <w:rPr>
          <w:rStyle w:val="HideTWBExt"/>
        </w:rPr>
      </w:pPr>
      <w:r w:rsidRPr="002A7202">
        <w:rPr>
          <w:rStyle w:val="HideTWBExt"/>
        </w:rPr>
        <w:t>&lt;/Amend&gt;</w:t>
      </w:r>
    </w:p>
    <w:p w14:paraId="40DDC7E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130</w:t>
      </w:r>
      <w:r w:rsidRPr="002A7202">
        <w:rPr>
          <w:rStyle w:val="HideTWBExt"/>
          <w:b w:val="0"/>
        </w:rPr>
        <w:t>&lt;/NumAm&gt;</w:t>
      </w:r>
    </w:p>
    <w:p w14:paraId="174AAF47"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2732FFC6" w14:textId="77777777" w:rsidR="001B4A3B" w:rsidRPr="002A7202" w:rsidRDefault="001B4A3B" w:rsidP="001B4A3B">
      <w:pPr>
        <w:pStyle w:val="NormalBold"/>
      </w:pPr>
      <w:r w:rsidRPr="002A7202">
        <w:rPr>
          <w:rStyle w:val="HideTWBExt"/>
          <w:b w:val="0"/>
        </w:rPr>
        <w:t>&lt;/RepeatBlock-By&gt;</w:t>
      </w:r>
    </w:p>
    <w:p w14:paraId="6A8B259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72F24AB" w14:textId="77777777" w:rsidR="001B4A3B" w:rsidRPr="002A7202" w:rsidRDefault="001B4A3B" w:rsidP="001B4A3B">
      <w:pPr>
        <w:pStyle w:val="NormalBold"/>
      </w:pPr>
      <w:r w:rsidRPr="002A7202">
        <w:rPr>
          <w:rStyle w:val="HideTWBExt"/>
          <w:b w:val="0"/>
        </w:rPr>
        <w:t>&lt;Article&gt;</w:t>
      </w:r>
      <w:r w:rsidRPr="002A7202">
        <w:t>Artykuł 8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E98C701" w14:textId="77777777" w:rsidTr="00FC537E">
        <w:trPr>
          <w:trHeight w:hRule="exact" w:val="240"/>
          <w:jc w:val="center"/>
        </w:trPr>
        <w:tc>
          <w:tcPr>
            <w:tcW w:w="9752" w:type="dxa"/>
            <w:gridSpan w:val="2"/>
            <w:tcBorders>
              <w:top w:val="nil"/>
              <w:left w:val="nil"/>
              <w:bottom w:val="nil"/>
              <w:right w:val="nil"/>
            </w:tcBorders>
          </w:tcPr>
          <w:p w14:paraId="669EA124" w14:textId="77777777" w:rsidR="001B4A3B" w:rsidRPr="002A7202" w:rsidRDefault="001B4A3B" w:rsidP="00FC537E"/>
        </w:tc>
      </w:tr>
      <w:tr w:rsidR="001B4A3B" w:rsidRPr="002A7202" w14:paraId="20CD9D05" w14:textId="77777777" w:rsidTr="00FC537E">
        <w:trPr>
          <w:trHeight w:val="240"/>
          <w:jc w:val="center"/>
        </w:trPr>
        <w:tc>
          <w:tcPr>
            <w:tcW w:w="4876" w:type="dxa"/>
            <w:tcBorders>
              <w:top w:val="nil"/>
              <w:left w:val="nil"/>
              <w:bottom w:val="nil"/>
              <w:right w:val="nil"/>
            </w:tcBorders>
          </w:tcPr>
          <w:p w14:paraId="761764E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A86CF5A" w14:textId="77777777" w:rsidR="001B4A3B" w:rsidRPr="002A7202" w:rsidRDefault="001B4A3B" w:rsidP="00FC537E">
            <w:pPr>
              <w:pStyle w:val="AmColumnHeading"/>
            </w:pPr>
            <w:r w:rsidRPr="002A7202">
              <w:t>Poprawka</w:t>
            </w:r>
          </w:p>
        </w:tc>
      </w:tr>
      <w:tr w:rsidR="001B4A3B" w:rsidRPr="002A7202" w14:paraId="1D56D1E3" w14:textId="77777777" w:rsidTr="00FC537E">
        <w:trPr>
          <w:jc w:val="center"/>
        </w:trPr>
        <w:tc>
          <w:tcPr>
            <w:tcW w:w="4876" w:type="dxa"/>
            <w:tcBorders>
              <w:top w:val="nil"/>
              <w:left w:val="nil"/>
              <w:bottom w:val="nil"/>
              <w:right w:val="nil"/>
            </w:tcBorders>
          </w:tcPr>
          <w:p w14:paraId="0B0D7CE5" w14:textId="77777777" w:rsidR="001B4A3B" w:rsidRPr="002A7202" w:rsidRDefault="001B4A3B" w:rsidP="00FC537E">
            <w:pPr>
              <w:pStyle w:val="Normal6a"/>
            </w:pPr>
            <w:r w:rsidRPr="002A7202">
              <w:t>1.</w:t>
            </w:r>
            <w:r w:rsidRPr="002A7202">
              <w:tab/>
              <w:t xml:space="preserve">Państwa członkowskie zapewniają wystarczający i skuteczny dostęp do 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w:t>
            </w:r>
            <w:r w:rsidRPr="002A7202">
              <w:rPr>
                <w:b/>
                <w:i/>
              </w:rPr>
              <w:t>przyjętych przez Komisję</w:t>
            </w:r>
            <w:r w:rsidRPr="002A7202">
              <w:t>, i dokonują oceny sytuacji.</w:t>
            </w:r>
          </w:p>
        </w:tc>
        <w:tc>
          <w:tcPr>
            <w:tcW w:w="4876" w:type="dxa"/>
            <w:tcBorders>
              <w:top w:val="nil"/>
              <w:left w:val="nil"/>
              <w:bottom w:val="nil"/>
              <w:right w:val="nil"/>
            </w:tcBorders>
          </w:tcPr>
          <w:p w14:paraId="1F7D19E3" w14:textId="77777777" w:rsidR="001B4A3B" w:rsidRPr="002A7202" w:rsidRDefault="001B4A3B" w:rsidP="00FC537E">
            <w:pPr>
              <w:pStyle w:val="Normal6a"/>
            </w:pPr>
            <w:r w:rsidRPr="002A7202">
              <w:t>1.</w:t>
            </w:r>
            <w:r w:rsidRPr="002A7202">
              <w:tab/>
              <w:t xml:space="preserve">Państwa członkowskie zapewniają wystarczający i skuteczny dostęp do 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w:t>
            </w:r>
            <w:r w:rsidRPr="002A7202">
              <w:rPr>
                <w:b/>
                <w:i/>
              </w:rPr>
              <w:t>opracowanych zgodnie z art. 9 ust. 2</w:t>
            </w:r>
            <w:r w:rsidRPr="002A7202">
              <w:t>, i dokonują oceny sytuacji.</w:t>
            </w:r>
          </w:p>
        </w:tc>
      </w:tr>
    </w:tbl>
    <w:p w14:paraId="26BEC2B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F3FAFE0" w14:textId="77777777" w:rsidR="001B4A3B" w:rsidRPr="002A7202" w:rsidRDefault="001B4A3B" w:rsidP="001B4A3B">
      <w:pPr>
        <w:rPr>
          <w:rStyle w:val="HideTWBExt"/>
        </w:rPr>
      </w:pPr>
      <w:r w:rsidRPr="002A7202">
        <w:rPr>
          <w:rStyle w:val="HideTWBExt"/>
        </w:rPr>
        <w:t>&lt;/Amend&gt;</w:t>
      </w:r>
    </w:p>
    <w:p w14:paraId="7955A91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131</w:t>
      </w:r>
      <w:r w:rsidRPr="002A7202">
        <w:rPr>
          <w:rStyle w:val="HideTWBExt"/>
          <w:b w:val="0"/>
        </w:rPr>
        <w:t>&lt;/NumAm&gt;</w:t>
      </w:r>
    </w:p>
    <w:p w14:paraId="6643E1DE"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553CE2AE" w14:textId="77777777" w:rsidR="001B4A3B" w:rsidRPr="002A7202" w:rsidRDefault="001B4A3B" w:rsidP="001B4A3B">
      <w:pPr>
        <w:pStyle w:val="NormalBold"/>
      </w:pPr>
      <w:r w:rsidRPr="002A7202">
        <w:rPr>
          <w:rStyle w:val="HideTWBExt"/>
          <w:b w:val="0"/>
        </w:rPr>
        <w:t>&lt;/RepeatBlock-By&gt;</w:t>
      </w:r>
    </w:p>
    <w:p w14:paraId="1BD10FA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E52E086" w14:textId="77777777" w:rsidR="001B4A3B" w:rsidRPr="002A7202" w:rsidRDefault="001B4A3B" w:rsidP="001B4A3B">
      <w:pPr>
        <w:pStyle w:val="NormalBold"/>
      </w:pPr>
      <w:r w:rsidRPr="002A7202">
        <w:rPr>
          <w:rStyle w:val="HideTWBExt"/>
          <w:b w:val="0"/>
        </w:rPr>
        <w:t>&lt;Article&gt;</w:t>
      </w:r>
      <w:r w:rsidRPr="002A7202">
        <w:t>Artykuł 8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5C38E2D" w14:textId="77777777" w:rsidTr="00FC537E">
        <w:trPr>
          <w:trHeight w:hRule="exact" w:val="240"/>
          <w:jc w:val="center"/>
        </w:trPr>
        <w:tc>
          <w:tcPr>
            <w:tcW w:w="9752" w:type="dxa"/>
            <w:gridSpan w:val="2"/>
            <w:tcBorders>
              <w:top w:val="nil"/>
              <w:left w:val="nil"/>
              <w:bottom w:val="nil"/>
              <w:right w:val="nil"/>
            </w:tcBorders>
          </w:tcPr>
          <w:p w14:paraId="0C7C4083" w14:textId="77777777" w:rsidR="001B4A3B" w:rsidRPr="002A7202" w:rsidRDefault="001B4A3B" w:rsidP="00FC537E"/>
        </w:tc>
      </w:tr>
      <w:tr w:rsidR="001B4A3B" w:rsidRPr="002A7202" w14:paraId="090A9A48" w14:textId="77777777" w:rsidTr="00FC537E">
        <w:trPr>
          <w:trHeight w:val="240"/>
          <w:jc w:val="center"/>
        </w:trPr>
        <w:tc>
          <w:tcPr>
            <w:tcW w:w="4876" w:type="dxa"/>
            <w:tcBorders>
              <w:top w:val="nil"/>
              <w:left w:val="nil"/>
              <w:bottom w:val="nil"/>
              <w:right w:val="nil"/>
            </w:tcBorders>
          </w:tcPr>
          <w:p w14:paraId="0A320AC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CD31648" w14:textId="77777777" w:rsidR="001B4A3B" w:rsidRPr="002A7202" w:rsidRDefault="001B4A3B" w:rsidP="00FC537E">
            <w:pPr>
              <w:pStyle w:val="AmColumnHeading"/>
            </w:pPr>
            <w:r w:rsidRPr="002A7202">
              <w:t>Poprawka</w:t>
            </w:r>
          </w:p>
        </w:tc>
      </w:tr>
      <w:tr w:rsidR="001B4A3B" w:rsidRPr="002A7202" w14:paraId="776A58D8" w14:textId="77777777" w:rsidTr="00FC537E">
        <w:trPr>
          <w:jc w:val="center"/>
        </w:trPr>
        <w:tc>
          <w:tcPr>
            <w:tcW w:w="4876" w:type="dxa"/>
            <w:tcBorders>
              <w:top w:val="nil"/>
              <w:left w:val="nil"/>
              <w:bottom w:val="nil"/>
              <w:right w:val="nil"/>
            </w:tcBorders>
          </w:tcPr>
          <w:p w14:paraId="76CD72A0" w14:textId="77777777" w:rsidR="001B4A3B" w:rsidRPr="002A7202" w:rsidRDefault="001B4A3B" w:rsidP="00FC537E">
            <w:pPr>
              <w:pStyle w:val="Normal6a"/>
            </w:pPr>
            <w:r w:rsidRPr="002A7202">
              <w:t>1.</w:t>
            </w:r>
            <w:r w:rsidRPr="002A7202">
              <w:tab/>
              <w:t xml:space="preserve">Państwa członkowskie zapewniają wystarczający i skuteczny dostęp do 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w:t>
            </w:r>
            <w:r w:rsidRPr="002A7202">
              <w:rPr>
                <w:b/>
                <w:i/>
              </w:rPr>
              <w:t>i dokonują oceny sytuacji.</w:t>
            </w:r>
          </w:p>
        </w:tc>
        <w:tc>
          <w:tcPr>
            <w:tcW w:w="4876" w:type="dxa"/>
            <w:tcBorders>
              <w:top w:val="nil"/>
              <w:left w:val="nil"/>
              <w:bottom w:val="nil"/>
              <w:right w:val="nil"/>
            </w:tcBorders>
          </w:tcPr>
          <w:p w14:paraId="42B3665A" w14:textId="77777777" w:rsidR="001B4A3B" w:rsidRPr="002A7202" w:rsidRDefault="001B4A3B" w:rsidP="00FC537E">
            <w:pPr>
              <w:pStyle w:val="Normal6a"/>
            </w:pPr>
            <w:r w:rsidRPr="002A7202">
              <w:t>1.</w:t>
            </w:r>
            <w:r w:rsidRPr="002A7202">
              <w:tab/>
              <w:t xml:space="preserve">Państwa członkowskie zapewniają wystarczający i skuteczny dostęp do </w:t>
            </w:r>
            <w:r w:rsidRPr="002A7202">
              <w:rPr>
                <w:b/>
                <w:i/>
              </w:rPr>
              <w:t xml:space="preserve">punktów wypłaty </w:t>
            </w:r>
            <w:r w:rsidRPr="002A7202">
              <w:t xml:space="preserve">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w:t>
            </w:r>
            <w:r w:rsidRPr="002A7202">
              <w:rPr>
                <w:b/>
                <w:i/>
              </w:rPr>
              <w:t>które obejmują:</w:t>
            </w:r>
          </w:p>
        </w:tc>
      </w:tr>
      <w:tr w:rsidR="001B4A3B" w:rsidRPr="002A7202" w14:paraId="103C1A64" w14:textId="77777777" w:rsidTr="00FC537E">
        <w:trPr>
          <w:jc w:val="center"/>
        </w:trPr>
        <w:tc>
          <w:tcPr>
            <w:tcW w:w="4876" w:type="dxa"/>
            <w:tcBorders>
              <w:top w:val="nil"/>
              <w:left w:val="nil"/>
              <w:bottom w:val="nil"/>
              <w:right w:val="nil"/>
            </w:tcBorders>
          </w:tcPr>
          <w:p w14:paraId="45DF419E" w14:textId="77777777" w:rsidR="001B4A3B" w:rsidRPr="002A7202" w:rsidRDefault="001B4A3B" w:rsidP="00FC537E">
            <w:pPr>
              <w:pStyle w:val="Normal6a"/>
            </w:pPr>
          </w:p>
        </w:tc>
        <w:tc>
          <w:tcPr>
            <w:tcW w:w="4876" w:type="dxa"/>
            <w:tcBorders>
              <w:top w:val="nil"/>
              <w:left w:val="nil"/>
              <w:bottom w:val="nil"/>
              <w:right w:val="nil"/>
            </w:tcBorders>
          </w:tcPr>
          <w:p w14:paraId="20E51AA6" w14:textId="7C5A3097" w:rsidR="001B4A3B" w:rsidRPr="002A7202" w:rsidRDefault="001B4A3B" w:rsidP="00FC537E">
            <w:pPr>
              <w:pStyle w:val="Normal6a"/>
            </w:pPr>
            <w:r w:rsidRPr="002A7202">
              <w:rPr>
                <w:b/>
                <w:i/>
              </w:rPr>
              <w:t>a)</w:t>
            </w:r>
            <w:r w:rsidRPr="002A7202">
              <w:rPr>
                <w:b/>
                <w:i/>
              </w:rPr>
              <w:tab/>
              <w:t>dostęp do bankomatów, w tym odległość geograficzną przebywaną w transporcie drogowym i publicznym oraz liczbę bankomatów w stosunku do gęstości zaludnienia;</w:t>
            </w:r>
          </w:p>
        </w:tc>
      </w:tr>
      <w:tr w:rsidR="001B4A3B" w:rsidRPr="002A7202" w14:paraId="3AAFC045" w14:textId="77777777" w:rsidTr="00FC537E">
        <w:trPr>
          <w:jc w:val="center"/>
        </w:trPr>
        <w:tc>
          <w:tcPr>
            <w:tcW w:w="4876" w:type="dxa"/>
            <w:tcBorders>
              <w:top w:val="nil"/>
              <w:left w:val="nil"/>
              <w:bottom w:val="nil"/>
              <w:right w:val="nil"/>
            </w:tcBorders>
          </w:tcPr>
          <w:p w14:paraId="6CCD17C3" w14:textId="77777777" w:rsidR="001B4A3B" w:rsidRPr="002A7202" w:rsidRDefault="001B4A3B" w:rsidP="00FC537E">
            <w:pPr>
              <w:pStyle w:val="Normal6a"/>
            </w:pPr>
          </w:p>
        </w:tc>
        <w:tc>
          <w:tcPr>
            <w:tcW w:w="4876" w:type="dxa"/>
            <w:tcBorders>
              <w:top w:val="nil"/>
              <w:left w:val="nil"/>
              <w:bottom w:val="nil"/>
              <w:right w:val="nil"/>
            </w:tcBorders>
          </w:tcPr>
          <w:p w14:paraId="13157ED7" w14:textId="2B070991" w:rsidR="001B4A3B" w:rsidRPr="002A7202" w:rsidRDefault="001B4A3B" w:rsidP="00FC537E">
            <w:pPr>
              <w:pStyle w:val="Normal6a"/>
            </w:pPr>
            <w:r w:rsidRPr="002A7202">
              <w:rPr>
                <w:b/>
                <w:i/>
              </w:rPr>
              <w:t>b)</w:t>
            </w:r>
            <w:r w:rsidRPr="002A7202">
              <w:rPr>
                <w:b/>
                <w:i/>
              </w:rPr>
              <w:tab/>
              <w:t>dostępność bankomatów pozwalających deponować gotówkę i finansować gotówkowo cyfrowe rachunki w euro;</w:t>
            </w:r>
          </w:p>
        </w:tc>
      </w:tr>
      <w:tr w:rsidR="001B4A3B" w:rsidRPr="002A7202" w14:paraId="1E948341" w14:textId="77777777" w:rsidTr="00FC537E">
        <w:trPr>
          <w:jc w:val="center"/>
        </w:trPr>
        <w:tc>
          <w:tcPr>
            <w:tcW w:w="4876" w:type="dxa"/>
            <w:tcBorders>
              <w:top w:val="nil"/>
              <w:left w:val="nil"/>
              <w:bottom w:val="nil"/>
              <w:right w:val="nil"/>
            </w:tcBorders>
          </w:tcPr>
          <w:p w14:paraId="036FD975" w14:textId="77777777" w:rsidR="001B4A3B" w:rsidRPr="002A7202" w:rsidRDefault="001B4A3B" w:rsidP="00FC537E">
            <w:pPr>
              <w:pStyle w:val="Normal6a"/>
            </w:pPr>
          </w:p>
        </w:tc>
        <w:tc>
          <w:tcPr>
            <w:tcW w:w="4876" w:type="dxa"/>
            <w:tcBorders>
              <w:top w:val="nil"/>
              <w:left w:val="nil"/>
              <w:bottom w:val="nil"/>
              <w:right w:val="nil"/>
            </w:tcBorders>
          </w:tcPr>
          <w:p w14:paraId="74F60E6E" w14:textId="4806CB21" w:rsidR="001B4A3B" w:rsidRPr="002A7202" w:rsidRDefault="001B4A3B" w:rsidP="00FC537E">
            <w:pPr>
              <w:pStyle w:val="Normal6a"/>
            </w:pPr>
            <w:r w:rsidRPr="002A7202">
              <w:rPr>
                <w:b/>
                <w:i/>
              </w:rPr>
              <w:t>c)</w:t>
            </w:r>
            <w:r w:rsidRPr="002A7202">
              <w:rPr>
                <w:b/>
                <w:i/>
              </w:rPr>
              <w:tab/>
              <w:t>dostępność w bankomatach banknotów o różnych nominałach;</w:t>
            </w:r>
          </w:p>
        </w:tc>
      </w:tr>
      <w:tr w:rsidR="001B4A3B" w:rsidRPr="002A7202" w14:paraId="61908E11" w14:textId="77777777" w:rsidTr="00FC537E">
        <w:trPr>
          <w:jc w:val="center"/>
        </w:trPr>
        <w:tc>
          <w:tcPr>
            <w:tcW w:w="4876" w:type="dxa"/>
            <w:tcBorders>
              <w:top w:val="nil"/>
              <w:left w:val="nil"/>
              <w:bottom w:val="nil"/>
              <w:right w:val="nil"/>
            </w:tcBorders>
          </w:tcPr>
          <w:p w14:paraId="427C20AA" w14:textId="77777777" w:rsidR="001B4A3B" w:rsidRPr="002A7202" w:rsidRDefault="001B4A3B" w:rsidP="00FC537E">
            <w:pPr>
              <w:pStyle w:val="Normal6a"/>
            </w:pPr>
          </w:p>
        </w:tc>
        <w:tc>
          <w:tcPr>
            <w:tcW w:w="4876" w:type="dxa"/>
            <w:tcBorders>
              <w:top w:val="nil"/>
              <w:left w:val="nil"/>
              <w:bottom w:val="nil"/>
              <w:right w:val="nil"/>
            </w:tcBorders>
          </w:tcPr>
          <w:p w14:paraId="2EFE019C" w14:textId="47AB8775" w:rsidR="001B4A3B" w:rsidRPr="002A7202" w:rsidRDefault="001B4A3B" w:rsidP="00FC537E">
            <w:pPr>
              <w:pStyle w:val="Normal6a"/>
            </w:pPr>
            <w:r w:rsidRPr="002A7202">
              <w:rPr>
                <w:b/>
                <w:i/>
              </w:rPr>
              <w:t>d)</w:t>
            </w:r>
            <w:r w:rsidRPr="002A7202">
              <w:rPr>
                <w:b/>
                <w:i/>
              </w:rPr>
              <w:tab/>
              <w:t>dostępność usług gotówkowych w okienku, w tym godziny otwarcia oddziałów banków;</w:t>
            </w:r>
          </w:p>
        </w:tc>
      </w:tr>
      <w:tr w:rsidR="001B4A3B" w:rsidRPr="002A7202" w14:paraId="19C80F9D" w14:textId="77777777" w:rsidTr="00FC537E">
        <w:trPr>
          <w:jc w:val="center"/>
        </w:trPr>
        <w:tc>
          <w:tcPr>
            <w:tcW w:w="4876" w:type="dxa"/>
            <w:tcBorders>
              <w:top w:val="nil"/>
              <w:left w:val="nil"/>
              <w:bottom w:val="nil"/>
              <w:right w:val="nil"/>
            </w:tcBorders>
          </w:tcPr>
          <w:p w14:paraId="01A71E90" w14:textId="77777777" w:rsidR="001B4A3B" w:rsidRPr="002A7202" w:rsidRDefault="001B4A3B" w:rsidP="00FC537E">
            <w:pPr>
              <w:pStyle w:val="Normal6a"/>
            </w:pPr>
          </w:p>
        </w:tc>
        <w:tc>
          <w:tcPr>
            <w:tcW w:w="4876" w:type="dxa"/>
            <w:tcBorders>
              <w:top w:val="nil"/>
              <w:left w:val="nil"/>
              <w:bottom w:val="nil"/>
              <w:right w:val="nil"/>
            </w:tcBorders>
          </w:tcPr>
          <w:p w14:paraId="034C1B83" w14:textId="1A785E82" w:rsidR="001B4A3B" w:rsidRPr="002A7202" w:rsidRDefault="001B4A3B" w:rsidP="00FC537E">
            <w:pPr>
              <w:pStyle w:val="Normal6a"/>
            </w:pPr>
            <w:r w:rsidRPr="002A7202">
              <w:rPr>
                <w:b/>
                <w:i/>
              </w:rPr>
              <w:t>e)</w:t>
            </w:r>
            <w:r w:rsidRPr="002A7202">
              <w:rPr>
                <w:b/>
                <w:i/>
              </w:rPr>
              <w:tab/>
              <w:t xml:space="preserve">dostępność bankomatów i oddziałów banków zgodnie z europejskim aktem prawnym w sprawie dostępności; oraz </w:t>
            </w:r>
          </w:p>
        </w:tc>
      </w:tr>
      <w:tr w:rsidR="001B4A3B" w:rsidRPr="002A7202" w14:paraId="50AAB67F" w14:textId="77777777" w:rsidTr="00FC537E">
        <w:trPr>
          <w:jc w:val="center"/>
        </w:trPr>
        <w:tc>
          <w:tcPr>
            <w:tcW w:w="4876" w:type="dxa"/>
            <w:tcBorders>
              <w:top w:val="nil"/>
              <w:left w:val="nil"/>
              <w:bottom w:val="nil"/>
              <w:right w:val="nil"/>
            </w:tcBorders>
          </w:tcPr>
          <w:p w14:paraId="2B0BC0A8" w14:textId="77777777" w:rsidR="001B4A3B" w:rsidRPr="002A7202" w:rsidRDefault="001B4A3B" w:rsidP="00FC537E">
            <w:pPr>
              <w:pStyle w:val="Normal6a"/>
            </w:pPr>
          </w:p>
        </w:tc>
        <w:tc>
          <w:tcPr>
            <w:tcW w:w="4876" w:type="dxa"/>
            <w:tcBorders>
              <w:top w:val="nil"/>
              <w:left w:val="nil"/>
              <w:bottom w:val="nil"/>
              <w:right w:val="nil"/>
            </w:tcBorders>
          </w:tcPr>
          <w:p w14:paraId="7CEAA436" w14:textId="16CE7440" w:rsidR="001B4A3B" w:rsidRPr="002A7202" w:rsidRDefault="001B4A3B" w:rsidP="00FC537E">
            <w:pPr>
              <w:pStyle w:val="Normal6a"/>
            </w:pPr>
            <w:r w:rsidRPr="002A7202">
              <w:rPr>
                <w:b/>
                <w:i/>
              </w:rPr>
              <w:t>f)</w:t>
            </w:r>
            <w:r w:rsidRPr="002A7202">
              <w:rPr>
                <w:b/>
                <w:i/>
              </w:rPr>
              <w:tab/>
              <w:t>opłaty za usługi gotówkowe w bankomatach i w okienku.</w:t>
            </w:r>
          </w:p>
        </w:tc>
      </w:tr>
    </w:tbl>
    <w:p w14:paraId="40280692"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5A90E01C" w14:textId="77777777" w:rsidR="001B4A3B" w:rsidRPr="00CE1A16" w:rsidRDefault="001B4A3B" w:rsidP="001B4A3B">
      <w:pPr>
        <w:rPr>
          <w:lang w:val="sv-SE"/>
        </w:rPr>
      </w:pPr>
      <w:r w:rsidRPr="00CE1A16">
        <w:rPr>
          <w:rStyle w:val="HideTWBExt"/>
          <w:lang w:val="sv-SE"/>
        </w:rPr>
        <w:t>&lt;/Amend&gt;</w:t>
      </w:r>
    </w:p>
    <w:p w14:paraId="0F5B9454"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132</w:t>
      </w:r>
      <w:r w:rsidRPr="00CE1A16">
        <w:rPr>
          <w:rStyle w:val="HideTWBExt"/>
          <w:b w:val="0"/>
          <w:lang w:val="sv-SE"/>
        </w:rPr>
        <w:t>&lt;/NumAm&gt;</w:t>
      </w:r>
    </w:p>
    <w:p w14:paraId="475603BA"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Damian Boeselager</w:t>
      </w:r>
      <w:r w:rsidRPr="00CE1A16">
        <w:rPr>
          <w:rStyle w:val="HideTWBExt"/>
          <w:b w:val="0"/>
          <w:lang w:val="sv-SE"/>
        </w:rPr>
        <w:t>&lt;/Members&gt;</w:t>
      </w:r>
    </w:p>
    <w:p w14:paraId="49D9CCAA"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438D6448" w14:textId="77777777" w:rsidR="001B4A3B" w:rsidRPr="002A7202" w:rsidRDefault="001B4A3B" w:rsidP="001B4A3B">
      <w:pPr>
        <w:pStyle w:val="NormalBold"/>
      </w:pPr>
      <w:r w:rsidRPr="002A7202">
        <w:rPr>
          <w:rStyle w:val="HideTWBExt"/>
          <w:b w:val="0"/>
        </w:rPr>
        <w:t>&lt;/RepeatBlock-By&gt;</w:t>
      </w:r>
    </w:p>
    <w:p w14:paraId="224D05C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FE3AB82" w14:textId="77777777" w:rsidR="001B4A3B" w:rsidRPr="002A7202" w:rsidRDefault="001B4A3B" w:rsidP="001B4A3B">
      <w:pPr>
        <w:pStyle w:val="NormalBold"/>
      </w:pPr>
      <w:r w:rsidRPr="002A7202">
        <w:rPr>
          <w:rStyle w:val="HideTWBExt"/>
          <w:b w:val="0"/>
        </w:rPr>
        <w:t>&lt;Article&gt;</w:t>
      </w:r>
      <w:r w:rsidRPr="002A7202">
        <w:t>Artykuł 8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73F0F7" w14:textId="77777777" w:rsidTr="00FC537E">
        <w:trPr>
          <w:trHeight w:hRule="exact" w:val="240"/>
          <w:jc w:val="center"/>
        </w:trPr>
        <w:tc>
          <w:tcPr>
            <w:tcW w:w="9752" w:type="dxa"/>
            <w:gridSpan w:val="2"/>
            <w:tcBorders>
              <w:top w:val="nil"/>
              <w:left w:val="nil"/>
              <w:bottom w:val="nil"/>
              <w:right w:val="nil"/>
            </w:tcBorders>
          </w:tcPr>
          <w:p w14:paraId="5C37A2F8" w14:textId="77777777" w:rsidR="001B4A3B" w:rsidRPr="002A7202" w:rsidRDefault="001B4A3B" w:rsidP="00FC537E"/>
        </w:tc>
      </w:tr>
      <w:tr w:rsidR="001B4A3B" w:rsidRPr="002A7202" w14:paraId="1487DCC6" w14:textId="77777777" w:rsidTr="00FC537E">
        <w:trPr>
          <w:trHeight w:val="240"/>
          <w:jc w:val="center"/>
        </w:trPr>
        <w:tc>
          <w:tcPr>
            <w:tcW w:w="4876" w:type="dxa"/>
            <w:tcBorders>
              <w:top w:val="nil"/>
              <w:left w:val="nil"/>
              <w:bottom w:val="nil"/>
              <w:right w:val="nil"/>
            </w:tcBorders>
          </w:tcPr>
          <w:p w14:paraId="43F00AA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AD550C1" w14:textId="77777777" w:rsidR="001B4A3B" w:rsidRPr="002A7202" w:rsidRDefault="001B4A3B" w:rsidP="00FC537E">
            <w:pPr>
              <w:pStyle w:val="AmColumnHeading"/>
            </w:pPr>
            <w:r w:rsidRPr="002A7202">
              <w:t>Poprawka</w:t>
            </w:r>
          </w:p>
        </w:tc>
      </w:tr>
      <w:tr w:rsidR="001B4A3B" w:rsidRPr="002A7202" w14:paraId="2CC45F9A" w14:textId="77777777" w:rsidTr="00FC537E">
        <w:trPr>
          <w:jc w:val="center"/>
        </w:trPr>
        <w:tc>
          <w:tcPr>
            <w:tcW w:w="4876" w:type="dxa"/>
            <w:tcBorders>
              <w:top w:val="nil"/>
              <w:left w:val="nil"/>
              <w:bottom w:val="nil"/>
              <w:right w:val="nil"/>
            </w:tcBorders>
          </w:tcPr>
          <w:p w14:paraId="3B2D57B2" w14:textId="77777777" w:rsidR="001B4A3B" w:rsidRPr="002A7202" w:rsidRDefault="001B4A3B" w:rsidP="00FC537E">
            <w:pPr>
              <w:pStyle w:val="Normal6a"/>
            </w:pPr>
            <w:r w:rsidRPr="002A7202">
              <w:t>1.</w:t>
            </w:r>
            <w:r w:rsidRPr="002A7202">
              <w:tab/>
              <w:t xml:space="preserve">Państwa członkowskie </w:t>
            </w:r>
            <w:r w:rsidRPr="002A7202">
              <w:rPr>
                <w:b/>
                <w:i/>
              </w:rPr>
              <w:t xml:space="preserve">zapewniają wystarczający i skuteczny dostęp </w:t>
            </w:r>
            <w:r w:rsidRPr="002A7202">
              <w:t>do 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558A113E" w14:textId="77777777" w:rsidR="001B4A3B" w:rsidRPr="002A7202" w:rsidRDefault="001B4A3B" w:rsidP="00FC537E">
            <w:pPr>
              <w:pStyle w:val="Normal6a"/>
            </w:pPr>
            <w:r w:rsidRPr="002A7202">
              <w:t>1.</w:t>
            </w:r>
            <w:r w:rsidRPr="002A7202">
              <w:tab/>
              <w:t xml:space="preserve">Państwa członkowskie </w:t>
            </w:r>
            <w:r w:rsidRPr="002A7202">
              <w:rPr>
                <w:b/>
                <w:i/>
              </w:rPr>
              <w:t xml:space="preserve">wdrażają środki niezbędne </w:t>
            </w:r>
            <w:r w:rsidRPr="002A7202">
              <w:t xml:space="preserve">do </w:t>
            </w:r>
            <w:r w:rsidRPr="002A7202">
              <w:rPr>
                <w:b/>
                <w:i/>
              </w:rPr>
              <w:t xml:space="preserve">zapewnienia i utrzymania wystarczającego i skutecznego dostępu do </w:t>
            </w:r>
            <w:r w:rsidRPr="002A7202">
              <w:t>gotówki na całym swoim terytorium, we wszystkich regionach, w tym na obszarach miejskich i pozamiejskich</w:t>
            </w:r>
            <w:r w:rsidRPr="002A7202">
              <w:rPr>
                <w:b/>
                <w:i/>
              </w:rPr>
              <w:t>, w tym obszarach, na których zapotrzebowanie konsumentów jest niskie</w:t>
            </w:r>
            <w:r w:rsidRPr="002A7202">
              <w:t>.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i dokonują oceny sytuacji.</w:t>
            </w:r>
          </w:p>
        </w:tc>
      </w:tr>
      <w:tr w:rsidR="001B4A3B" w:rsidRPr="002A7202" w14:paraId="73DE00F0" w14:textId="77777777" w:rsidTr="00FC537E">
        <w:trPr>
          <w:jc w:val="center"/>
        </w:trPr>
        <w:tc>
          <w:tcPr>
            <w:tcW w:w="4876" w:type="dxa"/>
            <w:tcBorders>
              <w:top w:val="nil"/>
              <w:left w:val="nil"/>
              <w:bottom w:val="nil"/>
              <w:right w:val="nil"/>
            </w:tcBorders>
          </w:tcPr>
          <w:p w14:paraId="049455E4" w14:textId="77777777" w:rsidR="001B4A3B" w:rsidRPr="002A7202" w:rsidRDefault="001B4A3B" w:rsidP="00FC537E">
            <w:pPr>
              <w:pStyle w:val="Normal6a"/>
            </w:pPr>
          </w:p>
        </w:tc>
        <w:tc>
          <w:tcPr>
            <w:tcW w:w="4876" w:type="dxa"/>
            <w:tcBorders>
              <w:top w:val="nil"/>
              <w:left w:val="nil"/>
              <w:bottom w:val="nil"/>
              <w:right w:val="nil"/>
            </w:tcBorders>
          </w:tcPr>
          <w:p w14:paraId="49AFAF1E" w14:textId="77777777" w:rsidR="001B4A3B" w:rsidRPr="002A7202" w:rsidRDefault="001B4A3B" w:rsidP="00FC537E">
            <w:pPr>
              <w:pStyle w:val="Normal6a"/>
            </w:pPr>
            <w:r w:rsidRPr="002A7202">
              <w:rPr>
                <w:b/>
                <w:i/>
              </w:rPr>
              <w:t>Wspólne wskaźniki obejmują co najmniej następujące kryteria:</w:t>
            </w:r>
          </w:p>
        </w:tc>
      </w:tr>
      <w:tr w:rsidR="001B4A3B" w:rsidRPr="002A7202" w14:paraId="47D5078C" w14:textId="77777777" w:rsidTr="00FC537E">
        <w:trPr>
          <w:jc w:val="center"/>
        </w:trPr>
        <w:tc>
          <w:tcPr>
            <w:tcW w:w="4876" w:type="dxa"/>
            <w:tcBorders>
              <w:top w:val="nil"/>
              <w:left w:val="nil"/>
              <w:bottom w:val="nil"/>
              <w:right w:val="nil"/>
            </w:tcBorders>
          </w:tcPr>
          <w:p w14:paraId="26D6FEBC" w14:textId="77777777" w:rsidR="001B4A3B" w:rsidRPr="002A7202" w:rsidRDefault="001B4A3B" w:rsidP="00FC537E">
            <w:pPr>
              <w:pStyle w:val="Normal6a"/>
            </w:pPr>
          </w:p>
        </w:tc>
        <w:tc>
          <w:tcPr>
            <w:tcW w:w="4876" w:type="dxa"/>
            <w:tcBorders>
              <w:top w:val="nil"/>
              <w:left w:val="nil"/>
              <w:bottom w:val="nil"/>
              <w:right w:val="nil"/>
            </w:tcBorders>
          </w:tcPr>
          <w:p w14:paraId="20F73C67" w14:textId="77777777" w:rsidR="001B4A3B" w:rsidRPr="002A7202" w:rsidRDefault="001B4A3B" w:rsidP="00FC537E">
            <w:pPr>
              <w:pStyle w:val="Normal6a"/>
            </w:pPr>
            <w:r w:rsidRPr="002A7202">
              <w:rPr>
                <w:b/>
                <w:i/>
              </w:rPr>
              <w:t>a)</w:t>
            </w:r>
            <w:r w:rsidRPr="002A7202">
              <w:rPr>
                <w:b/>
                <w:i/>
              </w:rPr>
              <w:tab/>
              <w:t xml:space="preserve"> minimalna liczba bankomatów w stosunku do gęstości zaludnienia;</w:t>
            </w:r>
          </w:p>
        </w:tc>
      </w:tr>
      <w:tr w:rsidR="001B4A3B" w:rsidRPr="002A7202" w14:paraId="77CAE0C8" w14:textId="77777777" w:rsidTr="00FC537E">
        <w:trPr>
          <w:jc w:val="center"/>
        </w:trPr>
        <w:tc>
          <w:tcPr>
            <w:tcW w:w="4876" w:type="dxa"/>
            <w:tcBorders>
              <w:top w:val="nil"/>
              <w:left w:val="nil"/>
              <w:bottom w:val="nil"/>
              <w:right w:val="nil"/>
            </w:tcBorders>
          </w:tcPr>
          <w:p w14:paraId="528F4E50" w14:textId="77777777" w:rsidR="001B4A3B" w:rsidRPr="002A7202" w:rsidRDefault="001B4A3B" w:rsidP="00FC537E">
            <w:pPr>
              <w:pStyle w:val="Normal6a"/>
            </w:pPr>
          </w:p>
        </w:tc>
        <w:tc>
          <w:tcPr>
            <w:tcW w:w="4876" w:type="dxa"/>
            <w:tcBorders>
              <w:top w:val="nil"/>
              <w:left w:val="nil"/>
              <w:bottom w:val="nil"/>
              <w:right w:val="nil"/>
            </w:tcBorders>
          </w:tcPr>
          <w:p w14:paraId="5EBC45B4" w14:textId="77777777" w:rsidR="001B4A3B" w:rsidRPr="002A7202" w:rsidRDefault="001B4A3B" w:rsidP="00FC537E">
            <w:pPr>
              <w:pStyle w:val="Normal6a"/>
            </w:pPr>
            <w:r w:rsidRPr="002A7202">
              <w:rPr>
                <w:b/>
                <w:i/>
              </w:rPr>
              <w:t>b)</w:t>
            </w:r>
            <w:r w:rsidRPr="002A7202">
              <w:rPr>
                <w:b/>
                <w:i/>
              </w:rPr>
              <w:tab/>
              <w:t xml:space="preserve"> dostęp do bankomatów, w tym odległość geograficzną przebywaną w transporcie drogowym;</w:t>
            </w:r>
          </w:p>
        </w:tc>
      </w:tr>
      <w:tr w:rsidR="001B4A3B" w:rsidRPr="002A7202" w14:paraId="785C5F6C" w14:textId="77777777" w:rsidTr="00FC537E">
        <w:trPr>
          <w:jc w:val="center"/>
        </w:trPr>
        <w:tc>
          <w:tcPr>
            <w:tcW w:w="4876" w:type="dxa"/>
            <w:tcBorders>
              <w:top w:val="nil"/>
              <w:left w:val="nil"/>
              <w:bottom w:val="nil"/>
              <w:right w:val="nil"/>
            </w:tcBorders>
          </w:tcPr>
          <w:p w14:paraId="3D1E430E" w14:textId="77777777" w:rsidR="001B4A3B" w:rsidRPr="002A7202" w:rsidRDefault="001B4A3B" w:rsidP="00FC537E">
            <w:pPr>
              <w:pStyle w:val="Normal6a"/>
            </w:pPr>
          </w:p>
        </w:tc>
        <w:tc>
          <w:tcPr>
            <w:tcW w:w="4876" w:type="dxa"/>
            <w:tcBorders>
              <w:top w:val="nil"/>
              <w:left w:val="nil"/>
              <w:bottom w:val="nil"/>
              <w:right w:val="nil"/>
            </w:tcBorders>
          </w:tcPr>
          <w:p w14:paraId="4CFF473A" w14:textId="77777777" w:rsidR="001B4A3B" w:rsidRPr="002A7202" w:rsidRDefault="001B4A3B" w:rsidP="00FC537E">
            <w:pPr>
              <w:pStyle w:val="Normal6a"/>
            </w:pPr>
            <w:r w:rsidRPr="002A7202">
              <w:rPr>
                <w:b/>
                <w:i/>
              </w:rPr>
              <w:t>c)</w:t>
            </w:r>
            <w:r w:rsidRPr="002A7202">
              <w:rPr>
                <w:b/>
                <w:i/>
              </w:rPr>
              <w:tab/>
              <w:t xml:space="preserve"> dostępność bankomatów pozwalających deponować gotówkę i finansować gotówkowo cyfrowe rachunki w euro;</w:t>
            </w:r>
          </w:p>
        </w:tc>
      </w:tr>
      <w:tr w:rsidR="001B4A3B" w:rsidRPr="002A7202" w14:paraId="31029AC6" w14:textId="77777777" w:rsidTr="00FC537E">
        <w:trPr>
          <w:jc w:val="center"/>
        </w:trPr>
        <w:tc>
          <w:tcPr>
            <w:tcW w:w="4876" w:type="dxa"/>
            <w:tcBorders>
              <w:top w:val="nil"/>
              <w:left w:val="nil"/>
              <w:bottom w:val="nil"/>
              <w:right w:val="nil"/>
            </w:tcBorders>
          </w:tcPr>
          <w:p w14:paraId="0AC5ACE5" w14:textId="77777777" w:rsidR="001B4A3B" w:rsidRPr="002A7202" w:rsidRDefault="001B4A3B" w:rsidP="00FC537E">
            <w:pPr>
              <w:pStyle w:val="Normal6a"/>
            </w:pPr>
          </w:p>
        </w:tc>
        <w:tc>
          <w:tcPr>
            <w:tcW w:w="4876" w:type="dxa"/>
            <w:tcBorders>
              <w:top w:val="nil"/>
              <w:left w:val="nil"/>
              <w:bottom w:val="nil"/>
              <w:right w:val="nil"/>
            </w:tcBorders>
          </w:tcPr>
          <w:p w14:paraId="5C868E01" w14:textId="77777777" w:rsidR="001B4A3B" w:rsidRPr="002A7202" w:rsidRDefault="001B4A3B" w:rsidP="00FC537E">
            <w:pPr>
              <w:pStyle w:val="Normal6a"/>
            </w:pPr>
            <w:r w:rsidRPr="002A7202">
              <w:rPr>
                <w:b/>
                <w:i/>
              </w:rPr>
              <w:t>d)</w:t>
            </w:r>
            <w:r w:rsidRPr="002A7202">
              <w:rPr>
                <w:b/>
                <w:i/>
              </w:rPr>
              <w:tab/>
              <w:t xml:space="preserve"> dostępność w bankomatach banknotów o różnych nominałach;</w:t>
            </w:r>
          </w:p>
        </w:tc>
      </w:tr>
      <w:tr w:rsidR="001B4A3B" w:rsidRPr="002A7202" w14:paraId="569DE6FC" w14:textId="77777777" w:rsidTr="00FC537E">
        <w:trPr>
          <w:jc w:val="center"/>
        </w:trPr>
        <w:tc>
          <w:tcPr>
            <w:tcW w:w="4876" w:type="dxa"/>
            <w:tcBorders>
              <w:top w:val="nil"/>
              <w:left w:val="nil"/>
              <w:bottom w:val="nil"/>
              <w:right w:val="nil"/>
            </w:tcBorders>
          </w:tcPr>
          <w:p w14:paraId="4BF872AC" w14:textId="77777777" w:rsidR="001B4A3B" w:rsidRPr="002A7202" w:rsidRDefault="001B4A3B" w:rsidP="00FC537E">
            <w:pPr>
              <w:pStyle w:val="Normal6a"/>
            </w:pPr>
          </w:p>
        </w:tc>
        <w:tc>
          <w:tcPr>
            <w:tcW w:w="4876" w:type="dxa"/>
            <w:tcBorders>
              <w:top w:val="nil"/>
              <w:left w:val="nil"/>
              <w:bottom w:val="nil"/>
              <w:right w:val="nil"/>
            </w:tcBorders>
          </w:tcPr>
          <w:p w14:paraId="15541B09" w14:textId="77777777" w:rsidR="001B4A3B" w:rsidRPr="002A7202" w:rsidRDefault="001B4A3B" w:rsidP="00FC537E">
            <w:pPr>
              <w:pStyle w:val="Normal6a"/>
            </w:pPr>
            <w:r w:rsidRPr="002A7202">
              <w:rPr>
                <w:b/>
                <w:i/>
              </w:rPr>
              <w:t>e)</w:t>
            </w:r>
            <w:r w:rsidRPr="002A7202">
              <w:rPr>
                <w:b/>
                <w:i/>
              </w:rPr>
              <w:tab/>
              <w:t xml:space="preserve"> dostępność usług gotówkowych w okienku, w tym godziny otwarcia oddziałów banków;</w:t>
            </w:r>
          </w:p>
        </w:tc>
      </w:tr>
      <w:tr w:rsidR="001B4A3B" w:rsidRPr="002A7202" w14:paraId="5C13BCBF" w14:textId="77777777" w:rsidTr="00FC537E">
        <w:trPr>
          <w:jc w:val="center"/>
        </w:trPr>
        <w:tc>
          <w:tcPr>
            <w:tcW w:w="4876" w:type="dxa"/>
            <w:tcBorders>
              <w:top w:val="nil"/>
              <w:left w:val="nil"/>
              <w:bottom w:val="nil"/>
              <w:right w:val="nil"/>
            </w:tcBorders>
          </w:tcPr>
          <w:p w14:paraId="02B32CAA" w14:textId="77777777" w:rsidR="001B4A3B" w:rsidRPr="002A7202" w:rsidRDefault="001B4A3B" w:rsidP="00FC537E">
            <w:pPr>
              <w:pStyle w:val="Normal6a"/>
            </w:pPr>
          </w:p>
        </w:tc>
        <w:tc>
          <w:tcPr>
            <w:tcW w:w="4876" w:type="dxa"/>
            <w:tcBorders>
              <w:top w:val="nil"/>
              <w:left w:val="nil"/>
              <w:bottom w:val="nil"/>
              <w:right w:val="nil"/>
            </w:tcBorders>
          </w:tcPr>
          <w:p w14:paraId="2EC52471" w14:textId="77777777" w:rsidR="001B4A3B" w:rsidRPr="002A7202" w:rsidRDefault="001B4A3B" w:rsidP="00FC537E">
            <w:pPr>
              <w:pStyle w:val="Normal6a"/>
            </w:pPr>
            <w:r w:rsidRPr="002A7202">
              <w:rPr>
                <w:b/>
                <w:i/>
              </w:rPr>
              <w:t>f)</w:t>
            </w:r>
            <w:r w:rsidRPr="002A7202">
              <w:rPr>
                <w:b/>
                <w:i/>
              </w:rPr>
              <w:tab/>
              <w:t xml:space="preserve"> dostępność bankomatów i oddziałów banków zgodnie z europejskim aktem prawnym w sprawie dostępności;</w:t>
            </w:r>
          </w:p>
        </w:tc>
      </w:tr>
      <w:tr w:rsidR="001B4A3B" w:rsidRPr="002A7202" w14:paraId="1E9D4194" w14:textId="77777777" w:rsidTr="00FC537E">
        <w:trPr>
          <w:jc w:val="center"/>
        </w:trPr>
        <w:tc>
          <w:tcPr>
            <w:tcW w:w="4876" w:type="dxa"/>
            <w:tcBorders>
              <w:top w:val="nil"/>
              <w:left w:val="nil"/>
              <w:bottom w:val="nil"/>
              <w:right w:val="nil"/>
            </w:tcBorders>
          </w:tcPr>
          <w:p w14:paraId="7C3CD6FB" w14:textId="77777777" w:rsidR="001B4A3B" w:rsidRPr="002A7202" w:rsidRDefault="001B4A3B" w:rsidP="00FC537E">
            <w:pPr>
              <w:pStyle w:val="Normal6a"/>
            </w:pPr>
          </w:p>
        </w:tc>
        <w:tc>
          <w:tcPr>
            <w:tcW w:w="4876" w:type="dxa"/>
            <w:tcBorders>
              <w:top w:val="nil"/>
              <w:left w:val="nil"/>
              <w:bottom w:val="nil"/>
              <w:right w:val="nil"/>
            </w:tcBorders>
          </w:tcPr>
          <w:p w14:paraId="45105518" w14:textId="77777777" w:rsidR="001B4A3B" w:rsidRPr="002A7202" w:rsidRDefault="001B4A3B" w:rsidP="00FC537E">
            <w:pPr>
              <w:pStyle w:val="Normal6a"/>
            </w:pPr>
            <w:r w:rsidRPr="002A7202">
              <w:rPr>
                <w:b/>
                <w:i/>
              </w:rPr>
              <w:t>g)</w:t>
            </w:r>
            <w:r w:rsidRPr="002A7202">
              <w:rPr>
                <w:b/>
                <w:i/>
              </w:rPr>
              <w:tab/>
              <w:t xml:space="preserve"> opłaty za usługi gotówkowe w bankomatach i w okienku.</w:t>
            </w:r>
          </w:p>
        </w:tc>
      </w:tr>
      <w:tr w:rsidR="001B4A3B" w:rsidRPr="002A7202" w14:paraId="53D964BA" w14:textId="77777777" w:rsidTr="00FC537E">
        <w:trPr>
          <w:jc w:val="center"/>
        </w:trPr>
        <w:tc>
          <w:tcPr>
            <w:tcW w:w="4876" w:type="dxa"/>
            <w:tcBorders>
              <w:top w:val="nil"/>
              <w:left w:val="nil"/>
              <w:bottom w:val="nil"/>
              <w:right w:val="nil"/>
            </w:tcBorders>
          </w:tcPr>
          <w:p w14:paraId="11E985AA" w14:textId="77777777" w:rsidR="001B4A3B" w:rsidRPr="002A7202" w:rsidRDefault="001B4A3B" w:rsidP="00FC537E">
            <w:pPr>
              <w:pStyle w:val="Normal6a"/>
            </w:pPr>
          </w:p>
        </w:tc>
        <w:tc>
          <w:tcPr>
            <w:tcW w:w="4876" w:type="dxa"/>
            <w:tcBorders>
              <w:top w:val="nil"/>
              <w:left w:val="nil"/>
              <w:bottom w:val="nil"/>
              <w:right w:val="nil"/>
            </w:tcBorders>
          </w:tcPr>
          <w:p w14:paraId="46B97564" w14:textId="77777777" w:rsidR="001B4A3B" w:rsidRPr="002A7202" w:rsidRDefault="001B4A3B" w:rsidP="00FC537E">
            <w:pPr>
              <w:pStyle w:val="Normal6a"/>
            </w:pPr>
            <w:r w:rsidRPr="002A7202">
              <w:rPr>
                <w:b/>
                <w:i/>
              </w:rPr>
              <w:t>Państwa członkowskie wprowadzają i utrzymują operacyjne plany awaryjne w celu zapewnienia wystarczającego i skutecznego dostępu do gotówki, w tym na obszarach o niższym zapotrzebowaniu konsumentów, w sytuacjach nadzwyczajnych, w których dochodzi do zakłócenia ciągłości płatności cyfrowych lub istnieje realne i bezpośrednie ryzyko zakłócenia, które ma lub może mieć wpływ, w całości lub w części, na państwo członkowskie lub strefę euro.</w:t>
            </w:r>
          </w:p>
        </w:tc>
      </w:tr>
    </w:tbl>
    <w:p w14:paraId="55FA26E2" w14:textId="77777777" w:rsidR="001B4A3B" w:rsidRPr="00CE1A16" w:rsidRDefault="001B4A3B" w:rsidP="001B4A3B">
      <w:pPr>
        <w:pStyle w:val="AmOrLang"/>
        <w:rPr>
          <w:lang w:val="fr-BE"/>
        </w:rPr>
      </w:pPr>
      <w:r w:rsidRPr="00CE1A16">
        <w:rPr>
          <w:lang w:val="fr-BE"/>
        </w:rPr>
        <w:t xml:space="preserve">Or. </w:t>
      </w:r>
      <w:r w:rsidRPr="00CE1A16">
        <w:rPr>
          <w:rStyle w:val="HideTWBExt"/>
          <w:lang w:val="fr-BE"/>
        </w:rPr>
        <w:t>&lt;Original&gt;</w:t>
      </w:r>
      <w:r w:rsidRPr="00CE1A16">
        <w:rPr>
          <w:rStyle w:val="HideTWBInt"/>
          <w:lang w:val="fr-BE"/>
        </w:rPr>
        <w:t>{EN}</w:t>
      </w:r>
      <w:r w:rsidRPr="00CE1A16">
        <w:rPr>
          <w:lang w:val="fr-BE"/>
        </w:rPr>
        <w:t>en</w:t>
      </w:r>
      <w:r w:rsidRPr="00CE1A16">
        <w:rPr>
          <w:rStyle w:val="HideTWBExt"/>
          <w:lang w:val="fr-BE"/>
        </w:rPr>
        <w:t>&lt;/Original&gt;</w:t>
      </w:r>
    </w:p>
    <w:p w14:paraId="78B29AD8" w14:textId="77777777" w:rsidR="001B4A3B" w:rsidRPr="00CE1A16" w:rsidRDefault="001B4A3B" w:rsidP="001B4A3B">
      <w:pPr>
        <w:rPr>
          <w:lang w:val="fr-BE"/>
        </w:rPr>
      </w:pPr>
      <w:r w:rsidRPr="00CE1A16">
        <w:rPr>
          <w:rStyle w:val="HideTWBExt"/>
          <w:lang w:val="fr-BE"/>
        </w:rPr>
        <w:t>&lt;/Amend&gt;</w:t>
      </w:r>
    </w:p>
    <w:p w14:paraId="152F48B9" w14:textId="77777777" w:rsidR="001B4A3B" w:rsidRPr="00CE1A16" w:rsidRDefault="001B4A3B" w:rsidP="001B4A3B">
      <w:pPr>
        <w:pStyle w:val="AmNumberTabs"/>
        <w:rPr>
          <w:lang w:val="fr-BE"/>
        </w:rPr>
      </w:pPr>
      <w:r w:rsidRPr="00CE1A16">
        <w:rPr>
          <w:rStyle w:val="HideTWBExt"/>
          <w:b w:val="0"/>
          <w:lang w:val="fr-BE"/>
        </w:rPr>
        <w:t>&lt;Amend&gt;</w:t>
      </w:r>
      <w:r w:rsidRPr="00CE1A16">
        <w:rPr>
          <w:lang w:val="fr-BE"/>
        </w:rPr>
        <w:t>Poprawka</w:t>
      </w:r>
      <w:r w:rsidRPr="00CE1A16">
        <w:rPr>
          <w:lang w:val="fr-BE"/>
        </w:rPr>
        <w:tab/>
      </w:r>
      <w:r w:rsidRPr="00CE1A16">
        <w:rPr>
          <w:lang w:val="fr-BE"/>
        </w:rPr>
        <w:tab/>
      </w:r>
      <w:r w:rsidRPr="00CE1A16">
        <w:rPr>
          <w:rStyle w:val="HideTWBExt"/>
          <w:b w:val="0"/>
          <w:lang w:val="fr-BE"/>
        </w:rPr>
        <w:t>&lt;NumAm&gt;</w:t>
      </w:r>
      <w:r w:rsidRPr="00CE1A16">
        <w:rPr>
          <w:lang w:val="fr-BE"/>
        </w:rPr>
        <w:t>133</w:t>
      </w:r>
      <w:r w:rsidRPr="00CE1A16">
        <w:rPr>
          <w:rStyle w:val="HideTWBExt"/>
          <w:b w:val="0"/>
          <w:lang w:val="fr-BE"/>
        </w:rPr>
        <w:t>&lt;/NumAm&gt;</w:t>
      </w:r>
    </w:p>
    <w:p w14:paraId="520593EF" w14:textId="77777777" w:rsidR="001B4A3B" w:rsidRPr="00CE1A16" w:rsidRDefault="001B4A3B" w:rsidP="001B4A3B">
      <w:pPr>
        <w:pStyle w:val="NormalBold"/>
        <w:rPr>
          <w:lang w:val="fr-BE"/>
        </w:rPr>
      </w:pPr>
      <w:r w:rsidRPr="00CE1A16">
        <w:rPr>
          <w:rStyle w:val="HideTWBExt"/>
          <w:b w:val="0"/>
          <w:lang w:val="fr-BE"/>
        </w:rPr>
        <w:t>&lt;RepeatBlock-By&gt;&lt;Members&gt;</w:t>
      </w:r>
      <w:r w:rsidRPr="00CE1A16">
        <w:rPr>
          <w:lang w:val="fr-BE"/>
        </w:rPr>
        <w:t>Pasquale Tridico</w:t>
      </w:r>
      <w:r w:rsidRPr="00CE1A16">
        <w:rPr>
          <w:rStyle w:val="HideTWBExt"/>
          <w:b w:val="0"/>
          <w:lang w:val="fr-BE"/>
        </w:rPr>
        <w:t>&lt;/Members&gt;</w:t>
      </w:r>
    </w:p>
    <w:p w14:paraId="3B09108A" w14:textId="77777777" w:rsidR="001B4A3B" w:rsidRPr="00CE1A16" w:rsidRDefault="001B4A3B" w:rsidP="001B4A3B">
      <w:pPr>
        <w:pStyle w:val="NormalBold"/>
        <w:rPr>
          <w:lang w:val="fr-BE"/>
        </w:rPr>
      </w:pPr>
      <w:r w:rsidRPr="00CE1A16">
        <w:rPr>
          <w:rStyle w:val="HideTWBExt"/>
          <w:b w:val="0"/>
          <w:lang w:val="fr-BE"/>
        </w:rPr>
        <w:t>&lt;/RepeatBlock-By&gt;</w:t>
      </w:r>
    </w:p>
    <w:p w14:paraId="65CC5A5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BB3B8FD" w14:textId="77777777" w:rsidR="001B4A3B" w:rsidRPr="002A7202" w:rsidRDefault="001B4A3B" w:rsidP="001B4A3B">
      <w:pPr>
        <w:pStyle w:val="NormalBold"/>
      </w:pPr>
      <w:r w:rsidRPr="002A7202">
        <w:rPr>
          <w:rStyle w:val="HideTWBExt"/>
          <w:b w:val="0"/>
        </w:rPr>
        <w:t>&lt;Article&gt;</w:t>
      </w:r>
      <w:r w:rsidRPr="002A7202">
        <w:t>Artykuł 8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FAA8208" w14:textId="77777777" w:rsidTr="00FC537E">
        <w:trPr>
          <w:trHeight w:hRule="exact" w:val="240"/>
          <w:jc w:val="center"/>
        </w:trPr>
        <w:tc>
          <w:tcPr>
            <w:tcW w:w="9752" w:type="dxa"/>
            <w:gridSpan w:val="2"/>
            <w:tcBorders>
              <w:top w:val="nil"/>
              <w:left w:val="nil"/>
              <w:bottom w:val="nil"/>
              <w:right w:val="nil"/>
            </w:tcBorders>
          </w:tcPr>
          <w:p w14:paraId="68CCB0E0" w14:textId="77777777" w:rsidR="001B4A3B" w:rsidRPr="002A7202" w:rsidRDefault="001B4A3B" w:rsidP="00FC537E"/>
        </w:tc>
      </w:tr>
      <w:tr w:rsidR="001B4A3B" w:rsidRPr="002A7202" w14:paraId="2A8344B6" w14:textId="77777777" w:rsidTr="00FC537E">
        <w:trPr>
          <w:trHeight w:val="240"/>
          <w:jc w:val="center"/>
        </w:trPr>
        <w:tc>
          <w:tcPr>
            <w:tcW w:w="4876" w:type="dxa"/>
            <w:tcBorders>
              <w:top w:val="nil"/>
              <w:left w:val="nil"/>
              <w:bottom w:val="nil"/>
              <w:right w:val="nil"/>
            </w:tcBorders>
          </w:tcPr>
          <w:p w14:paraId="1B4B1BA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B71096C" w14:textId="77777777" w:rsidR="001B4A3B" w:rsidRPr="002A7202" w:rsidRDefault="001B4A3B" w:rsidP="00FC537E">
            <w:pPr>
              <w:pStyle w:val="AmColumnHeading"/>
            </w:pPr>
            <w:r w:rsidRPr="002A7202">
              <w:t>Poprawka</w:t>
            </w:r>
          </w:p>
        </w:tc>
      </w:tr>
      <w:tr w:rsidR="001B4A3B" w:rsidRPr="002A7202" w14:paraId="612270A0" w14:textId="77777777" w:rsidTr="00FC537E">
        <w:trPr>
          <w:jc w:val="center"/>
        </w:trPr>
        <w:tc>
          <w:tcPr>
            <w:tcW w:w="4876" w:type="dxa"/>
            <w:tcBorders>
              <w:top w:val="nil"/>
              <w:left w:val="nil"/>
              <w:bottom w:val="nil"/>
              <w:right w:val="nil"/>
            </w:tcBorders>
          </w:tcPr>
          <w:p w14:paraId="08EFB0BE" w14:textId="77777777" w:rsidR="001B4A3B" w:rsidRPr="002A7202" w:rsidRDefault="001B4A3B" w:rsidP="00FC537E">
            <w:pPr>
              <w:pStyle w:val="Normal6a"/>
            </w:pPr>
            <w:r w:rsidRPr="002A7202">
              <w:t>1.</w:t>
            </w:r>
            <w:r w:rsidRPr="002A7202">
              <w:tab/>
              <w:t>Państwa członkowskie zapewniają wystarczający i skuteczny dostęp do gotówki na całym swoim terytorium, we wszystkich regionach, w tym na obszarach miejskich i pozamiejskich.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i dokonują oceny sytuacji.</w:t>
            </w:r>
          </w:p>
        </w:tc>
        <w:tc>
          <w:tcPr>
            <w:tcW w:w="4876" w:type="dxa"/>
            <w:tcBorders>
              <w:top w:val="nil"/>
              <w:left w:val="nil"/>
              <w:bottom w:val="nil"/>
              <w:right w:val="nil"/>
            </w:tcBorders>
          </w:tcPr>
          <w:p w14:paraId="6E5C2C75" w14:textId="77777777" w:rsidR="001B4A3B" w:rsidRPr="002A7202" w:rsidRDefault="001B4A3B" w:rsidP="00FC537E">
            <w:pPr>
              <w:pStyle w:val="Normal6a"/>
            </w:pPr>
            <w:r w:rsidRPr="002A7202">
              <w:t>1.</w:t>
            </w:r>
            <w:r w:rsidRPr="002A7202">
              <w:tab/>
              <w:t>Państwa członkowskie zapewniają wystarczający i skuteczny dostęp do gotówki na całym swoim terytorium, we wszystkich regionach, w tym na obszarach miejskich i pozamiejskich</w:t>
            </w:r>
            <w:r w:rsidRPr="002A7202">
              <w:rPr>
                <w:b/>
                <w:i/>
              </w:rPr>
              <w:t>, zwracając szczególną uwagę na potrzeby grup szczególnie wrażliwych, takich jak osoby starsze, osoby z niepełnosprawnościami, osoby o niskich dochodach lub niskich umiejętnościach cyfrowych, osoby nieposiadające rachunku bankowego oraz osoby pochodzące ze środowisk migracyjnych</w:t>
            </w:r>
            <w:r w:rsidRPr="002A7202">
              <w:t>. W celu zapewnienia wystarczającego i skutecznego dostępu do gotówki państwa członkowskie monitorują dostęp do gotówki na całym ich terytorium, we wszystkich regionach, w tym na obszarach miejskich i pozamiejskich, na podstawie wspólnych wskaźników przyjętych przez Komisję, i dokonują oceny sytuacji.</w:t>
            </w:r>
          </w:p>
        </w:tc>
      </w:tr>
    </w:tbl>
    <w:p w14:paraId="0147882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03F6529" w14:textId="77777777" w:rsidR="001B4A3B" w:rsidRPr="002A7202" w:rsidRDefault="001B4A3B" w:rsidP="001B4A3B">
      <w:r w:rsidRPr="002A7202">
        <w:rPr>
          <w:rStyle w:val="HideTWBExt"/>
        </w:rPr>
        <w:t>&lt;/Amend&gt;</w:t>
      </w:r>
    </w:p>
    <w:p w14:paraId="563AE62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134</w:t>
      </w:r>
      <w:r w:rsidRPr="002A7202">
        <w:rPr>
          <w:rStyle w:val="HideTWBExt"/>
          <w:b w:val="0"/>
        </w:rPr>
        <w:t>&lt;/NumAm&gt;</w:t>
      </w:r>
    </w:p>
    <w:p w14:paraId="2C9C8983"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0C543F89"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17160F30" w14:textId="77777777" w:rsidR="001B4A3B" w:rsidRPr="002A7202" w:rsidRDefault="001B4A3B" w:rsidP="001B4A3B">
      <w:pPr>
        <w:pStyle w:val="NormalBold"/>
      </w:pPr>
      <w:r w:rsidRPr="002A7202">
        <w:rPr>
          <w:rStyle w:val="HideTWBExt"/>
          <w:b w:val="0"/>
        </w:rPr>
        <w:t>&lt;/RepeatBlock-By&gt;</w:t>
      </w:r>
    </w:p>
    <w:p w14:paraId="4451628E"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13EAB52" w14:textId="77777777" w:rsidR="001B4A3B" w:rsidRPr="002A7202" w:rsidRDefault="001B4A3B" w:rsidP="001B4A3B">
      <w:pPr>
        <w:pStyle w:val="NormalBold"/>
      </w:pPr>
      <w:r w:rsidRPr="002A7202">
        <w:rPr>
          <w:rStyle w:val="HideTWBExt"/>
          <w:b w:val="0"/>
        </w:rPr>
        <w:t>&lt;Article&gt;</w:t>
      </w:r>
      <w:r w:rsidRPr="002A7202">
        <w:t>Artykuł 8 – ustęp 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AA53FF6" w14:textId="77777777" w:rsidTr="00FC537E">
        <w:trPr>
          <w:trHeight w:hRule="exact" w:val="240"/>
          <w:jc w:val="center"/>
        </w:trPr>
        <w:tc>
          <w:tcPr>
            <w:tcW w:w="9752" w:type="dxa"/>
            <w:gridSpan w:val="2"/>
            <w:tcBorders>
              <w:top w:val="nil"/>
              <w:left w:val="nil"/>
              <w:bottom w:val="nil"/>
              <w:right w:val="nil"/>
            </w:tcBorders>
          </w:tcPr>
          <w:p w14:paraId="5C3F1213" w14:textId="77777777" w:rsidR="001B4A3B" w:rsidRPr="002A7202" w:rsidRDefault="001B4A3B" w:rsidP="00FC537E"/>
        </w:tc>
      </w:tr>
      <w:tr w:rsidR="001B4A3B" w:rsidRPr="002A7202" w14:paraId="41625D0B" w14:textId="77777777" w:rsidTr="00FC537E">
        <w:trPr>
          <w:trHeight w:val="240"/>
          <w:jc w:val="center"/>
        </w:trPr>
        <w:tc>
          <w:tcPr>
            <w:tcW w:w="4876" w:type="dxa"/>
            <w:tcBorders>
              <w:top w:val="nil"/>
              <w:left w:val="nil"/>
              <w:bottom w:val="nil"/>
              <w:right w:val="nil"/>
            </w:tcBorders>
          </w:tcPr>
          <w:p w14:paraId="3093BC9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EB719B7" w14:textId="77777777" w:rsidR="001B4A3B" w:rsidRPr="002A7202" w:rsidRDefault="001B4A3B" w:rsidP="00FC537E">
            <w:pPr>
              <w:pStyle w:val="AmColumnHeading"/>
            </w:pPr>
            <w:r w:rsidRPr="002A7202">
              <w:t>Poprawka</w:t>
            </w:r>
          </w:p>
        </w:tc>
      </w:tr>
      <w:tr w:rsidR="001B4A3B" w:rsidRPr="002A7202" w14:paraId="5CE248DD" w14:textId="77777777" w:rsidTr="00FC537E">
        <w:trPr>
          <w:jc w:val="center"/>
        </w:trPr>
        <w:tc>
          <w:tcPr>
            <w:tcW w:w="4876" w:type="dxa"/>
            <w:tcBorders>
              <w:top w:val="nil"/>
              <w:left w:val="nil"/>
              <w:bottom w:val="nil"/>
              <w:right w:val="nil"/>
            </w:tcBorders>
          </w:tcPr>
          <w:p w14:paraId="7598477C" w14:textId="77777777" w:rsidR="001B4A3B" w:rsidRPr="002A7202" w:rsidRDefault="001B4A3B" w:rsidP="00FC537E">
            <w:pPr>
              <w:pStyle w:val="Normal6a"/>
            </w:pPr>
          </w:p>
        </w:tc>
        <w:tc>
          <w:tcPr>
            <w:tcW w:w="4876" w:type="dxa"/>
            <w:tcBorders>
              <w:top w:val="nil"/>
              <w:left w:val="nil"/>
              <w:bottom w:val="nil"/>
              <w:right w:val="nil"/>
            </w:tcBorders>
          </w:tcPr>
          <w:p w14:paraId="6DFB4DBD" w14:textId="77777777" w:rsidR="001B4A3B" w:rsidRPr="002A7202" w:rsidRDefault="001B4A3B" w:rsidP="00FC537E">
            <w:pPr>
              <w:pStyle w:val="Normal6a"/>
            </w:pPr>
            <w:r w:rsidRPr="002A7202">
              <w:rPr>
                <w:b/>
                <w:i/>
              </w:rPr>
              <w:t>1a.</w:t>
            </w:r>
            <w:r w:rsidRPr="002A7202">
              <w:rPr>
                <w:b/>
                <w:i/>
              </w:rPr>
              <w:tab/>
              <w:t>Państwa członkowskie zapewniają, aby podstawowe usługi objęte niniejszym rozporządzeniem, które banki muszą świadczyć zgodnie z art. 17 dyrektywy 2014/92/UE (dyrektywa w sprawie rachunków płatniczych), tj. wypłata gotówki oraz możliwość jej wpłaty przez obywateli (banknoty) i przedsiębiorstwa (banknoty i monety), były zapewnione na całym terytorium, w sposób skuteczny i bez nadmiernych obciążeń czasowych, finansowych lub innych. Jeżeli banki nie osiągną wystarczającego zasięgu, państwa członkowskie będą musiały wprowadzić dodatkową sieć bankomatów do wypłaty i wpłaty gotówki, która będzie finansowana przez wszystkie banki, w tym banki internetowe, wraz z obowiązkowymi składkami proporcjonalnymi do liczby klientów w danym kraju, tak aby zapewnić obywatelom i przedsiębiorstwom wystarczającą podaż gotówki w sposób nieuciążliwy i na całym terytorium.</w:t>
            </w:r>
          </w:p>
        </w:tc>
      </w:tr>
    </w:tbl>
    <w:p w14:paraId="70123434" w14:textId="77777777" w:rsidR="001B4A3B" w:rsidRPr="00CE1A16" w:rsidRDefault="001B4A3B" w:rsidP="001B4A3B">
      <w:pPr>
        <w:pStyle w:val="AmOrLang"/>
        <w:rPr>
          <w:lang w:val="da-DK"/>
        </w:rPr>
      </w:pPr>
      <w:r w:rsidRPr="00CE1A16">
        <w:rPr>
          <w:lang w:val="da-DK"/>
        </w:rPr>
        <w:t xml:space="preserve">Or. </w:t>
      </w:r>
      <w:r w:rsidRPr="00CE1A16">
        <w:rPr>
          <w:rStyle w:val="HideTWBExt"/>
          <w:lang w:val="da-DK"/>
        </w:rPr>
        <w:t>&lt;Original&gt;</w:t>
      </w:r>
      <w:r w:rsidRPr="00CE1A16">
        <w:rPr>
          <w:rStyle w:val="HideTWBInt"/>
          <w:lang w:val="da-DK"/>
        </w:rPr>
        <w:t>{DE}</w:t>
      </w:r>
      <w:r w:rsidRPr="00CE1A16">
        <w:rPr>
          <w:lang w:val="da-DK"/>
        </w:rPr>
        <w:t>de</w:t>
      </w:r>
      <w:r w:rsidRPr="00CE1A16">
        <w:rPr>
          <w:rStyle w:val="HideTWBExt"/>
          <w:lang w:val="da-DK"/>
        </w:rPr>
        <w:t>&lt;/Original&gt;</w:t>
      </w:r>
    </w:p>
    <w:p w14:paraId="05699AA4" w14:textId="77777777" w:rsidR="001B4A3B" w:rsidRPr="00CE1A16" w:rsidRDefault="001B4A3B" w:rsidP="001B4A3B">
      <w:pPr>
        <w:pStyle w:val="AmCrossRef"/>
        <w:rPr>
          <w:lang w:val="da-DK"/>
        </w:rPr>
      </w:pPr>
      <w:r w:rsidRPr="00CE1A16">
        <w:rPr>
          <w:lang w:val="da-DK"/>
        </w:rPr>
        <w:t>(art. 17 dyrektywy 2014/92/EU)</w:t>
      </w:r>
    </w:p>
    <w:p w14:paraId="3F5E40D9"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1DEA924F" w14:textId="77777777" w:rsidR="001B4A3B" w:rsidRPr="002A7202" w:rsidRDefault="001B4A3B" w:rsidP="001B4A3B">
      <w:pPr>
        <w:pStyle w:val="AmJustText"/>
      </w:pPr>
      <w:r w:rsidRPr="002A7202">
        <w:t>Niedawny przypadek banku Oberbank w Austrii, który całkowicie wstrzymał dostawy gotówki i skierował klientów do supermarketów, stoi w sprzeczności z dyrektywą 2014/92/UE i powinien stanowić ostrzeżenie. Dodatkowe bankomaty, finansowane przez wszystkie banki, mogą stanowić regionalne rozwiązanie, ponieważ zaopatrzenie obywateli i przedsiębiorstw w gotówkę (w tym również monety) jest ważne dla obywateli i ich indywidualnej wolności. Co więcej, należy postrzegać zapewnienie wystarczającej ilości gotówki jako obowiązek banków: to banki tworzą pieniądze, a nie supermarkety.</w:t>
      </w:r>
    </w:p>
    <w:p w14:paraId="4AFBB37F" w14:textId="77777777" w:rsidR="001B4A3B" w:rsidRPr="002A7202" w:rsidRDefault="001B4A3B" w:rsidP="001B4A3B">
      <w:r w:rsidRPr="002A7202">
        <w:rPr>
          <w:rStyle w:val="HideTWBExt"/>
        </w:rPr>
        <w:t>&lt;/Amend&gt;</w:t>
      </w:r>
    </w:p>
    <w:p w14:paraId="190D575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135</w:t>
      </w:r>
      <w:r w:rsidRPr="002A7202">
        <w:rPr>
          <w:rStyle w:val="HideTWBExt"/>
          <w:b w:val="0"/>
        </w:rPr>
        <w:t>&lt;/NumAm&gt;</w:t>
      </w:r>
    </w:p>
    <w:p w14:paraId="2FDC6498"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Eero Heinäluoma</w:t>
      </w:r>
      <w:r w:rsidRPr="002A7202">
        <w:rPr>
          <w:rStyle w:val="HideTWBExt"/>
          <w:b w:val="0"/>
        </w:rPr>
        <w:t>&lt;/Members&gt;</w:t>
      </w:r>
    </w:p>
    <w:p w14:paraId="350BF9B4" w14:textId="77777777" w:rsidR="001B4A3B" w:rsidRPr="002A7202" w:rsidRDefault="001B4A3B" w:rsidP="001B4A3B">
      <w:pPr>
        <w:pStyle w:val="NormalBold"/>
      </w:pPr>
      <w:r w:rsidRPr="002A7202">
        <w:rPr>
          <w:rStyle w:val="HideTWBExt"/>
          <w:b w:val="0"/>
        </w:rPr>
        <w:t>&lt;/RepeatBlock-By&gt;</w:t>
      </w:r>
    </w:p>
    <w:p w14:paraId="27774A1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662ADE0" w14:textId="77777777" w:rsidR="001B4A3B" w:rsidRPr="002A7202" w:rsidRDefault="001B4A3B" w:rsidP="001B4A3B">
      <w:pPr>
        <w:pStyle w:val="NormalBold"/>
      </w:pPr>
      <w:r w:rsidRPr="002A7202">
        <w:rPr>
          <w:rStyle w:val="HideTWBExt"/>
          <w:b w:val="0"/>
        </w:rPr>
        <w:t>&lt;Article&gt;</w:t>
      </w:r>
      <w:r w:rsidRPr="002A7202">
        <w:t>Artykuł 8 – ustęp 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B0491D2" w14:textId="77777777" w:rsidTr="00FC537E">
        <w:trPr>
          <w:trHeight w:hRule="exact" w:val="240"/>
          <w:jc w:val="center"/>
        </w:trPr>
        <w:tc>
          <w:tcPr>
            <w:tcW w:w="9752" w:type="dxa"/>
            <w:gridSpan w:val="2"/>
            <w:tcBorders>
              <w:top w:val="nil"/>
              <w:left w:val="nil"/>
              <w:bottom w:val="nil"/>
              <w:right w:val="nil"/>
            </w:tcBorders>
          </w:tcPr>
          <w:p w14:paraId="32B52977" w14:textId="77777777" w:rsidR="001B4A3B" w:rsidRPr="002A7202" w:rsidRDefault="001B4A3B" w:rsidP="00FC537E"/>
        </w:tc>
      </w:tr>
      <w:tr w:rsidR="001B4A3B" w:rsidRPr="002A7202" w14:paraId="00D6C9DF" w14:textId="77777777" w:rsidTr="00FC537E">
        <w:trPr>
          <w:trHeight w:val="240"/>
          <w:jc w:val="center"/>
        </w:trPr>
        <w:tc>
          <w:tcPr>
            <w:tcW w:w="4876" w:type="dxa"/>
            <w:tcBorders>
              <w:top w:val="nil"/>
              <w:left w:val="nil"/>
              <w:bottom w:val="nil"/>
              <w:right w:val="nil"/>
            </w:tcBorders>
          </w:tcPr>
          <w:p w14:paraId="295B0C1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4EBB04A" w14:textId="77777777" w:rsidR="001B4A3B" w:rsidRPr="002A7202" w:rsidRDefault="001B4A3B" w:rsidP="00FC537E">
            <w:pPr>
              <w:pStyle w:val="AmColumnHeading"/>
            </w:pPr>
            <w:r w:rsidRPr="002A7202">
              <w:t>Poprawka</w:t>
            </w:r>
          </w:p>
        </w:tc>
      </w:tr>
      <w:tr w:rsidR="001B4A3B" w:rsidRPr="002A7202" w14:paraId="307FA4D6" w14:textId="77777777" w:rsidTr="00FC537E">
        <w:trPr>
          <w:jc w:val="center"/>
        </w:trPr>
        <w:tc>
          <w:tcPr>
            <w:tcW w:w="4876" w:type="dxa"/>
            <w:tcBorders>
              <w:top w:val="nil"/>
              <w:left w:val="nil"/>
              <w:bottom w:val="nil"/>
              <w:right w:val="nil"/>
            </w:tcBorders>
          </w:tcPr>
          <w:p w14:paraId="4B0B3253" w14:textId="77777777" w:rsidR="001B4A3B" w:rsidRPr="002A7202" w:rsidRDefault="001B4A3B" w:rsidP="00FC537E">
            <w:pPr>
              <w:pStyle w:val="Normal6a"/>
            </w:pPr>
          </w:p>
        </w:tc>
        <w:tc>
          <w:tcPr>
            <w:tcW w:w="4876" w:type="dxa"/>
            <w:tcBorders>
              <w:top w:val="nil"/>
              <w:left w:val="nil"/>
              <w:bottom w:val="nil"/>
              <w:right w:val="nil"/>
            </w:tcBorders>
          </w:tcPr>
          <w:p w14:paraId="07966A7B" w14:textId="77777777" w:rsidR="001B4A3B" w:rsidRPr="002A7202" w:rsidRDefault="001B4A3B" w:rsidP="00FC537E">
            <w:pPr>
              <w:pStyle w:val="Normal6a"/>
            </w:pPr>
            <w:r w:rsidRPr="002A7202">
              <w:rPr>
                <w:b/>
                <w:i/>
              </w:rPr>
              <w:t>1a.</w:t>
            </w:r>
            <w:r w:rsidRPr="002A7202">
              <w:rPr>
                <w:b/>
                <w:i/>
              </w:rPr>
              <w:tab/>
              <w:t>Dostawcy bankomatów i dostawcy usług płatniczych zamierzający zamknąć oddział banku lub bankomat prowadzą szczegółową ocenę skutków na podstawie wspólnych wskaźników, by zapewnić wystarczający i skuteczny dostęp do gotówki po zamknięciu oddziału banku lub bankomatu. O ustaleniach powiadamiają na piśmie właściwy organ krajowy. W miejscach, w których występują luki pod względem dostępu do gotówki, dostawca odpowiedzialny za zamknięcie podejmuje środki zaradcze w celu utrzymania skutecznego dostępu do gotówki.</w:t>
            </w:r>
          </w:p>
        </w:tc>
      </w:tr>
    </w:tbl>
    <w:p w14:paraId="2BE3696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E4F6F15" w14:textId="77777777" w:rsidR="001B4A3B" w:rsidRPr="002A7202" w:rsidRDefault="001B4A3B" w:rsidP="001B4A3B">
      <w:r w:rsidRPr="002A7202">
        <w:rPr>
          <w:rStyle w:val="HideTWBExt"/>
        </w:rPr>
        <w:t>&lt;/Amend&gt;</w:t>
      </w:r>
    </w:p>
    <w:p w14:paraId="0D17451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136</w:t>
      </w:r>
      <w:r w:rsidRPr="002A7202">
        <w:rPr>
          <w:rStyle w:val="HideTWBExt"/>
          <w:b w:val="0"/>
        </w:rPr>
        <w:t>&lt;/NumAm&gt;</w:t>
      </w:r>
    </w:p>
    <w:p w14:paraId="50C22778"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43711590" w14:textId="77777777" w:rsidR="001B4A3B" w:rsidRPr="002A7202" w:rsidRDefault="001B4A3B" w:rsidP="001B4A3B">
      <w:pPr>
        <w:pStyle w:val="NormalBold"/>
      </w:pPr>
      <w:r w:rsidRPr="002A7202">
        <w:rPr>
          <w:rStyle w:val="HideTWBExt"/>
          <w:b w:val="0"/>
        </w:rPr>
        <w:t>&lt;/RepeatBlock-By&gt;</w:t>
      </w:r>
    </w:p>
    <w:p w14:paraId="64550F8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E417C32" w14:textId="77777777" w:rsidR="001B4A3B" w:rsidRPr="002A7202" w:rsidRDefault="001B4A3B" w:rsidP="001B4A3B">
      <w:pPr>
        <w:pStyle w:val="NormalBold"/>
      </w:pPr>
      <w:r w:rsidRPr="002A7202">
        <w:rPr>
          <w:rStyle w:val="HideTWBExt"/>
          <w:b w:val="0"/>
        </w:rPr>
        <w:t>&lt;Article&gt;</w:t>
      </w:r>
      <w:r w:rsidRPr="002A7202">
        <w:t>Artykuł 8 – ustęp 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14F9061" w14:textId="77777777" w:rsidTr="00FC537E">
        <w:trPr>
          <w:trHeight w:hRule="exact" w:val="240"/>
          <w:jc w:val="center"/>
        </w:trPr>
        <w:tc>
          <w:tcPr>
            <w:tcW w:w="9752" w:type="dxa"/>
            <w:gridSpan w:val="2"/>
            <w:tcBorders>
              <w:top w:val="nil"/>
              <w:left w:val="nil"/>
              <w:bottom w:val="nil"/>
              <w:right w:val="nil"/>
            </w:tcBorders>
          </w:tcPr>
          <w:p w14:paraId="21464EF3" w14:textId="77777777" w:rsidR="001B4A3B" w:rsidRPr="002A7202" w:rsidRDefault="001B4A3B" w:rsidP="00FC537E"/>
        </w:tc>
      </w:tr>
      <w:tr w:rsidR="001B4A3B" w:rsidRPr="002A7202" w14:paraId="6F1BF3D3" w14:textId="77777777" w:rsidTr="00FC537E">
        <w:trPr>
          <w:trHeight w:val="240"/>
          <w:jc w:val="center"/>
        </w:trPr>
        <w:tc>
          <w:tcPr>
            <w:tcW w:w="4876" w:type="dxa"/>
            <w:tcBorders>
              <w:top w:val="nil"/>
              <w:left w:val="nil"/>
              <w:bottom w:val="nil"/>
              <w:right w:val="nil"/>
            </w:tcBorders>
          </w:tcPr>
          <w:p w14:paraId="0462936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4BCEEA4" w14:textId="77777777" w:rsidR="001B4A3B" w:rsidRPr="002A7202" w:rsidRDefault="001B4A3B" w:rsidP="00FC537E">
            <w:pPr>
              <w:pStyle w:val="AmColumnHeading"/>
            </w:pPr>
            <w:r w:rsidRPr="002A7202">
              <w:t>Poprawka</w:t>
            </w:r>
          </w:p>
        </w:tc>
      </w:tr>
      <w:tr w:rsidR="001B4A3B" w:rsidRPr="002A7202" w14:paraId="12E0C0F8" w14:textId="77777777" w:rsidTr="00FC537E">
        <w:trPr>
          <w:jc w:val="center"/>
        </w:trPr>
        <w:tc>
          <w:tcPr>
            <w:tcW w:w="4876" w:type="dxa"/>
            <w:tcBorders>
              <w:top w:val="nil"/>
              <w:left w:val="nil"/>
              <w:bottom w:val="nil"/>
              <w:right w:val="nil"/>
            </w:tcBorders>
          </w:tcPr>
          <w:p w14:paraId="1E65D539" w14:textId="77777777" w:rsidR="001B4A3B" w:rsidRPr="002A7202" w:rsidRDefault="001B4A3B" w:rsidP="00FC537E">
            <w:pPr>
              <w:pStyle w:val="Normal6a"/>
            </w:pPr>
          </w:p>
        </w:tc>
        <w:tc>
          <w:tcPr>
            <w:tcW w:w="4876" w:type="dxa"/>
            <w:tcBorders>
              <w:top w:val="nil"/>
              <w:left w:val="nil"/>
              <w:bottom w:val="nil"/>
              <w:right w:val="nil"/>
            </w:tcBorders>
          </w:tcPr>
          <w:p w14:paraId="43B1B104" w14:textId="77777777" w:rsidR="001B4A3B" w:rsidRPr="002A7202" w:rsidRDefault="001B4A3B" w:rsidP="00FC537E">
            <w:pPr>
              <w:pStyle w:val="Normal6a"/>
            </w:pPr>
            <w:r w:rsidRPr="002A7202">
              <w:rPr>
                <w:b/>
                <w:i/>
              </w:rPr>
              <w:t>1a.</w:t>
            </w:r>
            <w:r w:rsidRPr="002A7202">
              <w:rPr>
                <w:b/>
                <w:i/>
              </w:rPr>
              <w:tab/>
              <w:t>Utrzymanie skutecznego dostępu do gotówki powinno również obejmować zapewnienie odpowiedniej sieci bankomatów umożliwiających wypłatę i wpłatę gotówki, przy czym instytucje kredytowe wydające karty muszą zapewnić zgodność ze środkami należytej staranności w zakresie przeciwdziałania praniu pieniędzy w odniesieniu do użytkowników takich bankomatów.</w:t>
            </w:r>
          </w:p>
        </w:tc>
      </w:tr>
    </w:tbl>
    <w:p w14:paraId="5357ADC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5B19FC6"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6A4B66E3" w14:textId="77777777" w:rsidR="001B4A3B" w:rsidRPr="002A7202" w:rsidRDefault="001B4A3B" w:rsidP="001B4A3B">
      <w:pPr>
        <w:pStyle w:val="AmJustText"/>
      </w:pPr>
      <w:r w:rsidRPr="002A7202">
        <w:t>Szeroka i dostępna infrastruktura umożliwiająca wypłaty i wpłaty gotówki w bankomatach ma zasadnicze znaczenie dla zapewnienia dalszej akceptacji gotówki przez sprzedawców oraz skutecznego dostępu konsumentów do gotówki.</w:t>
      </w:r>
    </w:p>
    <w:p w14:paraId="69B70B3F" w14:textId="77777777" w:rsidR="001B4A3B" w:rsidRPr="002A7202" w:rsidRDefault="001B4A3B" w:rsidP="001B4A3B">
      <w:r w:rsidRPr="002A7202">
        <w:rPr>
          <w:rStyle w:val="HideTWBExt"/>
        </w:rPr>
        <w:t>&lt;/Amend&gt;</w:t>
      </w:r>
    </w:p>
    <w:p w14:paraId="2DAE1AF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137</w:t>
      </w:r>
      <w:r w:rsidRPr="002A7202">
        <w:rPr>
          <w:rStyle w:val="HideTWBExt"/>
          <w:b w:val="0"/>
        </w:rPr>
        <w:t>&lt;/NumAm&gt;</w:t>
      </w:r>
    </w:p>
    <w:p w14:paraId="0B4CA39D"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162D6E84" w14:textId="77777777" w:rsidR="001B4A3B" w:rsidRPr="002A7202" w:rsidRDefault="001B4A3B" w:rsidP="001B4A3B">
      <w:pPr>
        <w:pStyle w:val="NormalBold"/>
      </w:pPr>
      <w:r w:rsidRPr="002A7202">
        <w:rPr>
          <w:rStyle w:val="HideTWBExt"/>
          <w:b w:val="0"/>
        </w:rPr>
        <w:t>&lt;/RepeatBlock-By&gt;</w:t>
      </w:r>
    </w:p>
    <w:p w14:paraId="67F5856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10CD81A" w14:textId="77777777" w:rsidR="001B4A3B" w:rsidRPr="002A7202" w:rsidRDefault="001B4A3B" w:rsidP="001B4A3B">
      <w:pPr>
        <w:pStyle w:val="NormalBold"/>
      </w:pPr>
      <w:r w:rsidRPr="002A7202">
        <w:rPr>
          <w:rStyle w:val="HideTWBExt"/>
          <w:b w:val="0"/>
        </w:rPr>
        <w:t>&lt;Article&gt;</w:t>
      </w:r>
      <w:r w:rsidRPr="002A7202">
        <w:t>Artykuł 8 – ustęp 1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4D808E3" w14:textId="77777777" w:rsidTr="00FC537E">
        <w:trPr>
          <w:trHeight w:hRule="exact" w:val="240"/>
          <w:jc w:val="center"/>
        </w:trPr>
        <w:tc>
          <w:tcPr>
            <w:tcW w:w="9752" w:type="dxa"/>
            <w:gridSpan w:val="2"/>
            <w:tcBorders>
              <w:top w:val="nil"/>
              <w:left w:val="nil"/>
              <w:bottom w:val="nil"/>
              <w:right w:val="nil"/>
            </w:tcBorders>
          </w:tcPr>
          <w:p w14:paraId="74CB430C" w14:textId="77777777" w:rsidR="001B4A3B" w:rsidRPr="002A7202" w:rsidRDefault="001B4A3B" w:rsidP="00FC537E"/>
        </w:tc>
      </w:tr>
      <w:tr w:rsidR="001B4A3B" w:rsidRPr="002A7202" w14:paraId="22054F1F" w14:textId="77777777" w:rsidTr="00FC537E">
        <w:trPr>
          <w:trHeight w:val="240"/>
          <w:jc w:val="center"/>
        </w:trPr>
        <w:tc>
          <w:tcPr>
            <w:tcW w:w="4876" w:type="dxa"/>
            <w:tcBorders>
              <w:top w:val="nil"/>
              <w:left w:val="nil"/>
              <w:bottom w:val="nil"/>
              <w:right w:val="nil"/>
            </w:tcBorders>
          </w:tcPr>
          <w:p w14:paraId="5ED9CB1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45167BB" w14:textId="77777777" w:rsidR="001B4A3B" w:rsidRPr="002A7202" w:rsidRDefault="001B4A3B" w:rsidP="00FC537E">
            <w:pPr>
              <w:pStyle w:val="AmColumnHeading"/>
            </w:pPr>
            <w:r w:rsidRPr="002A7202">
              <w:t>Poprawka</w:t>
            </w:r>
          </w:p>
        </w:tc>
      </w:tr>
      <w:tr w:rsidR="001B4A3B" w:rsidRPr="002A7202" w14:paraId="4B2E8D3A" w14:textId="77777777" w:rsidTr="00FC537E">
        <w:trPr>
          <w:jc w:val="center"/>
        </w:trPr>
        <w:tc>
          <w:tcPr>
            <w:tcW w:w="4876" w:type="dxa"/>
            <w:tcBorders>
              <w:top w:val="nil"/>
              <w:left w:val="nil"/>
              <w:bottom w:val="nil"/>
              <w:right w:val="nil"/>
            </w:tcBorders>
          </w:tcPr>
          <w:p w14:paraId="40B9181A" w14:textId="77777777" w:rsidR="001B4A3B" w:rsidRPr="002A7202" w:rsidRDefault="001B4A3B" w:rsidP="00FC537E">
            <w:pPr>
              <w:pStyle w:val="Normal6a"/>
            </w:pPr>
          </w:p>
        </w:tc>
        <w:tc>
          <w:tcPr>
            <w:tcW w:w="4876" w:type="dxa"/>
            <w:tcBorders>
              <w:top w:val="nil"/>
              <w:left w:val="nil"/>
              <w:bottom w:val="nil"/>
              <w:right w:val="nil"/>
            </w:tcBorders>
          </w:tcPr>
          <w:p w14:paraId="17DE6DFF" w14:textId="77777777" w:rsidR="001B4A3B" w:rsidRPr="002A7202" w:rsidRDefault="001B4A3B" w:rsidP="00FC537E">
            <w:pPr>
              <w:pStyle w:val="Normal6a"/>
            </w:pPr>
            <w:r w:rsidRPr="002A7202">
              <w:rPr>
                <w:b/>
                <w:i/>
              </w:rPr>
              <w:t>1b.</w:t>
            </w:r>
            <w:r w:rsidRPr="002A7202">
              <w:rPr>
                <w:b/>
                <w:i/>
              </w:rPr>
              <w:tab/>
              <w:t>Aby zagwarantować wystarczające zachęty do obsługi bankomatów, państwa członkowskie zapewniają operatorom bankomatów możliwość uzgodnienia opłaty transakcyjnej z użytkownikiem bankomatu (posiadaczem karty). Informacje o opłacie transakcyjnej muszą być wyświetlane przez bankomat w sposób przejrzysty, a posiadacz karty musi mieć możliwość bezpłatnego anulowania transakcji przed jej wykonaniem. W przypadku pobierania opłaty transakcyjnej od posiadacza karty nie pobiera się dodatkowej opłaty za transakcję od instytucji kredytowej wydającej kartę, aby uniknąć podwójnego obciążenia przez operatora bankomatu.</w:t>
            </w:r>
          </w:p>
        </w:tc>
      </w:tr>
    </w:tbl>
    <w:p w14:paraId="53ECCFBF"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EEABEE2"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4EA9BE8A" w14:textId="77777777" w:rsidR="001B4A3B" w:rsidRPr="002A7202" w:rsidRDefault="001B4A3B" w:rsidP="001B4A3B">
      <w:pPr>
        <w:pStyle w:val="AmJustText"/>
      </w:pPr>
      <w:r w:rsidRPr="002A7202">
        <w:t>Wyłączenie/ograniczenie opłat transakcyjnych stanowiłoby nadmierną ingerencję w ustawodawstwo krajowe i autonomię umowną, a jednocześnie wyeliminowałoby niezbędne zachęty do dalszego prowadzenia działalności w zakresie bankomatów i inwestowania w nowe bankomaty.</w:t>
      </w:r>
    </w:p>
    <w:p w14:paraId="60FF9730" w14:textId="77777777" w:rsidR="001B4A3B" w:rsidRPr="002A7202" w:rsidRDefault="001B4A3B" w:rsidP="001B4A3B">
      <w:r w:rsidRPr="002A7202">
        <w:rPr>
          <w:rStyle w:val="HideTWBExt"/>
        </w:rPr>
        <w:t>&lt;/Amend&gt;</w:t>
      </w:r>
    </w:p>
    <w:p w14:paraId="73D09A5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138</w:t>
      </w:r>
      <w:r w:rsidRPr="002A7202">
        <w:rPr>
          <w:rStyle w:val="HideTWBExt"/>
          <w:b w:val="0"/>
        </w:rPr>
        <w:t>&lt;/NumAm&gt;</w:t>
      </w:r>
    </w:p>
    <w:p w14:paraId="24BD887F"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162A2CE8" w14:textId="77777777" w:rsidR="001B4A3B" w:rsidRPr="002A7202" w:rsidRDefault="001B4A3B" w:rsidP="001B4A3B">
      <w:pPr>
        <w:pStyle w:val="NormalBold"/>
      </w:pPr>
      <w:r w:rsidRPr="002A7202">
        <w:rPr>
          <w:rStyle w:val="HideTWBExt"/>
          <w:b w:val="0"/>
        </w:rPr>
        <w:t>&lt;/RepeatBlock-By&gt;</w:t>
      </w:r>
    </w:p>
    <w:p w14:paraId="6B097FA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673B695" w14:textId="77777777" w:rsidR="001B4A3B" w:rsidRPr="002A7202" w:rsidRDefault="001B4A3B" w:rsidP="001B4A3B">
      <w:pPr>
        <w:pStyle w:val="NormalBold"/>
      </w:pPr>
      <w:r w:rsidRPr="002A7202">
        <w:rPr>
          <w:rStyle w:val="HideTWBExt"/>
          <w:b w:val="0"/>
        </w:rPr>
        <w:t>&lt;Article&gt;</w:t>
      </w:r>
      <w:r w:rsidRPr="002A7202">
        <w:t>Artykuł 8 – ustęp 1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D1ABE80" w14:textId="77777777" w:rsidTr="00FC537E">
        <w:trPr>
          <w:trHeight w:hRule="exact" w:val="240"/>
          <w:jc w:val="center"/>
        </w:trPr>
        <w:tc>
          <w:tcPr>
            <w:tcW w:w="9752" w:type="dxa"/>
            <w:gridSpan w:val="2"/>
            <w:tcBorders>
              <w:top w:val="nil"/>
              <w:left w:val="nil"/>
              <w:bottom w:val="nil"/>
              <w:right w:val="nil"/>
            </w:tcBorders>
          </w:tcPr>
          <w:p w14:paraId="00306EE4" w14:textId="77777777" w:rsidR="001B4A3B" w:rsidRPr="002A7202" w:rsidRDefault="001B4A3B" w:rsidP="00FC537E"/>
        </w:tc>
      </w:tr>
      <w:tr w:rsidR="001B4A3B" w:rsidRPr="002A7202" w14:paraId="04430D4B" w14:textId="77777777" w:rsidTr="00FC537E">
        <w:trPr>
          <w:trHeight w:val="240"/>
          <w:jc w:val="center"/>
        </w:trPr>
        <w:tc>
          <w:tcPr>
            <w:tcW w:w="4876" w:type="dxa"/>
            <w:tcBorders>
              <w:top w:val="nil"/>
              <w:left w:val="nil"/>
              <w:bottom w:val="nil"/>
              <w:right w:val="nil"/>
            </w:tcBorders>
          </w:tcPr>
          <w:p w14:paraId="660B0BA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0CA8452" w14:textId="77777777" w:rsidR="001B4A3B" w:rsidRPr="002A7202" w:rsidRDefault="001B4A3B" w:rsidP="00FC537E">
            <w:pPr>
              <w:pStyle w:val="AmColumnHeading"/>
            </w:pPr>
            <w:r w:rsidRPr="002A7202">
              <w:t>Poprawka</w:t>
            </w:r>
          </w:p>
        </w:tc>
      </w:tr>
      <w:tr w:rsidR="001B4A3B" w:rsidRPr="002A7202" w14:paraId="14823DC4" w14:textId="77777777" w:rsidTr="00FC537E">
        <w:trPr>
          <w:jc w:val="center"/>
        </w:trPr>
        <w:tc>
          <w:tcPr>
            <w:tcW w:w="4876" w:type="dxa"/>
            <w:tcBorders>
              <w:top w:val="nil"/>
              <w:left w:val="nil"/>
              <w:bottom w:val="nil"/>
              <w:right w:val="nil"/>
            </w:tcBorders>
          </w:tcPr>
          <w:p w14:paraId="1B619F02" w14:textId="77777777" w:rsidR="001B4A3B" w:rsidRPr="002A7202" w:rsidRDefault="001B4A3B" w:rsidP="00FC537E">
            <w:pPr>
              <w:pStyle w:val="Normal6a"/>
            </w:pPr>
          </w:p>
        </w:tc>
        <w:tc>
          <w:tcPr>
            <w:tcW w:w="4876" w:type="dxa"/>
            <w:tcBorders>
              <w:top w:val="nil"/>
              <w:left w:val="nil"/>
              <w:bottom w:val="nil"/>
              <w:right w:val="nil"/>
            </w:tcBorders>
          </w:tcPr>
          <w:p w14:paraId="0B1DE260" w14:textId="77777777" w:rsidR="001B4A3B" w:rsidRPr="002A7202" w:rsidRDefault="001B4A3B" w:rsidP="00FC537E">
            <w:pPr>
              <w:pStyle w:val="Normal6a"/>
            </w:pPr>
            <w:r w:rsidRPr="002A7202">
              <w:rPr>
                <w:b/>
                <w:i/>
              </w:rPr>
              <w:t>1b.</w:t>
            </w:r>
            <w:r w:rsidRPr="002A7202">
              <w:rPr>
                <w:b/>
                <w:i/>
              </w:rPr>
              <w:tab/>
              <w:t>Państwa członkowskie opracowują strategie w celu zapewnienia wystarczającego i skutecznego dostępu do gotówki w przypadku wystąpienia klęski żywiołowej lub katastrofy spowodowanej przez człowieka.</w:t>
            </w:r>
          </w:p>
        </w:tc>
      </w:tr>
    </w:tbl>
    <w:p w14:paraId="6388473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E20FFF7" w14:textId="77777777" w:rsidR="001B4A3B" w:rsidRPr="002A7202" w:rsidRDefault="001B4A3B" w:rsidP="001B4A3B">
      <w:r w:rsidRPr="002A7202">
        <w:rPr>
          <w:rStyle w:val="HideTWBExt"/>
        </w:rPr>
        <w:t>&lt;/Amend&gt;</w:t>
      </w:r>
    </w:p>
    <w:p w14:paraId="4030F84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139</w:t>
      </w:r>
      <w:r w:rsidRPr="002A7202">
        <w:rPr>
          <w:rStyle w:val="HideTWBExt"/>
          <w:b w:val="0"/>
        </w:rPr>
        <w:t>&lt;/NumAm&gt;</w:t>
      </w:r>
    </w:p>
    <w:p w14:paraId="31B175CA"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Eero Heinäluoma</w:t>
      </w:r>
      <w:r w:rsidRPr="002A7202">
        <w:rPr>
          <w:rStyle w:val="HideTWBExt"/>
          <w:b w:val="0"/>
        </w:rPr>
        <w:t>&lt;/Members&gt;</w:t>
      </w:r>
    </w:p>
    <w:p w14:paraId="0000907E" w14:textId="77777777" w:rsidR="001B4A3B" w:rsidRPr="002A7202" w:rsidRDefault="001B4A3B" w:rsidP="001B4A3B">
      <w:pPr>
        <w:pStyle w:val="NormalBold"/>
      </w:pPr>
      <w:r w:rsidRPr="002A7202">
        <w:rPr>
          <w:rStyle w:val="HideTWBExt"/>
          <w:b w:val="0"/>
        </w:rPr>
        <w:t>&lt;/RepeatBlock-By&gt;</w:t>
      </w:r>
    </w:p>
    <w:p w14:paraId="30B3D78A"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E609196" w14:textId="77777777" w:rsidR="001B4A3B" w:rsidRPr="002A7202" w:rsidRDefault="001B4A3B" w:rsidP="001B4A3B">
      <w:pPr>
        <w:pStyle w:val="NormalBold"/>
      </w:pPr>
      <w:r w:rsidRPr="002A7202">
        <w:rPr>
          <w:rStyle w:val="HideTWBExt"/>
          <w:b w:val="0"/>
        </w:rPr>
        <w:t>&lt;Article&gt;</w:t>
      </w:r>
      <w:r w:rsidRPr="002A7202">
        <w:t>Artykuł 8 – ustęp 1 c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F0E4918" w14:textId="77777777" w:rsidTr="00FC537E">
        <w:trPr>
          <w:trHeight w:hRule="exact" w:val="240"/>
          <w:jc w:val="center"/>
        </w:trPr>
        <w:tc>
          <w:tcPr>
            <w:tcW w:w="9752" w:type="dxa"/>
            <w:gridSpan w:val="2"/>
            <w:tcBorders>
              <w:top w:val="nil"/>
              <w:left w:val="nil"/>
              <w:bottom w:val="nil"/>
              <w:right w:val="nil"/>
            </w:tcBorders>
          </w:tcPr>
          <w:p w14:paraId="59BE27EB" w14:textId="77777777" w:rsidR="001B4A3B" w:rsidRPr="002A7202" w:rsidRDefault="001B4A3B" w:rsidP="00FC537E"/>
        </w:tc>
      </w:tr>
      <w:tr w:rsidR="001B4A3B" w:rsidRPr="002A7202" w14:paraId="004C3B47" w14:textId="77777777" w:rsidTr="00FC537E">
        <w:trPr>
          <w:trHeight w:val="240"/>
          <w:jc w:val="center"/>
        </w:trPr>
        <w:tc>
          <w:tcPr>
            <w:tcW w:w="4876" w:type="dxa"/>
            <w:tcBorders>
              <w:top w:val="nil"/>
              <w:left w:val="nil"/>
              <w:bottom w:val="nil"/>
              <w:right w:val="nil"/>
            </w:tcBorders>
          </w:tcPr>
          <w:p w14:paraId="12171F0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C0ED69E" w14:textId="77777777" w:rsidR="001B4A3B" w:rsidRPr="002A7202" w:rsidRDefault="001B4A3B" w:rsidP="00FC537E">
            <w:pPr>
              <w:pStyle w:val="AmColumnHeading"/>
            </w:pPr>
            <w:r w:rsidRPr="002A7202">
              <w:t>Poprawka</w:t>
            </w:r>
          </w:p>
        </w:tc>
      </w:tr>
      <w:tr w:rsidR="001B4A3B" w:rsidRPr="002A7202" w14:paraId="2463A134" w14:textId="77777777" w:rsidTr="00FC537E">
        <w:trPr>
          <w:jc w:val="center"/>
        </w:trPr>
        <w:tc>
          <w:tcPr>
            <w:tcW w:w="4876" w:type="dxa"/>
            <w:tcBorders>
              <w:top w:val="nil"/>
              <w:left w:val="nil"/>
              <w:bottom w:val="nil"/>
              <w:right w:val="nil"/>
            </w:tcBorders>
          </w:tcPr>
          <w:p w14:paraId="078AB809" w14:textId="77777777" w:rsidR="001B4A3B" w:rsidRPr="002A7202" w:rsidRDefault="001B4A3B" w:rsidP="00FC537E">
            <w:pPr>
              <w:pStyle w:val="Normal6a"/>
            </w:pPr>
          </w:p>
        </w:tc>
        <w:tc>
          <w:tcPr>
            <w:tcW w:w="4876" w:type="dxa"/>
            <w:tcBorders>
              <w:top w:val="nil"/>
              <w:left w:val="nil"/>
              <w:bottom w:val="nil"/>
              <w:right w:val="nil"/>
            </w:tcBorders>
          </w:tcPr>
          <w:p w14:paraId="6FC2EF4F" w14:textId="77777777" w:rsidR="001B4A3B" w:rsidRPr="002A7202" w:rsidRDefault="001B4A3B" w:rsidP="00FC537E">
            <w:pPr>
              <w:pStyle w:val="Normal6a"/>
            </w:pPr>
            <w:r w:rsidRPr="002A7202">
              <w:rPr>
                <w:b/>
                <w:i/>
              </w:rPr>
              <w:t>1c.</w:t>
            </w:r>
            <w:r w:rsidRPr="002A7202">
              <w:rPr>
                <w:b/>
                <w:i/>
              </w:rPr>
              <w:tab/>
              <w:t>Państwa członkowskie zapewniają, aby sprzedawcy detaliczni podlegający zasadzie obowiązkowej akceptacji gotówki zgodnie z niniejszym rozporządzeniem oferowali konsumentom możliwość wypłaty gotówki bez konieczności dokonywania zakupu do kwoty 150 EUR. Państwa członkowskie nie uznają jednak tej możliwości za spełniającą wymogi dotyczące dostępu do gotówki określone w ust. 1 niniejszego artykułu.</w:t>
            </w:r>
          </w:p>
        </w:tc>
      </w:tr>
    </w:tbl>
    <w:p w14:paraId="1D2C07A8"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D2E819D" w14:textId="77777777" w:rsidR="001B4A3B" w:rsidRPr="002A7202" w:rsidRDefault="001B4A3B" w:rsidP="001B4A3B">
      <w:r w:rsidRPr="002A7202">
        <w:rPr>
          <w:rStyle w:val="HideTWBExt"/>
        </w:rPr>
        <w:t>&lt;/Amend&gt;</w:t>
      </w:r>
    </w:p>
    <w:p w14:paraId="6AC8F673"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140</w:t>
      </w:r>
      <w:r w:rsidRPr="002A7202">
        <w:rPr>
          <w:rStyle w:val="HideTWBExt"/>
          <w:b w:val="0"/>
        </w:rPr>
        <w:t>&lt;/NumAm&gt;</w:t>
      </w:r>
    </w:p>
    <w:p w14:paraId="3AA39B1B"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31822211" w14:textId="77777777" w:rsidR="001B4A3B" w:rsidRPr="002A7202" w:rsidRDefault="001B4A3B" w:rsidP="001B4A3B">
      <w:pPr>
        <w:pStyle w:val="NormalBold"/>
      </w:pPr>
      <w:r w:rsidRPr="002A7202">
        <w:rPr>
          <w:rStyle w:val="HideTWBExt"/>
          <w:b w:val="0"/>
        </w:rPr>
        <w:t>&lt;/RepeatBlock-By&gt;</w:t>
      </w:r>
    </w:p>
    <w:p w14:paraId="6861B60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791DC54" w14:textId="77777777" w:rsidR="001B4A3B" w:rsidRPr="002A7202" w:rsidRDefault="001B4A3B" w:rsidP="001B4A3B">
      <w:pPr>
        <w:pStyle w:val="NormalBold"/>
      </w:pPr>
      <w:r w:rsidRPr="002A7202">
        <w:rPr>
          <w:rStyle w:val="HideTWBExt"/>
          <w:b w:val="0"/>
        </w:rPr>
        <w:t>&lt;Article&gt;</w:t>
      </w:r>
      <w:r w:rsidRPr="002A7202">
        <w:t>Artykuł 8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ABF70B5" w14:textId="77777777" w:rsidTr="00FC537E">
        <w:trPr>
          <w:trHeight w:hRule="exact" w:val="240"/>
          <w:jc w:val="center"/>
        </w:trPr>
        <w:tc>
          <w:tcPr>
            <w:tcW w:w="9752" w:type="dxa"/>
            <w:gridSpan w:val="2"/>
            <w:tcBorders>
              <w:top w:val="nil"/>
              <w:left w:val="nil"/>
              <w:bottom w:val="nil"/>
              <w:right w:val="nil"/>
            </w:tcBorders>
          </w:tcPr>
          <w:p w14:paraId="01BE408F" w14:textId="77777777" w:rsidR="001B4A3B" w:rsidRPr="002A7202" w:rsidRDefault="001B4A3B" w:rsidP="00FC537E"/>
        </w:tc>
      </w:tr>
      <w:tr w:rsidR="001B4A3B" w:rsidRPr="002A7202" w14:paraId="4D238C43" w14:textId="77777777" w:rsidTr="00FC537E">
        <w:trPr>
          <w:trHeight w:val="240"/>
          <w:jc w:val="center"/>
        </w:trPr>
        <w:tc>
          <w:tcPr>
            <w:tcW w:w="4876" w:type="dxa"/>
            <w:tcBorders>
              <w:top w:val="nil"/>
              <w:left w:val="nil"/>
              <w:bottom w:val="nil"/>
              <w:right w:val="nil"/>
            </w:tcBorders>
          </w:tcPr>
          <w:p w14:paraId="1D53C9E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274FD3B" w14:textId="77777777" w:rsidR="001B4A3B" w:rsidRPr="002A7202" w:rsidRDefault="001B4A3B" w:rsidP="00FC537E">
            <w:pPr>
              <w:pStyle w:val="AmColumnHeading"/>
            </w:pPr>
            <w:r w:rsidRPr="002A7202">
              <w:t>Poprawka</w:t>
            </w:r>
          </w:p>
        </w:tc>
      </w:tr>
      <w:tr w:rsidR="001B4A3B" w:rsidRPr="002A7202" w14:paraId="2F59590D" w14:textId="77777777" w:rsidTr="00FC537E">
        <w:trPr>
          <w:jc w:val="center"/>
        </w:trPr>
        <w:tc>
          <w:tcPr>
            <w:tcW w:w="4876" w:type="dxa"/>
            <w:tcBorders>
              <w:top w:val="nil"/>
              <w:left w:val="nil"/>
              <w:bottom w:val="nil"/>
              <w:right w:val="nil"/>
            </w:tcBorders>
          </w:tcPr>
          <w:p w14:paraId="67C8B949" w14:textId="77777777" w:rsidR="001B4A3B" w:rsidRPr="002A7202" w:rsidRDefault="001B4A3B" w:rsidP="00FC537E">
            <w:pPr>
              <w:pStyle w:val="Normal6a"/>
            </w:pPr>
            <w:r w:rsidRPr="002A7202">
              <w:t>3.</w:t>
            </w:r>
            <w:r w:rsidRPr="002A7202">
              <w:tab/>
              <w:t xml:space="preserve">Jeżeli państwo członkowskie uzna, że nie zapewniono </w:t>
            </w:r>
            <w:r w:rsidRPr="002A7202">
              <w:rPr>
                <w:b/>
                <w:i/>
              </w:rPr>
              <w:t>wystarczającego i </w:t>
            </w:r>
            <w:r w:rsidRPr="002A7202">
              <w:t>skutecznego dostępu do gotówki, ustanawia środki zaradcze, które zobowiązuje się wprowadzić zgodnie z art. 9 ust. 4.</w:t>
            </w:r>
          </w:p>
        </w:tc>
        <w:tc>
          <w:tcPr>
            <w:tcW w:w="4876" w:type="dxa"/>
            <w:tcBorders>
              <w:top w:val="nil"/>
              <w:left w:val="nil"/>
              <w:bottom w:val="nil"/>
              <w:right w:val="nil"/>
            </w:tcBorders>
          </w:tcPr>
          <w:p w14:paraId="1A790249" w14:textId="77777777" w:rsidR="001B4A3B" w:rsidRPr="002A7202" w:rsidRDefault="001B4A3B" w:rsidP="00FC537E">
            <w:pPr>
              <w:pStyle w:val="Normal6a"/>
            </w:pPr>
            <w:r w:rsidRPr="002A7202">
              <w:t>3.</w:t>
            </w:r>
            <w:r w:rsidRPr="002A7202">
              <w:tab/>
              <w:t>Jeżeli państwo członkowskie uzna, że nie zapewniono skutecznego dostępu do gotówki, ustanawia środki zaradcze, które zobowiązuje się wprowadzić zgodnie z art. 9 ust. 4.</w:t>
            </w:r>
          </w:p>
        </w:tc>
      </w:tr>
    </w:tbl>
    <w:p w14:paraId="11BA19D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B7E504E" w14:textId="77777777" w:rsidR="001B4A3B" w:rsidRPr="002A7202" w:rsidRDefault="001B4A3B" w:rsidP="001B4A3B">
      <w:pPr>
        <w:rPr>
          <w:rStyle w:val="HideTWBExt"/>
        </w:rPr>
      </w:pPr>
      <w:r w:rsidRPr="002A7202">
        <w:rPr>
          <w:rStyle w:val="HideTWBExt"/>
        </w:rPr>
        <w:t>&lt;/Amend&gt;</w:t>
      </w:r>
    </w:p>
    <w:p w14:paraId="547E0BA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141</w:t>
      </w:r>
      <w:r w:rsidRPr="002A7202">
        <w:rPr>
          <w:rStyle w:val="HideTWBExt"/>
          <w:b w:val="0"/>
        </w:rPr>
        <w:t>&lt;/NumAm&gt;</w:t>
      </w:r>
    </w:p>
    <w:p w14:paraId="0290FE6D"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0F7D5466" w14:textId="77777777" w:rsidR="001B4A3B" w:rsidRPr="002A7202" w:rsidRDefault="001B4A3B" w:rsidP="001B4A3B">
      <w:pPr>
        <w:pStyle w:val="NormalBold"/>
      </w:pPr>
      <w:r w:rsidRPr="002A7202">
        <w:rPr>
          <w:rStyle w:val="HideTWBExt"/>
          <w:b w:val="0"/>
        </w:rPr>
        <w:t>&lt;/RepeatBlock-By&gt;</w:t>
      </w:r>
    </w:p>
    <w:p w14:paraId="561B746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64D1F07" w14:textId="77777777" w:rsidR="001B4A3B" w:rsidRPr="002A7202" w:rsidRDefault="001B4A3B" w:rsidP="001B4A3B">
      <w:pPr>
        <w:pStyle w:val="NormalBold"/>
      </w:pPr>
      <w:r w:rsidRPr="002A7202">
        <w:rPr>
          <w:rStyle w:val="HideTWBExt"/>
          <w:b w:val="0"/>
        </w:rPr>
        <w:t>&lt;Article&gt;</w:t>
      </w:r>
      <w:r w:rsidRPr="002A7202">
        <w:t>Artykuł 8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95F39FD" w14:textId="77777777" w:rsidTr="00FC537E">
        <w:trPr>
          <w:trHeight w:hRule="exact" w:val="240"/>
          <w:jc w:val="center"/>
        </w:trPr>
        <w:tc>
          <w:tcPr>
            <w:tcW w:w="9752" w:type="dxa"/>
            <w:gridSpan w:val="2"/>
            <w:tcBorders>
              <w:top w:val="nil"/>
              <w:left w:val="nil"/>
              <w:bottom w:val="nil"/>
              <w:right w:val="nil"/>
            </w:tcBorders>
          </w:tcPr>
          <w:p w14:paraId="07AC55AB" w14:textId="77777777" w:rsidR="001B4A3B" w:rsidRPr="002A7202" w:rsidRDefault="001B4A3B" w:rsidP="00FC537E"/>
        </w:tc>
      </w:tr>
      <w:tr w:rsidR="001B4A3B" w:rsidRPr="002A7202" w14:paraId="09B818EF" w14:textId="77777777" w:rsidTr="00FC537E">
        <w:trPr>
          <w:trHeight w:val="240"/>
          <w:jc w:val="center"/>
        </w:trPr>
        <w:tc>
          <w:tcPr>
            <w:tcW w:w="4876" w:type="dxa"/>
            <w:tcBorders>
              <w:top w:val="nil"/>
              <w:left w:val="nil"/>
              <w:bottom w:val="nil"/>
              <w:right w:val="nil"/>
            </w:tcBorders>
          </w:tcPr>
          <w:p w14:paraId="554099F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A5E9648" w14:textId="77777777" w:rsidR="001B4A3B" w:rsidRPr="002A7202" w:rsidRDefault="001B4A3B" w:rsidP="00FC537E">
            <w:pPr>
              <w:pStyle w:val="AmColumnHeading"/>
            </w:pPr>
            <w:r w:rsidRPr="002A7202">
              <w:t>Poprawka</w:t>
            </w:r>
          </w:p>
        </w:tc>
      </w:tr>
      <w:tr w:rsidR="001B4A3B" w:rsidRPr="002A7202" w14:paraId="4B70350C" w14:textId="77777777" w:rsidTr="00FC537E">
        <w:trPr>
          <w:jc w:val="center"/>
        </w:trPr>
        <w:tc>
          <w:tcPr>
            <w:tcW w:w="4876" w:type="dxa"/>
            <w:tcBorders>
              <w:top w:val="nil"/>
              <w:left w:val="nil"/>
              <w:bottom w:val="nil"/>
              <w:right w:val="nil"/>
            </w:tcBorders>
          </w:tcPr>
          <w:p w14:paraId="76A134F4" w14:textId="77777777" w:rsidR="001B4A3B" w:rsidRPr="002A7202" w:rsidRDefault="001B4A3B" w:rsidP="00FC537E">
            <w:pPr>
              <w:pStyle w:val="Normal6a"/>
            </w:pPr>
            <w:r w:rsidRPr="002A7202">
              <w:t>3.</w:t>
            </w:r>
            <w:r w:rsidRPr="002A7202">
              <w:tab/>
              <w:t>Jeżeli państwo członkowskie uzna, że nie zapewniono wystarczającego i skutecznego dostępu do gotówki, ustanawia środki zaradcze, które zobowiązuje się wprowadzić zgodnie z art. 9 ust. 4.</w:t>
            </w:r>
          </w:p>
        </w:tc>
        <w:tc>
          <w:tcPr>
            <w:tcW w:w="4876" w:type="dxa"/>
            <w:tcBorders>
              <w:top w:val="nil"/>
              <w:left w:val="nil"/>
              <w:bottom w:val="nil"/>
              <w:right w:val="nil"/>
            </w:tcBorders>
          </w:tcPr>
          <w:p w14:paraId="21797452" w14:textId="77777777" w:rsidR="001B4A3B" w:rsidRPr="002A7202" w:rsidRDefault="001B4A3B" w:rsidP="00FC537E">
            <w:pPr>
              <w:pStyle w:val="Normal6a"/>
            </w:pPr>
            <w:r w:rsidRPr="002A7202">
              <w:t>3.</w:t>
            </w:r>
            <w:r w:rsidRPr="002A7202">
              <w:tab/>
              <w:t xml:space="preserve">Jeżeli państwo członkowskie </w:t>
            </w:r>
            <w:r w:rsidRPr="002A7202">
              <w:rPr>
                <w:b/>
                <w:i/>
              </w:rPr>
              <w:t xml:space="preserve">na podstawie swojego monitorowania i swojej oceny </w:t>
            </w:r>
            <w:r w:rsidRPr="002A7202">
              <w:t>uzna, że nie zapewniono wystarczającego i skutecznego dostępu do gotówki, ustanawia środki zaradcze, które zobowiązuje się wprowadzić zgodnie z art. 9 ust. 4.</w:t>
            </w:r>
          </w:p>
        </w:tc>
      </w:tr>
    </w:tbl>
    <w:p w14:paraId="2AAFDD3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7C71266" w14:textId="77777777" w:rsidR="001B4A3B" w:rsidRPr="002A7202" w:rsidRDefault="001B4A3B" w:rsidP="001B4A3B">
      <w:r w:rsidRPr="002A7202">
        <w:rPr>
          <w:rStyle w:val="HideTWBExt"/>
        </w:rPr>
        <w:t>&lt;/Amend&gt;</w:t>
      </w:r>
    </w:p>
    <w:p w14:paraId="260313E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142</w:t>
      </w:r>
      <w:r w:rsidRPr="002A7202">
        <w:rPr>
          <w:rStyle w:val="HideTWBExt"/>
          <w:b w:val="0"/>
        </w:rPr>
        <w:t>&lt;/NumAm&gt;</w:t>
      </w:r>
    </w:p>
    <w:p w14:paraId="5F1E9606"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336E449D" w14:textId="77777777" w:rsidR="001B4A3B" w:rsidRPr="002A7202" w:rsidRDefault="001B4A3B" w:rsidP="001B4A3B">
      <w:pPr>
        <w:pStyle w:val="NormalBold"/>
      </w:pPr>
      <w:r w:rsidRPr="002A7202">
        <w:rPr>
          <w:rStyle w:val="HideTWBExt"/>
          <w:b w:val="0"/>
        </w:rPr>
        <w:t>&lt;/RepeatBlock-By&gt;</w:t>
      </w:r>
    </w:p>
    <w:p w14:paraId="284B0C1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21C562D" w14:textId="77777777" w:rsidR="001B4A3B" w:rsidRPr="002A7202" w:rsidRDefault="001B4A3B" w:rsidP="001B4A3B">
      <w:pPr>
        <w:pStyle w:val="NormalBold"/>
      </w:pPr>
      <w:r w:rsidRPr="002A7202">
        <w:rPr>
          <w:rStyle w:val="HideTWBExt"/>
          <w:b w:val="0"/>
        </w:rPr>
        <w:t>&lt;Article&gt;</w:t>
      </w:r>
      <w:r w:rsidRPr="002A7202">
        <w:t>Artykuł 8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AB2FC40" w14:textId="77777777" w:rsidTr="00FC537E">
        <w:trPr>
          <w:trHeight w:hRule="exact" w:val="240"/>
          <w:jc w:val="center"/>
        </w:trPr>
        <w:tc>
          <w:tcPr>
            <w:tcW w:w="9752" w:type="dxa"/>
            <w:gridSpan w:val="2"/>
            <w:tcBorders>
              <w:top w:val="nil"/>
              <w:left w:val="nil"/>
              <w:bottom w:val="nil"/>
              <w:right w:val="nil"/>
            </w:tcBorders>
          </w:tcPr>
          <w:p w14:paraId="7422EB8A" w14:textId="77777777" w:rsidR="001B4A3B" w:rsidRPr="002A7202" w:rsidRDefault="001B4A3B" w:rsidP="00FC537E"/>
        </w:tc>
      </w:tr>
      <w:tr w:rsidR="001B4A3B" w:rsidRPr="002A7202" w14:paraId="224B89D0" w14:textId="77777777" w:rsidTr="00FC537E">
        <w:trPr>
          <w:trHeight w:val="240"/>
          <w:jc w:val="center"/>
        </w:trPr>
        <w:tc>
          <w:tcPr>
            <w:tcW w:w="4876" w:type="dxa"/>
            <w:tcBorders>
              <w:top w:val="nil"/>
              <w:left w:val="nil"/>
              <w:bottom w:val="nil"/>
              <w:right w:val="nil"/>
            </w:tcBorders>
          </w:tcPr>
          <w:p w14:paraId="3F840B7A"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7B91446" w14:textId="77777777" w:rsidR="001B4A3B" w:rsidRPr="002A7202" w:rsidRDefault="001B4A3B" w:rsidP="00FC537E">
            <w:pPr>
              <w:pStyle w:val="AmColumnHeading"/>
            </w:pPr>
            <w:r w:rsidRPr="002A7202">
              <w:t>Poprawka</w:t>
            </w:r>
          </w:p>
        </w:tc>
      </w:tr>
      <w:tr w:rsidR="001B4A3B" w:rsidRPr="002A7202" w14:paraId="485F2CB4" w14:textId="77777777" w:rsidTr="00FC537E">
        <w:trPr>
          <w:jc w:val="center"/>
        </w:trPr>
        <w:tc>
          <w:tcPr>
            <w:tcW w:w="4876" w:type="dxa"/>
            <w:tcBorders>
              <w:top w:val="nil"/>
              <w:left w:val="nil"/>
              <w:bottom w:val="nil"/>
              <w:right w:val="nil"/>
            </w:tcBorders>
          </w:tcPr>
          <w:p w14:paraId="46F2B5DF" w14:textId="77777777" w:rsidR="001B4A3B" w:rsidRPr="002A7202" w:rsidRDefault="001B4A3B" w:rsidP="00FC537E">
            <w:pPr>
              <w:pStyle w:val="Normal6a"/>
            </w:pPr>
          </w:p>
        </w:tc>
        <w:tc>
          <w:tcPr>
            <w:tcW w:w="4876" w:type="dxa"/>
            <w:tcBorders>
              <w:top w:val="nil"/>
              <w:left w:val="nil"/>
              <w:bottom w:val="nil"/>
              <w:right w:val="nil"/>
            </w:tcBorders>
          </w:tcPr>
          <w:p w14:paraId="68380686" w14:textId="77777777" w:rsidR="001B4A3B" w:rsidRPr="002A7202" w:rsidRDefault="001B4A3B" w:rsidP="00FC537E">
            <w:pPr>
              <w:pStyle w:val="Normal6a"/>
            </w:pPr>
            <w:r w:rsidRPr="002A7202">
              <w:rPr>
                <w:b/>
                <w:i/>
              </w:rPr>
              <w:t>3a.</w:t>
            </w:r>
            <w:r w:rsidRPr="002A7202">
              <w:rPr>
                <w:b/>
                <w:i/>
              </w:rPr>
              <w:tab/>
              <w:t>Państwa członkowskie zachęcają sprzedawców detalicznych do świadczenia usług wypłaty gotówki w punktach sprzedaży jako środka służącego poprawie obiegu gotówki, w tym przez dobrowolne wytyczne lub partnerstwa z dostawcami usług płatniczych, a monitorowanie tych działań uwzględnia się w sprawozdaniach rocznych, o których mowa w art. 13.</w:t>
            </w:r>
          </w:p>
        </w:tc>
      </w:tr>
    </w:tbl>
    <w:p w14:paraId="0642D00F"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C347AAF"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14535E00" w14:textId="50DE5C59" w:rsidR="001B4A3B" w:rsidRPr="002A7202" w:rsidRDefault="001B4A3B" w:rsidP="001B4A3B">
      <w:pPr>
        <w:pStyle w:val="AmJustText"/>
      </w:pPr>
      <w:r w:rsidRPr="002A7202">
        <w:t>Poprawka ta zachęca do świadczenia usług wypłaty gotówki w punktach sprzedaży detalicznej w celu poprawy zdecentralizowanego dostępu do gotówki i jej obiegu oraz opiera się na skutecznych praktykach krajowych przedstawionych w ocenie skutków (SWD(2023)0233). Sprzyja ona pomocniczości dzięki dobrowolnym środkom i monitorowaniu, a jednocześnie promuje włączenie finansowe i równość regionalną na obszarach uzależnionych od gotówki.</w:t>
      </w:r>
    </w:p>
    <w:p w14:paraId="5D49D1FB" w14:textId="77777777" w:rsidR="001B4A3B" w:rsidRPr="002A7202" w:rsidRDefault="001B4A3B" w:rsidP="001B4A3B">
      <w:r w:rsidRPr="002A7202">
        <w:rPr>
          <w:rStyle w:val="HideTWBExt"/>
        </w:rPr>
        <w:t>&lt;/Amend&gt;</w:t>
      </w:r>
    </w:p>
    <w:p w14:paraId="1FDF1B5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143</w:t>
      </w:r>
      <w:r w:rsidRPr="002A7202">
        <w:rPr>
          <w:rStyle w:val="HideTWBExt"/>
          <w:b w:val="0"/>
        </w:rPr>
        <w:t>&lt;/NumAm&gt;</w:t>
      </w:r>
    </w:p>
    <w:p w14:paraId="4D28EA6A" w14:textId="77777777" w:rsidR="001B4A3B" w:rsidRPr="002A7202" w:rsidRDefault="001B4A3B" w:rsidP="001B4A3B">
      <w:pPr>
        <w:pStyle w:val="NormalBold"/>
      </w:pPr>
      <w:r w:rsidRPr="002A7202">
        <w:rPr>
          <w:rStyle w:val="HideTWBExt"/>
          <w:b w:val="0"/>
        </w:rPr>
        <w:t>&lt;RepeatBlock-By&gt;&lt;Members&gt;</w:t>
      </w:r>
      <w:r w:rsidRPr="002A7202">
        <w:t>Damian Boeselager</w:t>
      </w:r>
      <w:r w:rsidRPr="002A7202">
        <w:rPr>
          <w:rStyle w:val="HideTWBExt"/>
          <w:b w:val="0"/>
        </w:rPr>
        <w:t>&lt;/Members&gt;</w:t>
      </w:r>
    </w:p>
    <w:p w14:paraId="35B5D07B"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1B0BCEB6" w14:textId="77777777" w:rsidR="001B4A3B" w:rsidRPr="002A7202" w:rsidRDefault="001B4A3B" w:rsidP="001B4A3B">
      <w:pPr>
        <w:pStyle w:val="NormalBold"/>
      </w:pPr>
      <w:r w:rsidRPr="002A7202">
        <w:rPr>
          <w:rStyle w:val="HideTWBExt"/>
          <w:b w:val="0"/>
        </w:rPr>
        <w:t>&lt;/RepeatBlock-By&gt;</w:t>
      </w:r>
    </w:p>
    <w:p w14:paraId="2F05CF4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CEE4C69" w14:textId="77777777" w:rsidR="001B4A3B" w:rsidRPr="002A7202" w:rsidRDefault="001B4A3B" w:rsidP="001B4A3B">
      <w:pPr>
        <w:pStyle w:val="NormalBold"/>
      </w:pPr>
      <w:r w:rsidRPr="002A7202">
        <w:rPr>
          <w:rStyle w:val="HideTWBExt"/>
          <w:b w:val="0"/>
        </w:rPr>
        <w:t>&lt;Article&gt;</w:t>
      </w:r>
      <w:r w:rsidRPr="002A7202">
        <w:t>Artykuł 8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88FC8C1" w14:textId="77777777" w:rsidTr="00FC537E">
        <w:trPr>
          <w:trHeight w:hRule="exact" w:val="240"/>
          <w:jc w:val="center"/>
        </w:trPr>
        <w:tc>
          <w:tcPr>
            <w:tcW w:w="9752" w:type="dxa"/>
            <w:gridSpan w:val="2"/>
            <w:tcBorders>
              <w:top w:val="nil"/>
              <w:left w:val="nil"/>
              <w:bottom w:val="nil"/>
              <w:right w:val="nil"/>
            </w:tcBorders>
          </w:tcPr>
          <w:p w14:paraId="2CF61BA8" w14:textId="77777777" w:rsidR="001B4A3B" w:rsidRPr="002A7202" w:rsidRDefault="001B4A3B" w:rsidP="00FC537E"/>
        </w:tc>
      </w:tr>
      <w:tr w:rsidR="001B4A3B" w:rsidRPr="002A7202" w14:paraId="09B7AD59" w14:textId="77777777" w:rsidTr="00FC537E">
        <w:trPr>
          <w:trHeight w:val="240"/>
          <w:jc w:val="center"/>
        </w:trPr>
        <w:tc>
          <w:tcPr>
            <w:tcW w:w="4876" w:type="dxa"/>
            <w:tcBorders>
              <w:top w:val="nil"/>
              <w:left w:val="nil"/>
              <w:bottom w:val="nil"/>
              <w:right w:val="nil"/>
            </w:tcBorders>
          </w:tcPr>
          <w:p w14:paraId="3F15945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9E7B92C" w14:textId="77777777" w:rsidR="001B4A3B" w:rsidRPr="002A7202" w:rsidRDefault="001B4A3B" w:rsidP="00FC537E">
            <w:pPr>
              <w:pStyle w:val="AmColumnHeading"/>
            </w:pPr>
            <w:r w:rsidRPr="002A7202">
              <w:t>Poprawka</w:t>
            </w:r>
          </w:p>
        </w:tc>
      </w:tr>
      <w:tr w:rsidR="001B4A3B" w:rsidRPr="002A7202" w14:paraId="03F0975E" w14:textId="77777777" w:rsidTr="00FC537E">
        <w:trPr>
          <w:jc w:val="center"/>
        </w:trPr>
        <w:tc>
          <w:tcPr>
            <w:tcW w:w="4876" w:type="dxa"/>
            <w:tcBorders>
              <w:top w:val="nil"/>
              <w:left w:val="nil"/>
              <w:bottom w:val="nil"/>
              <w:right w:val="nil"/>
            </w:tcBorders>
          </w:tcPr>
          <w:p w14:paraId="6681D312" w14:textId="77777777" w:rsidR="001B4A3B" w:rsidRPr="002A7202" w:rsidRDefault="001B4A3B" w:rsidP="00FC537E">
            <w:pPr>
              <w:pStyle w:val="Normal6a"/>
            </w:pPr>
          </w:p>
        </w:tc>
        <w:tc>
          <w:tcPr>
            <w:tcW w:w="4876" w:type="dxa"/>
            <w:tcBorders>
              <w:top w:val="nil"/>
              <w:left w:val="nil"/>
              <w:bottom w:val="nil"/>
              <w:right w:val="nil"/>
            </w:tcBorders>
          </w:tcPr>
          <w:p w14:paraId="1D8B4C08" w14:textId="77777777" w:rsidR="001B4A3B" w:rsidRPr="002A7202" w:rsidRDefault="001B4A3B" w:rsidP="00FC537E">
            <w:pPr>
              <w:pStyle w:val="Normal6a"/>
            </w:pPr>
            <w:r w:rsidRPr="002A7202">
              <w:rPr>
                <w:b/>
                <w:i/>
              </w:rPr>
              <w:t>3a.</w:t>
            </w:r>
            <w:r w:rsidRPr="002A7202">
              <w:rPr>
                <w:b/>
                <w:i/>
              </w:rPr>
              <w:tab/>
              <w:t xml:space="preserve">Państwa członkowskie zapewniają wprowadzanie odpowiednich środków w celu podnoszenia świadomości społeczeństwa na temat prawa do używania gotówki jako prawnego środka płatniczego i dostępnych środków umożliwiających dostęp do usług gotówkowych. </w:t>
            </w:r>
          </w:p>
        </w:tc>
      </w:tr>
    </w:tbl>
    <w:p w14:paraId="3FEB9710" w14:textId="77777777" w:rsidR="001B4A3B" w:rsidRPr="00CE1A16" w:rsidRDefault="001B4A3B" w:rsidP="001B4A3B">
      <w:pPr>
        <w:pStyle w:val="AmOrLang"/>
        <w:rPr>
          <w:lang w:val="es-ES"/>
        </w:rPr>
      </w:pPr>
      <w:r w:rsidRPr="00CE1A16">
        <w:rPr>
          <w:lang w:val="es-ES"/>
        </w:rPr>
        <w:t xml:space="preserve">Or. </w:t>
      </w:r>
      <w:r w:rsidRPr="00CE1A16">
        <w:rPr>
          <w:rStyle w:val="HideTWBExt"/>
          <w:lang w:val="es-ES"/>
        </w:rPr>
        <w:t>&lt;Original&gt;</w:t>
      </w:r>
      <w:r w:rsidRPr="00CE1A16">
        <w:rPr>
          <w:rStyle w:val="HideTWBInt"/>
          <w:lang w:val="es-ES"/>
        </w:rPr>
        <w:t>{EN}</w:t>
      </w:r>
      <w:r w:rsidRPr="00CE1A16">
        <w:rPr>
          <w:lang w:val="es-ES"/>
        </w:rPr>
        <w:t>en</w:t>
      </w:r>
      <w:r w:rsidRPr="00CE1A16">
        <w:rPr>
          <w:rStyle w:val="HideTWBExt"/>
          <w:lang w:val="es-ES"/>
        </w:rPr>
        <w:t>&lt;/Original&gt;</w:t>
      </w:r>
    </w:p>
    <w:p w14:paraId="4C0F1734" w14:textId="77777777" w:rsidR="001B4A3B" w:rsidRPr="00CE1A16" w:rsidRDefault="001B4A3B" w:rsidP="001B4A3B">
      <w:pPr>
        <w:rPr>
          <w:lang w:val="es-ES"/>
        </w:rPr>
      </w:pPr>
      <w:r w:rsidRPr="00CE1A16">
        <w:rPr>
          <w:rStyle w:val="HideTWBExt"/>
          <w:lang w:val="es-ES"/>
        </w:rPr>
        <w:t>&lt;/Amend&gt;</w:t>
      </w:r>
    </w:p>
    <w:p w14:paraId="48D36431" w14:textId="77777777" w:rsidR="001B4A3B" w:rsidRPr="00CE1A16" w:rsidRDefault="001B4A3B" w:rsidP="001B4A3B">
      <w:pPr>
        <w:pStyle w:val="AmNumberTabs"/>
        <w:rPr>
          <w:lang w:val="es-ES"/>
        </w:rPr>
      </w:pPr>
      <w:r w:rsidRPr="00CE1A16">
        <w:rPr>
          <w:rStyle w:val="HideTWBExt"/>
          <w:b w:val="0"/>
          <w:lang w:val="es-ES"/>
        </w:rPr>
        <w:t>&lt;Amend&gt;</w:t>
      </w:r>
      <w:r w:rsidRPr="00CE1A16">
        <w:rPr>
          <w:lang w:val="es-ES"/>
        </w:rPr>
        <w:t>Poprawka</w:t>
      </w:r>
      <w:r w:rsidRPr="00CE1A16">
        <w:rPr>
          <w:lang w:val="es-ES"/>
        </w:rPr>
        <w:tab/>
      </w:r>
      <w:r w:rsidRPr="00CE1A16">
        <w:rPr>
          <w:lang w:val="es-ES"/>
        </w:rPr>
        <w:tab/>
      </w:r>
      <w:r w:rsidRPr="00CE1A16">
        <w:rPr>
          <w:rStyle w:val="HideTWBExt"/>
          <w:b w:val="0"/>
          <w:lang w:val="es-ES"/>
        </w:rPr>
        <w:t>&lt;NumAm&gt;</w:t>
      </w:r>
      <w:r w:rsidRPr="00CE1A16">
        <w:rPr>
          <w:lang w:val="es-ES"/>
        </w:rPr>
        <w:t>144</w:t>
      </w:r>
      <w:r w:rsidRPr="00CE1A16">
        <w:rPr>
          <w:rStyle w:val="HideTWBExt"/>
          <w:b w:val="0"/>
          <w:lang w:val="es-ES"/>
        </w:rPr>
        <w:t>&lt;/NumAm&gt;</w:t>
      </w:r>
    </w:p>
    <w:p w14:paraId="70B79080" w14:textId="77777777" w:rsidR="001B4A3B" w:rsidRPr="00CE1A16" w:rsidRDefault="001B4A3B" w:rsidP="001B4A3B">
      <w:pPr>
        <w:pStyle w:val="NormalBold"/>
        <w:rPr>
          <w:lang w:val="es-ES"/>
        </w:rPr>
      </w:pPr>
      <w:r w:rsidRPr="00CE1A16">
        <w:rPr>
          <w:rStyle w:val="HideTWBExt"/>
          <w:b w:val="0"/>
          <w:lang w:val="es-ES"/>
        </w:rPr>
        <w:t>&lt;RepeatBlock-By&gt;&lt;Members&gt;</w:t>
      </w:r>
      <w:r w:rsidRPr="00CE1A16">
        <w:rPr>
          <w:lang w:val="es-ES"/>
        </w:rPr>
        <w:t>Fabio De Masi</w:t>
      </w:r>
      <w:r w:rsidRPr="00CE1A16">
        <w:rPr>
          <w:rStyle w:val="HideTWBExt"/>
          <w:b w:val="0"/>
          <w:lang w:val="es-ES"/>
        </w:rPr>
        <w:t>&lt;/Members&gt;</w:t>
      </w:r>
    </w:p>
    <w:p w14:paraId="4D2F837F" w14:textId="77777777" w:rsidR="001B4A3B" w:rsidRPr="00CE1A16" w:rsidRDefault="001B4A3B" w:rsidP="001B4A3B">
      <w:pPr>
        <w:pStyle w:val="NormalBold"/>
        <w:rPr>
          <w:lang w:val="es-ES"/>
        </w:rPr>
      </w:pPr>
      <w:r w:rsidRPr="00CE1A16">
        <w:rPr>
          <w:rStyle w:val="HideTWBExt"/>
          <w:b w:val="0"/>
          <w:lang w:val="es-ES"/>
        </w:rPr>
        <w:t>&lt;/RepeatBlock-By&gt;</w:t>
      </w:r>
    </w:p>
    <w:p w14:paraId="32D488D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E934514" w14:textId="77777777" w:rsidR="001B4A3B" w:rsidRPr="002A7202" w:rsidRDefault="001B4A3B" w:rsidP="001B4A3B">
      <w:pPr>
        <w:pStyle w:val="NormalBold"/>
      </w:pPr>
      <w:r w:rsidRPr="002A7202">
        <w:rPr>
          <w:rStyle w:val="HideTWBExt"/>
          <w:b w:val="0"/>
        </w:rPr>
        <w:t>&lt;Article&gt;</w:t>
      </w:r>
      <w:r w:rsidRPr="002A7202">
        <w:t>Artykuł 8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C175377" w14:textId="77777777" w:rsidTr="00FC537E">
        <w:trPr>
          <w:trHeight w:hRule="exact" w:val="240"/>
          <w:jc w:val="center"/>
        </w:trPr>
        <w:tc>
          <w:tcPr>
            <w:tcW w:w="9752" w:type="dxa"/>
            <w:gridSpan w:val="2"/>
            <w:tcBorders>
              <w:top w:val="nil"/>
              <w:left w:val="nil"/>
              <w:bottom w:val="nil"/>
              <w:right w:val="nil"/>
            </w:tcBorders>
          </w:tcPr>
          <w:p w14:paraId="12CDCBFD" w14:textId="77777777" w:rsidR="001B4A3B" w:rsidRPr="002A7202" w:rsidRDefault="001B4A3B" w:rsidP="00FC537E"/>
        </w:tc>
      </w:tr>
      <w:tr w:rsidR="001B4A3B" w:rsidRPr="002A7202" w14:paraId="43F1F946" w14:textId="77777777" w:rsidTr="00FC537E">
        <w:trPr>
          <w:trHeight w:val="240"/>
          <w:jc w:val="center"/>
        </w:trPr>
        <w:tc>
          <w:tcPr>
            <w:tcW w:w="4876" w:type="dxa"/>
            <w:tcBorders>
              <w:top w:val="nil"/>
              <w:left w:val="nil"/>
              <w:bottom w:val="nil"/>
              <w:right w:val="nil"/>
            </w:tcBorders>
          </w:tcPr>
          <w:p w14:paraId="25EA030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D82F4B1" w14:textId="77777777" w:rsidR="001B4A3B" w:rsidRPr="002A7202" w:rsidRDefault="001B4A3B" w:rsidP="00FC537E">
            <w:pPr>
              <w:pStyle w:val="AmColumnHeading"/>
            </w:pPr>
            <w:r w:rsidRPr="002A7202">
              <w:t>Poprawka</w:t>
            </w:r>
          </w:p>
        </w:tc>
      </w:tr>
      <w:tr w:rsidR="001B4A3B" w:rsidRPr="002A7202" w14:paraId="789602E6" w14:textId="77777777" w:rsidTr="00FC537E">
        <w:trPr>
          <w:jc w:val="center"/>
        </w:trPr>
        <w:tc>
          <w:tcPr>
            <w:tcW w:w="4876" w:type="dxa"/>
            <w:tcBorders>
              <w:top w:val="nil"/>
              <w:left w:val="nil"/>
              <w:bottom w:val="nil"/>
              <w:right w:val="nil"/>
            </w:tcBorders>
          </w:tcPr>
          <w:p w14:paraId="34F4DD81" w14:textId="77777777" w:rsidR="001B4A3B" w:rsidRPr="002A7202" w:rsidRDefault="001B4A3B" w:rsidP="00FC537E">
            <w:pPr>
              <w:pStyle w:val="Normal6a"/>
            </w:pPr>
          </w:p>
        </w:tc>
        <w:tc>
          <w:tcPr>
            <w:tcW w:w="4876" w:type="dxa"/>
            <w:tcBorders>
              <w:top w:val="nil"/>
              <w:left w:val="nil"/>
              <w:bottom w:val="nil"/>
              <w:right w:val="nil"/>
            </w:tcBorders>
          </w:tcPr>
          <w:p w14:paraId="30E266FF" w14:textId="77777777" w:rsidR="001B4A3B" w:rsidRPr="002A7202" w:rsidRDefault="001B4A3B" w:rsidP="00FC537E">
            <w:pPr>
              <w:pStyle w:val="Normal6a"/>
            </w:pPr>
            <w:r w:rsidRPr="002A7202">
              <w:rPr>
                <w:b/>
                <w:i/>
              </w:rPr>
              <w:t>3a.</w:t>
            </w:r>
            <w:r w:rsidRPr="002A7202">
              <w:rPr>
                <w:b/>
                <w:i/>
              </w:rPr>
              <w:tab/>
              <w:t>Klienci banków mogą bezpłatnie wypłacać gotówkę co najmniej cztery razy w miesiącu w instytucjach, których są klientami.</w:t>
            </w:r>
          </w:p>
        </w:tc>
      </w:tr>
    </w:tbl>
    <w:p w14:paraId="2DFA2F9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7200550C" w14:textId="77777777" w:rsidR="001B4A3B" w:rsidRPr="002A7202" w:rsidRDefault="001B4A3B" w:rsidP="001B4A3B">
      <w:r w:rsidRPr="002A7202">
        <w:rPr>
          <w:rStyle w:val="HideTWBExt"/>
        </w:rPr>
        <w:t>&lt;/Amend&gt;</w:t>
      </w:r>
    </w:p>
    <w:p w14:paraId="3FF9732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145</w:t>
      </w:r>
      <w:r w:rsidRPr="002A7202">
        <w:rPr>
          <w:rStyle w:val="HideTWBExt"/>
          <w:b w:val="0"/>
        </w:rPr>
        <w:t>&lt;/NumAm&gt;</w:t>
      </w:r>
    </w:p>
    <w:p w14:paraId="5FC40A4B" w14:textId="77777777" w:rsidR="001B4A3B" w:rsidRPr="002A7202" w:rsidRDefault="001B4A3B" w:rsidP="001B4A3B">
      <w:pPr>
        <w:pStyle w:val="NormalBold"/>
      </w:pPr>
      <w:r w:rsidRPr="002A7202">
        <w:rPr>
          <w:rStyle w:val="HideTWBExt"/>
          <w:b w:val="0"/>
        </w:rPr>
        <w:t>&lt;RepeatBlock-By&gt;&lt;Members&gt;</w:t>
      </w:r>
      <w:r w:rsidRPr="002A7202">
        <w:t>Sibylle Berg</w:t>
      </w:r>
      <w:r w:rsidRPr="002A7202">
        <w:rPr>
          <w:rStyle w:val="HideTWBExt"/>
          <w:b w:val="0"/>
        </w:rPr>
        <w:t>&lt;/Members&gt;</w:t>
      </w:r>
    </w:p>
    <w:p w14:paraId="7ECBB8A2" w14:textId="77777777" w:rsidR="001B4A3B" w:rsidRPr="002A7202" w:rsidRDefault="001B4A3B" w:rsidP="001B4A3B">
      <w:pPr>
        <w:pStyle w:val="NormalBold"/>
      </w:pPr>
      <w:r w:rsidRPr="002A7202">
        <w:rPr>
          <w:rStyle w:val="HideTWBExt"/>
          <w:b w:val="0"/>
        </w:rPr>
        <w:t>&lt;/RepeatBlock-By&gt;</w:t>
      </w:r>
    </w:p>
    <w:p w14:paraId="6877137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B31A1CE" w14:textId="77777777" w:rsidR="001B4A3B" w:rsidRPr="002A7202" w:rsidRDefault="001B4A3B" w:rsidP="001B4A3B">
      <w:pPr>
        <w:pStyle w:val="NormalBold"/>
      </w:pPr>
      <w:r w:rsidRPr="002A7202">
        <w:rPr>
          <w:rStyle w:val="HideTWBExt"/>
          <w:b w:val="0"/>
        </w:rPr>
        <w:t>&lt;Article&gt;</w:t>
      </w:r>
      <w:r w:rsidRPr="002A7202">
        <w:t>Artykuł 8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2193772" w14:textId="77777777" w:rsidTr="00FC537E">
        <w:trPr>
          <w:trHeight w:hRule="exact" w:val="240"/>
          <w:jc w:val="center"/>
        </w:trPr>
        <w:tc>
          <w:tcPr>
            <w:tcW w:w="9752" w:type="dxa"/>
            <w:gridSpan w:val="2"/>
            <w:tcBorders>
              <w:top w:val="nil"/>
              <w:left w:val="nil"/>
              <w:bottom w:val="nil"/>
              <w:right w:val="nil"/>
            </w:tcBorders>
          </w:tcPr>
          <w:p w14:paraId="7A1927CF" w14:textId="77777777" w:rsidR="001B4A3B" w:rsidRPr="002A7202" w:rsidRDefault="001B4A3B" w:rsidP="00FC537E"/>
        </w:tc>
      </w:tr>
      <w:tr w:rsidR="001B4A3B" w:rsidRPr="002A7202" w14:paraId="5BAC8290" w14:textId="77777777" w:rsidTr="00FC537E">
        <w:trPr>
          <w:trHeight w:val="240"/>
          <w:jc w:val="center"/>
        </w:trPr>
        <w:tc>
          <w:tcPr>
            <w:tcW w:w="4876" w:type="dxa"/>
            <w:tcBorders>
              <w:top w:val="nil"/>
              <w:left w:val="nil"/>
              <w:bottom w:val="nil"/>
              <w:right w:val="nil"/>
            </w:tcBorders>
          </w:tcPr>
          <w:p w14:paraId="0C70E503"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20E5A56" w14:textId="77777777" w:rsidR="001B4A3B" w:rsidRPr="002A7202" w:rsidRDefault="001B4A3B" w:rsidP="00FC537E">
            <w:pPr>
              <w:pStyle w:val="AmColumnHeading"/>
            </w:pPr>
            <w:r w:rsidRPr="002A7202">
              <w:t>Poprawka</w:t>
            </w:r>
          </w:p>
        </w:tc>
      </w:tr>
      <w:tr w:rsidR="001B4A3B" w:rsidRPr="002A7202" w14:paraId="3B2443BB" w14:textId="77777777" w:rsidTr="00FC537E">
        <w:trPr>
          <w:jc w:val="center"/>
        </w:trPr>
        <w:tc>
          <w:tcPr>
            <w:tcW w:w="4876" w:type="dxa"/>
            <w:tcBorders>
              <w:top w:val="nil"/>
              <w:left w:val="nil"/>
              <w:bottom w:val="nil"/>
              <w:right w:val="nil"/>
            </w:tcBorders>
          </w:tcPr>
          <w:p w14:paraId="0419A8AE" w14:textId="77777777" w:rsidR="001B4A3B" w:rsidRPr="002A7202" w:rsidRDefault="001B4A3B" w:rsidP="00FC537E">
            <w:pPr>
              <w:pStyle w:val="Normal6a"/>
            </w:pPr>
          </w:p>
        </w:tc>
        <w:tc>
          <w:tcPr>
            <w:tcW w:w="4876" w:type="dxa"/>
            <w:tcBorders>
              <w:top w:val="nil"/>
              <w:left w:val="nil"/>
              <w:bottom w:val="nil"/>
              <w:right w:val="nil"/>
            </w:tcBorders>
          </w:tcPr>
          <w:p w14:paraId="6768D0EF" w14:textId="77777777" w:rsidR="001B4A3B" w:rsidRPr="002A7202" w:rsidRDefault="001B4A3B" w:rsidP="00FC537E">
            <w:pPr>
              <w:pStyle w:val="Normal6a"/>
            </w:pPr>
            <w:r w:rsidRPr="002A7202">
              <w:rPr>
                <w:b/>
                <w:i/>
              </w:rPr>
              <w:t>3a.</w:t>
            </w:r>
            <w:r w:rsidRPr="002A7202">
              <w:rPr>
                <w:b/>
                <w:i/>
              </w:rPr>
              <w:tab/>
              <w:t>Wypłaty gotówki muszą być bezpłatne dla klientów w instytucjach kredytowych, w których posiadają oni rachunki, co najmniej raz w tygodniu.</w:t>
            </w:r>
          </w:p>
        </w:tc>
      </w:tr>
    </w:tbl>
    <w:p w14:paraId="79472DC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AB42B1F" w14:textId="77777777" w:rsidR="001B4A3B" w:rsidRPr="002A7202" w:rsidRDefault="001B4A3B" w:rsidP="001B4A3B">
      <w:r w:rsidRPr="002A7202">
        <w:rPr>
          <w:rStyle w:val="HideTWBExt"/>
        </w:rPr>
        <w:t>&lt;/Amend&gt;</w:t>
      </w:r>
    </w:p>
    <w:p w14:paraId="5BD93CA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146</w:t>
      </w:r>
      <w:r w:rsidRPr="002A7202">
        <w:rPr>
          <w:rStyle w:val="HideTWBExt"/>
          <w:b w:val="0"/>
        </w:rPr>
        <w:t>&lt;/NumAm&gt;</w:t>
      </w:r>
    </w:p>
    <w:p w14:paraId="37F925E4"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6C2F7763" w14:textId="77777777" w:rsidR="001B4A3B" w:rsidRPr="002A7202" w:rsidRDefault="001B4A3B" w:rsidP="001B4A3B">
      <w:pPr>
        <w:pStyle w:val="NormalBold"/>
      </w:pPr>
      <w:r w:rsidRPr="002A7202">
        <w:rPr>
          <w:rStyle w:val="HideTWBExt"/>
          <w:b w:val="0"/>
        </w:rPr>
        <w:t>&lt;/RepeatBlock-By&gt;</w:t>
      </w:r>
    </w:p>
    <w:p w14:paraId="74040FD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ADFB2B2" w14:textId="77777777" w:rsidR="001B4A3B" w:rsidRPr="002A7202" w:rsidRDefault="001B4A3B" w:rsidP="001B4A3B">
      <w:pPr>
        <w:pStyle w:val="NormalBold"/>
      </w:pPr>
      <w:r w:rsidRPr="002A7202">
        <w:rPr>
          <w:rStyle w:val="HideTWBExt"/>
          <w:b w:val="0"/>
        </w:rPr>
        <w:t>&lt;Article&gt;</w:t>
      </w:r>
      <w:r w:rsidRPr="002A7202">
        <w:t>Artykuł 8 – ustęp 3 b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507CF8E" w14:textId="77777777" w:rsidTr="00FC537E">
        <w:trPr>
          <w:trHeight w:hRule="exact" w:val="240"/>
          <w:jc w:val="center"/>
        </w:trPr>
        <w:tc>
          <w:tcPr>
            <w:tcW w:w="9752" w:type="dxa"/>
            <w:gridSpan w:val="2"/>
            <w:tcBorders>
              <w:top w:val="nil"/>
              <w:left w:val="nil"/>
              <w:bottom w:val="nil"/>
              <w:right w:val="nil"/>
            </w:tcBorders>
          </w:tcPr>
          <w:p w14:paraId="52D7348C" w14:textId="77777777" w:rsidR="001B4A3B" w:rsidRPr="002A7202" w:rsidRDefault="001B4A3B" w:rsidP="00FC537E"/>
        </w:tc>
      </w:tr>
      <w:tr w:rsidR="001B4A3B" w:rsidRPr="002A7202" w14:paraId="25143CF1" w14:textId="77777777" w:rsidTr="00FC537E">
        <w:trPr>
          <w:trHeight w:val="240"/>
          <w:jc w:val="center"/>
        </w:trPr>
        <w:tc>
          <w:tcPr>
            <w:tcW w:w="4876" w:type="dxa"/>
            <w:tcBorders>
              <w:top w:val="nil"/>
              <w:left w:val="nil"/>
              <w:bottom w:val="nil"/>
              <w:right w:val="nil"/>
            </w:tcBorders>
          </w:tcPr>
          <w:p w14:paraId="37B2354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AB1E112" w14:textId="77777777" w:rsidR="001B4A3B" w:rsidRPr="002A7202" w:rsidRDefault="001B4A3B" w:rsidP="00FC537E">
            <w:pPr>
              <w:pStyle w:val="AmColumnHeading"/>
            </w:pPr>
            <w:r w:rsidRPr="002A7202">
              <w:t>Poprawka</w:t>
            </w:r>
          </w:p>
        </w:tc>
      </w:tr>
      <w:tr w:rsidR="001B4A3B" w:rsidRPr="002A7202" w14:paraId="4C5D70D6" w14:textId="77777777" w:rsidTr="00FC537E">
        <w:trPr>
          <w:jc w:val="center"/>
        </w:trPr>
        <w:tc>
          <w:tcPr>
            <w:tcW w:w="4876" w:type="dxa"/>
            <w:tcBorders>
              <w:top w:val="nil"/>
              <w:left w:val="nil"/>
              <w:bottom w:val="nil"/>
              <w:right w:val="nil"/>
            </w:tcBorders>
          </w:tcPr>
          <w:p w14:paraId="1472B562" w14:textId="77777777" w:rsidR="001B4A3B" w:rsidRPr="002A7202" w:rsidRDefault="001B4A3B" w:rsidP="00FC537E">
            <w:pPr>
              <w:pStyle w:val="Normal6a"/>
            </w:pPr>
          </w:p>
        </w:tc>
        <w:tc>
          <w:tcPr>
            <w:tcW w:w="4876" w:type="dxa"/>
            <w:tcBorders>
              <w:top w:val="nil"/>
              <w:left w:val="nil"/>
              <w:bottom w:val="nil"/>
              <w:right w:val="nil"/>
            </w:tcBorders>
          </w:tcPr>
          <w:p w14:paraId="0FA51D30" w14:textId="77777777" w:rsidR="001B4A3B" w:rsidRPr="002A7202" w:rsidRDefault="001B4A3B" w:rsidP="00FC537E">
            <w:pPr>
              <w:pStyle w:val="Normal6a"/>
            </w:pPr>
            <w:r w:rsidRPr="002A7202">
              <w:rPr>
                <w:b/>
                <w:i/>
              </w:rPr>
              <w:t>3b.</w:t>
            </w:r>
            <w:r w:rsidRPr="002A7202">
              <w:rPr>
                <w:b/>
                <w:i/>
              </w:rPr>
              <w:tab/>
              <w:t>Państwa członkowskie wymagają od instytucji kredytowych i dostawców usług płatniczych uzyskania uprzedniej zgody wyznaczonego właściwego organu krajowego przed usunięciem lub przeniesieniem bankomatów, na podstawie oceny wykazującej brak negatywnego wpływu na dostęp do gotówki na danym obszarze, w szczególności na obszarach o ograniczonym dostępie do usług.</w:t>
            </w:r>
          </w:p>
        </w:tc>
      </w:tr>
    </w:tbl>
    <w:p w14:paraId="37BE96A3"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5A5BD57"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625D6914" w14:textId="77777777" w:rsidR="001B4A3B" w:rsidRPr="002A7202" w:rsidRDefault="001B4A3B" w:rsidP="001B4A3B">
      <w:pPr>
        <w:pStyle w:val="AmJustText"/>
      </w:pPr>
      <w:r w:rsidRPr="002A7202">
        <w:t>Poprawka ta nakłada obowiązek uzyskania uprzedniej zgody organów krajowych na usunięcie lub przeniesienie bankomatów, co ma zapewnić ochronę dostępu do gotówki na obszarach o ograniczonym dostępie do usług finansowych/obszarach wiejskich na podstawie oceny, bez nieuzasadnionego ograniczania sektora prywatnego. Poprawka ta wspiera zasadę pomocniczości poprzez organy państw członkowskich, integrację finansową oraz zapobieganie osłabieniu roli gotówki jako prawnego środka płatniczego w obliczu zmian cyfrowych.</w:t>
      </w:r>
    </w:p>
    <w:p w14:paraId="34950021" w14:textId="77777777" w:rsidR="001B4A3B" w:rsidRPr="002A7202" w:rsidRDefault="001B4A3B" w:rsidP="001B4A3B">
      <w:r w:rsidRPr="002A7202">
        <w:rPr>
          <w:rStyle w:val="HideTWBExt"/>
        </w:rPr>
        <w:t>&lt;/Amend&gt;</w:t>
      </w:r>
    </w:p>
    <w:p w14:paraId="5BE7CEE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147</w:t>
      </w:r>
      <w:r w:rsidRPr="002A7202">
        <w:rPr>
          <w:rStyle w:val="HideTWBExt"/>
          <w:b w:val="0"/>
        </w:rPr>
        <w:t>&lt;/NumAm&gt;</w:t>
      </w:r>
    </w:p>
    <w:p w14:paraId="66F958D8"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06D24A03" w14:textId="77777777" w:rsidR="001B4A3B" w:rsidRPr="002A7202" w:rsidRDefault="001B4A3B" w:rsidP="001B4A3B">
      <w:pPr>
        <w:pStyle w:val="NormalBold"/>
      </w:pPr>
      <w:r w:rsidRPr="002A7202">
        <w:rPr>
          <w:rStyle w:val="HideTWBExt"/>
          <w:b w:val="0"/>
        </w:rPr>
        <w:t>&lt;/RepeatBlock-By&gt;</w:t>
      </w:r>
    </w:p>
    <w:p w14:paraId="4C6E0C0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4CFAE66" w14:textId="77777777" w:rsidR="001B4A3B" w:rsidRPr="002A7202" w:rsidRDefault="001B4A3B" w:rsidP="001B4A3B">
      <w:pPr>
        <w:pStyle w:val="NormalBold"/>
      </w:pPr>
      <w:r w:rsidRPr="002A7202">
        <w:rPr>
          <w:rStyle w:val="HideTWBExt"/>
          <w:b w:val="0"/>
        </w:rPr>
        <w:t>&lt;Article&gt;</w:t>
      </w:r>
      <w:r w:rsidRPr="002A7202">
        <w:t>Artykuł 8 – ustęp 3 c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E3E17C3" w14:textId="77777777" w:rsidTr="00FC537E">
        <w:trPr>
          <w:trHeight w:hRule="exact" w:val="240"/>
          <w:jc w:val="center"/>
        </w:trPr>
        <w:tc>
          <w:tcPr>
            <w:tcW w:w="9752" w:type="dxa"/>
            <w:gridSpan w:val="2"/>
            <w:tcBorders>
              <w:top w:val="nil"/>
              <w:left w:val="nil"/>
              <w:bottom w:val="nil"/>
              <w:right w:val="nil"/>
            </w:tcBorders>
          </w:tcPr>
          <w:p w14:paraId="1E625AB2" w14:textId="77777777" w:rsidR="001B4A3B" w:rsidRPr="002A7202" w:rsidRDefault="001B4A3B" w:rsidP="00FC537E"/>
        </w:tc>
      </w:tr>
      <w:tr w:rsidR="001B4A3B" w:rsidRPr="002A7202" w14:paraId="26973583" w14:textId="77777777" w:rsidTr="00FC537E">
        <w:trPr>
          <w:trHeight w:val="240"/>
          <w:jc w:val="center"/>
        </w:trPr>
        <w:tc>
          <w:tcPr>
            <w:tcW w:w="4876" w:type="dxa"/>
            <w:tcBorders>
              <w:top w:val="nil"/>
              <w:left w:val="nil"/>
              <w:bottom w:val="nil"/>
              <w:right w:val="nil"/>
            </w:tcBorders>
          </w:tcPr>
          <w:p w14:paraId="6F22570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37264F1" w14:textId="77777777" w:rsidR="001B4A3B" w:rsidRPr="002A7202" w:rsidRDefault="001B4A3B" w:rsidP="00FC537E">
            <w:pPr>
              <w:pStyle w:val="AmColumnHeading"/>
            </w:pPr>
            <w:r w:rsidRPr="002A7202">
              <w:t>Poprawka</w:t>
            </w:r>
          </w:p>
        </w:tc>
      </w:tr>
      <w:tr w:rsidR="001B4A3B" w:rsidRPr="002A7202" w14:paraId="5A685958" w14:textId="77777777" w:rsidTr="00FC537E">
        <w:trPr>
          <w:jc w:val="center"/>
        </w:trPr>
        <w:tc>
          <w:tcPr>
            <w:tcW w:w="4876" w:type="dxa"/>
            <w:tcBorders>
              <w:top w:val="nil"/>
              <w:left w:val="nil"/>
              <w:bottom w:val="nil"/>
              <w:right w:val="nil"/>
            </w:tcBorders>
          </w:tcPr>
          <w:p w14:paraId="11ECB2C4" w14:textId="77777777" w:rsidR="001B4A3B" w:rsidRPr="002A7202" w:rsidRDefault="001B4A3B" w:rsidP="00FC537E">
            <w:pPr>
              <w:pStyle w:val="Normal6a"/>
            </w:pPr>
          </w:p>
        </w:tc>
        <w:tc>
          <w:tcPr>
            <w:tcW w:w="4876" w:type="dxa"/>
            <w:tcBorders>
              <w:top w:val="nil"/>
              <w:left w:val="nil"/>
              <w:bottom w:val="nil"/>
              <w:right w:val="nil"/>
            </w:tcBorders>
          </w:tcPr>
          <w:p w14:paraId="4092CA51" w14:textId="77777777" w:rsidR="001B4A3B" w:rsidRPr="002A7202" w:rsidRDefault="001B4A3B" w:rsidP="00FC537E">
            <w:pPr>
              <w:pStyle w:val="Normal6a"/>
            </w:pPr>
            <w:r w:rsidRPr="002A7202">
              <w:rPr>
                <w:b/>
                <w:i/>
              </w:rPr>
              <w:t>3c.</w:t>
            </w:r>
            <w:r w:rsidRPr="002A7202">
              <w:rPr>
                <w:b/>
                <w:i/>
              </w:rPr>
              <w:tab/>
              <w:t>Państwa członkowskie ustanawiają i utrzymują minimalne standardy dotyczące gęstości rozmieszczenia bankomatów i innych punktów wypłaty gotówki oraz ich zasięgu geograficznego, takie jak określona liczba na jednostkę populacji lub obszar geograficzny, z rozróżnieniem na obszary miejskie i pozamiejskie, aby zapewnić równy dostęp. Jeżeli monitorowanie zgodnie z ust. 2 wykaże nieprzestrzeganie tych standardów, państwa członkowskie egzekwują ich przestrzeganie za pomocą kar określonych zgodnie z art. 12.</w:t>
            </w:r>
          </w:p>
        </w:tc>
      </w:tr>
    </w:tbl>
    <w:p w14:paraId="70386F9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01DDFE7"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5523780F" w14:textId="77777777" w:rsidR="001B4A3B" w:rsidRPr="002A7202" w:rsidRDefault="001B4A3B" w:rsidP="001B4A3B">
      <w:pPr>
        <w:pStyle w:val="AmJustText"/>
      </w:pPr>
      <w:r w:rsidRPr="002A7202">
        <w:t>Poprawka ta wymaga od państw członkowskich ustanowienia dostosowanych do potrzeb minimalnych standardów dotyczących gęstości rozmieszczenia bankomatów i ich zasięgu geograficznego, z rozróżnieniem na obszary miejskie i wiejskie, w celu zagwarantowania równego dostępu do gotówki na całym terytorium. Odnosi się ona bezpośrednio do kwestii pogarszającej się infrastruktury gotówkowej, podkreślonej w motywach wniosku (np. w motywie 7) i ocenach skutków, przy pełnym poszanowaniu zasady pomocniczości poprzez pozostawienie wdrożenia i egzekwowania przepisów organom krajowym.</w:t>
      </w:r>
    </w:p>
    <w:p w14:paraId="4CC1BACE" w14:textId="77777777" w:rsidR="001B4A3B" w:rsidRPr="002A7202" w:rsidRDefault="001B4A3B" w:rsidP="001B4A3B">
      <w:r w:rsidRPr="002A7202">
        <w:rPr>
          <w:rStyle w:val="HideTWBExt"/>
        </w:rPr>
        <w:t>&lt;/Amend&gt;</w:t>
      </w:r>
    </w:p>
    <w:p w14:paraId="1D0C752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148</w:t>
      </w:r>
      <w:r w:rsidRPr="002A7202">
        <w:rPr>
          <w:rStyle w:val="HideTWBExt"/>
          <w:b w:val="0"/>
        </w:rPr>
        <w:t>&lt;/NumAm&gt;</w:t>
      </w:r>
    </w:p>
    <w:p w14:paraId="01F648C9" w14:textId="77777777" w:rsidR="001B4A3B" w:rsidRPr="002A7202" w:rsidRDefault="001B4A3B" w:rsidP="001B4A3B">
      <w:pPr>
        <w:pStyle w:val="NormalBold"/>
      </w:pPr>
      <w:r w:rsidRPr="002A7202">
        <w:rPr>
          <w:rStyle w:val="HideTWBExt"/>
          <w:b w:val="0"/>
        </w:rPr>
        <w:t>&lt;RepeatBlock-By&gt;&lt;Members&gt;</w:t>
      </w:r>
      <w:r w:rsidRPr="002A7202">
        <w:t>Stephen Nikola Bartulica, Diego Solier, Nora Junco García, Marlena Maląg, Geadis Geadi</w:t>
      </w:r>
      <w:r w:rsidRPr="002A7202">
        <w:rPr>
          <w:rStyle w:val="HideTWBExt"/>
          <w:b w:val="0"/>
        </w:rPr>
        <w:t>&lt;/Members&gt;</w:t>
      </w:r>
    </w:p>
    <w:p w14:paraId="6052F9AB" w14:textId="77777777" w:rsidR="001B4A3B" w:rsidRPr="002A7202" w:rsidRDefault="001B4A3B" w:rsidP="001B4A3B">
      <w:pPr>
        <w:pStyle w:val="NormalBold"/>
      </w:pPr>
      <w:r w:rsidRPr="002A7202">
        <w:rPr>
          <w:rStyle w:val="HideTWBExt"/>
          <w:b w:val="0"/>
        </w:rPr>
        <w:t>&lt;/RepeatBlock-By&gt;</w:t>
      </w:r>
    </w:p>
    <w:p w14:paraId="6A410D3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CA587CB" w14:textId="77777777" w:rsidR="001B4A3B" w:rsidRPr="002A7202" w:rsidRDefault="001B4A3B" w:rsidP="001B4A3B">
      <w:pPr>
        <w:pStyle w:val="NormalBold"/>
      </w:pPr>
      <w:r w:rsidRPr="002A7202">
        <w:rPr>
          <w:rStyle w:val="HideTWBExt"/>
          <w:b w:val="0"/>
        </w:rPr>
        <w:t>&lt;Article&gt;</w:t>
      </w:r>
      <w:r w:rsidRPr="002A7202">
        <w:t>Artykuł 8 – ustęp 3 d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3C3A4C2" w14:textId="77777777" w:rsidTr="00FC537E">
        <w:trPr>
          <w:trHeight w:hRule="exact" w:val="240"/>
          <w:jc w:val="center"/>
        </w:trPr>
        <w:tc>
          <w:tcPr>
            <w:tcW w:w="9752" w:type="dxa"/>
            <w:gridSpan w:val="2"/>
            <w:tcBorders>
              <w:top w:val="nil"/>
              <w:left w:val="nil"/>
              <w:bottom w:val="nil"/>
              <w:right w:val="nil"/>
            </w:tcBorders>
          </w:tcPr>
          <w:p w14:paraId="55575E25" w14:textId="77777777" w:rsidR="001B4A3B" w:rsidRPr="002A7202" w:rsidRDefault="001B4A3B" w:rsidP="00FC537E"/>
        </w:tc>
      </w:tr>
      <w:tr w:rsidR="001B4A3B" w:rsidRPr="002A7202" w14:paraId="0B81B8F3" w14:textId="77777777" w:rsidTr="00FC537E">
        <w:trPr>
          <w:trHeight w:val="240"/>
          <w:jc w:val="center"/>
        </w:trPr>
        <w:tc>
          <w:tcPr>
            <w:tcW w:w="4876" w:type="dxa"/>
            <w:tcBorders>
              <w:top w:val="nil"/>
              <w:left w:val="nil"/>
              <w:bottom w:val="nil"/>
              <w:right w:val="nil"/>
            </w:tcBorders>
          </w:tcPr>
          <w:p w14:paraId="53946EDB"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006DB33C" w14:textId="77777777" w:rsidR="001B4A3B" w:rsidRPr="002A7202" w:rsidRDefault="001B4A3B" w:rsidP="00FC537E">
            <w:pPr>
              <w:pStyle w:val="AmColumnHeading"/>
            </w:pPr>
            <w:r w:rsidRPr="002A7202">
              <w:t>Poprawka</w:t>
            </w:r>
          </w:p>
        </w:tc>
      </w:tr>
      <w:tr w:rsidR="001B4A3B" w:rsidRPr="002A7202" w14:paraId="30C692F1" w14:textId="77777777" w:rsidTr="00FC537E">
        <w:trPr>
          <w:jc w:val="center"/>
        </w:trPr>
        <w:tc>
          <w:tcPr>
            <w:tcW w:w="4876" w:type="dxa"/>
            <w:tcBorders>
              <w:top w:val="nil"/>
              <w:left w:val="nil"/>
              <w:bottom w:val="nil"/>
              <w:right w:val="nil"/>
            </w:tcBorders>
          </w:tcPr>
          <w:p w14:paraId="0AA105F1" w14:textId="77777777" w:rsidR="001B4A3B" w:rsidRPr="002A7202" w:rsidRDefault="001B4A3B" w:rsidP="00FC537E">
            <w:pPr>
              <w:pStyle w:val="Normal6a"/>
            </w:pPr>
          </w:p>
        </w:tc>
        <w:tc>
          <w:tcPr>
            <w:tcW w:w="4876" w:type="dxa"/>
            <w:tcBorders>
              <w:top w:val="nil"/>
              <w:left w:val="nil"/>
              <w:bottom w:val="nil"/>
              <w:right w:val="nil"/>
            </w:tcBorders>
          </w:tcPr>
          <w:p w14:paraId="5E6DAE5A" w14:textId="77777777" w:rsidR="001B4A3B" w:rsidRPr="002A7202" w:rsidRDefault="001B4A3B" w:rsidP="00FC537E">
            <w:pPr>
              <w:pStyle w:val="Normal6a"/>
            </w:pPr>
            <w:r w:rsidRPr="002A7202">
              <w:rPr>
                <w:b/>
                <w:i/>
              </w:rPr>
              <w:t>3d.</w:t>
            </w:r>
            <w:r w:rsidRPr="002A7202">
              <w:rPr>
                <w:b/>
                <w:i/>
              </w:rPr>
              <w:tab/>
              <w:t>Państwa członkowskie zobowiązują dostawców usług płatniczych do uwzględnienia obowiązku zapewnienia dostępu do gotówki w warunkach udzielania licencji, przy zagwarantowaniu utrzymania usług, chyba że uzasadniają to wyjątkowe okoliczności, pod nadzorem organów krajowych i z obowiązkiem składania sprawozdań Komisji.</w:t>
            </w:r>
          </w:p>
        </w:tc>
      </w:tr>
    </w:tbl>
    <w:p w14:paraId="4CFFFA6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336D708"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39E4008F" w14:textId="77777777" w:rsidR="001B4A3B" w:rsidRPr="002A7202" w:rsidRDefault="001B4A3B" w:rsidP="001B4A3B">
      <w:pPr>
        <w:pStyle w:val="AmJustText"/>
      </w:pPr>
      <w:r w:rsidRPr="002A7202">
        <w:t>Poprawka ta nakłada na państwa członkowskie obowiązek uwzględnienia wymogów dotyczących dostępu do gotówki w warunkach udzielania licencji dostawcom usług płatniczych, by zapobiec nieuzasadnionemu ograniczeniu usług i zapewnić nadzór. Bezpośrednio wspiera osiąganie celów wniosku dotyczących włączenia finansowego (motyw 3) oraz zabezpieczenia dostępu do gotówki, przy jednoczesnym poszanowaniu zasady pomocniczości przez wdrożenie na szczeblu krajowym.</w:t>
      </w:r>
    </w:p>
    <w:p w14:paraId="7AF63FB1" w14:textId="77777777" w:rsidR="001B4A3B" w:rsidRPr="002A7202" w:rsidRDefault="001B4A3B" w:rsidP="001B4A3B">
      <w:r w:rsidRPr="002A7202">
        <w:rPr>
          <w:rStyle w:val="HideTWBExt"/>
        </w:rPr>
        <w:t>&lt;/Amend&gt;</w:t>
      </w:r>
    </w:p>
    <w:p w14:paraId="14B8FC7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149</w:t>
      </w:r>
      <w:r w:rsidRPr="002A7202">
        <w:rPr>
          <w:rStyle w:val="HideTWBExt"/>
          <w:b w:val="0"/>
        </w:rPr>
        <w:t>&lt;/NumAm&gt;</w:t>
      </w:r>
    </w:p>
    <w:p w14:paraId="17BA0DD1" w14:textId="77777777" w:rsidR="001B4A3B" w:rsidRPr="002A7202" w:rsidRDefault="001B4A3B" w:rsidP="001B4A3B">
      <w:pPr>
        <w:pStyle w:val="NormalBold"/>
      </w:pPr>
      <w:r w:rsidRPr="002A7202">
        <w:rPr>
          <w:rStyle w:val="HideTWBExt"/>
          <w:b w:val="0"/>
        </w:rPr>
        <w:t>&lt;RepeatBlock-By&gt;&lt;Members&gt;</w:t>
      </w:r>
      <w:r w:rsidRPr="002A7202">
        <w:t>Katri Kulmuni</w:t>
      </w:r>
      <w:r w:rsidRPr="002A7202">
        <w:rPr>
          <w:rStyle w:val="HideTWBExt"/>
          <w:b w:val="0"/>
        </w:rPr>
        <w:t>&lt;/Members&gt;</w:t>
      </w:r>
    </w:p>
    <w:p w14:paraId="57B0C153" w14:textId="77777777" w:rsidR="001B4A3B" w:rsidRPr="002A7202" w:rsidRDefault="001B4A3B" w:rsidP="001B4A3B">
      <w:pPr>
        <w:pStyle w:val="NormalBold"/>
      </w:pPr>
      <w:r w:rsidRPr="002A7202">
        <w:rPr>
          <w:rStyle w:val="HideTWBExt"/>
          <w:b w:val="0"/>
        </w:rPr>
        <w:t>&lt;/RepeatBlock-By&gt;</w:t>
      </w:r>
    </w:p>
    <w:p w14:paraId="32F5620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ABF387C" w14:textId="77777777" w:rsidR="001B4A3B" w:rsidRPr="002A7202" w:rsidRDefault="001B4A3B" w:rsidP="001B4A3B">
      <w:pPr>
        <w:pStyle w:val="NormalBold"/>
      </w:pPr>
      <w:r w:rsidRPr="002A7202">
        <w:rPr>
          <w:rStyle w:val="HideTWBExt"/>
          <w:b w:val="0"/>
        </w:rPr>
        <w:t>&lt;Article&gt;</w:t>
      </w:r>
      <w:r w:rsidRPr="002A7202">
        <w:t>Artykuł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F1C012D" w14:textId="77777777" w:rsidTr="00FC537E">
        <w:trPr>
          <w:trHeight w:hRule="exact" w:val="240"/>
          <w:jc w:val="center"/>
        </w:trPr>
        <w:tc>
          <w:tcPr>
            <w:tcW w:w="9752" w:type="dxa"/>
            <w:gridSpan w:val="2"/>
            <w:tcBorders>
              <w:top w:val="nil"/>
              <w:left w:val="nil"/>
              <w:bottom w:val="nil"/>
              <w:right w:val="nil"/>
            </w:tcBorders>
          </w:tcPr>
          <w:p w14:paraId="64E6A385" w14:textId="77777777" w:rsidR="001B4A3B" w:rsidRPr="002A7202" w:rsidRDefault="001B4A3B" w:rsidP="00FC537E"/>
        </w:tc>
      </w:tr>
      <w:tr w:rsidR="001B4A3B" w:rsidRPr="002A7202" w14:paraId="3817CCCD" w14:textId="77777777" w:rsidTr="00FC537E">
        <w:trPr>
          <w:trHeight w:val="240"/>
          <w:jc w:val="center"/>
        </w:trPr>
        <w:tc>
          <w:tcPr>
            <w:tcW w:w="4876" w:type="dxa"/>
            <w:tcBorders>
              <w:top w:val="nil"/>
              <w:left w:val="nil"/>
              <w:bottom w:val="nil"/>
              <w:right w:val="nil"/>
            </w:tcBorders>
          </w:tcPr>
          <w:p w14:paraId="70660FB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6759668" w14:textId="77777777" w:rsidR="001B4A3B" w:rsidRPr="002A7202" w:rsidRDefault="001B4A3B" w:rsidP="00FC537E">
            <w:pPr>
              <w:pStyle w:val="AmColumnHeading"/>
            </w:pPr>
            <w:r w:rsidRPr="002A7202">
              <w:t>Poprawka</w:t>
            </w:r>
          </w:p>
        </w:tc>
      </w:tr>
      <w:tr w:rsidR="001B4A3B" w:rsidRPr="002A7202" w14:paraId="49C4DEE5" w14:textId="77777777" w:rsidTr="00FC537E">
        <w:trPr>
          <w:jc w:val="center"/>
        </w:trPr>
        <w:tc>
          <w:tcPr>
            <w:tcW w:w="4876" w:type="dxa"/>
            <w:tcBorders>
              <w:top w:val="nil"/>
              <w:left w:val="nil"/>
              <w:bottom w:val="nil"/>
              <w:right w:val="nil"/>
            </w:tcBorders>
          </w:tcPr>
          <w:p w14:paraId="0418B715" w14:textId="77777777" w:rsidR="001B4A3B" w:rsidRPr="002A7202" w:rsidRDefault="001B4A3B" w:rsidP="00FC537E">
            <w:pPr>
              <w:pStyle w:val="Normal6a"/>
            </w:pPr>
          </w:p>
        </w:tc>
        <w:tc>
          <w:tcPr>
            <w:tcW w:w="4876" w:type="dxa"/>
            <w:tcBorders>
              <w:top w:val="nil"/>
              <w:left w:val="nil"/>
              <w:bottom w:val="nil"/>
              <w:right w:val="nil"/>
            </w:tcBorders>
          </w:tcPr>
          <w:p w14:paraId="4334559A" w14:textId="77777777" w:rsidR="001B4A3B" w:rsidRPr="002A7202" w:rsidRDefault="001B4A3B" w:rsidP="00FC537E">
            <w:pPr>
              <w:pStyle w:val="Normal6a"/>
              <w:jc w:val="center"/>
            </w:pPr>
            <w:r w:rsidRPr="002A7202">
              <w:rPr>
                <w:b/>
                <w:i/>
              </w:rPr>
              <w:t>Artykuł 8a</w:t>
            </w:r>
          </w:p>
        </w:tc>
      </w:tr>
      <w:tr w:rsidR="001B4A3B" w:rsidRPr="002A7202" w14:paraId="2954A91F" w14:textId="77777777" w:rsidTr="00FC537E">
        <w:trPr>
          <w:jc w:val="center"/>
        </w:trPr>
        <w:tc>
          <w:tcPr>
            <w:tcW w:w="4876" w:type="dxa"/>
            <w:tcBorders>
              <w:top w:val="nil"/>
              <w:left w:val="nil"/>
              <w:bottom w:val="nil"/>
              <w:right w:val="nil"/>
            </w:tcBorders>
          </w:tcPr>
          <w:p w14:paraId="20A7CAE3" w14:textId="77777777" w:rsidR="001B4A3B" w:rsidRPr="002A7202" w:rsidRDefault="001B4A3B" w:rsidP="00FC537E">
            <w:pPr>
              <w:pStyle w:val="Normal6a"/>
            </w:pPr>
          </w:p>
        </w:tc>
        <w:tc>
          <w:tcPr>
            <w:tcW w:w="4876" w:type="dxa"/>
            <w:tcBorders>
              <w:top w:val="nil"/>
              <w:left w:val="nil"/>
              <w:bottom w:val="nil"/>
              <w:right w:val="nil"/>
            </w:tcBorders>
          </w:tcPr>
          <w:p w14:paraId="601F3C2E" w14:textId="77777777" w:rsidR="001B4A3B" w:rsidRPr="002A7202" w:rsidRDefault="001B4A3B" w:rsidP="00FC537E">
            <w:pPr>
              <w:pStyle w:val="Normal6a"/>
              <w:jc w:val="center"/>
            </w:pPr>
            <w:r w:rsidRPr="002A7202">
              <w:rPr>
                <w:b/>
                <w:i/>
              </w:rPr>
              <w:t>Odporność gotówki</w:t>
            </w:r>
          </w:p>
        </w:tc>
      </w:tr>
      <w:tr w:rsidR="001B4A3B" w:rsidRPr="002A7202" w14:paraId="40E8EB15" w14:textId="77777777" w:rsidTr="00FC537E">
        <w:trPr>
          <w:jc w:val="center"/>
        </w:trPr>
        <w:tc>
          <w:tcPr>
            <w:tcW w:w="4876" w:type="dxa"/>
            <w:tcBorders>
              <w:top w:val="nil"/>
              <w:left w:val="nil"/>
              <w:bottom w:val="nil"/>
              <w:right w:val="nil"/>
            </w:tcBorders>
          </w:tcPr>
          <w:p w14:paraId="2FE8E021" w14:textId="77777777" w:rsidR="001B4A3B" w:rsidRPr="002A7202" w:rsidRDefault="001B4A3B" w:rsidP="00FC537E">
            <w:pPr>
              <w:pStyle w:val="Normal6a"/>
            </w:pPr>
          </w:p>
        </w:tc>
        <w:tc>
          <w:tcPr>
            <w:tcW w:w="4876" w:type="dxa"/>
            <w:tcBorders>
              <w:top w:val="nil"/>
              <w:left w:val="nil"/>
              <w:bottom w:val="nil"/>
              <w:right w:val="nil"/>
            </w:tcBorders>
          </w:tcPr>
          <w:p w14:paraId="13EB31F9" w14:textId="77777777" w:rsidR="001B4A3B" w:rsidRPr="002A7202" w:rsidRDefault="001B4A3B" w:rsidP="00FC537E">
            <w:pPr>
              <w:pStyle w:val="Normal6a"/>
            </w:pPr>
            <w:r w:rsidRPr="002A7202">
              <w:rPr>
                <w:b/>
                <w:i/>
              </w:rPr>
              <w:t>Państwa członkowskie zapewniają opracowanie planu odporności w odniesieniu do gotówki lub zestawu środków w celu zapewnienia dostępu do gotówki w sytuacjach, gdy dochodzi do powszechnego i poważnego zakłócenia ciągłości funkcjonowania elektronicznych środków płatniczych lub gdy istnieje realne i bezpośrednie ryzyko takiego zakłócenia, które ma lub może mieć wpływ, w całości lub w części, na państwo członkowskie lub strefę euro. Plan odporności lub zestaw środków obejmują różne scenariusze i uwzględniają ryzyko występujące w każdym z nich. Jeżeli krajowy bank centralny nie jest organem samodzielnie lub we współpracy z innymi organami odpowiedzialnym za przygotowanie planu lub środków, należy się nim konsultować w sprawie wszelkich środków wymagających jego udziału.</w:t>
            </w:r>
          </w:p>
        </w:tc>
      </w:tr>
    </w:tbl>
    <w:p w14:paraId="428F655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230675F"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65FA5F08" w14:textId="77777777" w:rsidR="001B4A3B" w:rsidRPr="002A7202" w:rsidRDefault="001B4A3B" w:rsidP="001B4A3B">
      <w:pPr>
        <w:pStyle w:val="AmJustText"/>
      </w:pPr>
      <w:r w:rsidRPr="002A7202">
        <w:t>W art. 8a wyjaśniono, że państwo członkowskie jest gotowe zapewnić dostęp do gotówki lub wprowadzić zestaw środków w przypadku awarii systemów płatności elektronicznych lub poważnego ryzyka ich awarii.</w:t>
      </w:r>
    </w:p>
    <w:p w14:paraId="511CA699" w14:textId="77777777" w:rsidR="001B4A3B" w:rsidRPr="002A7202" w:rsidRDefault="001B4A3B" w:rsidP="001B4A3B">
      <w:r w:rsidRPr="002A7202">
        <w:rPr>
          <w:rStyle w:val="HideTWBExt"/>
        </w:rPr>
        <w:t>&lt;/Amend&gt;</w:t>
      </w:r>
    </w:p>
    <w:p w14:paraId="73921D2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150</w:t>
      </w:r>
      <w:r w:rsidRPr="002A7202">
        <w:rPr>
          <w:rStyle w:val="HideTWBExt"/>
          <w:b w:val="0"/>
        </w:rPr>
        <w:t>&lt;/NumAm&gt;</w:t>
      </w:r>
    </w:p>
    <w:p w14:paraId="4774F9D2"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6DA0BDFC" w14:textId="77777777" w:rsidR="001B4A3B" w:rsidRPr="002A7202" w:rsidRDefault="001B4A3B" w:rsidP="001B4A3B">
      <w:pPr>
        <w:pStyle w:val="NormalBold"/>
      </w:pPr>
      <w:r w:rsidRPr="002A7202">
        <w:rPr>
          <w:rStyle w:val="HideTWBExt"/>
          <w:b w:val="0"/>
        </w:rPr>
        <w:t>&lt;/RepeatBlock-By&gt;</w:t>
      </w:r>
    </w:p>
    <w:p w14:paraId="4AA55E7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524CC20" w14:textId="77777777" w:rsidR="001B4A3B" w:rsidRPr="002A7202" w:rsidRDefault="001B4A3B" w:rsidP="001B4A3B">
      <w:pPr>
        <w:pStyle w:val="NormalBold"/>
      </w:pPr>
      <w:r w:rsidRPr="002A7202">
        <w:rPr>
          <w:rStyle w:val="HideTWBExt"/>
          <w:b w:val="0"/>
        </w:rPr>
        <w:t>&lt;Article&gt;</w:t>
      </w:r>
      <w:r w:rsidRPr="002A7202">
        <w:t>Artykuł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4AE849F" w14:textId="77777777" w:rsidTr="00FC537E">
        <w:trPr>
          <w:trHeight w:hRule="exact" w:val="240"/>
          <w:jc w:val="center"/>
        </w:trPr>
        <w:tc>
          <w:tcPr>
            <w:tcW w:w="9752" w:type="dxa"/>
            <w:gridSpan w:val="2"/>
            <w:tcBorders>
              <w:top w:val="nil"/>
              <w:left w:val="nil"/>
              <w:bottom w:val="nil"/>
              <w:right w:val="nil"/>
            </w:tcBorders>
          </w:tcPr>
          <w:p w14:paraId="2FB7AE82" w14:textId="77777777" w:rsidR="001B4A3B" w:rsidRPr="002A7202" w:rsidRDefault="001B4A3B" w:rsidP="00FC537E"/>
        </w:tc>
      </w:tr>
      <w:tr w:rsidR="001B4A3B" w:rsidRPr="002A7202" w14:paraId="099B497F" w14:textId="77777777" w:rsidTr="00FC537E">
        <w:trPr>
          <w:trHeight w:val="240"/>
          <w:jc w:val="center"/>
        </w:trPr>
        <w:tc>
          <w:tcPr>
            <w:tcW w:w="4876" w:type="dxa"/>
            <w:tcBorders>
              <w:top w:val="nil"/>
              <w:left w:val="nil"/>
              <w:bottom w:val="nil"/>
              <w:right w:val="nil"/>
            </w:tcBorders>
          </w:tcPr>
          <w:p w14:paraId="2622A7F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A92B7A1" w14:textId="77777777" w:rsidR="001B4A3B" w:rsidRPr="002A7202" w:rsidRDefault="001B4A3B" w:rsidP="00FC537E">
            <w:pPr>
              <w:pStyle w:val="AmColumnHeading"/>
            </w:pPr>
            <w:r w:rsidRPr="002A7202">
              <w:t>Poprawka</w:t>
            </w:r>
          </w:p>
        </w:tc>
      </w:tr>
      <w:tr w:rsidR="001B4A3B" w:rsidRPr="002A7202" w14:paraId="14B8DFA0" w14:textId="77777777" w:rsidTr="00FC537E">
        <w:trPr>
          <w:jc w:val="center"/>
        </w:trPr>
        <w:tc>
          <w:tcPr>
            <w:tcW w:w="4876" w:type="dxa"/>
            <w:tcBorders>
              <w:top w:val="nil"/>
              <w:left w:val="nil"/>
              <w:bottom w:val="nil"/>
              <w:right w:val="nil"/>
            </w:tcBorders>
          </w:tcPr>
          <w:p w14:paraId="255F54D8" w14:textId="77777777" w:rsidR="001B4A3B" w:rsidRPr="002A7202" w:rsidRDefault="001B4A3B" w:rsidP="00FC537E">
            <w:pPr>
              <w:pStyle w:val="Normal6a"/>
            </w:pPr>
          </w:p>
        </w:tc>
        <w:tc>
          <w:tcPr>
            <w:tcW w:w="4876" w:type="dxa"/>
            <w:tcBorders>
              <w:top w:val="nil"/>
              <w:left w:val="nil"/>
              <w:bottom w:val="nil"/>
              <w:right w:val="nil"/>
            </w:tcBorders>
          </w:tcPr>
          <w:p w14:paraId="5546B5CA" w14:textId="77777777" w:rsidR="001B4A3B" w:rsidRPr="002A7202" w:rsidRDefault="001B4A3B" w:rsidP="00FC537E">
            <w:pPr>
              <w:pStyle w:val="Normal6a"/>
              <w:jc w:val="center"/>
            </w:pPr>
            <w:r w:rsidRPr="002A7202">
              <w:rPr>
                <w:b/>
                <w:i/>
              </w:rPr>
              <w:t>Artykuł 8a</w:t>
            </w:r>
          </w:p>
        </w:tc>
      </w:tr>
      <w:tr w:rsidR="001B4A3B" w:rsidRPr="002A7202" w14:paraId="0D8EA318" w14:textId="77777777" w:rsidTr="00FC537E">
        <w:trPr>
          <w:jc w:val="center"/>
        </w:trPr>
        <w:tc>
          <w:tcPr>
            <w:tcW w:w="4876" w:type="dxa"/>
            <w:tcBorders>
              <w:top w:val="nil"/>
              <w:left w:val="nil"/>
              <w:bottom w:val="nil"/>
              <w:right w:val="nil"/>
            </w:tcBorders>
          </w:tcPr>
          <w:p w14:paraId="1367BD6B" w14:textId="77777777" w:rsidR="001B4A3B" w:rsidRPr="002A7202" w:rsidRDefault="001B4A3B" w:rsidP="00FC537E">
            <w:pPr>
              <w:pStyle w:val="Normal6a"/>
            </w:pPr>
          </w:p>
        </w:tc>
        <w:tc>
          <w:tcPr>
            <w:tcW w:w="4876" w:type="dxa"/>
            <w:tcBorders>
              <w:top w:val="nil"/>
              <w:left w:val="nil"/>
              <w:bottom w:val="nil"/>
              <w:right w:val="nil"/>
            </w:tcBorders>
          </w:tcPr>
          <w:p w14:paraId="0DDA5F81" w14:textId="77777777" w:rsidR="001B4A3B" w:rsidRPr="002A7202" w:rsidRDefault="001B4A3B" w:rsidP="00FC537E">
            <w:pPr>
              <w:pStyle w:val="Normal6a"/>
              <w:jc w:val="center"/>
            </w:pPr>
            <w:r w:rsidRPr="002A7202">
              <w:rPr>
                <w:b/>
                <w:i/>
              </w:rPr>
              <w:t>Odporność gotówki</w:t>
            </w:r>
          </w:p>
        </w:tc>
      </w:tr>
      <w:tr w:rsidR="001B4A3B" w:rsidRPr="002A7202" w14:paraId="79063C93" w14:textId="77777777" w:rsidTr="00FC537E">
        <w:trPr>
          <w:jc w:val="center"/>
        </w:trPr>
        <w:tc>
          <w:tcPr>
            <w:tcW w:w="4876" w:type="dxa"/>
            <w:tcBorders>
              <w:top w:val="nil"/>
              <w:left w:val="nil"/>
              <w:bottom w:val="nil"/>
              <w:right w:val="nil"/>
            </w:tcBorders>
          </w:tcPr>
          <w:p w14:paraId="34139148" w14:textId="77777777" w:rsidR="001B4A3B" w:rsidRPr="002A7202" w:rsidRDefault="001B4A3B" w:rsidP="00FC537E">
            <w:pPr>
              <w:pStyle w:val="Normal6a"/>
            </w:pPr>
          </w:p>
        </w:tc>
        <w:tc>
          <w:tcPr>
            <w:tcW w:w="4876" w:type="dxa"/>
            <w:tcBorders>
              <w:top w:val="nil"/>
              <w:left w:val="nil"/>
              <w:bottom w:val="nil"/>
              <w:right w:val="nil"/>
            </w:tcBorders>
          </w:tcPr>
          <w:p w14:paraId="6DB94E85" w14:textId="77777777" w:rsidR="001B4A3B" w:rsidRPr="002A7202" w:rsidRDefault="001B4A3B" w:rsidP="00FC537E">
            <w:pPr>
              <w:pStyle w:val="Normal6a"/>
            </w:pPr>
            <w:r w:rsidRPr="002A7202">
              <w:rPr>
                <w:b/>
                <w:i/>
              </w:rPr>
              <w:t>Państwa członkowskie zapewniają opracowanie planu odporności w odniesieniu do gotówki lub zestawu środków w celu zapewnienia dostępu do gotówki w sytuacjach, gdy dochodzi do powszechnego i poważnego zakłócenia ciągłości funkcjonowania elektronicznych środków płatniczych lub gdy istnieje realne i bezpośrednie ryzyko takiego zakłócenia, które ma lub może mieć wpływ, w całości lub w części, na państwo członkowskie lub strefę euro. Plan odporności lub zestaw środków obejmują różne scenariusze i uwzględniają ryzyko występujące w każdym z nich. Jeżeli krajowy bank centralny nie jest organem samodzielnie lub we współpracy z innymi organami odpowiedzialnym za przygotowanie planu lub środków, należy się nim konsultować w sprawie wszelkich środków wymagających jego udziału.</w:t>
            </w:r>
          </w:p>
        </w:tc>
      </w:tr>
    </w:tbl>
    <w:p w14:paraId="7F4EC1C5" w14:textId="77777777" w:rsidR="001B4A3B" w:rsidRPr="00CE1A16" w:rsidRDefault="001B4A3B" w:rsidP="001B4A3B">
      <w:pPr>
        <w:pStyle w:val="AmOrLang"/>
        <w:rPr>
          <w:lang w:val="fi-FI"/>
        </w:rPr>
      </w:pPr>
      <w:r w:rsidRPr="00CE1A16">
        <w:rPr>
          <w:lang w:val="fi-FI"/>
        </w:rPr>
        <w:t xml:space="preserve">Or. </w:t>
      </w:r>
      <w:r w:rsidRPr="00CE1A16">
        <w:rPr>
          <w:rStyle w:val="HideTWBExt"/>
          <w:lang w:val="fi-FI"/>
        </w:rPr>
        <w:t>&lt;Original&gt;</w:t>
      </w:r>
      <w:r w:rsidRPr="00CE1A16">
        <w:rPr>
          <w:rStyle w:val="HideTWBInt"/>
          <w:lang w:val="fi-FI"/>
        </w:rPr>
        <w:t>{EN}</w:t>
      </w:r>
      <w:r w:rsidRPr="00CE1A16">
        <w:rPr>
          <w:lang w:val="fi-FI"/>
        </w:rPr>
        <w:t>en</w:t>
      </w:r>
      <w:r w:rsidRPr="00CE1A16">
        <w:rPr>
          <w:rStyle w:val="HideTWBExt"/>
          <w:lang w:val="fi-FI"/>
        </w:rPr>
        <w:t>&lt;/Original&gt;</w:t>
      </w:r>
    </w:p>
    <w:p w14:paraId="0B6C91D7" w14:textId="77777777" w:rsidR="001B4A3B" w:rsidRPr="00CE1A16" w:rsidRDefault="001B4A3B" w:rsidP="001B4A3B">
      <w:pPr>
        <w:rPr>
          <w:lang w:val="fi-FI"/>
        </w:rPr>
      </w:pPr>
      <w:r w:rsidRPr="00CE1A16">
        <w:rPr>
          <w:rStyle w:val="HideTWBExt"/>
          <w:lang w:val="fi-FI"/>
        </w:rPr>
        <w:t>&lt;/Amend&gt;</w:t>
      </w:r>
    </w:p>
    <w:p w14:paraId="4DD82A51" w14:textId="77777777" w:rsidR="001B4A3B" w:rsidRPr="00CE1A16" w:rsidRDefault="001B4A3B" w:rsidP="001B4A3B">
      <w:pPr>
        <w:pStyle w:val="AmNumberTabs"/>
        <w:rPr>
          <w:lang w:val="fi-FI"/>
        </w:rPr>
      </w:pPr>
      <w:r w:rsidRPr="00CE1A16">
        <w:rPr>
          <w:rStyle w:val="HideTWBExt"/>
          <w:b w:val="0"/>
          <w:lang w:val="fi-FI"/>
        </w:rPr>
        <w:t>&lt;Amend&gt;</w:t>
      </w:r>
      <w:r w:rsidRPr="00CE1A16">
        <w:rPr>
          <w:lang w:val="fi-FI"/>
        </w:rPr>
        <w:t>Poprawka</w:t>
      </w:r>
      <w:r w:rsidRPr="00CE1A16">
        <w:rPr>
          <w:lang w:val="fi-FI"/>
        </w:rPr>
        <w:tab/>
      </w:r>
      <w:r w:rsidRPr="00CE1A16">
        <w:rPr>
          <w:lang w:val="fi-FI"/>
        </w:rPr>
        <w:tab/>
      </w:r>
      <w:r w:rsidRPr="00CE1A16">
        <w:rPr>
          <w:rStyle w:val="HideTWBExt"/>
          <w:b w:val="0"/>
          <w:lang w:val="fi-FI"/>
        </w:rPr>
        <w:t>&lt;NumAm&gt;</w:t>
      </w:r>
      <w:r w:rsidRPr="00CE1A16">
        <w:rPr>
          <w:lang w:val="fi-FI"/>
        </w:rPr>
        <w:t>151</w:t>
      </w:r>
      <w:r w:rsidRPr="00CE1A16">
        <w:rPr>
          <w:rStyle w:val="HideTWBExt"/>
          <w:b w:val="0"/>
          <w:lang w:val="fi-FI"/>
        </w:rPr>
        <w:t>&lt;/NumAm&gt;</w:t>
      </w:r>
    </w:p>
    <w:p w14:paraId="78DC3260" w14:textId="77777777" w:rsidR="001B4A3B" w:rsidRPr="00CE1A16" w:rsidRDefault="001B4A3B" w:rsidP="001B4A3B">
      <w:pPr>
        <w:pStyle w:val="NormalBold"/>
        <w:rPr>
          <w:lang w:val="fi-FI"/>
        </w:rPr>
      </w:pPr>
      <w:r w:rsidRPr="00CE1A16">
        <w:rPr>
          <w:rStyle w:val="HideTWBExt"/>
          <w:b w:val="0"/>
          <w:lang w:val="fi-FI"/>
        </w:rPr>
        <w:t>&lt;RepeatBlock-By&gt;&lt;Members&gt;</w:t>
      </w:r>
      <w:r w:rsidRPr="00CE1A16">
        <w:rPr>
          <w:lang w:val="fi-FI"/>
        </w:rPr>
        <w:t>Eero Heinäluoma, Marina Kaljurand, Sven Mikser</w:t>
      </w:r>
      <w:r w:rsidRPr="00CE1A16">
        <w:rPr>
          <w:rStyle w:val="HideTWBExt"/>
          <w:b w:val="0"/>
          <w:lang w:val="fi-FI"/>
        </w:rPr>
        <w:t>&lt;/Members&gt;</w:t>
      </w:r>
    </w:p>
    <w:p w14:paraId="32857B9F" w14:textId="77777777" w:rsidR="001B4A3B" w:rsidRPr="00CE1A16" w:rsidRDefault="001B4A3B" w:rsidP="001B4A3B">
      <w:pPr>
        <w:pStyle w:val="NormalBold"/>
        <w:rPr>
          <w:lang w:val="fi-FI"/>
        </w:rPr>
      </w:pPr>
      <w:r w:rsidRPr="00CE1A16">
        <w:rPr>
          <w:rStyle w:val="HideTWBExt"/>
          <w:b w:val="0"/>
          <w:lang w:val="fi-FI"/>
        </w:rPr>
        <w:t>&lt;/RepeatBlock-By&gt;</w:t>
      </w:r>
    </w:p>
    <w:p w14:paraId="45E4483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1B374CB" w14:textId="77777777" w:rsidR="001B4A3B" w:rsidRPr="002A7202" w:rsidRDefault="001B4A3B" w:rsidP="001B4A3B">
      <w:pPr>
        <w:pStyle w:val="NormalBold"/>
      </w:pPr>
      <w:r w:rsidRPr="002A7202">
        <w:rPr>
          <w:rStyle w:val="HideTWBExt"/>
          <w:b w:val="0"/>
        </w:rPr>
        <w:t>&lt;Article&gt;</w:t>
      </w:r>
      <w:r w:rsidRPr="002A7202">
        <w:t>Artykuł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5D42375" w14:textId="77777777" w:rsidTr="00FC537E">
        <w:trPr>
          <w:trHeight w:hRule="exact" w:val="240"/>
          <w:jc w:val="center"/>
        </w:trPr>
        <w:tc>
          <w:tcPr>
            <w:tcW w:w="9752" w:type="dxa"/>
            <w:gridSpan w:val="2"/>
            <w:tcBorders>
              <w:top w:val="nil"/>
              <w:left w:val="nil"/>
              <w:bottom w:val="nil"/>
              <w:right w:val="nil"/>
            </w:tcBorders>
          </w:tcPr>
          <w:p w14:paraId="3C947187" w14:textId="77777777" w:rsidR="001B4A3B" w:rsidRPr="002A7202" w:rsidRDefault="001B4A3B" w:rsidP="00FC537E"/>
        </w:tc>
      </w:tr>
      <w:tr w:rsidR="001B4A3B" w:rsidRPr="002A7202" w14:paraId="18530946" w14:textId="77777777" w:rsidTr="00FC537E">
        <w:trPr>
          <w:trHeight w:val="240"/>
          <w:jc w:val="center"/>
        </w:trPr>
        <w:tc>
          <w:tcPr>
            <w:tcW w:w="4876" w:type="dxa"/>
            <w:tcBorders>
              <w:top w:val="nil"/>
              <w:left w:val="nil"/>
              <w:bottom w:val="nil"/>
              <w:right w:val="nil"/>
            </w:tcBorders>
          </w:tcPr>
          <w:p w14:paraId="56610A0E"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3CBB105" w14:textId="77777777" w:rsidR="001B4A3B" w:rsidRPr="002A7202" w:rsidRDefault="001B4A3B" w:rsidP="00FC537E">
            <w:pPr>
              <w:pStyle w:val="AmColumnHeading"/>
            </w:pPr>
            <w:r w:rsidRPr="002A7202">
              <w:t>Poprawka</w:t>
            </w:r>
          </w:p>
        </w:tc>
      </w:tr>
      <w:tr w:rsidR="001B4A3B" w:rsidRPr="002A7202" w14:paraId="042FBA90" w14:textId="77777777" w:rsidTr="00FC537E">
        <w:trPr>
          <w:jc w:val="center"/>
        </w:trPr>
        <w:tc>
          <w:tcPr>
            <w:tcW w:w="4876" w:type="dxa"/>
            <w:tcBorders>
              <w:top w:val="nil"/>
              <w:left w:val="nil"/>
              <w:bottom w:val="nil"/>
              <w:right w:val="nil"/>
            </w:tcBorders>
          </w:tcPr>
          <w:p w14:paraId="449790F4" w14:textId="77777777" w:rsidR="001B4A3B" w:rsidRPr="002A7202" w:rsidRDefault="001B4A3B" w:rsidP="00FC537E">
            <w:pPr>
              <w:pStyle w:val="Normal6a"/>
            </w:pPr>
          </w:p>
        </w:tc>
        <w:tc>
          <w:tcPr>
            <w:tcW w:w="4876" w:type="dxa"/>
            <w:tcBorders>
              <w:top w:val="nil"/>
              <w:left w:val="nil"/>
              <w:bottom w:val="nil"/>
              <w:right w:val="nil"/>
            </w:tcBorders>
          </w:tcPr>
          <w:p w14:paraId="05A0C845" w14:textId="77777777" w:rsidR="001B4A3B" w:rsidRPr="002A7202" w:rsidRDefault="001B4A3B" w:rsidP="00FC537E">
            <w:pPr>
              <w:pStyle w:val="Normal6a"/>
              <w:jc w:val="center"/>
            </w:pPr>
            <w:r w:rsidRPr="002A7202">
              <w:rPr>
                <w:b/>
                <w:i/>
              </w:rPr>
              <w:t>Artykuł 8a</w:t>
            </w:r>
          </w:p>
        </w:tc>
      </w:tr>
      <w:tr w:rsidR="001B4A3B" w:rsidRPr="002A7202" w14:paraId="3C0ED603" w14:textId="77777777" w:rsidTr="00FC537E">
        <w:trPr>
          <w:jc w:val="center"/>
        </w:trPr>
        <w:tc>
          <w:tcPr>
            <w:tcW w:w="4876" w:type="dxa"/>
            <w:tcBorders>
              <w:top w:val="nil"/>
              <w:left w:val="nil"/>
              <w:bottom w:val="nil"/>
              <w:right w:val="nil"/>
            </w:tcBorders>
          </w:tcPr>
          <w:p w14:paraId="3614E255" w14:textId="77777777" w:rsidR="001B4A3B" w:rsidRPr="002A7202" w:rsidRDefault="001B4A3B" w:rsidP="00FC537E">
            <w:pPr>
              <w:pStyle w:val="Normal6a"/>
            </w:pPr>
          </w:p>
        </w:tc>
        <w:tc>
          <w:tcPr>
            <w:tcW w:w="4876" w:type="dxa"/>
            <w:tcBorders>
              <w:top w:val="nil"/>
              <w:left w:val="nil"/>
              <w:bottom w:val="nil"/>
              <w:right w:val="nil"/>
            </w:tcBorders>
          </w:tcPr>
          <w:p w14:paraId="5A3B9D4F" w14:textId="77777777" w:rsidR="001B4A3B" w:rsidRPr="002A7202" w:rsidRDefault="001B4A3B" w:rsidP="00FC537E">
            <w:pPr>
              <w:pStyle w:val="Normal6a"/>
            </w:pPr>
            <w:r w:rsidRPr="002A7202">
              <w:rPr>
                <w:b/>
                <w:i/>
              </w:rPr>
              <w:t>Państwa członkowskie zapewniają opracowanie planu odporności w odniesieniu do gotówki lub zestawu środków w celu zapewnienia dostępu do gotówki w sytuacjach, gdy dochodzi do powszechnego i poważnego zakłócenia ciągłości funkcjonowania elektronicznych środków płatniczych lub gdy istnieje realne i bezpośrednie ryzyko takiego zakłócenia, które ma lub może mieć wpływ, w całości lub w części, na państwo członkowskie lub strefę euro. Plan odporności lub zestaw środków obejmują różne scenariusze i uwzględniają ryzyko występujące w każdym z nich. Jeżeli krajowy bank centralny nie jest organem samodzielnie lub we współpracy z innymi organami odpowiedzialnym za przygotowanie planu lub środków, należy się nim konsultować w sprawie wszelkich środków wymagających jego udziału.</w:t>
            </w:r>
          </w:p>
        </w:tc>
      </w:tr>
    </w:tbl>
    <w:p w14:paraId="203503A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CDA4AAE" w14:textId="77777777" w:rsidR="001B4A3B" w:rsidRPr="002A7202" w:rsidRDefault="001B4A3B" w:rsidP="001B4A3B">
      <w:r w:rsidRPr="002A7202">
        <w:rPr>
          <w:rStyle w:val="HideTWBExt"/>
        </w:rPr>
        <w:t>&lt;/Amend&gt;</w:t>
      </w:r>
    </w:p>
    <w:p w14:paraId="0478F5A2"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152</w:t>
      </w:r>
      <w:r w:rsidRPr="002A7202">
        <w:rPr>
          <w:rStyle w:val="HideTWBExt"/>
          <w:b w:val="0"/>
        </w:rPr>
        <w:t>&lt;/NumAm&gt;</w:t>
      </w:r>
    </w:p>
    <w:p w14:paraId="2F73F6AF" w14:textId="77777777" w:rsidR="001B4A3B" w:rsidRPr="002A7202" w:rsidRDefault="001B4A3B" w:rsidP="001B4A3B">
      <w:pPr>
        <w:pStyle w:val="NormalBold"/>
      </w:pPr>
      <w:r w:rsidRPr="002A7202">
        <w:rPr>
          <w:rStyle w:val="HideTWBExt"/>
          <w:b w:val="0"/>
        </w:rPr>
        <w:t>&lt;RepeatBlock-By&gt;&lt;Members&gt;</w:t>
      </w:r>
      <w:r w:rsidRPr="002A7202">
        <w:t>Jussi Saramo</w:t>
      </w:r>
      <w:r w:rsidRPr="002A7202">
        <w:rPr>
          <w:rStyle w:val="HideTWBExt"/>
          <w:b w:val="0"/>
        </w:rPr>
        <w:t>&lt;/Members&gt;</w:t>
      </w:r>
    </w:p>
    <w:p w14:paraId="0ECB5F36" w14:textId="77777777" w:rsidR="001B4A3B" w:rsidRPr="002A7202" w:rsidRDefault="001B4A3B" w:rsidP="001B4A3B">
      <w:pPr>
        <w:pStyle w:val="NormalBold"/>
      </w:pPr>
      <w:r w:rsidRPr="002A7202">
        <w:rPr>
          <w:rStyle w:val="HideTWBExt"/>
          <w:b w:val="0"/>
        </w:rPr>
        <w:t>&lt;/RepeatBlock-By&gt;</w:t>
      </w:r>
    </w:p>
    <w:p w14:paraId="2B10409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98B57AC" w14:textId="77777777" w:rsidR="001B4A3B" w:rsidRPr="002A7202" w:rsidRDefault="001B4A3B" w:rsidP="001B4A3B">
      <w:pPr>
        <w:pStyle w:val="NormalBold"/>
      </w:pPr>
      <w:r w:rsidRPr="002A7202">
        <w:rPr>
          <w:rStyle w:val="HideTWBExt"/>
          <w:b w:val="0"/>
        </w:rPr>
        <w:t>&lt;Article&gt;</w:t>
      </w:r>
      <w:r w:rsidRPr="002A7202">
        <w:t>Artykuł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6A11D93" w14:textId="77777777" w:rsidTr="00FC537E">
        <w:trPr>
          <w:trHeight w:hRule="exact" w:val="240"/>
          <w:jc w:val="center"/>
        </w:trPr>
        <w:tc>
          <w:tcPr>
            <w:tcW w:w="9752" w:type="dxa"/>
            <w:gridSpan w:val="2"/>
            <w:tcBorders>
              <w:top w:val="nil"/>
              <w:left w:val="nil"/>
              <w:bottom w:val="nil"/>
              <w:right w:val="nil"/>
            </w:tcBorders>
          </w:tcPr>
          <w:p w14:paraId="61AF2165" w14:textId="77777777" w:rsidR="001B4A3B" w:rsidRPr="002A7202" w:rsidRDefault="001B4A3B" w:rsidP="00FC537E"/>
        </w:tc>
      </w:tr>
      <w:tr w:rsidR="001B4A3B" w:rsidRPr="002A7202" w14:paraId="47BF0CC9" w14:textId="77777777" w:rsidTr="00FC537E">
        <w:trPr>
          <w:trHeight w:val="240"/>
          <w:jc w:val="center"/>
        </w:trPr>
        <w:tc>
          <w:tcPr>
            <w:tcW w:w="4876" w:type="dxa"/>
            <w:tcBorders>
              <w:top w:val="nil"/>
              <w:left w:val="nil"/>
              <w:bottom w:val="nil"/>
              <w:right w:val="nil"/>
            </w:tcBorders>
          </w:tcPr>
          <w:p w14:paraId="3DF849D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936D610" w14:textId="77777777" w:rsidR="001B4A3B" w:rsidRPr="002A7202" w:rsidRDefault="001B4A3B" w:rsidP="00FC537E">
            <w:pPr>
              <w:pStyle w:val="AmColumnHeading"/>
            </w:pPr>
            <w:r w:rsidRPr="002A7202">
              <w:t>Poprawka</w:t>
            </w:r>
          </w:p>
        </w:tc>
      </w:tr>
      <w:tr w:rsidR="001B4A3B" w:rsidRPr="002A7202" w14:paraId="60355AB6" w14:textId="77777777" w:rsidTr="00FC537E">
        <w:trPr>
          <w:jc w:val="center"/>
        </w:trPr>
        <w:tc>
          <w:tcPr>
            <w:tcW w:w="4876" w:type="dxa"/>
            <w:tcBorders>
              <w:top w:val="nil"/>
              <w:left w:val="nil"/>
              <w:bottom w:val="nil"/>
              <w:right w:val="nil"/>
            </w:tcBorders>
          </w:tcPr>
          <w:p w14:paraId="075A674B" w14:textId="77777777" w:rsidR="001B4A3B" w:rsidRPr="002A7202" w:rsidRDefault="001B4A3B" w:rsidP="00FC537E">
            <w:pPr>
              <w:pStyle w:val="Normal6a"/>
            </w:pPr>
          </w:p>
        </w:tc>
        <w:tc>
          <w:tcPr>
            <w:tcW w:w="4876" w:type="dxa"/>
            <w:tcBorders>
              <w:top w:val="nil"/>
              <w:left w:val="nil"/>
              <w:bottom w:val="nil"/>
              <w:right w:val="nil"/>
            </w:tcBorders>
          </w:tcPr>
          <w:p w14:paraId="32396DC8" w14:textId="77777777" w:rsidR="001B4A3B" w:rsidRPr="002A7202" w:rsidRDefault="001B4A3B" w:rsidP="00FC537E">
            <w:pPr>
              <w:pStyle w:val="Normal6a"/>
              <w:jc w:val="center"/>
            </w:pPr>
            <w:r w:rsidRPr="002A7202">
              <w:rPr>
                <w:b/>
                <w:i/>
              </w:rPr>
              <w:t>Artykuł 8a</w:t>
            </w:r>
          </w:p>
        </w:tc>
      </w:tr>
      <w:tr w:rsidR="001B4A3B" w:rsidRPr="002A7202" w14:paraId="1E1A5FBD" w14:textId="77777777" w:rsidTr="00FC537E">
        <w:trPr>
          <w:jc w:val="center"/>
        </w:trPr>
        <w:tc>
          <w:tcPr>
            <w:tcW w:w="4876" w:type="dxa"/>
            <w:tcBorders>
              <w:top w:val="nil"/>
              <w:left w:val="nil"/>
              <w:bottom w:val="nil"/>
              <w:right w:val="nil"/>
            </w:tcBorders>
          </w:tcPr>
          <w:p w14:paraId="79E5D5C6" w14:textId="77777777" w:rsidR="001B4A3B" w:rsidRPr="002A7202" w:rsidRDefault="001B4A3B" w:rsidP="00FC537E">
            <w:pPr>
              <w:pStyle w:val="Normal6a"/>
            </w:pPr>
          </w:p>
        </w:tc>
        <w:tc>
          <w:tcPr>
            <w:tcW w:w="4876" w:type="dxa"/>
            <w:tcBorders>
              <w:top w:val="nil"/>
              <w:left w:val="nil"/>
              <w:bottom w:val="nil"/>
              <w:right w:val="nil"/>
            </w:tcBorders>
          </w:tcPr>
          <w:p w14:paraId="01470F16" w14:textId="77777777" w:rsidR="001B4A3B" w:rsidRPr="002A7202" w:rsidRDefault="001B4A3B" w:rsidP="00FC537E">
            <w:pPr>
              <w:pStyle w:val="Normal6a"/>
              <w:jc w:val="center"/>
            </w:pPr>
            <w:r w:rsidRPr="002A7202">
              <w:rPr>
                <w:b/>
                <w:i/>
              </w:rPr>
              <w:t>Plan odporności w odniesieniu do gotówki</w:t>
            </w:r>
          </w:p>
        </w:tc>
      </w:tr>
      <w:tr w:rsidR="001B4A3B" w:rsidRPr="002A7202" w14:paraId="583A2183" w14:textId="77777777" w:rsidTr="00FC537E">
        <w:trPr>
          <w:jc w:val="center"/>
        </w:trPr>
        <w:tc>
          <w:tcPr>
            <w:tcW w:w="4876" w:type="dxa"/>
            <w:tcBorders>
              <w:top w:val="nil"/>
              <w:left w:val="nil"/>
              <w:bottom w:val="nil"/>
              <w:right w:val="nil"/>
            </w:tcBorders>
          </w:tcPr>
          <w:p w14:paraId="74D79798" w14:textId="77777777" w:rsidR="001B4A3B" w:rsidRPr="002A7202" w:rsidRDefault="001B4A3B" w:rsidP="00FC537E">
            <w:pPr>
              <w:pStyle w:val="Normal6a"/>
            </w:pPr>
          </w:p>
        </w:tc>
        <w:tc>
          <w:tcPr>
            <w:tcW w:w="4876" w:type="dxa"/>
            <w:tcBorders>
              <w:top w:val="nil"/>
              <w:left w:val="nil"/>
              <w:bottom w:val="nil"/>
              <w:right w:val="nil"/>
            </w:tcBorders>
          </w:tcPr>
          <w:p w14:paraId="0DDFA7EF" w14:textId="77777777" w:rsidR="001B4A3B" w:rsidRPr="002A7202" w:rsidRDefault="001B4A3B" w:rsidP="00FC537E">
            <w:pPr>
              <w:pStyle w:val="Normal6a"/>
            </w:pPr>
            <w:r w:rsidRPr="002A7202">
              <w:rPr>
                <w:b/>
                <w:i/>
              </w:rPr>
              <w:t>Aby zapewnić dostępność gotówki i dostęp do niej w przypadku poważnych zakłóceń w funkcjonowaniu systemu płatności elektronicznych lub w przypadku istnienia realnego ryzyka takich zakłóceń, państwa członkowskie opracowują plan odporności w odniesieniu do gotówki. Plan ten obejmuje różne scenariusze i uwzględnia ryzyko występujące w każdym z nich.</w:t>
            </w:r>
          </w:p>
        </w:tc>
      </w:tr>
    </w:tbl>
    <w:p w14:paraId="4924867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9466D74" w14:textId="77777777" w:rsidR="001B4A3B" w:rsidRPr="002A7202" w:rsidRDefault="001B4A3B" w:rsidP="001B4A3B">
      <w:r w:rsidRPr="002A7202">
        <w:rPr>
          <w:rStyle w:val="HideTWBExt"/>
        </w:rPr>
        <w:t>&lt;/Amend&gt;</w:t>
      </w:r>
    </w:p>
    <w:p w14:paraId="379DCF5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153</w:t>
      </w:r>
      <w:r w:rsidRPr="002A7202">
        <w:rPr>
          <w:rStyle w:val="HideTWBExt"/>
          <w:b w:val="0"/>
        </w:rPr>
        <w:t>&lt;/NumAm&gt;</w:t>
      </w:r>
    </w:p>
    <w:p w14:paraId="3C288CC2"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7AACB8E1" w14:textId="77777777" w:rsidR="001B4A3B" w:rsidRPr="002A7202" w:rsidRDefault="001B4A3B" w:rsidP="001B4A3B">
      <w:pPr>
        <w:pStyle w:val="NormalBold"/>
      </w:pPr>
      <w:r w:rsidRPr="002A7202">
        <w:rPr>
          <w:rStyle w:val="HideTWBExt"/>
          <w:b w:val="0"/>
        </w:rPr>
        <w:t>&lt;/RepeatBlock-By&gt;</w:t>
      </w:r>
    </w:p>
    <w:p w14:paraId="4F3D77B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4276C00" w14:textId="77777777" w:rsidR="001B4A3B" w:rsidRPr="002A7202" w:rsidRDefault="001B4A3B" w:rsidP="001B4A3B">
      <w:pPr>
        <w:pStyle w:val="NormalBold"/>
      </w:pPr>
      <w:r w:rsidRPr="002A7202">
        <w:rPr>
          <w:rStyle w:val="HideTWBExt"/>
          <w:b w:val="0"/>
        </w:rPr>
        <w:t>&lt;Article&gt;</w:t>
      </w:r>
      <w:r w:rsidRPr="002A7202">
        <w:t>Artykuł 8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12F21D0" w14:textId="77777777" w:rsidTr="00FC537E">
        <w:trPr>
          <w:trHeight w:hRule="exact" w:val="240"/>
          <w:jc w:val="center"/>
        </w:trPr>
        <w:tc>
          <w:tcPr>
            <w:tcW w:w="9752" w:type="dxa"/>
            <w:gridSpan w:val="2"/>
            <w:tcBorders>
              <w:top w:val="nil"/>
              <w:left w:val="nil"/>
              <w:bottom w:val="nil"/>
              <w:right w:val="nil"/>
            </w:tcBorders>
          </w:tcPr>
          <w:p w14:paraId="7766E369" w14:textId="77777777" w:rsidR="001B4A3B" w:rsidRPr="002A7202" w:rsidRDefault="001B4A3B" w:rsidP="00FC537E"/>
        </w:tc>
      </w:tr>
      <w:tr w:rsidR="001B4A3B" w:rsidRPr="002A7202" w14:paraId="6516DEC8" w14:textId="77777777" w:rsidTr="00FC537E">
        <w:trPr>
          <w:trHeight w:val="240"/>
          <w:jc w:val="center"/>
        </w:trPr>
        <w:tc>
          <w:tcPr>
            <w:tcW w:w="4876" w:type="dxa"/>
            <w:tcBorders>
              <w:top w:val="nil"/>
              <w:left w:val="nil"/>
              <w:bottom w:val="nil"/>
              <w:right w:val="nil"/>
            </w:tcBorders>
          </w:tcPr>
          <w:p w14:paraId="48310D5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CD9A836" w14:textId="77777777" w:rsidR="001B4A3B" w:rsidRPr="002A7202" w:rsidRDefault="001B4A3B" w:rsidP="00FC537E">
            <w:pPr>
              <w:pStyle w:val="AmColumnHeading"/>
            </w:pPr>
            <w:r w:rsidRPr="002A7202">
              <w:t>Poprawka</w:t>
            </w:r>
          </w:p>
        </w:tc>
      </w:tr>
      <w:tr w:rsidR="001B4A3B" w:rsidRPr="002A7202" w14:paraId="43D2FAB3" w14:textId="77777777" w:rsidTr="00FC537E">
        <w:trPr>
          <w:jc w:val="center"/>
        </w:trPr>
        <w:tc>
          <w:tcPr>
            <w:tcW w:w="4876" w:type="dxa"/>
            <w:tcBorders>
              <w:top w:val="nil"/>
              <w:left w:val="nil"/>
              <w:bottom w:val="nil"/>
              <w:right w:val="nil"/>
            </w:tcBorders>
          </w:tcPr>
          <w:p w14:paraId="396D7D37" w14:textId="77777777" w:rsidR="001B4A3B" w:rsidRPr="002A7202" w:rsidRDefault="001B4A3B" w:rsidP="00FC537E">
            <w:pPr>
              <w:pStyle w:val="Normal6a"/>
            </w:pPr>
          </w:p>
        </w:tc>
        <w:tc>
          <w:tcPr>
            <w:tcW w:w="4876" w:type="dxa"/>
            <w:tcBorders>
              <w:top w:val="nil"/>
              <w:left w:val="nil"/>
              <w:bottom w:val="nil"/>
              <w:right w:val="nil"/>
            </w:tcBorders>
          </w:tcPr>
          <w:p w14:paraId="386989A9" w14:textId="77777777" w:rsidR="001B4A3B" w:rsidRPr="002A7202" w:rsidRDefault="001B4A3B" w:rsidP="00FC537E">
            <w:pPr>
              <w:pStyle w:val="Normal6a"/>
              <w:jc w:val="center"/>
            </w:pPr>
            <w:r w:rsidRPr="002A7202">
              <w:rPr>
                <w:b/>
                <w:i/>
              </w:rPr>
              <w:t>Artykuł 8a</w:t>
            </w:r>
          </w:p>
        </w:tc>
      </w:tr>
      <w:tr w:rsidR="001B4A3B" w:rsidRPr="002A7202" w14:paraId="62AE3DAF" w14:textId="77777777" w:rsidTr="00FC537E">
        <w:trPr>
          <w:jc w:val="center"/>
        </w:trPr>
        <w:tc>
          <w:tcPr>
            <w:tcW w:w="4876" w:type="dxa"/>
            <w:tcBorders>
              <w:top w:val="nil"/>
              <w:left w:val="nil"/>
              <w:bottom w:val="nil"/>
              <w:right w:val="nil"/>
            </w:tcBorders>
          </w:tcPr>
          <w:p w14:paraId="0FE88ADC" w14:textId="77777777" w:rsidR="001B4A3B" w:rsidRPr="002A7202" w:rsidRDefault="001B4A3B" w:rsidP="00FC537E">
            <w:pPr>
              <w:pStyle w:val="Normal6a"/>
            </w:pPr>
          </w:p>
        </w:tc>
        <w:tc>
          <w:tcPr>
            <w:tcW w:w="4876" w:type="dxa"/>
            <w:tcBorders>
              <w:top w:val="nil"/>
              <w:left w:val="nil"/>
              <w:bottom w:val="nil"/>
              <w:right w:val="nil"/>
            </w:tcBorders>
          </w:tcPr>
          <w:p w14:paraId="6723C7A0" w14:textId="77777777" w:rsidR="001B4A3B" w:rsidRPr="002A7202" w:rsidRDefault="001B4A3B" w:rsidP="00FC537E">
            <w:pPr>
              <w:pStyle w:val="Normal6a"/>
              <w:jc w:val="center"/>
            </w:pPr>
            <w:r w:rsidRPr="002A7202">
              <w:rPr>
                <w:b/>
                <w:i/>
              </w:rPr>
              <w:t>Środki zapewniające dostęp do gotówki</w:t>
            </w:r>
          </w:p>
        </w:tc>
      </w:tr>
      <w:tr w:rsidR="001B4A3B" w:rsidRPr="002A7202" w14:paraId="2D92418F" w14:textId="77777777" w:rsidTr="00FC537E">
        <w:trPr>
          <w:jc w:val="center"/>
        </w:trPr>
        <w:tc>
          <w:tcPr>
            <w:tcW w:w="4876" w:type="dxa"/>
            <w:tcBorders>
              <w:top w:val="nil"/>
              <w:left w:val="nil"/>
              <w:bottom w:val="nil"/>
              <w:right w:val="nil"/>
            </w:tcBorders>
          </w:tcPr>
          <w:p w14:paraId="51814661" w14:textId="77777777" w:rsidR="001B4A3B" w:rsidRPr="002A7202" w:rsidRDefault="001B4A3B" w:rsidP="00FC537E">
            <w:pPr>
              <w:pStyle w:val="Normal6a"/>
            </w:pPr>
          </w:p>
        </w:tc>
        <w:tc>
          <w:tcPr>
            <w:tcW w:w="4876" w:type="dxa"/>
            <w:tcBorders>
              <w:top w:val="nil"/>
              <w:left w:val="nil"/>
              <w:bottom w:val="nil"/>
              <w:right w:val="nil"/>
            </w:tcBorders>
          </w:tcPr>
          <w:p w14:paraId="6775CEFA" w14:textId="77777777" w:rsidR="001B4A3B" w:rsidRPr="002A7202" w:rsidRDefault="001B4A3B" w:rsidP="00FC537E">
            <w:pPr>
              <w:pStyle w:val="Normal6a"/>
            </w:pPr>
            <w:r w:rsidRPr="002A7202">
              <w:rPr>
                <w:b/>
                <w:i/>
              </w:rPr>
              <w:t>W celu zapewnienia wystarczającego dostępu do gotówki państwa członkowskie:</w:t>
            </w:r>
          </w:p>
        </w:tc>
      </w:tr>
      <w:tr w:rsidR="001B4A3B" w:rsidRPr="002A7202" w14:paraId="518B7DB1" w14:textId="77777777" w:rsidTr="00FC537E">
        <w:trPr>
          <w:jc w:val="center"/>
        </w:trPr>
        <w:tc>
          <w:tcPr>
            <w:tcW w:w="4876" w:type="dxa"/>
            <w:tcBorders>
              <w:top w:val="nil"/>
              <w:left w:val="nil"/>
              <w:bottom w:val="nil"/>
              <w:right w:val="nil"/>
            </w:tcBorders>
          </w:tcPr>
          <w:p w14:paraId="5EE9E4A3" w14:textId="77777777" w:rsidR="001B4A3B" w:rsidRPr="002A7202" w:rsidRDefault="001B4A3B" w:rsidP="00FC537E">
            <w:pPr>
              <w:pStyle w:val="Normal6a"/>
            </w:pPr>
          </w:p>
        </w:tc>
        <w:tc>
          <w:tcPr>
            <w:tcW w:w="4876" w:type="dxa"/>
            <w:tcBorders>
              <w:top w:val="nil"/>
              <w:left w:val="nil"/>
              <w:bottom w:val="nil"/>
              <w:right w:val="nil"/>
            </w:tcBorders>
          </w:tcPr>
          <w:p w14:paraId="4DF52B50" w14:textId="77777777" w:rsidR="001B4A3B" w:rsidRPr="002A7202" w:rsidRDefault="001B4A3B" w:rsidP="00FC537E">
            <w:pPr>
              <w:pStyle w:val="Normal6a"/>
            </w:pPr>
            <w:r w:rsidRPr="002A7202">
              <w:rPr>
                <w:b/>
                <w:i/>
              </w:rPr>
              <w:t>a)</w:t>
            </w:r>
            <w:r w:rsidRPr="002A7202">
              <w:rPr>
                <w:b/>
                <w:i/>
              </w:rPr>
              <w:tab/>
              <w:t xml:space="preserve"> dopilnowują, by bankomaty oferowały w każdym przypadku możliwość wpłaty gotówki;</w:t>
            </w:r>
          </w:p>
        </w:tc>
      </w:tr>
      <w:tr w:rsidR="001B4A3B" w:rsidRPr="002A7202" w14:paraId="3A689646" w14:textId="77777777" w:rsidTr="00FC537E">
        <w:trPr>
          <w:jc w:val="center"/>
        </w:trPr>
        <w:tc>
          <w:tcPr>
            <w:tcW w:w="4876" w:type="dxa"/>
            <w:tcBorders>
              <w:top w:val="nil"/>
              <w:left w:val="nil"/>
              <w:bottom w:val="nil"/>
              <w:right w:val="nil"/>
            </w:tcBorders>
          </w:tcPr>
          <w:p w14:paraId="6F61E323" w14:textId="77777777" w:rsidR="001B4A3B" w:rsidRPr="002A7202" w:rsidRDefault="001B4A3B" w:rsidP="00FC537E">
            <w:pPr>
              <w:pStyle w:val="Normal6a"/>
            </w:pPr>
          </w:p>
        </w:tc>
        <w:tc>
          <w:tcPr>
            <w:tcW w:w="4876" w:type="dxa"/>
            <w:tcBorders>
              <w:top w:val="nil"/>
              <w:left w:val="nil"/>
              <w:bottom w:val="nil"/>
              <w:right w:val="nil"/>
            </w:tcBorders>
          </w:tcPr>
          <w:p w14:paraId="1953AEE0" w14:textId="77777777" w:rsidR="001B4A3B" w:rsidRPr="002A7202" w:rsidRDefault="001B4A3B" w:rsidP="00FC537E">
            <w:pPr>
              <w:pStyle w:val="Normal6a"/>
            </w:pPr>
            <w:r w:rsidRPr="002A7202">
              <w:rPr>
                <w:b/>
                <w:i/>
              </w:rPr>
              <w:t>b)</w:t>
            </w:r>
            <w:r w:rsidRPr="002A7202">
              <w:rPr>
                <w:b/>
                <w:i/>
              </w:rPr>
              <w:tab/>
              <w:t xml:space="preserve"> zachęcają do zapewnienia obecności co najmniej jednego bankomatu we wszystkich gminach lub mniejszych jednostkach liczących co najmniej tysiąc mieszkańców;</w:t>
            </w:r>
          </w:p>
        </w:tc>
      </w:tr>
      <w:tr w:rsidR="001B4A3B" w:rsidRPr="002A7202" w14:paraId="4AFA9C12" w14:textId="77777777" w:rsidTr="00FC537E">
        <w:trPr>
          <w:jc w:val="center"/>
        </w:trPr>
        <w:tc>
          <w:tcPr>
            <w:tcW w:w="4876" w:type="dxa"/>
            <w:tcBorders>
              <w:top w:val="nil"/>
              <w:left w:val="nil"/>
              <w:bottom w:val="nil"/>
              <w:right w:val="nil"/>
            </w:tcBorders>
          </w:tcPr>
          <w:p w14:paraId="5959DF88" w14:textId="77777777" w:rsidR="001B4A3B" w:rsidRPr="002A7202" w:rsidRDefault="001B4A3B" w:rsidP="00FC537E">
            <w:pPr>
              <w:pStyle w:val="Normal6a"/>
            </w:pPr>
          </w:p>
        </w:tc>
        <w:tc>
          <w:tcPr>
            <w:tcW w:w="4876" w:type="dxa"/>
            <w:tcBorders>
              <w:top w:val="nil"/>
              <w:left w:val="nil"/>
              <w:bottom w:val="nil"/>
              <w:right w:val="nil"/>
            </w:tcBorders>
          </w:tcPr>
          <w:p w14:paraId="67E15805" w14:textId="77777777" w:rsidR="001B4A3B" w:rsidRPr="002A7202" w:rsidRDefault="001B4A3B" w:rsidP="00FC537E">
            <w:pPr>
              <w:pStyle w:val="Normal6a"/>
            </w:pPr>
            <w:r w:rsidRPr="002A7202">
              <w:rPr>
                <w:b/>
                <w:i/>
              </w:rPr>
              <w:t>c)</w:t>
            </w:r>
            <w:r w:rsidRPr="002A7202">
              <w:rPr>
                <w:b/>
                <w:i/>
              </w:rPr>
              <w:tab/>
              <w:t xml:space="preserve"> zapewniają, aby wpłaty i wypłaty gotówki były zawsze bezpłatne;</w:t>
            </w:r>
          </w:p>
        </w:tc>
      </w:tr>
      <w:tr w:rsidR="001B4A3B" w:rsidRPr="002A7202" w14:paraId="46C4E011" w14:textId="77777777" w:rsidTr="00FC537E">
        <w:trPr>
          <w:jc w:val="center"/>
        </w:trPr>
        <w:tc>
          <w:tcPr>
            <w:tcW w:w="4876" w:type="dxa"/>
            <w:tcBorders>
              <w:top w:val="nil"/>
              <w:left w:val="nil"/>
              <w:bottom w:val="nil"/>
              <w:right w:val="nil"/>
            </w:tcBorders>
          </w:tcPr>
          <w:p w14:paraId="0B4239BB" w14:textId="77777777" w:rsidR="001B4A3B" w:rsidRPr="002A7202" w:rsidRDefault="001B4A3B" w:rsidP="00FC537E">
            <w:pPr>
              <w:pStyle w:val="Normal6a"/>
            </w:pPr>
          </w:p>
        </w:tc>
        <w:tc>
          <w:tcPr>
            <w:tcW w:w="4876" w:type="dxa"/>
            <w:tcBorders>
              <w:top w:val="nil"/>
              <w:left w:val="nil"/>
              <w:bottom w:val="nil"/>
              <w:right w:val="nil"/>
            </w:tcBorders>
          </w:tcPr>
          <w:p w14:paraId="06AD7096" w14:textId="77777777" w:rsidR="001B4A3B" w:rsidRPr="002A7202" w:rsidRDefault="001B4A3B" w:rsidP="00FC537E">
            <w:pPr>
              <w:pStyle w:val="Normal6a"/>
            </w:pPr>
            <w:r w:rsidRPr="002A7202">
              <w:rPr>
                <w:b/>
                <w:i/>
              </w:rPr>
              <w:t>d)</w:t>
            </w:r>
            <w:r w:rsidRPr="002A7202">
              <w:rPr>
                <w:b/>
                <w:i/>
              </w:rPr>
              <w:tab/>
              <w:t xml:space="preserve"> dążą do tego, aby co najmniej 90 % ludności miejskiej i 80 % ludności wiejskiej miało dostęp do co najmniej jednego bankomatu w promieniu dwóch kilometrów.</w:t>
            </w:r>
          </w:p>
        </w:tc>
      </w:tr>
    </w:tbl>
    <w:p w14:paraId="09D4C126"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{ES}</w:t>
      </w:r>
      <w:r w:rsidRPr="002A7202">
        <w:t>es</w:t>
      </w:r>
      <w:r w:rsidRPr="002A7202">
        <w:rPr>
          <w:rStyle w:val="HideTWBExt"/>
        </w:rPr>
        <w:t>&lt;/Original&gt;</w:t>
      </w:r>
    </w:p>
    <w:p w14:paraId="42028188" w14:textId="77777777" w:rsidR="001B4A3B" w:rsidRPr="002A7202" w:rsidRDefault="001B4A3B" w:rsidP="001B4A3B">
      <w:r w:rsidRPr="002A7202">
        <w:rPr>
          <w:rStyle w:val="HideTWBExt"/>
        </w:rPr>
        <w:t>&lt;/Amend&gt;</w:t>
      </w:r>
    </w:p>
    <w:p w14:paraId="2A0BC54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154</w:t>
      </w:r>
      <w:r w:rsidRPr="002A7202">
        <w:rPr>
          <w:rStyle w:val="HideTWBExt"/>
          <w:b w:val="0"/>
        </w:rPr>
        <w:t>&lt;/NumAm&gt;</w:t>
      </w:r>
    </w:p>
    <w:p w14:paraId="209C3BF7"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24B54049"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586FE3EB" w14:textId="77777777" w:rsidR="001B4A3B" w:rsidRPr="002A7202" w:rsidRDefault="001B4A3B" w:rsidP="001B4A3B">
      <w:pPr>
        <w:pStyle w:val="NormalBold"/>
      </w:pPr>
      <w:r w:rsidRPr="002A7202">
        <w:rPr>
          <w:rStyle w:val="HideTWBExt"/>
          <w:b w:val="0"/>
        </w:rPr>
        <w:t>&lt;/RepeatBlock-By&gt;</w:t>
      </w:r>
    </w:p>
    <w:p w14:paraId="57879F7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8FC6934" w14:textId="77777777" w:rsidR="001B4A3B" w:rsidRPr="002A7202" w:rsidRDefault="001B4A3B" w:rsidP="001B4A3B">
      <w:pPr>
        <w:pStyle w:val="NormalBold"/>
      </w:pPr>
      <w:r w:rsidRPr="002A7202">
        <w:rPr>
          <w:rStyle w:val="HideTWBExt"/>
          <w:b w:val="0"/>
        </w:rPr>
        <w:t>&lt;Article&gt;</w:t>
      </w:r>
      <w:r w:rsidRPr="002A7202">
        <w:t>Artykuł 9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9283383" w14:textId="77777777" w:rsidTr="00FC537E">
        <w:trPr>
          <w:trHeight w:hRule="exact" w:val="240"/>
          <w:jc w:val="center"/>
        </w:trPr>
        <w:tc>
          <w:tcPr>
            <w:tcW w:w="9752" w:type="dxa"/>
            <w:gridSpan w:val="2"/>
            <w:tcBorders>
              <w:top w:val="nil"/>
              <w:left w:val="nil"/>
              <w:bottom w:val="nil"/>
              <w:right w:val="nil"/>
            </w:tcBorders>
          </w:tcPr>
          <w:p w14:paraId="565C9760" w14:textId="77777777" w:rsidR="001B4A3B" w:rsidRPr="002A7202" w:rsidRDefault="001B4A3B" w:rsidP="00FC537E"/>
        </w:tc>
      </w:tr>
      <w:tr w:rsidR="001B4A3B" w:rsidRPr="002A7202" w14:paraId="2DE9E567" w14:textId="77777777" w:rsidTr="00FC537E">
        <w:trPr>
          <w:trHeight w:val="240"/>
          <w:jc w:val="center"/>
        </w:trPr>
        <w:tc>
          <w:tcPr>
            <w:tcW w:w="4876" w:type="dxa"/>
            <w:tcBorders>
              <w:top w:val="nil"/>
              <w:left w:val="nil"/>
              <w:bottom w:val="nil"/>
              <w:right w:val="nil"/>
            </w:tcBorders>
          </w:tcPr>
          <w:p w14:paraId="564D092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465BBFE" w14:textId="77777777" w:rsidR="001B4A3B" w:rsidRPr="002A7202" w:rsidRDefault="001B4A3B" w:rsidP="00FC537E">
            <w:pPr>
              <w:pStyle w:val="AmColumnHeading"/>
            </w:pPr>
            <w:r w:rsidRPr="002A7202">
              <w:t>Poprawka</w:t>
            </w:r>
          </w:p>
        </w:tc>
      </w:tr>
      <w:tr w:rsidR="001B4A3B" w:rsidRPr="002A7202" w14:paraId="5927826C" w14:textId="77777777" w:rsidTr="00FC537E">
        <w:trPr>
          <w:jc w:val="center"/>
        </w:trPr>
        <w:tc>
          <w:tcPr>
            <w:tcW w:w="4876" w:type="dxa"/>
            <w:tcBorders>
              <w:top w:val="nil"/>
              <w:left w:val="nil"/>
              <w:bottom w:val="nil"/>
              <w:right w:val="nil"/>
            </w:tcBorders>
          </w:tcPr>
          <w:p w14:paraId="01126A00" w14:textId="77777777" w:rsidR="001B4A3B" w:rsidRPr="002A7202" w:rsidRDefault="001B4A3B" w:rsidP="00FC537E">
            <w:pPr>
              <w:pStyle w:val="Normal6a"/>
            </w:pPr>
            <w:r w:rsidRPr="002A7202">
              <w:t>1.</w:t>
            </w:r>
            <w:r w:rsidRPr="002A7202">
              <w:tab/>
              <w:t xml:space="preserve">Mając na celu wdrożenie zobowiązań określonych w art. 7 i 8, państwa członkowskie wyznaczają </w:t>
            </w:r>
            <w:r w:rsidRPr="002A7202">
              <w:rPr>
                <w:b/>
                <w:i/>
              </w:rPr>
              <w:t xml:space="preserve">co najmniej jeden </w:t>
            </w:r>
            <w:r w:rsidRPr="002A7202">
              <w:t xml:space="preserve">właściwy organ </w:t>
            </w:r>
            <w:r w:rsidRPr="002A7202">
              <w:rPr>
                <w:b/>
                <w:i/>
              </w:rPr>
              <w:t xml:space="preserve">krajowy </w:t>
            </w:r>
            <w:r w:rsidRPr="002A7202">
              <w:t>posiadający wymagane uprawnienia w zakresie przyjmowania płatności gotówkowych i dostępu do gotówki oraz w odniesieniu do związanej z gotówką działalności rynkowej branży gotówkowej.</w:t>
            </w:r>
          </w:p>
        </w:tc>
        <w:tc>
          <w:tcPr>
            <w:tcW w:w="4876" w:type="dxa"/>
            <w:tcBorders>
              <w:top w:val="nil"/>
              <w:left w:val="nil"/>
              <w:bottom w:val="nil"/>
              <w:right w:val="nil"/>
            </w:tcBorders>
          </w:tcPr>
          <w:p w14:paraId="3A7943B6" w14:textId="77777777" w:rsidR="001B4A3B" w:rsidRPr="002A7202" w:rsidRDefault="001B4A3B" w:rsidP="00FC537E">
            <w:pPr>
              <w:pStyle w:val="Normal6a"/>
            </w:pPr>
            <w:r w:rsidRPr="002A7202">
              <w:t>1.</w:t>
            </w:r>
            <w:r w:rsidRPr="002A7202">
              <w:tab/>
              <w:t xml:space="preserve">Mając na celu wdrożenie zobowiązań określonych w art. 7 i 8, państwa członkowskie wyznaczają właściwy organ posiadający wymagane uprawnienia w zakresie przyjmowania płatności gotówkowych i dostępu do gotówki oraz w odniesieniu do związanej z gotówką działalności rynkowej branży gotówkowej. </w:t>
            </w:r>
            <w:r w:rsidRPr="002A7202">
              <w:rPr>
                <w:b/>
                <w:i/>
              </w:rPr>
              <w:t>Oprócz innych wymogów określonych w niniejszym artykule organ ten musi dysponować niezbędnymi zasobami i uprawnieniami, które umożliwiają mu przyjmowanie skarg obywateli dotyczących ewentualnych naruszeń przepisów niniejszego rozporządzenia, rejestrowanie ich w sposób znormalizowany, rozpatrywanie w odpowiednim terminie i w razie potrzeby podejmowanie działań następczych. Organ ten zapewnia również, aby procedury składania skarg były łatwo dostępne, przejrzyste i zrozumiałe zarówno dla obywateli, jak i przedsiębiorstw.</w:t>
            </w:r>
          </w:p>
        </w:tc>
      </w:tr>
    </w:tbl>
    <w:p w14:paraId="5BC33E5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6C3BE9B8"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51822EAE" w14:textId="77777777" w:rsidR="001B4A3B" w:rsidRPr="002A7202" w:rsidRDefault="001B4A3B" w:rsidP="001B4A3B">
      <w:pPr>
        <w:pStyle w:val="AmJustText"/>
      </w:pPr>
      <w:r w:rsidRPr="002A7202">
        <w:t>Większa liczba organów powoduje jedynie niepotrzebny chaos i biurokrację wśród obywateli, jeśli chodzi o skargi, komisje, sprawozdania itp. Organ powinien również być w stanie rejestrować skargi w sposób znormalizowany i ewentualnie je rozpatrywać oraz nakładać kary, o ile problem jest możliwy do rozwiązania. Pozyskiwanie informacji o naruszeniach powinno być również częściowo zlecane na zewnątrz, ponieważ bez wskazówek od obywateli/przedsiębiorstw nie można w porę lub w wystarczającym stopniu zidentyfikować niebezpiecznych zjawisk. Jakość statystyk zależy od jakości gromadzenia danych.</w:t>
      </w:r>
    </w:p>
    <w:p w14:paraId="0A45A65A" w14:textId="77777777" w:rsidR="001B4A3B" w:rsidRPr="002A7202" w:rsidRDefault="001B4A3B" w:rsidP="001B4A3B">
      <w:r w:rsidRPr="002A7202">
        <w:rPr>
          <w:rStyle w:val="HideTWBExt"/>
        </w:rPr>
        <w:t>&lt;/Amend&gt;</w:t>
      </w:r>
    </w:p>
    <w:p w14:paraId="31F21971"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155</w:t>
      </w:r>
      <w:r w:rsidRPr="002A7202">
        <w:rPr>
          <w:rStyle w:val="HideTWBExt"/>
          <w:b w:val="0"/>
        </w:rPr>
        <w:t>&lt;/NumAm&gt;</w:t>
      </w:r>
    </w:p>
    <w:p w14:paraId="2FC6D81F"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7A5DEF74" w14:textId="77777777" w:rsidR="001B4A3B" w:rsidRPr="002A7202" w:rsidRDefault="001B4A3B" w:rsidP="001B4A3B">
      <w:pPr>
        <w:pStyle w:val="NormalBold"/>
      </w:pPr>
      <w:r w:rsidRPr="002A7202">
        <w:rPr>
          <w:rStyle w:val="HideTWBExt"/>
          <w:b w:val="0"/>
        </w:rPr>
        <w:t>&lt;/RepeatBlock-By&gt;</w:t>
      </w:r>
    </w:p>
    <w:p w14:paraId="00B83F50"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7619171" w14:textId="77777777" w:rsidR="001B4A3B" w:rsidRPr="002A7202" w:rsidRDefault="001B4A3B" w:rsidP="001B4A3B">
      <w:pPr>
        <w:pStyle w:val="NormalBold"/>
      </w:pPr>
      <w:r w:rsidRPr="002A7202">
        <w:rPr>
          <w:rStyle w:val="HideTWBExt"/>
          <w:b w:val="0"/>
        </w:rPr>
        <w:t>&lt;Article&gt;</w:t>
      </w:r>
      <w:r w:rsidRPr="002A7202">
        <w:t>Artykuł 9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1A0BCC1" w14:textId="77777777" w:rsidTr="00FC537E">
        <w:trPr>
          <w:trHeight w:hRule="exact" w:val="240"/>
          <w:jc w:val="center"/>
        </w:trPr>
        <w:tc>
          <w:tcPr>
            <w:tcW w:w="9752" w:type="dxa"/>
            <w:gridSpan w:val="2"/>
            <w:tcBorders>
              <w:top w:val="nil"/>
              <w:left w:val="nil"/>
              <w:bottom w:val="nil"/>
              <w:right w:val="nil"/>
            </w:tcBorders>
          </w:tcPr>
          <w:p w14:paraId="35156A6E" w14:textId="77777777" w:rsidR="001B4A3B" w:rsidRPr="002A7202" w:rsidRDefault="001B4A3B" w:rsidP="00FC537E"/>
        </w:tc>
      </w:tr>
      <w:tr w:rsidR="001B4A3B" w:rsidRPr="002A7202" w14:paraId="2A438168" w14:textId="77777777" w:rsidTr="00FC537E">
        <w:trPr>
          <w:trHeight w:val="240"/>
          <w:jc w:val="center"/>
        </w:trPr>
        <w:tc>
          <w:tcPr>
            <w:tcW w:w="4876" w:type="dxa"/>
            <w:tcBorders>
              <w:top w:val="nil"/>
              <w:left w:val="nil"/>
              <w:bottom w:val="nil"/>
              <w:right w:val="nil"/>
            </w:tcBorders>
          </w:tcPr>
          <w:p w14:paraId="5E75F3D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E18034D" w14:textId="77777777" w:rsidR="001B4A3B" w:rsidRPr="002A7202" w:rsidRDefault="001B4A3B" w:rsidP="00FC537E">
            <w:pPr>
              <w:pStyle w:val="AmColumnHeading"/>
            </w:pPr>
            <w:r w:rsidRPr="002A7202">
              <w:t>Poprawka</w:t>
            </w:r>
          </w:p>
        </w:tc>
      </w:tr>
      <w:tr w:rsidR="001B4A3B" w:rsidRPr="002A7202" w14:paraId="6B631D8B" w14:textId="77777777" w:rsidTr="00FC537E">
        <w:trPr>
          <w:jc w:val="center"/>
        </w:trPr>
        <w:tc>
          <w:tcPr>
            <w:tcW w:w="4876" w:type="dxa"/>
            <w:tcBorders>
              <w:top w:val="nil"/>
              <w:left w:val="nil"/>
              <w:bottom w:val="nil"/>
              <w:right w:val="nil"/>
            </w:tcBorders>
          </w:tcPr>
          <w:p w14:paraId="7AC843ED" w14:textId="77777777" w:rsidR="001B4A3B" w:rsidRPr="002A7202" w:rsidRDefault="001B4A3B" w:rsidP="00FC537E">
            <w:pPr>
              <w:pStyle w:val="Normal6a"/>
            </w:pPr>
            <w:r w:rsidRPr="002A7202">
              <w:t>1.</w:t>
            </w:r>
            <w:r w:rsidRPr="002A7202">
              <w:tab/>
              <w:t xml:space="preserve">Mając na celu wdrożenie zobowiązań określonych w art. 7 i 8, państwa członkowskie wyznaczają </w:t>
            </w:r>
            <w:r w:rsidRPr="002A7202">
              <w:rPr>
                <w:b/>
                <w:i/>
              </w:rPr>
              <w:t xml:space="preserve">co najmniej jeden </w:t>
            </w:r>
            <w:r w:rsidRPr="002A7202">
              <w:t>właściwy organ krajowy posiadający wymagane uprawnienia w zakresie przyjmowania płatności gotówkowych i dostępu do gotówki oraz w odniesieniu do związanej z gotówką działalności rynkowej branży gotówkowej.</w:t>
            </w:r>
          </w:p>
        </w:tc>
        <w:tc>
          <w:tcPr>
            <w:tcW w:w="4876" w:type="dxa"/>
            <w:tcBorders>
              <w:top w:val="nil"/>
              <w:left w:val="nil"/>
              <w:bottom w:val="nil"/>
              <w:right w:val="nil"/>
            </w:tcBorders>
          </w:tcPr>
          <w:p w14:paraId="6FE2D06F" w14:textId="77777777" w:rsidR="001B4A3B" w:rsidRPr="002A7202" w:rsidRDefault="001B4A3B" w:rsidP="00FC537E">
            <w:pPr>
              <w:pStyle w:val="Normal6a"/>
            </w:pPr>
            <w:r w:rsidRPr="002A7202">
              <w:t>1.</w:t>
            </w:r>
            <w:r w:rsidRPr="002A7202">
              <w:tab/>
              <w:t>Mając na celu wdrożenie zobowiązań określonych w art. 7 i 8, państwa członkowskie wyznaczają właściwy organ krajowy posiadający wymagane uprawnienia w zakresie przyjmowania płatności gotówkowych i dostępu do gotówki oraz w odniesieniu do związanej z gotówką działalności rynkowej branży gotówkowej.</w:t>
            </w:r>
          </w:p>
        </w:tc>
      </w:tr>
    </w:tbl>
    <w:p w14:paraId="54715B0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1BBCF26F" w14:textId="77777777" w:rsidR="001B4A3B" w:rsidRPr="002A7202" w:rsidRDefault="001B4A3B" w:rsidP="001B4A3B">
      <w:r w:rsidRPr="002A7202">
        <w:rPr>
          <w:rStyle w:val="HideTWBExt"/>
        </w:rPr>
        <w:t>&lt;/Amend&gt;</w:t>
      </w:r>
    </w:p>
    <w:p w14:paraId="3955365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156</w:t>
      </w:r>
      <w:r w:rsidRPr="002A7202">
        <w:rPr>
          <w:rStyle w:val="HideTWBExt"/>
          <w:b w:val="0"/>
        </w:rPr>
        <w:t>&lt;/NumAm&gt;</w:t>
      </w:r>
    </w:p>
    <w:p w14:paraId="1512553D"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7B5CD063" w14:textId="77777777" w:rsidR="001B4A3B" w:rsidRPr="002A7202" w:rsidRDefault="001B4A3B" w:rsidP="001B4A3B">
      <w:pPr>
        <w:pStyle w:val="NormalBold"/>
      </w:pPr>
      <w:r w:rsidRPr="002A7202">
        <w:rPr>
          <w:rStyle w:val="HideTWBExt"/>
          <w:b w:val="0"/>
        </w:rPr>
        <w:t>&lt;/RepeatBlock-By&gt;</w:t>
      </w:r>
    </w:p>
    <w:p w14:paraId="32B34DE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3BFFB46" w14:textId="77777777" w:rsidR="001B4A3B" w:rsidRPr="002A7202" w:rsidRDefault="001B4A3B" w:rsidP="001B4A3B">
      <w:pPr>
        <w:pStyle w:val="NormalBold"/>
      </w:pPr>
      <w:r w:rsidRPr="002A7202">
        <w:rPr>
          <w:rStyle w:val="HideTWBExt"/>
          <w:b w:val="0"/>
        </w:rPr>
        <w:t>&lt;Article&gt;</w:t>
      </w:r>
      <w:r w:rsidRPr="002A7202">
        <w:t>Artykuł 9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6A1BAA2" w14:textId="77777777" w:rsidTr="00FC537E">
        <w:trPr>
          <w:trHeight w:hRule="exact" w:val="240"/>
          <w:jc w:val="center"/>
        </w:trPr>
        <w:tc>
          <w:tcPr>
            <w:tcW w:w="9752" w:type="dxa"/>
            <w:gridSpan w:val="2"/>
            <w:tcBorders>
              <w:top w:val="nil"/>
              <w:left w:val="nil"/>
              <w:bottom w:val="nil"/>
              <w:right w:val="nil"/>
            </w:tcBorders>
          </w:tcPr>
          <w:p w14:paraId="17175EEF" w14:textId="77777777" w:rsidR="001B4A3B" w:rsidRPr="002A7202" w:rsidRDefault="001B4A3B" w:rsidP="00FC537E"/>
        </w:tc>
      </w:tr>
      <w:tr w:rsidR="001B4A3B" w:rsidRPr="002A7202" w14:paraId="3CD5034F" w14:textId="77777777" w:rsidTr="00FC537E">
        <w:trPr>
          <w:trHeight w:val="240"/>
          <w:jc w:val="center"/>
        </w:trPr>
        <w:tc>
          <w:tcPr>
            <w:tcW w:w="4876" w:type="dxa"/>
            <w:tcBorders>
              <w:top w:val="nil"/>
              <w:left w:val="nil"/>
              <w:bottom w:val="nil"/>
              <w:right w:val="nil"/>
            </w:tcBorders>
          </w:tcPr>
          <w:p w14:paraId="3581C17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DE7487F" w14:textId="77777777" w:rsidR="001B4A3B" w:rsidRPr="002A7202" w:rsidRDefault="001B4A3B" w:rsidP="00FC537E">
            <w:pPr>
              <w:pStyle w:val="AmColumnHeading"/>
            </w:pPr>
            <w:r w:rsidRPr="002A7202">
              <w:t>Poprawka</w:t>
            </w:r>
          </w:p>
        </w:tc>
      </w:tr>
      <w:tr w:rsidR="001B4A3B" w:rsidRPr="002A7202" w14:paraId="41A7DB70" w14:textId="77777777" w:rsidTr="00FC537E">
        <w:trPr>
          <w:jc w:val="center"/>
        </w:trPr>
        <w:tc>
          <w:tcPr>
            <w:tcW w:w="4876" w:type="dxa"/>
            <w:tcBorders>
              <w:top w:val="nil"/>
              <w:left w:val="nil"/>
              <w:bottom w:val="nil"/>
              <w:right w:val="nil"/>
            </w:tcBorders>
          </w:tcPr>
          <w:p w14:paraId="52ECB900" w14:textId="77777777" w:rsidR="001B4A3B" w:rsidRPr="002A7202" w:rsidRDefault="001B4A3B" w:rsidP="00FC537E">
            <w:pPr>
              <w:pStyle w:val="Normal6a"/>
            </w:pPr>
            <w:r w:rsidRPr="002A7202">
              <w:t>2.</w:t>
            </w:r>
            <w:r w:rsidRPr="002A7202">
              <w:tab/>
            </w:r>
            <w:r w:rsidRPr="002A7202">
              <w:rPr>
                <w:b/>
                <w:i/>
              </w:rPr>
              <w:t xml:space="preserve">Dla </w:t>
            </w:r>
            <w:r w:rsidRPr="002A7202">
              <w:t xml:space="preserve">celów art. 7 i 8 Komisja </w:t>
            </w:r>
            <w:r w:rsidRPr="002A7202">
              <w:rPr>
                <w:b/>
                <w:i/>
              </w:rPr>
              <w:t xml:space="preserve">przyjmuje akty wykonawcze o powszechnym zastosowaniu w sprawie </w:t>
            </w:r>
            <w:r w:rsidRPr="002A7202">
              <w:t xml:space="preserve">zestawu wspólnych wskaźników, które państwa członkowskie </w:t>
            </w:r>
            <w:r w:rsidRPr="002A7202">
              <w:rPr>
                <w:b/>
                <w:i/>
              </w:rPr>
              <w:t>stosują</w:t>
            </w:r>
            <w:r w:rsidRPr="002A7202">
              <w:t xml:space="preserve">, aby monitorować i oceniać akceptację płatności gotówkowych i dostęp do gotówki na ich terytorium, we wszystkich regionach, w tym na obszarach miejskich i pozamiejskich. Te </w:t>
            </w:r>
            <w:r w:rsidRPr="002A7202">
              <w:rPr>
                <w:b/>
                <w:i/>
              </w:rPr>
              <w:t xml:space="preserve">akty wykonawcze przyjmuje </w:t>
            </w:r>
            <w:r w:rsidRPr="002A7202">
              <w:t xml:space="preserve">się [w ciągu X miesięcy po wejściu w życie niniejszego rozporządzenia] zgodnie z procedurą doradczą, o której mowa w art. 11. Przy przygotowywaniu tych </w:t>
            </w:r>
            <w:r w:rsidRPr="002A7202">
              <w:rPr>
                <w:b/>
                <w:i/>
              </w:rPr>
              <w:t xml:space="preserve">aktów wykonawczych </w:t>
            </w:r>
            <w:r w:rsidRPr="002A7202">
              <w:t xml:space="preserve">Komisja </w:t>
            </w:r>
            <w:r w:rsidRPr="002A7202">
              <w:rPr>
                <w:b/>
                <w:i/>
              </w:rPr>
              <w:t xml:space="preserve">konsultuje </w:t>
            </w:r>
            <w:r w:rsidRPr="002A7202">
              <w:t>się z </w:t>
            </w:r>
            <w:r w:rsidRPr="002A7202">
              <w:rPr>
                <w:b/>
                <w:i/>
              </w:rPr>
              <w:t>Europejskim Bankiem Centralnym</w:t>
            </w:r>
            <w:r w:rsidRPr="002A7202">
              <w:t>.</w:t>
            </w:r>
          </w:p>
        </w:tc>
        <w:tc>
          <w:tcPr>
            <w:tcW w:w="4876" w:type="dxa"/>
            <w:tcBorders>
              <w:top w:val="nil"/>
              <w:left w:val="nil"/>
              <w:bottom w:val="nil"/>
              <w:right w:val="nil"/>
            </w:tcBorders>
          </w:tcPr>
          <w:p w14:paraId="5E8223E4" w14:textId="77777777" w:rsidR="001B4A3B" w:rsidRPr="002A7202" w:rsidRDefault="001B4A3B" w:rsidP="00FC537E">
            <w:pPr>
              <w:pStyle w:val="Normal6a"/>
            </w:pPr>
            <w:r w:rsidRPr="002A7202">
              <w:t>2.</w:t>
            </w:r>
            <w:r w:rsidRPr="002A7202">
              <w:tab/>
            </w:r>
            <w:r w:rsidRPr="002A7202">
              <w:rPr>
                <w:b/>
                <w:i/>
              </w:rPr>
              <w:t xml:space="preserve">Do </w:t>
            </w:r>
            <w:r w:rsidRPr="002A7202">
              <w:t xml:space="preserve">celów art. 7 i 8 </w:t>
            </w:r>
            <w:r w:rsidRPr="002A7202">
              <w:rPr>
                <w:b/>
                <w:i/>
              </w:rPr>
              <w:t xml:space="preserve">EBC i </w:t>
            </w:r>
            <w:r w:rsidRPr="002A7202">
              <w:t xml:space="preserve">Komisja </w:t>
            </w:r>
            <w:r w:rsidRPr="002A7202">
              <w:rPr>
                <w:b/>
                <w:i/>
              </w:rPr>
              <w:t xml:space="preserve">wspólnie przyjmują wytyczne służące do określenia </w:t>
            </w:r>
            <w:r w:rsidRPr="002A7202">
              <w:t xml:space="preserve">zestawu wspólnych wskaźników, które </w:t>
            </w:r>
            <w:r w:rsidRPr="002A7202">
              <w:rPr>
                <w:b/>
                <w:i/>
              </w:rPr>
              <w:t xml:space="preserve">mają być stosowane przez </w:t>
            </w:r>
            <w:r w:rsidRPr="002A7202">
              <w:t xml:space="preserve">państwa członkowskie, aby monitorować i oceniać akceptację płatności gotówkowych i dostęp do gotówki na ich terytorium, we wszystkich regionach, w tym na obszarach miejskich i pozamiejskich. Te </w:t>
            </w:r>
            <w:r w:rsidRPr="002A7202">
              <w:rPr>
                <w:b/>
                <w:i/>
              </w:rPr>
              <w:t xml:space="preserve">wytyczne publikuje </w:t>
            </w:r>
            <w:r w:rsidRPr="002A7202">
              <w:t xml:space="preserve">się [w ciągu X miesięcy po wejściu w życie niniejszego rozporządzenia] zgodnie z procedurą doradczą, o której mowa w art. 11. Przy przygotowywaniu tych </w:t>
            </w:r>
            <w:r w:rsidRPr="002A7202">
              <w:rPr>
                <w:b/>
                <w:i/>
              </w:rPr>
              <w:t xml:space="preserve">wytycznych EBC i </w:t>
            </w:r>
            <w:r w:rsidRPr="002A7202">
              <w:t xml:space="preserve">Komisja </w:t>
            </w:r>
            <w:r w:rsidRPr="002A7202">
              <w:rPr>
                <w:b/>
                <w:i/>
              </w:rPr>
              <w:t xml:space="preserve">konsultują </w:t>
            </w:r>
            <w:r w:rsidRPr="002A7202">
              <w:t xml:space="preserve">się z </w:t>
            </w:r>
            <w:r w:rsidRPr="002A7202">
              <w:rPr>
                <w:b/>
                <w:i/>
              </w:rPr>
              <w:t>krajowymi bankami centralnymi</w:t>
            </w:r>
            <w:r w:rsidRPr="002A7202">
              <w:t>.</w:t>
            </w:r>
          </w:p>
        </w:tc>
      </w:tr>
    </w:tbl>
    <w:p w14:paraId="5F9A29F5"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384886C7" w14:textId="77777777" w:rsidR="001B4A3B" w:rsidRPr="00CE1A16" w:rsidRDefault="001B4A3B" w:rsidP="001B4A3B">
      <w:pPr>
        <w:rPr>
          <w:lang w:val="sv-SE"/>
        </w:rPr>
      </w:pPr>
      <w:r w:rsidRPr="00CE1A16">
        <w:rPr>
          <w:rStyle w:val="HideTWBExt"/>
          <w:lang w:val="sv-SE"/>
        </w:rPr>
        <w:t>&lt;/Amend&gt;</w:t>
      </w:r>
    </w:p>
    <w:p w14:paraId="23C9978B"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157</w:t>
      </w:r>
      <w:r w:rsidRPr="00CE1A16">
        <w:rPr>
          <w:rStyle w:val="HideTWBExt"/>
          <w:b w:val="0"/>
          <w:lang w:val="sv-SE"/>
        </w:rPr>
        <w:t>&lt;/NumAm&gt;</w:t>
      </w:r>
    </w:p>
    <w:p w14:paraId="07C77F86"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Damian Boeselager</w:t>
      </w:r>
      <w:r w:rsidRPr="00CE1A16">
        <w:rPr>
          <w:rStyle w:val="HideTWBExt"/>
          <w:b w:val="0"/>
          <w:lang w:val="sv-SE"/>
        </w:rPr>
        <w:t>&lt;/Members&gt;</w:t>
      </w:r>
    </w:p>
    <w:p w14:paraId="0B73EADC"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7905AFB8" w14:textId="77777777" w:rsidR="001B4A3B" w:rsidRPr="002A7202" w:rsidRDefault="001B4A3B" w:rsidP="001B4A3B">
      <w:pPr>
        <w:pStyle w:val="NormalBold"/>
      </w:pPr>
      <w:r w:rsidRPr="002A7202">
        <w:rPr>
          <w:rStyle w:val="HideTWBExt"/>
          <w:b w:val="0"/>
        </w:rPr>
        <w:t>&lt;/RepeatBlock-By&gt;</w:t>
      </w:r>
    </w:p>
    <w:p w14:paraId="6A330FB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3EED2A5" w14:textId="77777777" w:rsidR="001B4A3B" w:rsidRPr="002A7202" w:rsidRDefault="001B4A3B" w:rsidP="001B4A3B">
      <w:pPr>
        <w:pStyle w:val="NormalBold"/>
      </w:pPr>
      <w:r w:rsidRPr="002A7202">
        <w:rPr>
          <w:rStyle w:val="HideTWBExt"/>
          <w:b w:val="0"/>
        </w:rPr>
        <w:t>&lt;Article&gt;</w:t>
      </w:r>
      <w:r w:rsidRPr="002A7202">
        <w:t>Artykuł 9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23B674D" w14:textId="77777777" w:rsidTr="00FC537E">
        <w:trPr>
          <w:trHeight w:hRule="exact" w:val="240"/>
          <w:jc w:val="center"/>
        </w:trPr>
        <w:tc>
          <w:tcPr>
            <w:tcW w:w="9752" w:type="dxa"/>
            <w:gridSpan w:val="2"/>
            <w:tcBorders>
              <w:top w:val="nil"/>
              <w:left w:val="nil"/>
              <w:bottom w:val="nil"/>
              <w:right w:val="nil"/>
            </w:tcBorders>
          </w:tcPr>
          <w:p w14:paraId="3C13E4C0" w14:textId="77777777" w:rsidR="001B4A3B" w:rsidRPr="002A7202" w:rsidRDefault="001B4A3B" w:rsidP="00FC537E"/>
        </w:tc>
      </w:tr>
      <w:tr w:rsidR="001B4A3B" w:rsidRPr="002A7202" w14:paraId="7036144B" w14:textId="77777777" w:rsidTr="00FC537E">
        <w:trPr>
          <w:trHeight w:val="240"/>
          <w:jc w:val="center"/>
        </w:trPr>
        <w:tc>
          <w:tcPr>
            <w:tcW w:w="4876" w:type="dxa"/>
            <w:tcBorders>
              <w:top w:val="nil"/>
              <w:left w:val="nil"/>
              <w:bottom w:val="nil"/>
              <w:right w:val="nil"/>
            </w:tcBorders>
          </w:tcPr>
          <w:p w14:paraId="1BF6CEB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665F35D" w14:textId="77777777" w:rsidR="001B4A3B" w:rsidRPr="002A7202" w:rsidRDefault="001B4A3B" w:rsidP="00FC537E">
            <w:pPr>
              <w:pStyle w:val="AmColumnHeading"/>
            </w:pPr>
            <w:r w:rsidRPr="002A7202">
              <w:t>Poprawka</w:t>
            </w:r>
          </w:p>
        </w:tc>
      </w:tr>
      <w:tr w:rsidR="001B4A3B" w:rsidRPr="002A7202" w14:paraId="19B6C889" w14:textId="77777777" w:rsidTr="00FC537E">
        <w:trPr>
          <w:jc w:val="center"/>
        </w:trPr>
        <w:tc>
          <w:tcPr>
            <w:tcW w:w="4876" w:type="dxa"/>
            <w:tcBorders>
              <w:top w:val="nil"/>
              <w:left w:val="nil"/>
              <w:bottom w:val="nil"/>
              <w:right w:val="nil"/>
            </w:tcBorders>
          </w:tcPr>
          <w:p w14:paraId="65B57575" w14:textId="77777777" w:rsidR="001B4A3B" w:rsidRPr="002A7202" w:rsidRDefault="001B4A3B" w:rsidP="00FC537E">
            <w:pPr>
              <w:pStyle w:val="Normal6a"/>
            </w:pPr>
            <w:r w:rsidRPr="002A7202">
              <w:t>2.</w:t>
            </w:r>
            <w:r w:rsidRPr="002A7202">
              <w:tab/>
            </w:r>
            <w:r w:rsidRPr="002A7202">
              <w:rPr>
                <w:b/>
                <w:i/>
              </w:rPr>
              <w:t xml:space="preserve">Dla </w:t>
            </w:r>
            <w:r w:rsidRPr="002A7202">
              <w:t xml:space="preserve">celów art. 7 i 8 Komisja </w:t>
            </w:r>
            <w:r w:rsidRPr="002A7202">
              <w:rPr>
                <w:b/>
                <w:i/>
              </w:rPr>
              <w:t xml:space="preserve">przyjmuje akty wykonawcze o powszechnym zastosowaniu w sprawie zestawu </w:t>
            </w:r>
            <w:r w:rsidRPr="002A7202">
              <w:t xml:space="preserve">wspólnych wskaźników, które państwa członkowskie stosują, aby monitorować i oceniać akceptację płatności gotówkowych i dostęp do gotówki na ich terytorium, we wszystkich regionach, w tym na obszarach miejskich i pozamiejskich. Te akty </w:t>
            </w:r>
            <w:r w:rsidRPr="002A7202">
              <w:rPr>
                <w:b/>
                <w:i/>
              </w:rPr>
              <w:t xml:space="preserve">wykonawcze </w:t>
            </w:r>
            <w:r w:rsidRPr="002A7202">
              <w:t>przyjmuje się [w ciągu X miesięcy po wejściu w życie niniejszego rozporządzenia] zgodnie z procedurą doradczą, o której mowa w art. </w:t>
            </w:r>
            <w:r w:rsidRPr="002A7202">
              <w:rPr>
                <w:b/>
                <w:i/>
              </w:rPr>
              <w:t>11</w:t>
            </w:r>
            <w:r w:rsidRPr="002A7202">
              <w:t xml:space="preserve">. Przy przygotowywaniu tych aktów </w:t>
            </w:r>
            <w:r w:rsidRPr="002A7202">
              <w:rPr>
                <w:b/>
                <w:i/>
              </w:rPr>
              <w:t xml:space="preserve">wykonawczych </w:t>
            </w:r>
            <w:r w:rsidRPr="002A7202">
              <w:t>Komisja konsultuje się z Europejskim Bankiem Centralnym.</w:t>
            </w:r>
          </w:p>
        </w:tc>
        <w:tc>
          <w:tcPr>
            <w:tcW w:w="4876" w:type="dxa"/>
            <w:tcBorders>
              <w:top w:val="nil"/>
              <w:left w:val="nil"/>
              <w:bottom w:val="nil"/>
              <w:right w:val="nil"/>
            </w:tcBorders>
          </w:tcPr>
          <w:p w14:paraId="7D67FF36" w14:textId="77777777" w:rsidR="001B4A3B" w:rsidRPr="002A7202" w:rsidRDefault="001B4A3B" w:rsidP="00FC537E">
            <w:pPr>
              <w:pStyle w:val="Normal6a"/>
            </w:pPr>
            <w:r w:rsidRPr="002A7202">
              <w:t>2.</w:t>
            </w:r>
            <w:r w:rsidRPr="002A7202">
              <w:tab/>
            </w:r>
            <w:r w:rsidRPr="002A7202">
              <w:rPr>
                <w:b/>
                <w:i/>
              </w:rPr>
              <w:t xml:space="preserve">Do </w:t>
            </w:r>
            <w:r w:rsidRPr="002A7202">
              <w:t xml:space="preserve">celów art. 7 i 8 Komisja </w:t>
            </w:r>
            <w:r w:rsidRPr="002A7202">
              <w:rPr>
                <w:b/>
                <w:i/>
              </w:rPr>
              <w:t xml:space="preserve">ustanawia w drodze aktów delegowanych zestaw </w:t>
            </w:r>
            <w:r w:rsidRPr="002A7202">
              <w:t xml:space="preserve">wspólnych wskaźników, które państwa członkowskie stosują, aby </w:t>
            </w:r>
            <w:r w:rsidRPr="002A7202">
              <w:rPr>
                <w:b/>
                <w:i/>
              </w:rPr>
              <w:t xml:space="preserve">zapewnić skuteczny dostęp do gotówki na całym swoim terytorium, a także by </w:t>
            </w:r>
            <w:r w:rsidRPr="002A7202">
              <w:t xml:space="preserve">monitorować i oceniać akceptację płatności gotówkowych i dostęp do gotówki na ich terytorium, we wszystkich regionach, w tym na obszarach miejskich i pozamiejskich. Te akty </w:t>
            </w:r>
            <w:r w:rsidRPr="002A7202">
              <w:rPr>
                <w:b/>
                <w:i/>
              </w:rPr>
              <w:t xml:space="preserve">delegowane </w:t>
            </w:r>
            <w:r w:rsidRPr="002A7202">
              <w:t>przyjmuje się [w ciągu X miesięcy po wejściu w życie niniejszego rozporządzenia] zgodnie z procedurą doradczą, o której mowa w art. </w:t>
            </w:r>
            <w:r w:rsidRPr="002A7202">
              <w:rPr>
                <w:b/>
                <w:i/>
              </w:rPr>
              <w:t>10</w:t>
            </w:r>
            <w:r w:rsidRPr="002A7202">
              <w:t xml:space="preserve">. Przy przygotowywaniu tych aktów </w:t>
            </w:r>
            <w:r w:rsidRPr="002A7202">
              <w:rPr>
                <w:b/>
                <w:i/>
              </w:rPr>
              <w:t xml:space="preserve">delegowanych </w:t>
            </w:r>
            <w:r w:rsidRPr="002A7202">
              <w:t>Komisja konsultuje się z Europejskim Bankiem Centralnym.</w:t>
            </w:r>
          </w:p>
        </w:tc>
      </w:tr>
    </w:tbl>
    <w:p w14:paraId="1437E47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F43B77D" w14:textId="77777777" w:rsidR="001B4A3B" w:rsidRPr="002A7202" w:rsidRDefault="001B4A3B" w:rsidP="001B4A3B">
      <w:r w:rsidRPr="002A7202">
        <w:rPr>
          <w:rStyle w:val="HideTWBExt"/>
        </w:rPr>
        <w:t>&lt;/Amend&gt;</w:t>
      </w:r>
    </w:p>
    <w:p w14:paraId="129FB98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158</w:t>
      </w:r>
      <w:r w:rsidRPr="002A7202">
        <w:rPr>
          <w:rStyle w:val="HideTWBExt"/>
          <w:b w:val="0"/>
        </w:rPr>
        <w:t>&lt;/NumAm&gt;</w:t>
      </w:r>
    </w:p>
    <w:p w14:paraId="149CEC73"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6327B60A" w14:textId="77777777" w:rsidR="001B4A3B" w:rsidRPr="002A7202" w:rsidRDefault="001B4A3B" w:rsidP="001B4A3B">
      <w:pPr>
        <w:pStyle w:val="NormalBold"/>
      </w:pPr>
      <w:r w:rsidRPr="002A7202">
        <w:rPr>
          <w:rStyle w:val="HideTWBExt"/>
          <w:b w:val="0"/>
        </w:rPr>
        <w:t>&lt;/RepeatBlock-By&gt;</w:t>
      </w:r>
    </w:p>
    <w:p w14:paraId="057F9BA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B83902B" w14:textId="77777777" w:rsidR="001B4A3B" w:rsidRPr="002A7202" w:rsidRDefault="001B4A3B" w:rsidP="001B4A3B">
      <w:pPr>
        <w:pStyle w:val="NormalBold"/>
      </w:pPr>
      <w:r w:rsidRPr="002A7202">
        <w:rPr>
          <w:rStyle w:val="HideTWBExt"/>
          <w:b w:val="0"/>
        </w:rPr>
        <w:t>&lt;Article&gt;</w:t>
      </w:r>
      <w:r w:rsidRPr="002A7202">
        <w:t>Artykuł 9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4B76AE6" w14:textId="77777777" w:rsidTr="00FC537E">
        <w:trPr>
          <w:trHeight w:hRule="exact" w:val="240"/>
          <w:jc w:val="center"/>
        </w:trPr>
        <w:tc>
          <w:tcPr>
            <w:tcW w:w="9752" w:type="dxa"/>
            <w:gridSpan w:val="2"/>
            <w:tcBorders>
              <w:top w:val="nil"/>
              <w:left w:val="nil"/>
              <w:bottom w:val="nil"/>
              <w:right w:val="nil"/>
            </w:tcBorders>
          </w:tcPr>
          <w:p w14:paraId="513E7911" w14:textId="77777777" w:rsidR="001B4A3B" w:rsidRPr="002A7202" w:rsidRDefault="001B4A3B" w:rsidP="00FC537E"/>
        </w:tc>
      </w:tr>
      <w:tr w:rsidR="001B4A3B" w:rsidRPr="002A7202" w14:paraId="7C5B8DBC" w14:textId="77777777" w:rsidTr="00FC537E">
        <w:trPr>
          <w:trHeight w:val="240"/>
          <w:jc w:val="center"/>
        </w:trPr>
        <w:tc>
          <w:tcPr>
            <w:tcW w:w="4876" w:type="dxa"/>
            <w:tcBorders>
              <w:top w:val="nil"/>
              <w:left w:val="nil"/>
              <w:bottom w:val="nil"/>
              <w:right w:val="nil"/>
            </w:tcBorders>
          </w:tcPr>
          <w:p w14:paraId="6B8CDEB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648A7D7" w14:textId="77777777" w:rsidR="001B4A3B" w:rsidRPr="002A7202" w:rsidRDefault="001B4A3B" w:rsidP="00FC537E">
            <w:pPr>
              <w:pStyle w:val="AmColumnHeading"/>
            </w:pPr>
            <w:r w:rsidRPr="002A7202">
              <w:t>Poprawka</w:t>
            </w:r>
          </w:p>
        </w:tc>
      </w:tr>
      <w:tr w:rsidR="001B4A3B" w:rsidRPr="002A7202" w14:paraId="653D9C95" w14:textId="77777777" w:rsidTr="00FC537E">
        <w:trPr>
          <w:jc w:val="center"/>
        </w:trPr>
        <w:tc>
          <w:tcPr>
            <w:tcW w:w="4876" w:type="dxa"/>
            <w:tcBorders>
              <w:top w:val="nil"/>
              <w:left w:val="nil"/>
              <w:bottom w:val="nil"/>
              <w:right w:val="nil"/>
            </w:tcBorders>
          </w:tcPr>
          <w:p w14:paraId="5F59730F" w14:textId="77777777" w:rsidR="001B4A3B" w:rsidRPr="002A7202" w:rsidRDefault="001B4A3B" w:rsidP="00FC537E">
            <w:pPr>
              <w:pStyle w:val="Normal6a"/>
            </w:pPr>
            <w:r w:rsidRPr="002A7202">
              <w:t>2.</w:t>
            </w:r>
            <w:r w:rsidRPr="002A7202">
              <w:tab/>
              <w:t xml:space="preserve">Dla celów art. 7 i 8 Komisja przyjmuje akty </w:t>
            </w:r>
            <w:r w:rsidRPr="002A7202">
              <w:rPr>
                <w:b/>
                <w:i/>
              </w:rPr>
              <w:t xml:space="preserve">wykonawcze </w:t>
            </w:r>
            <w:r w:rsidRPr="002A7202">
              <w:t xml:space="preserve">o powszechnym zastosowaniu w sprawie zestawu wspólnych wskaźników, które państwa członkowskie stosują, aby monitorować i oceniać akceptację płatności gotówkowych i dostęp do gotówki na ich terytorium, we wszystkich regionach, w tym na obszarach miejskich i pozamiejskich. Te akty </w:t>
            </w:r>
            <w:r w:rsidRPr="002A7202">
              <w:rPr>
                <w:b/>
                <w:i/>
              </w:rPr>
              <w:t xml:space="preserve">wykonawcze </w:t>
            </w:r>
            <w:r w:rsidRPr="002A7202">
              <w:t xml:space="preserve">przyjmuje się </w:t>
            </w:r>
            <w:r w:rsidRPr="002A7202">
              <w:rPr>
                <w:b/>
                <w:i/>
              </w:rPr>
              <w:t xml:space="preserve">[w </w:t>
            </w:r>
            <w:r w:rsidRPr="002A7202">
              <w:t xml:space="preserve">ciągu </w:t>
            </w:r>
            <w:r w:rsidRPr="002A7202">
              <w:rPr>
                <w:b/>
                <w:i/>
              </w:rPr>
              <w:t xml:space="preserve">X </w:t>
            </w:r>
            <w:r w:rsidRPr="002A7202">
              <w:t>miesięcy po wejściu w życie niniejszego rozporządzenia] zgodnie z procedurą doradczą, o której mowa w art. </w:t>
            </w:r>
            <w:r w:rsidRPr="002A7202">
              <w:rPr>
                <w:b/>
                <w:i/>
              </w:rPr>
              <w:t>11</w:t>
            </w:r>
            <w:r w:rsidRPr="002A7202">
              <w:t xml:space="preserve">. Przy przygotowywaniu tych aktów </w:t>
            </w:r>
            <w:r w:rsidRPr="002A7202">
              <w:rPr>
                <w:b/>
                <w:i/>
              </w:rPr>
              <w:t xml:space="preserve">wykonawczych </w:t>
            </w:r>
            <w:r w:rsidRPr="002A7202">
              <w:t>Komisja konsultuje się z Europejskim Bankiem Centralnym.</w:t>
            </w:r>
          </w:p>
        </w:tc>
        <w:tc>
          <w:tcPr>
            <w:tcW w:w="4876" w:type="dxa"/>
            <w:tcBorders>
              <w:top w:val="nil"/>
              <w:left w:val="nil"/>
              <w:bottom w:val="nil"/>
              <w:right w:val="nil"/>
            </w:tcBorders>
          </w:tcPr>
          <w:p w14:paraId="059FF9C5" w14:textId="77777777" w:rsidR="001B4A3B" w:rsidRPr="002A7202" w:rsidRDefault="001B4A3B" w:rsidP="00FC537E">
            <w:pPr>
              <w:pStyle w:val="Normal6a"/>
            </w:pPr>
            <w:r w:rsidRPr="002A7202">
              <w:t>2.</w:t>
            </w:r>
            <w:r w:rsidRPr="002A7202">
              <w:tab/>
              <w:t xml:space="preserve">Dla celów art. 7 i 8 Komisja przyjmuje akty </w:t>
            </w:r>
            <w:r w:rsidRPr="002A7202">
              <w:rPr>
                <w:b/>
                <w:i/>
              </w:rPr>
              <w:t xml:space="preserve">delegowane </w:t>
            </w:r>
            <w:r w:rsidRPr="002A7202">
              <w:t xml:space="preserve">o powszechnym zastosowaniu w sprawie zestawu wspólnych wskaźników, które państwa członkowskie stosują, aby monitorować i oceniać akceptację płatności gotówkowych i dostęp do gotówki na ich terytorium, we wszystkich regionach, w tym na obszarach miejskich i pozamiejskich. Te akty </w:t>
            </w:r>
            <w:r w:rsidRPr="002A7202">
              <w:rPr>
                <w:b/>
                <w:i/>
              </w:rPr>
              <w:t xml:space="preserve">delegowane </w:t>
            </w:r>
            <w:r w:rsidRPr="002A7202">
              <w:t xml:space="preserve">przyjmuje się </w:t>
            </w:r>
            <w:r w:rsidRPr="002A7202">
              <w:rPr>
                <w:b/>
                <w:i/>
              </w:rPr>
              <w:t xml:space="preserve">w </w:t>
            </w:r>
            <w:r w:rsidRPr="002A7202">
              <w:t xml:space="preserve">ciągu </w:t>
            </w:r>
            <w:r w:rsidRPr="002A7202">
              <w:rPr>
                <w:b/>
                <w:i/>
              </w:rPr>
              <w:t xml:space="preserve">12 </w:t>
            </w:r>
            <w:r w:rsidRPr="002A7202">
              <w:t>miesięcy po wejściu w życie niniejszego rozporządzenia] zgodnie z procedurą doradczą, o której mowa w art. </w:t>
            </w:r>
            <w:r w:rsidRPr="002A7202">
              <w:rPr>
                <w:b/>
                <w:i/>
              </w:rPr>
              <w:t>10</w:t>
            </w:r>
            <w:r w:rsidRPr="002A7202">
              <w:t xml:space="preserve">. Przy przygotowywaniu tych aktów </w:t>
            </w:r>
            <w:r w:rsidRPr="002A7202">
              <w:rPr>
                <w:b/>
                <w:i/>
              </w:rPr>
              <w:t xml:space="preserve">delegowanych </w:t>
            </w:r>
            <w:r w:rsidRPr="002A7202">
              <w:t>Komisja konsultuje się z Europejskim Bankiem Centralnym.</w:t>
            </w:r>
          </w:p>
        </w:tc>
      </w:tr>
    </w:tbl>
    <w:p w14:paraId="07ACEBCE"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FDEF1FD" w14:textId="77777777" w:rsidR="001B4A3B" w:rsidRPr="002A7202" w:rsidRDefault="001B4A3B" w:rsidP="001B4A3B">
      <w:pPr>
        <w:rPr>
          <w:rStyle w:val="HideTWBExt"/>
        </w:rPr>
      </w:pPr>
      <w:r w:rsidRPr="002A7202">
        <w:rPr>
          <w:rStyle w:val="HideTWBExt"/>
        </w:rPr>
        <w:t>&lt;/Amend&gt;</w:t>
      </w:r>
    </w:p>
    <w:p w14:paraId="1360572D"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159</w:t>
      </w:r>
      <w:r w:rsidRPr="002A7202">
        <w:rPr>
          <w:rStyle w:val="HideTWBExt"/>
          <w:b w:val="0"/>
        </w:rPr>
        <w:t>&lt;/NumAm&gt;</w:t>
      </w:r>
    </w:p>
    <w:p w14:paraId="71FD07BA" w14:textId="77777777" w:rsidR="001B4A3B" w:rsidRPr="002A7202" w:rsidRDefault="001B4A3B" w:rsidP="001B4A3B">
      <w:pPr>
        <w:pStyle w:val="NormalBold"/>
      </w:pPr>
      <w:r w:rsidRPr="002A7202">
        <w:rPr>
          <w:rStyle w:val="HideTWBExt"/>
          <w:b w:val="0"/>
        </w:rPr>
        <w:t>&lt;RepeatBlock-By&gt;&lt;Members&gt;</w:t>
      </w:r>
      <w:r w:rsidRPr="002A7202">
        <w:t>Sibylle Berg</w:t>
      </w:r>
      <w:r w:rsidRPr="002A7202">
        <w:rPr>
          <w:rStyle w:val="HideTWBExt"/>
          <w:b w:val="0"/>
        </w:rPr>
        <w:t>&lt;/Members&gt;</w:t>
      </w:r>
    </w:p>
    <w:p w14:paraId="131E551F" w14:textId="77777777" w:rsidR="001B4A3B" w:rsidRPr="002A7202" w:rsidRDefault="001B4A3B" w:rsidP="001B4A3B">
      <w:pPr>
        <w:pStyle w:val="NormalBold"/>
      </w:pPr>
      <w:r w:rsidRPr="002A7202">
        <w:rPr>
          <w:rStyle w:val="HideTWBExt"/>
          <w:b w:val="0"/>
        </w:rPr>
        <w:t>&lt;/RepeatBlock-By&gt;</w:t>
      </w:r>
    </w:p>
    <w:p w14:paraId="0DB4452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7CCC5AC" w14:textId="77777777" w:rsidR="001B4A3B" w:rsidRPr="002A7202" w:rsidRDefault="001B4A3B" w:rsidP="001B4A3B">
      <w:pPr>
        <w:pStyle w:val="NormalBold"/>
      </w:pPr>
      <w:r w:rsidRPr="002A7202">
        <w:rPr>
          <w:rStyle w:val="HideTWBExt"/>
          <w:b w:val="0"/>
        </w:rPr>
        <w:t>&lt;Article&gt;</w:t>
      </w:r>
      <w:r w:rsidRPr="002A7202">
        <w:t>Artykuł 9 – ustęp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FE4A31D" w14:textId="77777777" w:rsidTr="00FC537E">
        <w:trPr>
          <w:trHeight w:hRule="exact" w:val="240"/>
          <w:jc w:val="center"/>
        </w:trPr>
        <w:tc>
          <w:tcPr>
            <w:tcW w:w="9752" w:type="dxa"/>
            <w:gridSpan w:val="2"/>
            <w:tcBorders>
              <w:top w:val="nil"/>
              <w:left w:val="nil"/>
              <w:bottom w:val="nil"/>
              <w:right w:val="nil"/>
            </w:tcBorders>
          </w:tcPr>
          <w:p w14:paraId="65C84AA6" w14:textId="77777777" w:rsidR="001B4A3B" w:rsidRPr="002A7202" w:rsidRDefault="001B4A3B" w:rsidP="00FC537E"/>
        </w:tc>
      </w:tr>
      <w:tr w:rsidR="001B4A3B" w:rsidRPr="002A7202" w14:paraId="20D9532F" w14:textId="77777777" w:rsidTr="00FC537E">
        <w:trPr>
          <w:trHeight w:val="240"/>
          <w:jc w:val="center"/>
        </w:trPr>
        <w:tc>
          <w:tcPr>
            <w:tcW w:w="4876" w:type="dxa"/>
            <w:tcBorders>
              <w:top w:val="nil"/>
              <w:left w:val="nil"/>
              <w:bottom w:val="nil"/>
              <w:right w:val="nil"/>
            </w:tcBorders>
          </w:tcPr>
          <w:p w14:paraId="11525D17"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FC9EEC2" w14:textId="77777777" w:rsidR="001B4A3B" w:rsidRPr="002A7202" w:rsidRDefault="001B4A3B" w:rsidP="00FC537E">
            <w:pPr>
              <w:pStyle w:val="AmColumnHeading"/>
            </w:pPr>
            <w:r w:rsidRPr="002A7202">
              <w:t>Poprawka</w:t>
            </w:r>
          </w:p>
        </w:tc>
      </w:tr>
      <w:tr w:rsidR="001B4A3B" w:rsidRPr="002A7202" w14:paraId="09C7263A" w14:textId="77777777" w:rsidTr="00FC537E">
        <w:trPr>
          <w:jc w:val="center"/>
        </w:trPr>
        <w:tc>
          <w:tcPr>
            <w:tcW w:w="4876" w:type="dxa"/>
            <w:tcBorders>
              <w:top w:val="nil"/>
              <w:left w:val="nil"/>
              <w:bottom w:val="nil"/>
              <w:right w:val="nil"/>
            </w:tcBorders>
          </w:tcPr>
          <w:p w14:paraId="4C58E939" w14:textId="77777777" w:rsidR="001B4A3B" w:rsidRPr="002A7202" w:rsidRDefault="001B4A3B" w:rsidP="00FC537E">
            <w:pPr>
              <w:pStyle w:val="Normal6a"/>
            </w:pPr>
            <w:r w:rsidRPr="002A7202">
              <w:t>1.</w:t>
            </w:r>
            <w:r w:rsidRPr="002A7202">
              <w:tab/>
              <w:t xml:space="preserve">Mając na celu wdrożenie zobowiązań określonych w art. 7 i 8, państwa członkowskie wyznaczają </w:t>
            </w:r>
            <w:r w:rsidRPr="002A7202">
              <w:rPr>
                <w:b/>
                <w:i/>
              </w:rPr>
              <w:t xml:space="preserve">co najmniej </w:t>
            </w:r>
            <w:r w:rsidRPr="002A7202">
              <w:t>jeden właściwy organ krajowy posiadający wymagane uprawnienia w zakresie przyjmowania płatności gotówkowych i dostępu do gotówki oraz w odniesieniu do związanej z gotówką działalności rynkowej branży gotówkowej.</w:t>
            </w:r>
          </w:p>
        </w:tc>
        <w:tc>
          <w:tcPr>
            <w:tcW w:w="4876" w:type="dxa"/>
            <w:tcBorders>
              <w:top w:val="nil"/>
              <w:left w:val="nil"/>
              <w:bottom w:val="nil"/>
              <w:right w:val="nil"/>
            </w:tcBorders>
          </w:tcPr>
          <w:p w14:paraId="09F7FD90" w14:textId="77777777" w:rsidR="001B4A3B" w:rsidRPr="002A7202" w:rsidRDefault="001B4A3B" w:rsidP="00FC537E">
            <w:pPr>
              <w:pStyle w:val="Normal6a"/>
            </w:pPr>
            <w:r w:rsidRPr="002A7202">
              <w:t>1.</w:t>
            </w:r>
            <w:r w:rsidRPr="002A7202">
              <w:tab/>
              <w:t>Mając na celu wdrożenie zobowiązań określonych w art. 7 i 8, państwa członkowskie wyznaczają jeden właściwy organ krajowy posiadający wymagane uprawnienia w zakresie przyjmowania płatności gotówkowych i dostępu do gotówki oraz w odniesieniu do związanej z gotówką działalności rynkowej branży gotówkowej.</w:t>
            </w:r>
          </w:p>
        </w:tc>
      </w:tr>
    </w:tbl>
    <w:p w14:paraId="3812394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E2CAAE5" w14:textId="77777777" w:rsidR="001B4A3B" w:rsidRPr="002A7202" w:rsidRDefault="001B4A3B" w:rsidP="001B4A3B">
      <w:r w:rsidRPr="002A7202">
        <w:rPr>
          <w:rStyle w:val="HideTWBExt"/>
        </w:rPr>
        <w:t>&lt;/Amend&gt;</w:t>
      </w:r>
    </w:p>
    <w:p w14:paraId="354BB05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160</w:t>
      </w:r>
      <w:r w:rsidRPr="002A7202">
        <w:rPr>
          <w:rStyle w:val="HideTWBExt"/>
          <w:b w:val="0"/>
        </w:rPr>
        <w:t>&lt;/NumAm&gt;</w:t>
      </w:r>
    </w:p>
    <w:p w14:paraId="33B8544B"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4186898D"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6157CAED" w14:textId="77777777" w:rsidR="001B4A3B" w:rsidRPr="002A7202" w:rsidRDefault="001B4A3B" w:rsidP="001B4A3B">
      <w:pPr>
        <w:pStyle w:val="NormalBold"/>
      </w:pPr>
      <w:r w:rsidRPr="002A7202">
        <w:rPr>
          <w:rStyle w:val="HideTWBExt"/>
          <w:b w:val="0"/>
        </w:rPr>
        <w:t>&lt;/RepeatBlock-By&gt;</w:t>
      </w:r>
    </w:p>
    <w:p w14:paraId="0010C4B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E582396" w14:textId="77777777" w:rsidR="001B4A3B" w:rsidRPr="002A7202" w:rsidRDefault="001B4A3B" w:rsidP="001B4A3B">
      <w:pPr>
        <w:pStyle w:val="NormalBold"/>
      </w:pPr>
      <w:r w:rsidRPr="002A7202">
        <w:rPr>
          <w:rStyle w:val="HideTWBExt"/>
          <w:b w:val="0"/>
        </w:rPr>
        <w:t>&lt;Article&gt;</w:t>
      </w:r>
      <w:r w:rsidRPr="002A7202">
        <w:t>Artykuł 9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25895E7" w14:textId="77777777" w:rsidTr="00FC537E">
        <w:trPr>
          <w:trHeight w:hRule="exact" w:val="240"/>
          <w:jc w:val="center"/>
        </w:trPr>
        <w:tc>
          <w:tcPr>
            <w:tcW w:w="9752" w:type="dxa"/>
            <w:gridSpan w:val="2"/>
            <w:tcBorders>
              <w:top w:val="nil"/>
              <w:left w:val="nil"/>
              <w:bottom w:val="nil"/>
              <w:right w:val="nil"/>
            </w:tcBorders>
          </w:tcPr>
          <w:p w14:paraId="3659E951" w14:textId="77777777" w:rsidR="001B4A3B" w:rsidRPr="002A7202" w:rsidRDefault="001B4A3B" w:rsidP="00FC537E"/>
        </w:tc>
      </w:tr>
      <w:tr w:rsidR="001B4A3B" w:rsidRPr="002A7202" w14:paraId="5E89D578" w14:textId="77777777" w:rsidTr="00FC537E">
        <w:trPr>
          <w:trHeight w:val="240"/>
          <w:jc w:val="center"/>
        </w:trPr>
        <w:tc>
          <w:tcPr>
            <w:tcW w:w="4876" w:type="dxa"/>
            <w:tcBorders>
              <w:top w:val="nil"/>
              <w:left w:val="nil"/>
              <w:bottom w:val="nil"/>
              <w:right w:val="nil"/>
            </w:tcBorders>
          </w:tcPr>
          <w:p w14:paraId="0B7B91B8"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E91E84F" w14:textId="77777777" w:rsidR="001B4A3B" w:rsidRPr="002A7202" w:rsidRDefault="001B4A3B" w:rsidP="00FC537E">
            <w:pPr>
              <w:pStyle w:val="AmColumnHeading"/>
            </w:pPr>
            <w:r w:rsidRPr="002A7202">
              <w:t>Poprawka</w:t>
            </w:r>
          </w:p>
        </w:tc>
      </w:tr>
      <w:tr w:rsidR="001B4A3B" w:rsidRPr="002A7202" w14:paraId="43464767" w14:textId="77777777" w:rsidTr="00FC537E">
        <w:trPr>
          <w:jc w:val="center"/>
        </w:trPr>
        <w:tc>
          <w:tcPr>
            <w:tcW w:w="4876" w:type="dxa"/>
            <w:tcBorders>
              <w:top w:val="nil"/>
              <w:left w:val="nil"/>
              <w:bottom w:val="nil"/>
              <w:right w:val="nil"/>
            </w:tcBorders>
          </w:tcPr>
          <w:p w14:paraId="68CF5454" w14:textId="77777777" w:rsidR="001B4A3B" w:rsidRPr="002A7202" w:rsidRDefault="001B4A3B" w:rsidP="00FC537E">
            <w:pPr>
              <w:pStyle w:val="Normal6a"/>
            </w:pPr>
          </w:p>
        </w:tc>
        <w:tc>
          <w:tcPr>
            <w:tcW w:w="4876" w:type="dxa"/>
            <w:tcBorders>
              <w:top w:val="nil"/>
              <w:left w:val="nil"/>
              <w:bottom w:val="nil"/>
              <w:right w:val="nil"/>
            </w:tcBorders>
          </w:tcPr>
          <w:p w14:paraId="74E2FE64" w14:textId="77777777" w:rsidR="001B4A3B" w:rsidRPr="002A7202" w:rsidRDefault="001B4A3B" w:rsidP="00FC537E">
            <w:pPr>
              <w:pStyle w:val="Normal6a"/>
            </w:pPr>
            <w:r w:rsidRPr="002A7202">
              <w:rPr>
                <w:b/>
                <w:i/>
              </w:rPr>
              <w:t>2a.</w:t>
            </w:r>
            <w:r w:rsidRPr="002A7202">
              <w:rPr>
                <w:b/>
                <w:i/>
              </w:rPr>
              <w:tab/>
              <w:t>Wskaźniki i ich rejestrowanie w odniesieniu do dostępności i akceptacji gotówki nie mogą sprzyjać negatywnym skutkom ubocznym wynikającym z ich konstrukcji, tzn. nie mogą już na etapie koncepcyjnym prowadzić do sukcesywnego zmniejszania podaży gotówki uznanej za „niezbędną” lub do systematycznego obniżania dolnego progu wykorzystania gotówki uznanego za „krytyczny”. Sprawdzenie wykonania obowiązku akceptacji gotówki musi również odbywać się w ramach odpowiedniego rejestrowania i przedstawiania danych dla poszczególnych sektorów. Należy zdecydowanie uwzględnić istotne obszary związane z płatnościami za towary użyteczności publicznej lub płatnościami za niezbędne artykuły codziennego użytku. Należy również uwzględnić względne utrudnienia w korzystaniu z gotówki w porównaniu z cyfrowymi formami płatności oraz przeszkody przestrzenne, ilościowe lub czasowe w dostępności gotówki, w tym pośrednie czynniki, które mogą prowadzić do faktycznego utrudnienia korzystania z gotówki.</w:t>
            </w:r>
          </w:p>
        </w:tc>
      </w:tr>
    </w:tbl>
    <w:p w14:paraId="7A2E04AB"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5276148C"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16FF2597" w14:textId="77777777" w:rsidR="001B4A3B" w:rsidRPr="002A7202" w:rsidRDefault="001B4A3B" w:rsidP="001B4A3B">
      <w:pPr>
        <w:pStyle w:val="AmJustText"/>
      </w:pPr>
      <w:r w:rsidRPr="002A7202">
        <w:t>Warto byłoby zdefiniować kilka ważnych kwestii i nie pozostawiać tego całkowicie w gestii Komisji. Należy unikać negatywnych skutków ubocznych wynikających ze sposobu rejestrowania danych: banki ograniczają liczbę bankomatów, utrudniają dostęp do gotówki, a następnie statystyki pokazują, że ludzie używają mniej gotówki, co powoduje ponowne ograniczenie „niezbędnej” ilości (wyścig regulacyjny „w dół”). Przydatne mogą być ponadto pewne ważne informacje branżowe, a także pośrednie czynniki wpływające na akceptację i dostępność gotówki.</w:t>
      </w:r>
    </w:p>
    <w:p w14:paraId="5551C674" w14:textId="77777777" w:rsidR="001B4A3B" w:rsidRPr="002A7202" w:rsidRDefault="001B4A3B" w:rsidP="001B4A3B">
      <w:r w:rsidRPr="002A7202">
        <w:rPr>
          <w:rStyle w:val="HideTWBExt"/>
        </w:rPr>
        <w:t>&lt;/Amend&gt;</w:t>
      </w:r>
    </w:p>
    <w:p w14:paraId="4E1548B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161</w:t>
      </w:r>
      <w:r w:rsidRPr="002A7202">
        <w:rPr>
          <w:rStyle w:val="HideTWBExt"/>
          <w:b w:val="0"/>
        </w:rPr>
        <w:t>&lt;/NumAm&gt;</w:t>
      </w:r>
    </w:p>
    <w:p w14:paraId="219306FF"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208023CE" w14:textId="77777777" w:rsidR="001B4A3B" w:rsidRPr="002A7202" w:rsidRDefault="001B4A3B" w:rsidP="001B4A3B">
      <w:pPr>
        <w:pStyle w:val="NormalBold"/>
      </w:pPr>
      <w:r w:rsidRPr="002A7202">
        <w:rPr>
          <w:rStyle w:val="HideTWBExt"/>
          <w:b w:val="0"/>
        </w:rPr>
        <w:t>&lt;/RepeatBlock-By&gt;</w:t>
      </w:r>
    </w:p>
    <w:p w14:paraId="6EEA4E0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DC06B97" w14:textId="77777777" w:rsidR="001B4A3B" w:rsidRPr="002A7202" w:rsidRDefault="001B4A3B" w:rsidP="001B4A3B">
      <w:pPr>
        <w:pStyle w:val="NormalBold"/>
      </w:pPr>
      <w:r w:rsidRPr="002A7202">
        <w:rPr>
          <w:rStyle w:val="HideTWBExt"/>
          <w:b w:val="0"/>
        </w:rPr>
        <w:t>&lt;Article&gt;</w:t>
      </w:r>
      <w:r w:rsidRPr="002A7202">
        <w:t>Artykuł 9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6C1C6D0" w14:textId="77777777" w:rsidTr="00FC537E">
        <w:trPr>
          <w:trHeight w:hRule="exact" w:val="240"/>
          <w:jc w:val="center"/>
        </w:trPr>
        <w:tc>
          <w:tcPr>
            <w:tcW w:w="9752" w:type="dxa"/>
            <w:gridSpan w:val="2"/>
            <w:tcBorders>
              <w:top w:val="nil"/>
              <w:left w:val="nil"/>
              <w:bottom w:val="nil"/>
              <w:right w:val="nil"/>
            </w:tcBorders>
          </w:tcPr>
          <w:p w14:paraId="49EC3BDF" w14:textId="77777777" w:rsidR="001B4A3B" w:rsidRPr="002A7202" w:rsidRDefault="001B4A3B" w:rsidP="00FC537E"/>
        </w:tc>
      </w:tr>
      <w:tr w:rsidR="001B4A3B" w:rsidRPr="002A7202" w14:paraId="03915229" w14:textId="77777777" w:rsidTr="00FC537E">
        <w:trPr>
          <w:trHeight w:val="240"/>
          <w:jc w:val="center"/>
        </w:trPr>
        <w:tc>
          <w:tcPr>
            <w:tcW w:w="4876" w:type="dxa"/>
            <w:tcBorders>
              <w:top w:val="nil"/>
              <w:left w:val="nil"/>
              <w:bottom w:val="nil"/>
              <w:right w:val="nil"/>
            </w:tcBorders>
          </w:tcPr>
          <w:p w14:paraId="52F4C32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2EF5B61" w14:textId="77777777" w:rsidR="001B4A3B" w:rsidRPr="002A7202" w:rsidRDefault="001B4A3B" w:rsidP="00FC537E">
            <w:pPr>
              <w:pStyle w:val="AmColumnHeading"/>
            </w:pPr>
            <w:r w:rsidRPr="002A7202">
              <w:t>Poprawka</w:t>
            </w:r>
          </w:p>
        </w:tc>
      </w:tr>
      <w:tr w:rsidR="001B4A3B" w:rsidRPr="002A7202" w14:paraId="02A29FB1" w14:textId="77777777" w:rsidTr="00FC537E">
        <w:trPr>
          <w:jc w:val="center"/>
        </w:trPr>
        <w:tc>
          <w:tcPr>
            <w:tcW w:w="4876" w:type="dxa"/>
            <w:tcBorders>
              <w:top w:val="nil"/>
              <w:left w:val="nil"/>
              <w:bottom w:val="nil"/>
              <w:right w:val="nil"/>
            </w:tcBorders>
          </w:tcPr>
          <w:p w14:paraId="7909B207" w14:textId="77777777" w:rsidR="001B4A3B" w:rsidRPr="002A7202" w:rsidRDefault="001B4A3B" w:rsidP="00FC537E">
            <w:pPr>
              <w:pStyle w:val="Normal6a"/>
            </w:pPr>
          </w:p>
        </w:tc>
        <w:tc>
          <w:tcPr>
            <w:tcW w:w="4876" w:type="dxa"/>
            <w:tcBorders>
              <w:top w:val="nil"/>
              <w:left w:val="nil"/>
              <w:bottom w:val="nil"/>
              <w:right w:val="nil"/>
            </w:tcBorders>
          </w:tcPr>
          <w:p w14:paraId="03FFAD29" w14:textId="77777777" w:rsidR="001B4A3B" w:rsidRPr="002A7202" w:rsidRDefault="001B4A3B" w:rsidP="00FC537E">
            <w:pPr>
              <w:pStyle w:val="Normal6a"/>
            </w:pPr>
            <w:r w:rsidRPr="002A7202">
              <w:rPr>
                <w:b/>
                <w:i/>
              </w:rPr>
              <w:t>2a.</w:t>
            </w:r>
            <w:r w:rsidRPr="002A7202">
              <w:rPr>
                <w:b/>
                <w:i/>
              </w:rPr>
              <w:tab/>
              <w:t>Do celów art. 7 i 8 państwo członkowskie w swoim rocznym sprawozdaniu oprócz wspólnych wskaźników może zastosować specyficzne wskaźniki w celu przedstawienia bardziej szczegółowych informacji na temat uwarunkowań swojego terytorium, swoich regionów i obszarów miejskich. Te specyficzne wskaźniki umożliwiają przyjęcie wspólnego podejścia do oceny oraz porównywalność danych.</w:t>
            </w:r>
          </w:p>
        </w:tc>
      </w:tr>
    </w:tbl>
    <w:p w14:paraId="33D4F9B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0C7C5546" w14:textId="77777777" w:rsidR="001B4A3B" w:rsidRPr="002A7202" w:rsidRDefault="001B4A3B" w:rsidP="001B4A3B">
      <w:r w:rsidRPr="002A7202">
        <w:rPr>
          <w:rStyle w:val="HideTWBExt"/>
        </w:rPr>
        <w:t>&lt;/Amend&gt;</w:t>
      </w:r>
    </w:p>
    <w:p w14:paraId="5DD4754C"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162</w:t>
      </w:r>
      <w:r w:rsidRPr="002A7202">
        <w:rPr>
          <w:rStyle w:val="HideTWBExt"/>
          <w:b w:val="0"/>
        </w:rPr>
        <w:t>&lt;/NumAm&gt;</w:t>
      </w:r>
    </w:p>
    <w:p w14:paraId="3AA4CE69" w14:textId="77777777" w:rsidR="001B4A3B" w:rsidRPr="002A7202" w:rsidRDefault="001B4A3B" w:rsidP="001B4A3B">
      <w:pPr>
        <w:pStyle w:val="NormalBold"/>
      </w:pPr>
      <w:r w:rsidRPr="002A7202">
        <w:rPr>
          <w:rStyle w:val="HideTWBExt"/>
          <w:b w:val="0"/>
        </w:rPr>
        <w:t>&lt;RepeatBlock-By&gt;&lt;Members&gt;</w:t>
      </w:r>
      <w:r w:rsidRPr="002A7202">
        <w:t>Billy Kelleher</w:t>
      </w:r>
      <w:r w:rsidRPr="002A7202">
        <w:rPr>
          <w:rStyle w:val="HideTWBExt"/>
          <w:b w:val="0"/>
        </w:rPr>
        <w:t>&lt;/Members&gt;</w:t>
      </w:r>
    </w:p>
    <w:p w14:paraId="5F8F57E7" w14:textId="77777777" w:rsidR="001B4A3B" w:rsidRPr="002A7202" w:rsidRDefault="001B4A3B" w:rsidP="001B4A3B">
      <w:pPr>
        <w:pStyle w:val="NormalBold"/>
      </w:pPr>
      <w:r w:rsidRPr="002A7202">
        <w:rPr>
          <w:rStyle w:val="HideTWBExt"/>
          <w:b w:val="0"/>
        </w:rPr>
        <w:t>&lt;/RepeatBlock-By&gt;</w:t>
      </w:r>
    </w:p>
    <w:p w14:paraId="192C16E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B768709" w14:textId="77777777" w:rsidR="001B4A3B" w:rsidRPr="002A7202" w:rsidRDefault="001B4A3B" w:rsidP="001B4A3B">
      <w:pPr>
        <w:pStyle w:val="NormalBold"/>
      </w:pPr>
      <w:r w:rsidRPr="002A7202">
        <w:rPr>
          <w:rStyle w:val="HideTWBExt"/>
          <w:b w:val="0"/>
        </w:rPr>
        <w:t>&lt;Article&gt;</w:t>
      </w:r>
      <w:r w:rsidRPr="002A7202">
        <w:t>Artykuł 9 – ustęp 2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5FC648C" w14:textId="77777777" w:rsidTr="00FC537E">
        <w:trPr>
          <w:trHeight w:hRule="exact" w:val="240"/>
          <w:jc w:val="center"/>
        </w:trPr>
        <w:tc>
          <w:tcPr>
            <w:tcW w:w="9752" w:type="dxa"/>
            <w:gridSpan w:val="2"/>
            <w:tcBorders>
              <w:top w:val="nil"/>
              <w:left w:val="nil"/>
              <w:bottom w:val="nil"/>
              <w:right w:val="nil"/>
            </w:tcBorders>
          </w:tcPr>
          <w:p w14:paraId="1D27412F" w14:textId="77777777" w:rsidR="001B4A3B" w:rsidRPr="002A7202" w:rsidRDefault="001B4A3B" w:rsidP="00FC537E"/>
        </w:tc>
      </w:tr>
      <w:tr w:rsidR="001B4A3B" w:rsidRPr="002A7202" w14:paraId="389DC5B0" w14:textId="77777777" w:rsidTr="00FC537E">
        <w:trPr>
          <w:trHeight w:val="240"/>
          <w:jc w:val="center"/>
        </w:trPr>
        <w:tc>
          <w:tcPr>
            <w:tcW w:w="4876" w:type="dxa"/>
            <w:tcBorders>
              <w:top w:val="nil"/>
              <w:left w:val="nil"/>
              <w:bottom w:val="nil"/>
              <w:right w:val="nil"/>
            </w:tcBorders>
          </w:tcPr>
          <w:p w14:paraId="3EA9F26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8C42A77" w14:textId="77777777" w:rsidR="001B4A3B" w:rsidRPr="002A7202" w:rsidRDefault="001B4A3B" w:rsidP="00FC537E">
            <w:pPr>
              <w:pStyle w:val="AmColumnHeading"/>
            </w:pPr>
            <w:r w:rsidRPr="002A7202">
              <w:t>Poprawka</w:t>
            </w:r>
          </w:p>
        </w:tc>
      </w:tr>
      <w:tr w:rsidR="001B4A3B" w:rsidRPr="002A7202" w14:paraId="69D59B8C" w14:textId="77777777" w:rsidTr="00FC537E">
        <w:trPr>
          <w:jc w:val="center"/>
        </w:trPr>
        <w:tc>
          <w:tcPr>
            <w:tcW w:w="4876" w:type="dxa"/>
            <w:tcBorders>
              <w:top w:val="nil"/>
              <w:left w:val="nil"/>
              <w:bottom w:val="nil"/>
              <w:right w:val="nil"/>
            </w:tcBorders>
          </w:tcPr>
          <w:p w14:paraId="17B5BC18" w14:textId="77777777" w:rsidR="001B4A3B" w:rsidRPr="002A7202" w:rsidRDefault="001B4A3B" w:rsidP="00FC537E">
            <w:pPr>
              <w:pStyle w:val="Normal6a"/>
            </w:pPr>
          </w:p>
        </w:tc>
        <w:tc>
          <w:tcPr>
            <w:tcW w:w="4876" w:type="dxa"/>
            <w:tcBorders>
              <w:top w:val="nil"/>
              <w:left w:val="nil"/>
              <w:bottom w:val="nil"/>
              <w:right w:val="nil"/>
            </w:tcBorders>
          </w:tcPr>
          <w:p w14:paraId="31FD9F50" w14:textId="77777777" w:rsidR="001B4A3B" w:rsidRPr="002A7202" w:rsidRDefault="001B4A3B" w:rsidP="00FC537E">
            <w:pPr>
              <w:pStyle w:val="Normal6a"/>
            </w:pPr>
            <w:r w:rsidRPr="002A7202">
              <w:rPr>
                <w:b/>
                <w:i/>
              </w:rPr>
              <w:t>2a.</w:t>
            </w:r>
            <w:r w:rsidRPr="002A7202">
              <w:rPr>
                <w:b/>
                <w:i/>
              </w:rPr>
              <w:tab/>
              <w:t>Komisja przygotowuje te akty wykonawcze w sposób przejrzysty i sprawiedliwy. Komisja i państwa członkowskie podają wspólne wskaźniki do wiadomości publicznej i zapewniają do nich łatwy dostęp.</w:t>
            </w:r>
          </w:p>
        </w:tc>
      </w:tr>
    </w:tbl>
    <w:p w14:paraId="42BD41BF"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19007D6" w14:textId="77777777" w:rsidR="001B4A3B" w:rsidRPr="002A7202" w:rsidRDefault="001B4A3B" w:rsidP="001B4A3B">
      <w:r w:rsidRPr="002A7202">
        <w:rPr>
          <w:rStyle w:val="HideTWBExt"/>
        </w:rPr>
        <w:t>&lt;/Amend&gt;</w:t>
      </w:r>
    </w:p>
    <w:p w14:paraId="4F508EAD"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163</w:t>
      </w:r>
      <w:r w:rsidRPr="002A7202">
        <w:rPr>
          <w:rStyle w:val="HideTWBExt"/>
          <w:b w:val="0"/>
        </w:rPr>
        <w:t>&lt;/NumAm&gt;</w:t>
      </w:r>
    </w:p>
    <w:p w14:paraId="607E509F"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68E7D26E"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2080AAAB" w14:textId="77777777" w:rsidR="001B4A3B" w:rsidRPr="002A7202" w:rsidRDefault="001B4A3B" w:rsidP="001B4A3B">
      <w:pPr>
        <w:pStyle w:val="NormalBold"/>
      </w:pPr>
      <w:r w:rsidRPr="002A7202">
        <w:rPr>
          <w:rStyle w:val="HideTWBExt"/>
          <w:b w:val="0"/>
        </w:rPr>
        <w:t>&lt;/RepeatBlock-By&gt;</w:t>
      </w:r>
    </w:p>
    <w:p w14:paraId="03201A6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1A157FB" w14:textId="77777777" w:rsidR="001B4A3B" w:rsidRPr="002A7202" w:rsidRDefault="001B4A3B" w:rsidP="001B4A3B">
      <w:pPr>
        <w:pStyle w:val="NormalBold"/>
      </w:pPr>
      <w:r w:rsidRPr="002A7202">
        <w:rPr>
          <w:rStyle w:val="HideTWBExt"/>
          <w:b w:val="0"/>
        </w:rPr>
        <w:t>&lt;Article&gt;</w:t>
      </w:r>
      <w:r w:rsidRPr="002A7202">
        <w:t>Artykuł 9 – ustęp 3</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2DC5390" w14:textId="77777777" w:rsidTr="00FC537E">
        <w:trPr>
          <w:trHeight w:hRule="exact" w:val="240"/>
          <w:jc w:val="center"/>
        </w:trPr>
        <w:tc>
          <w:tcPr>
            <w:tcW w:w="9752" w:type="dxa"/>
            <w:gridSpan w:val="2"/>
            <w:tcBorders>
              <w:top w:val="nil"/>
              <w:left w:val="nil"/>
              <w:bottom w:val="nil"/>
              <w:right w:val="nil"/>
            </w:tcBorders>
          </w:tcPr>
          <w:p w14:paraId="25B8F002" w14:textId="77777777" w:rsidR="001B4A3B" w:rsidRPr="002A7202" w:rsidRDefault="001B4A3B" w:rsidP="00FC537E"/>
        </w:tc>
      </w:tr>
      <w:tr w:rsidR="001B4A3B" w:rsidRPr="002A7202" w14:paraId="4D99A52C" w14:textId="77777777" w:rsidTr="00FC537E">
        <w:trPr>
          <w:trHeight w:val="240"/>
          <w:jc w:val="center"/>
        </w:trPr>
        <w:tc>
          <w:tcPr>
            <w:tcW w:w="4876" w:type="dxa"/>
            <w:tcBorders>
              <w:top w:val="nil"/>
              <w:left w:val="nil"/>
              <w:bottom w:val="nil"/>
              <w:right w:val="nil"/>
            </w:tcBorders>
          </w:tcPr>
          <w:p w14:paraId="197E9604"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84DD964" w14:textId="77777777" w:rsidR="001B4A3B" w:rsidRPr="002A7202" w:rsidRDefault="001B4A3B" w:rsidP="00FC537E">
            <w:pPr>
              <w:pStyle w:val="AmColumnHeading"/>
            </w:pPr>
            <w:r w:rsidRPr="002A7202">
              <w:t>Poprawka</w:t>
            </w:r>
          </w:p>
        </w:tc>
      </w:tr>
      <w:tr w:rsidR="001B4A3B" w:rsidRPr="002A7202" w14:paraId="787F1B37" w14:textId="77777777" w:rsidTr="00FC537E">
        <w:trPr>
          <w:jc w:val="center"/>
        </w:trPr>
        <w:tc>
          <w:tcPr>
            <w:tcW w:w="4876" w:type="dxa"/>
            <w:tcBorders>
              <w:top w:val="nil"/>
              <w:left w:val="nil"/>
              <w:bottom w:val="nil"/>
              <w:right w:val="nil"/>
            </w:tcBorders>
          </w:tcPr>
          <w:p w14:paraId="1A626CA4" w14:textId="77777777" w:rsidR="001B4A3B" w:rsidRPr="002A7202" w:rsidRDefault="001B4A3B" w:rsidP="00FC537E">
            <w:pPr>
              <w:pStyle w:val="Normal6a"/>
            </w:pPr>
            <w:r w:rsidRPr="002A7202">
              <w:t>3.</w:t>
            </w:r>
            <w:r w:rsidRPr="002A7202">
              <w:tab/>
            </w:r>
            <w:r w:rsidRPr="002A7202">
              <w:rPr>
                <w:b/>
                <w:i/>
              </w:rPr>
              <w:t xml:space="preserve">Wyznaczone właściwe organy krajowe powiadamiają </w:t>
            </w:r>
            <w:r w:rsidRPr="002A7202">
              <w:t>o wynikach swojego monitorowania i swojej oceny sytuacji w odniesieniu do poziomu akceptacji płatności gotówkowych i dostępu do gotówki, zapewniając podstawy i dane do ich oceny w rocznym sprawozdaniu, które ma zostać przekazane Komisji i Europejskiemu Bankowi Centralnemu, jak wskazano w art. 13.</w:t>
            </w:r>
          </w:p>
        </w:tc>
        <w:tc>
          <w:tcPr>
            <w:tcW w:w="4876" w:type="dxa"/>
            <w:tcBorders>
              <w:top w:val="nil"/>
              <w:left w:val="nil"/>
              <w:bottom w:val="nil"/>
              <w:right w:val="nil"/>
            </w:tcBorders>
          </w:tcPr>
          <w:p w14:paraId="4CEE9962" w14:textId="77777777" w:rsidR="001B4A3B" w:rsidRPr="002A7202" w:rsidRDefault="001B4A3B" w:rsidP="00FC537E">
            <w:pPr>
              <w:pStyle w:val="Normal6a"/>
            </w:pPr>
            <w:r w:rsidRPr="002A7202">
              <w:t>3.</w:t>
            </w:r>
            <w:r w:rsidRPr="002A7202">
              <w:tab/>
            </w:r>
            <w:r w:rsidRPr="002A7202">
              <w:rPr>
                <w:b/>
                <w:i/>
              </w:rPr>
              <w:t xml:space="preserve">Wyznaczony właściwy organ krajowy powiadamia </w:t>
            </w:r>
            <w:r w:rsidRPr="002A7202">
              <w:t>o wynikach swojego monitorowania i swojej oceny sytuacji w odniesieniu do poziomu akceptacji płatności gotówkowych i dostępu do gotówki, zapewniając podstawy i dane do ich oceny w rocznym sprawozdaniu, które ma zostać przekazane Komisji i Europejskiemu Bankowi Centralnemu, jak wskazano w art. 13</w:t>
            </w:r>
            <w:r w:rsidRPr="002A7202">
              <w:rPr>
                <w:b/>
                <w:i/>
              </w:rPr>
              <w:t>, oraz publikuje to sprawozdanie w odpowiedniej formie w celu zapewnienia przejrzystości i zrozumiałości dla opinii publicznej</w:t>
            </w:r>
            <w:r w:rsidRPr="002A7202">
              <w:t>.</w:t>
            </w:r>
          </w:p>
        </w:tc>
      </w:tr>
    </w:tbl>
    <w:p w14:paraId="3F440C49"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30981760" w14:textId="77777777" w:rsidR="001B4A3B" w:rsidRPr="002A7202" w:rsidRDefault="001B4A3B" w:rsidP="001B4A3B">
      <w:pPr>
        <w:rPr>
          <w:rStyle w:val="HideTWBExt"/>
        </w:rPr>
      </w:pPr>
      <w:r w:rsidRPr="002A7202">
        <w:rPr>
          <w:rStyle w:val="HideTWBExt"/>
        </w:rPr>
        <w:t>&lt;/Amend&gt;</w:t>
      </w:r>
    </w:p>
    <w:p w14:paraId="76B863D8"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164</w:t>
      </w:r>
      <w:r w:rsidRPr="002A7202">
        <w:rPr>
          <w:rStyle w:val="HideTWBExt"/>
          <w:b w:val="0"/>
        </w:rPr>
        <w:t>&lt;/NumAm&gt;</w:t>
      </w:r>
    </w:p>
    <w:p w14:paraId="1ADB4663"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6928139D" w14:textId="77777777" w:rsidR="001B4A3B" w:rsidRPr="002A7202" w:rsidRDefault="001B4A3B" w:rsidP="001B4A3B">
      <w:pPr>
        <w:pStyle w:val="NormalBold"/>
      </w:pPr>
      <w:r w:rsidRPr="002A7202">
        <w:rPr>
          <w:rStyle w:val="HideTWBExt"/>
          <w:b w:val="0"/>
        </w:rPr>
        <w:t>&lt;/RepeatBlock-By&gt;</w:t>
      </w:r>
    </w:p>
    <w:p w14:paraId="41854B19"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19EC87D" w14:textId="77777777" w:rsidR="001B4A3B" w:rsidRPr="002A7202" w:rsidRDefault="001B4A3B" w:rsidP="001B4A3B">
      <w:pPr>
        <w:pStyle w:val="NormalBold"/>
      </w:pPr>
      <w:r w:rsidRPr="002A7202">
        <w:rPr>
          <w:rStyle w:val="HideTWBExt"/>
          <w:b w:val="0"/>
        </w:rPr>
        <w:t>&lt;Article&gt;</w:t>
      </w:r>
      <w:r w:rsidRPr="002A7202">
        <w:t>Artykuł 9 – ustęp 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9601BB3" w14:textId="77777777" w:rsidTr="00FC537E">
        <w:trPr>
          <w:trHeight w:hRule="exact" w:val="240"/>
          <w:jc w:val="center"/>
        </w:trPr>
        <w:tc>
          <w:tcPr>
            <w:tcW w:w="9752" w:type="dxa"/>
            <w:gridSpan w:val="2"/>
            <w:tcBorders>
              <w:top w:val="nil"/>
              <w:left w:val="nil"/>
              <w:bottom w:val="nil"/>
              <w:right w:val="nil"/>
            </w:tcBorders>
          </w:tcPr>
          <w:p w14:paraId="337E250C" w14:textId="77777777" w:rsidR="001B4A3B" w:rsidRPr="002A7202" w:rsidRDefault="001B4A3B" w:rsidP="00FC537E"/>
        </w:tc>
      </w:tr>
      <w:tr w:rsidR="001B4A3B" w:rsidRPr="002A7202" w14:paraId="601953C3" w14:textId="77777777" w:rsidTr="00FC537E">
        <w:trPr>
          <w:trHeight w:val="240"/>
          <w:jc w:val="center"/>
        </w:trPr>
        <w:tc>
          <w:tcPr>
            <w:tcW w:w="4876" w:type="dxa"/>
            <w:tcBorders>
              <w:top w:val="nil"/>
              <w:left w:val="nil"/>
              <w:bottom w:val="nil"/>
              <w:right w:val="nil"/>
            </w:tcBorders>
          </w:tcPr>
          <w:p w14:paraId="4713497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9F53C5B" w14:textId="77777777" w:rsidR="001B4A3B" w:rsidRPr="002A7202" w:rsidRDefault="001B4A3B" w:rsidP="00FC537E">
            <w:pPr>
              <w:pStyle w:val="AmColumnHeading"/>
            </w:pPr>
            <w:r w:rsidRPr="002A7202">
              <w:t>Poprawka</w:t>
            </w:r>
          </w:p>
        </w:tc>
      </w:tr>
      <w:tr w:rsidR="001B4A3B" w:rsidRPr="002A7202" w14:paraId="336AC57F" w14:textId="77777777" w:rsidTr="00FC537E">
        <w:trPr>
          <w:jc w:val="center"/>
        </w:trPr>
        <w:tc>
          <w:tcPr>
            <w:tcW w:w="4876" w:type="dxa"/>
            <w:tcBorders>
              <w:top w:val="nil"/>
              <w:left w:val="nil"/>
              <w:bottom w:val="nil"/>
              <w:right w:val="nil"/>
            </w:tcBorders>
          </w:tcPr>
          <w:p w14:paraId="46AF3E79" w14:textId="77777777" w:rsidR="001B4A3B" w:rsidRPr="002A7202" w:rsidRDefault="001B4A3B" w:rsidP="00FC537E">
            <w:pPr>
              <w:pStyle w:val="Normal6a"/>
            </w:pPr>
            <w:r w:rsidRPr="002A7202">
              <w:t>4.</w:t>
            </w:r>
            <w:r w:rsidRPr="002A7202">
              <w:tab/>
              <w:t xml:space="preserve">Jeżeli państwo członkowskie uzna, że </w:t>
            </w:r>
            <w:r w:rsidRPr="002A7202">
              <w:rPr>
                <w:b/>
                <w:i/>
              </w:rPr>
              <w:t xml:space="preserve">poziom akceptacji </w:t>
            </w:r>
            <w:r w:rsidRPr="002A7202">
              <w:t xml:space="preserve">płatności gotówkowych </w:t>
            </w:r>
            <w:r w:rsidRPr="002A7202">
              <w:rPr>
                <w:b/>
                <w:i/>
              </w:rPr>
              <w:t xml:space="preserve">podważa zasadę obowiązkowej akceptacji banknotów i monet euro </w:t>
            </w:r>
            <w:r w:rsidRPr="002A7202">
              <w:t>lub że nie zapewniono wystarczającego i skutecznego dostępu do gotówki, wskazuje w swoim rocznym sprawozdaniu środki zaradcze, które zobowiązuje się wprowadzić w celu wypełnienia zobowiązań określonych w art. 7 i 8. Środki zaradcze wchodzą w życie bez zbędnej zwłoki.</w:t>
            </w:r>
          </w:p>
        </w:tc>
        <w:tc>
          <w:tcPr>
            <w:tcW w:w="4876" w:type="dxa"/>
            <w:tcBorders>
              <w:top w:val="nil"/>
              <w:left w:val="nil"/>
              <w:bottom w:val="nil"/>
              <w:right w:val="nil"/>
            </w:tcBorders>
          </w:tcPr>
          <w:p w14:paraId="4BFC919B" w14:textId="77777777" w:rsidR="001B4A3B" w:rsidRPr="002A7202" w:rsidRDefault="001B4A3B" w:rsidP="00FC537E">
            <w:pPr>
              <w:pStyle w:val="Normal6a"/>
            </w:pPr>
            <w:r w:rsidRPr="002A7202">
              <w:t>4.</w:t>
            </w:r>
            <w:r w:rsidRPr="002A7202">
              <w:tab/>
              <w:t xml:space="preserve">Jeżeli państwo członkowskie uzna, że </w:t>
            </w:r>
            <w:r w:rsidRPr="002A7202">
              <w:rPr>
                <w:b/>
                <w:i/>
              </w:rPr>
              <w:t xml:space="preserve">podważono obowiązkową akceptację </w:t>
            </w:r>
            <w:r w:rsidRPr="002A7202">
              <w:t>płatności gotówkowych lub że nie zapewniono wystarczającego i skutecznego dostępu do gotówki, wskazuje w swoim rocznym sprawozdaniu środki zaradcze, które zobowiązuje się wprowadzić w celu wypełnienia zobowiązań określonych w art. 7 i 8. Środki zaradcze wchodzą w życie bez zbędnej zwłoki.</w:t>
            </w:r>
          </w:p>
        </w:tc>
      </w:tr>
    </w:tbl>
    <w:p w14:paraId="222758F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A8D3F5E" w14:textId="77777777" w:rsidR="001B4A3B" w:rsidRPr="002A7202" w:rsidRDefault="001B4A3B" w:rsidP="001B4A3B">
      <w:r w:rsidRPr="002A7202">
        <w:rPr>
          <w:rStyle w:val="HideTWBExt"/>
        </w:rPr>
        <w:t>&lt;/Amend&gt;</w:t>
      </w:r>
    </w:p>
    <w:p w14:paraId="06B9108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165</w:t>
      </w:r>
      <w:r w:rsidRPr="002A7202">
        <w:rPr>
          <w:rStyle w:val="HideTWBExt"/>
          <w:b w:val="0"/>
        </w:rPr>
        <w:t>&lt;/NumAm&gt;</w:t>
      </w:r>
    </w:p>
    <w:p w14:paraId="04BB6CB3"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2545D337" w14:textId="77777777" w:rsidR="001B4A3B" w:rsidRPr="002A7202" w:rsidRDefault="001B4A3B" w:rsidP="001B4A3B">
      <w:pPr>
        <w:pStyle w:val="NormalBold"/>
      </w:pPr>
      <w:r w:rsidRPr="002A7202">
        <w:rPr>
          <w:rStyle w:val="HideTWBExt"/>
          <w:b w:val="0"/>
        </w:rPr>
        <w:t>&lt;/RepeatBlock-By&gt;</w:t>
      </w:r>
    </w:p>
    <w:p w14:paraId="02C4A3B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CC8BEC7" w14:textId="77777777" w:rsidR="001B4A3B" w:rsidRPr="002A7202" w:rsidRDefault="001B4A3B" w:rsidP="001B4A3B">
      <w:pPr>
        <w:pStyle w:val="NormalBold"/>
      </w:pPr>
      <w:r w:rsidRPr="002A7202">
        <w:rPr>
          <w:rStyle w:val="HideTWBExt"/>
          <w:b w:val="0"/>
        </w:rPr>
        <w:t>&lt;Article&gt;</w:t>
      </w:r>
      <w:r w:rsidRPr="002A7202">
        <w:t>Artykuł 9 – ustęp 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E45B34E" w14:textId="77777777" w:rsidTr="00FC537E">
        <w:trPr>
          <w:trHeight w:hRule="exact" w:val="240"/>
          <w:jc w:val="center"/>
        </w:trPr>
        <w:tc>
          <w:tcPr>
            <w:tcW w:w="9752" w:type="dxa"/>
            <w:gridSpan w:val="2"/>
            <w:tcBorders>
              <w:top w:val="nil"/>
              <w:left w:val="nil"/>
              <w:bottom w:val="nil"/>
              <w:right w:val="nil"/>
            </w:tcBorders>
          </w:tcPr>
          <w:p w14:paraId="4C4BAD57" w14:textId="77777777" w:rsidR="001B4A3B" w:rsidRPr="002A7202" w:rsidRDefault="001B4A3B" w:rsidP="00FC537E"/>
        </w:tc>
      </w:tr>
      <w:tr w:rsidR="001B4A3B" w:rsidRPr="002A7202" w14:paraId="305AC117" w14:textId="77777777" w:rsidTr="00FC537E">
        <w:trPr>
          <w:trHeight w:val="240"/>
          <w:jc w:val="center"/>
        </w:trPr>
        <w:tc>
          <w:tcPr>
            <w:tcW w:w="4876" w:type="dxa"/>
            <w:tcBorders>
              <w:top w:val="nil"/>
              <w:left w:val="nil"/>
              <w:bottom w:val="nil"/>
              <w:right w:val="nil"/>
            </w:tcBorders>
          </w:tcPr>
          <w:p w14:paraId="22FC82DE"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C3535B8" w14:textId="77777777" w:rsidR="001B4A3B" w:rsidRPr="002A7202" w:rsidRDefault="001B4A3B" w:rsidP="00FC537E">
            <w:pPr>
              <w:pStyle w:val="AmColumnHeading"/>
            </w:pPr>
            <w:r w:rsidRPr="002A7202">
              <w:t>Poprawka</w:t>
            </w:r>
          </w:p>
        </w:tc>
      </w:tr>
      <w:tr w:rsidR="001B4A3B" w:rsidRPr="002A7202" w14:paraId="51157C89" w14:textId="77777777" w:rsidTr="00FC537E">
        <w:trPr>
          <w:jc w:val="center"/>
        </w:trPr>
        <w:tc>
          <w:tcPr>
            <w:tcW w:w="4876" w:type="dxa"/>
            <w:tcBorders>
              <w:top w:val="nil"/>
              <w:left w:val="nil"/>
              <w:bottom w:val="nil"/>
              <w:right w:val="nil"/>
            </w:tcBorders>
          </w:tcPr>
          <w:p w14:paraId="24AE62C1" w14:textId="77777777" w:rsidR="001B4A3B" w:rsidRPr="002A7202" w:rsidRDefault="001B4A3B" w:rsidP="00FC537E">
            <w:pPr>
              <w:pStyle w:val="Normal6a"/>
            </w:pPr>
            <w:r w:rsidRPr="002A7202">
              <w:t>4.</w:t>
            </w:r>
            <w:r w:rsidRPr="002A7202">
              <w:tab/>
              <w:t>Jeżeli państwo członkowskie uzna, że poziom akceptacji płatności gotówkowych podważa zasadę obowiązkowej akceptacji banknotów i monet euro lub że nie zapewniono wystarczającego i skutecznego dostępu do gotówki, wskazuje w swoim rocznym sprawozdaniu środki zaradcze, które zobowiązuje się wprowadzić w celu wypełnienia zobowiązań określonych w art. 7 i 8. Środki zaradcze wchodzą w życie bez zbędnej zwłoki.</w:t>
            </w:r>
          </w:p>
        </w:tc>
        <w:tc>
          <w:tcPr>
            <w:tcW w:w="4876" w:type="dxa"/>
            <w:tcBorders>
              <w:top w:val="nil"/>
              <w:left w:val="nil"/>
              <w:bottom w:val="nil"/>
              <w:right w:val="nil"/>
            </w:tcBorders>
          </w:tcPr>
          <w:p w14:paraId="510F3FF5" w14:textId="77777777" w:rsidR="001B4A3B" w:rsidRPr="002A7202" w:rsidRDefault="001B4A3B" w:rsidP="00FC537E">
            <w:pPr>
              <w:pStyle w:val="Normal6a"/>
            </w:pPr>
            <w:r w:rsidRPr="002A7202">
              <w:t>4.</w:t>
            </w:r>
            <w:r w:rsidRPr="002A7202">
              <w:tab/>
              <w:t xml:space="preserve">Jeżeli państwo członkowskie uzna, że poziom akceptacji płatności gotówkowych podważa zasadę obowiązkowej akceptacji banknotów i monet euro lub że nie zapewniono wystarczającego i skutecznego dostępu do gotówki, wskazuje w swoim rocznym sprawozdaniu środki zaradcze, które zobowiązuje się wprowadzić w celu wypełnienia zobowiązań określonych w art. 7 i 8. </w:t>
            </w:r>
            <w:r w:rsidRPr="002A7202">
              <w:rPr>
                <w:b/>
                <w:i/>
              </w:rPr>
              <w:t xml:space="preserve">W odniesieniu do środków zaradczych wyznacza się wiążące terminy i wyraźne cele pośrednie. </w:t>
            </w:r>
            <w:r w:rsidRPr="002A7202">
              <w:t>Środki zaradcze wchodzą w życie bez zbędnej zwłoki.</w:t>
            </w:r>
          </w:p>
        </w:tc>
      </w:tr>
    </w:tbl>
    <w:p w14:paraId="4057682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442F4C8" w14:textId="77777777" w:rsidR="001B4A3B" w:rsidRPr="002A7202" w:rsidRDefault="001B4A3B" w:rsidP="001B4A3B">
      <w:r w:rsidRPr="002A7202">
        <w:rPr>
          <w:rStyle w:val="HideTWBExt"/>
        </w:rPr>
        <w:t>&lt;/Amend&gt;</w:t>
      </w:r>
    </w:p>
    <w:p w14:paraId="4CFAC40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166</w:t>
      </w:r>
      <w:r w:rsidRPr="002A7202">
        <w:rPr>
          <w:rStyle w:val="HideTWBExt"/>
          <w:b w:val="0"/>
        </w:rPr>
        <w:t>&lt;/NumAm&gt;</w:t>
      </w:r>
    </w:p>
    <w:p w14:paraId="4B3EF238"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48DF3898" w14:textId="77777777" w:rsidR="001B4A3B" w:rsidRPr="002A7202" w:rsidRDefault="001B4A3B" w:rsidP="001B4A3B">
      <w:pPr>
        <w:pStyle w:val="NormalBold"/>
      </w:pPr>
      <w:r w:rsidRPr="002A7202">
        <w:rPr>
          <w:rStyle w:val="HideTWBExt"/>
          <w:b w:val="0"/>
        </w:rPr>
        <w:t>&lt;/RepeatBlock-By&gt;</w:t>
      </w:r>
    </w:p>
    <w:p w14:paraId="368AE86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A0362D6" w14:textId="77777777" w:rsidR="001B4A3B" w:rsidRPr="002A7202" w:rsidRDefault="001B4A3B" w:rsidP="001B4A3B">
      <w:pPr>
        <w:pStyle w:val="NormalBold"/>
      </w:pPr>
      <w:r w:rsidRPr="002A7202">
        <w:rPr>
          <w:rStyle w:val="HideTWBExt"/>
          <w:b w:val="0"/>
        </w:rPr>
        <w:t>&lt;Article&gt;</w:t>
      </w:r>
      <w:r w:rsidRPr="002A7202">
        <w:t>Artykuł 9 – ustęp 4</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8A743E2" w14:textId="77777777" w:rsidTr="00FC537E">
        <w:trPr>
          <w:trHeight w:hRule="exact" w:val="240"/>
          <w:jc w:val="center"/>
        </w:trPr>
        <w:tc>
          <w:tcPr>
            <w:tcW w:w="9752" w:type="dxa"/>
            <w:gridSpan w:val="2"/>
            <w:tcBorders>
              <w:top w:val="nil"/>
              <w:left w:val="nil"/>
              <w:bottom w:val="nil"/>
              <w:right w:val="nil"/>
            </w:tcBorders>
          </w:tcPr>
          <w:p w14:paraId="3EF358ED" w14:textId="77777777" w:rsidR="001B4A3B" w:rsidRPr="002A7202" w:rsidRDefault="001B4A3B" w:rsidP="00FC537E"/>
        </w:tc>
      </w:tr>
      <w:tr w:rsidR="001B4A3B" w:rsidRPr="002A7202" w14:paraId="068DE86D" w14:textId="77777777" w:rsidTr="00FC537E">
        <w:trPr>
          <w:trHeight w:val="240"/>
          <w:jc w:val="center"/>
        </w:trPr>
        <w:tc>
          <w:tcPr>
            <w:tcW w:w="4876" w:type="dxa"/>
            <w:tcBorders>
              <w:top w:val="nil"/>
              <w:left w:val="nil"/>
              <w:bottom w:val="nil"/>
              <w:right w:val="nil"/>
            </w:tcBorders>
          </w:tcPr>
          <w:p w14:paraId="63E3E90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96F86AA" w14:textId="77777777" w:rsidR="001B4A3B" w:rsidRPr="002A7202" w:rsidRDefault="001B4A3B" w:rsidP="00FC537E">
            <w:pPr>
              <w:pStyle w:val="AmColumnHeading"/>
            </w:pPr>
            <w:r w:rsidRPr="002A7202">
              <w:t>Poprawka</w:t>
            </w:r>
          </w:p>
        </w:tc>
      </w:tr>
      <w:tr w:rsidR="001B4A3B" w:rsidRPr="002A7202" w14:paraId="11248776" w14:textId="77777777" w:rsidTr="00FC537E">
        <w:trPr>
          <w:jc w:val="center"/>
        </w:trPr>
        <w:tc>
          <w:tcPr>
            <w:tcW w:w="4876" w:type="dxa"/>
            <w:tcBorders>
              <w:top w:val="nil"/>
              <w:left w:val="nil"/>
              <w:bottom w:val="nil"/>
              <w:right w:val="nil"/>
            </w:tcBorders>
          </w:tcPr>
          <w:p w14:paraId="0D1A47B6" w14:textId="77777777" w:rsidR="001B4A3B" w:rsidRPr="002A7202" w:rsidRDefault="001B4A3B" w:rsidP="00FC537E">
            <w:pPr>
              <w:pStyle w:val="Normal6a"/>
            </w:pPr>
            <w:r w:rsidRPr="002A7202">
              <w:t>4.</w:t>
            </w:r>
            <w:r w:rsidRPr="002A7202">
              <w:tab/>
              <w:t>Jeżeli państwo członkowskie uzna, że poziom akceptacji płatności gotówkowych podważa zasadę obowiązkowej akceptacji banknotów i monet euro lub że nie zapewniono wystarczającego i skutecznego dostępu do gotówki, wskazuje w swoim rocznym sprawozdaniu środki zaradcze, które zobowiązuje się wprowadzić w celu wypełnienia zobowiązań określonych w art. 7 i 8. Środki zaradcze wchodzą w życie bez zbędnej zwłoki.</w:t>
            </w:r>
          </w:p>
        </w:tc>
        <w:tc>
          <w:tcPr>
            <w:tcW w:w="4876" w:type="dxa"/>
            <w:tcBorders>
              <w:top w:val="nil"/>
              <w:left w:val="nil"/>
              <w:bottom w:val="nil"/>
              <w:right w:val="nil"/>
            </w:tcBorders>
          </w:tcPr>
          <w:p w14:paraId="443DC7BD" w14:textId="77777777" w:rsidR="001B4A3B" w:rsidRPr="002A7202" w:rsidRDefault="001B4A3B" w:rsidP="00FC537E">
            <w:pPr>
              <w:pStyle w:val="Normal6a"/>
            </w:pPr>
            <w:r w:rsidRPr="002A7202">
              <w:t>4.</w:t>
            </w:r>
            <w:r w:rsidRPr="002A7202">
              <w:tab/>
              <w:t xml:space="preserve">Jeżeli państwo członkowskie uzna, że poziom akceptacji płatności gotówkowych podważa zasadę obowiązkowej akceptacji banknotów i monet euro lub że nie zapewniono wystarczającego i skutecznego dostępu do gotówki, wskazuje w swoim rocznym sprawozdaniu środki zaradcze, które zobowiązuje się wprowadzić w celu wypełnienia zobowiązań określonych w art. 7 i 8. Środki zaradcze </w:t>
            </w:r>
            <w:r w:rsidRPr="002A7202">
              <w:rPr>
                <w:b/>
                <w:i/>
              </w:rPr>
              <w:t>obejmują instalację bankomatów przez odpowiedni krajowy bank centralny.</w:t>
            </w:r>
            <w:r w:rsidRPr="002A7202">
              <w:t xml:space="preserve"> </w:t>
            </w:r>
            <w:r w:rsidRPr="002A7202">
              <w:rPr>
                <w:b/>
                <w:i/>
              </w:rPr>
              <w:t xml:space="preserve">Środki zaradcze </w:t>
            </w:r>
            <w:r w:rsidRPr="002A7202">
              <w:t>wchodzą w życie bez zbędnej zwłoki.</w:t>
            </w:r>
          </w:p>
        </w:tc>
      </w:tr>
    </w:tbl>
    <w:p w14:paraId="416D7FA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20C5FB16" w14:textId="77777777" w:rsidR="001B4A3B" w:rsidRPr="002A7202" w:rsidRDefault="001B4A3B" w:rsidP="001B4A3B">
      <w:r w:rsidRPr="002A7202">
        <w:rPr>
          <w:rStyle w:val="HideTWBExt"/>
        </w:rPr>
        <w:t>&lt;/Amend&gt;</w:t>
      </w:r>
    </w:p>
    <w:p w14:paraId="3B0845B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167</w:t>
      </w:r>
      <w:r w:rsidRPr="002A7202">
        <w:rPr>
          <w:rStyle w:val="HideTWBExt"/>
          <w:b w:val="0"/>
        </w:rPr>
        <w:t>&lt;/NumAm&gt;</w:t>
      </w:r>
    </w:p>
    <w:p w14:paraId="47671BE7"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59A63D04" w14:textId="77777777" w:rsidR="001B4A3B" w:rsidRPr="002A7202" w:rsidRDefault="001B4A3B" w:rsidP="001B4A3B">
      <w:pPr>
        <w:pStyle w:val="NormalBold"/>
      </w:pPr>
      <w:r w:rsidRPr="002A7202">
        <w:rPr>
          <w:rStyle w:val="HideTWBExt"/>
          <w:b w:val="0"/>
        </w:rPr>
        <w:t>&lt;/RepeatBlock-By&gt;</w:t>
      </w:r>
    </w:p>
    <w:p w14:paraId="597FA2F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09B8F69" w14:textId="77777777" w:rsidR="001B4A3B" w:rsidRPr="002A7202" w:rsidRDefault="001B4A3B" w:rsidP="001B4A3B">
      <w:pPr>
        <w:pStyle w:val="NormalBold"/>
      </w:pPr>
      <w:r w:rsidRPr="002A7202">
        <w:rPr>
          <w:rStyle w:val="HideTWBExt"/>
          <w:b w:val="0"/>
        </w:rPr>
        <w:t>&lt;Article&gt;</w:t>
      </w:r>
      <w:r w:rsidRPr="002A7202">
        <w:t>Artykuł 9 – ustęp 5</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31EC31D" w14:textId="77777777" w:rsidTr="00FC537E">
        <w:trPr>
          <w:trHeight w:hRule="exact" w:val="240"/>
          <w:jc w:val="center"/>
        </w:trPr>
        <w:tc>
          <w:tcPr>
            <w:tcW w:w="9752" w:type="dxa"/>
            <w:gridSpan w:val="2"/>
            <w:tcBorders>
              <w:top w:val="nil"/>
              <w:left w:val="nil"/>
              <w:bottom w:val="nil"/>
              <w:right w:val="nil"/>
            </w:tcBorders>
          </w:tcPr>
          <w:p w14:paraId="3AD97308" w14:textId="77777777" w:rsidR="001B4A3B" w:rsidRPr="002A7202" w:rsidRDefault="001B4A3B" w:rsidP="00FC537E"/>
        </w:tc>
      </w:tr>
      <w:tr w:rsidR="001B4A3B" w:rsidRPr="002A7202" w14:paraId="59740951" w14:textId="77777777" w:rsidTr="00FC537E">
        <w:trPr>
          <w:trHeight w:val="240"/>
          <w:jc w:val="center"/>
        </w:trPr>
        <w:tc>
          <w:tcPr>
            <w:tcW w:w="4876" w:type="dxa"/>
            <w:tcBorders>
              <w:top w:val="nil"/>
              <w:left w:val="nil"/>
              <w:bottom w:val="nil"/>
              <w:right w:val="nil"/>
            </w:tcBorders>
          </w:tcPr>
          <w:p w14:paraId="0E2FF4C6"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0CDFD1C" w14:textId="77777777" w:rsidR="001B4A3B" w:rsidRPr="002A7202" w:rsidRDefault="001B4A3B" w:rsidP="00FC537E">
            <w:pPr>
              <w:pStyle w:val="AmColumnHeading"/>
            </w:pPr>
            <w:r w:rsidRPr="002A7202">
              <w:t>Poprawka</w:t>
            </w:r>
          </w:p>
        </w:tc>
      </w:tr>
      <w:tr w:rsidR="001B4A3B" w:rsidRPr="002A7202" w14:paraId="401D439C" w14:textId="77777777" w:rsidTr="00FC537E">
        <w:trPr>
          <w:jc w:val="center"/>
        </w:trPr>
        <w:tc>
          <w:tcPr>
            <w:tcW w:w="4876" w:type="dxa"/>
            <w:tcBorders>
              <w:top w:val="nil"/>
              <w:left w:val="nil"/>
              <w:bottom w:val="nil"/>
              <w:right w:val="nil"/>
            </w:tcBorders>
          </w:tcPr>
          <w:p w14:paraId="539642B7" w14:textId="77777777" w:rsidR="001B4A3B" w:rsidRPr="002A7202" w:rsidRDefault="001B4A3B" w:rsidP="00FC537E">
            <w:pPr>
              <w:pStyle w:val="Normal6a"/>
            </w:pPr>
            <w:r w:rsidRPr="002A7202">
              <w:t>5.</w:t>
            </w:r>
            <w:r w:rsidRPr="002A7202">
              <w:tab/>
              <w:t xml:space="preserve">Komisja analizuje sprawozdania roczne w ścisłej konsultacji z Europejskim Bankiem Centralnym. Jeżeli środki zaradcze zaproponowane przez państwo członkowskie zgodnie z ust. 4 wydają się niewystarczające lub jeżeli Komisja uzna, że akceptacja płatności gotówkowych lub wystarczający i skuteczny dostęp do gotówki w państwie członkowskim nie są zgodne ze zobowiązaniami określonymi w art. 7 i 8 pomimo </w:t>
            </w:r>
            <w:r w:rsidRPr="002A7202">
              <w:rPr>
                <w:b/>
                <w:i/>
              </w:rPr>
              <w:t xml:space="preserve">ustaleń zawartych </w:t>
            </w:r>
            <w:r w:rsidRPr="002A7202">
              <w:t>w sprawozdaniu rocznym, Komisja przyjmuje akty wykonawcze przewidujące odpowiednie i proporcjonalne środki, które zainteresowane państwo członkowskie przyjmuje w terminie określonym w odnośnym akcie wykonawczym. Te akty wykonawcze przyjmuje się zgodnie z procedurą doradczą, o której mowa w art. 11.</w:t>
            </w:r>
          </w:p>
        </w:tc>
        <w:tc>
          <w:tcPr>
            <w:tcW w:w="4876" w:type="dxa"/>
            <w:tcBorders>
              <w:top w:val="nil"/>
              <w:left w:val="nil"/>
              <w:bottom w:val="nil"/>
              <w:right w:val="nil"/>
            </w:tcBorders>
          </w:tcPr>
          <w:p w14:paraId="468A3B99" w14:textId="77777777" w:rsidR="001B4A3B" w:rsidRPr="002A7202" w:rsidRDefault="001B4A3B" w:rsidP="00FC537E">
            <w:pPr>
              <w:pStyle w:val="Normal6a"/>
            </w:pPr>
            <w:r w:rsidRPr="002A7202">
              <w:t>5.</w:t>
            </w:r>
            <w:r w:rsidRPr="002A7202">
              <w:tab/>
              <w:t xml:space="preserve">Komisja analizuje sprawozdania roczne w ścisłej konsultacji z Europejskim Bankiem Centralnym. Jeżeli środki zaradcze zaproponowane przez państwo członkowskie zgodnie z ust. 4 wydają się niewystarczające lub jeżeli Komisja uzna, że akceptacja płatności gotówkowych lub wystarczający i skuteczny dostęp do gotówki w państwie członkowskim nie są zgodne ze zobowiązaniami określonymi w art. 7 i 8 pomimo </w:t>
            </w:r>
            <w:r w:rsidRPr="002A7202">
              <w:rPr>
                <w:b/>
                <w:i/>
              </w:rPr>
              <w:t xml:space="preserve">środków zaradczych zaproponowanych </w:t>
            </w:r>
            <w:r w:rsidRPr="002A7202">
              <w:t>w sprawozdaniu rocznym, Komisja przyjmuje akty wykonawcze przewidujące odpowiednie i proporcjonalne środki, które zainteresowane państwo członkowskie przyjmuje w terminie określonym w odnośnym akcie wykonawczym. Te akty wykonawcze przyjmuje się zgodnie z procedurą doradczą, o której mowa w art. 11.</w:t>
            </w:r>
          </w:p>
        </w:tc>
      </w:tr>
    </w:tbl>
    <w:p w14:paraId="3DB7882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4EED06D" w14:textId="77777777" w:rsidR="001B4A3B" w:rsidRPr="002A7202" w:rsidRDefault="001B4A3B" w:rsidP="001B4A3B">
      <w:pPr>
        <w:rPr>
          <w:rStyle w:val="HideTWBExt"/>
        </w:rPr>
      </w:pPr>
      <w:r w:rsidRPr="002A7202">
        <w:rPr>
          <w:rStyle w:val="HideTWBExt"/>
        </w:rPr>
        <w:t>&lt;/Amend&gt;</w:t>
      </w:r>
    </w:p>
    <w:p w14:paraId="274A554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168</w:t>
      </w:r>
      <w:r w:rsidRPr="002A7202">
        <w:rPr>
          <w:rStyle w:val="HideTWBExt"/>
          <w:b w:val="0"/>
        </w:rPr>
        <w:t>&lt;/NumAm&gt;</w:t>
      </w:r>
    </w:p>
    <w:p w14:paraId="69B65C88"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1408C226" w14:textId="77777777" w:rsidR="001B4A3B" w:rsidRPr="002A7202" w:rsidRDefault="001B4A3B" w:rsidP="001B4A3B">
      <w:pPr>
        <w:pStyle w:val="NormalBold"/>
      </w:pPr>
      <w:r w:rsidRPr="002A7202">
        <w:rPr>
          <w:rStyle w:val="HideTWBExt"/>
          <w:b w:val="0"/>
        </w:rPr>
        <w:t>&lt;/RepeatBlock-By&gt;</w:t>
      </w:r>
    </w:p>
    <w:p w14:paraId="2F0CDF22"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BD8DF17" w14:textId="77777777" w:rsidR="001B4A3B" w:rsidRPr="002A7202" w:rsidRDefault="001B4A3B" w:rsidP="001B4A3B">
      <w:pPr>
        <w:pStyle w:val="NormalBold"/>
      </w:pPr>
      <w:r w:rsidRPr="002A7202">
        <w:rPr>
          <w:rStyle w:val="HideTWBExt"/>
          <w:b w:val="0"/>
        </w:rPr>
        <w:t>&lt;Article&gt;</w:t>
      </w:r>
      <w:r w:rsidRPr="002A7202">
        <w:t>Artykuł 9 – ustęp 5</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19D379A" w14:textId="77777777" w:rsidTr="00FC537E">
        <w:trPr>
          <w:trHeight w:hRule="exact" w:val="240"/>
          <w:jc w:val="center"/>
        </w:trPr>
        <w:tc>
          <w:tcPr>
            <w:tcW w:w="9752" w:type="dxa"/>
            <w:gridSpan w:val="2"/>
            <w:tcBorders>
              <w:top w:val="nil"/>
              <w:left w:val="nil"/>
              <w:bottom w:val="nil"/>
              <w:right w:val="nil"/>
            </w:tcBorders>
          </w:tcPr>
          <w:p w14:paraId="69F3309F" w14:textId="77777777" w:rsidR="001B4A3B" w:rsidRPr="002A7202" w:rsidRDefault="001B4A3B" w:rsidP="00FC537E"/>
        </w:tc>
      </w:tr>
      <w:tr w:rsidR="001B4A3B" w:rsidRPr="002A7202" w14:paraId="23BDD5F8" w14:textId="77777777" w:rsidTr="00FC537E">
        <w:trPr>
          <w:trHeight w:val="240"/>
          <w:jc w:val="center"/>
        </w:trPr>
        <w:tc>
          <w:tcPr>
            <w:tcW w:w="4876" w:type="dxa"/>
            <w:tcBorders>
              <w:top w:val="nil"/>
              <w:left w:val="nil"/>
              <w:bottom w:val="nil"/>
              <w:right w:val="nil"/>
            </w:tcBorders>
          </w:tcPr>
          <w:p w14:paraId="776AE1B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A6304D9" w14:textId="77777777" w:rsidR="001B4A3B" w:rsidRPr="002A7202" w:rsidRDefault="001B4A3B" w:rsidP="00FC537E">
            <w:pPr>
              <w:pStyle w:val="AmColumnHeading"/>
            </w:pPr>
            <w:r w:rsidRPr="002A7202">
              <w:t>Poprawka</w:t>
            </w:r>
          </w:p>
        </w:tc>
      </w:tr>
      <w:tr w:rsidR="001B4A3B" w:rsidRPr="002A7202" w14:paraId="1A5A81E2" w14:textId="77777777" w:rsidTr="00FC537E">
        <w:trPr>
          <w:jc w:val="center"/>
        </w:trPr>
        <w:tc>
          <w:tcPr>
            <w:tcW w:w="4876" w:type="dxa"/>
            <w:tcBorders>
              <w:top w:val="nil"/>
              <w:left w:val="nil"/>
              <w:bottom w:val="nil"/>
              <w:right w:val="nil"/>
            </w:tcBorders>
          </w:tcPr>
          <w:p w14:paraId="44C65C77" w14:textId="77777777" w:rsidR="001B4A3B" w:rsidRPr="002A7202" w:rsidRDefault="001B4A3B" w:rsidP="00FC537E">
            <w:pPr>
              <w:pStyle w:val="Normal6a"/>
            </w:pPr>
            <w:r w:rsidRPr="002A7202">
              <w:t>5.</w:t>
            </w:r>
            <w:r w:rsidRPr="002A7202">
              <w:tab/>
              <w:t>Komisja analizuje sprawozdania roczne w ścisłej konsultacji z Europejskim Bankiem Centralnym. Jeżeli środki zaradcze zaproponowane przez państwo członkowskie zgodnie z ust. 4 wydają się niewystarczające lub jeżeli Komisja uzna, że akceptacja płatności gotówkowych lub wystarczający i skuteczny dostęp do gotówki w państwie członkowskim nie są zgodne ze zobowiązaniami określonymi w art. 7 i 8 pomimo ustaleń zawartych w sprawozdaniu rocznym, Komisja przyjmuje akty wykonawcze przewidujące odpowiednie i proporcjonalne środki, które zainteresowane państwo członkowskie przyjmuje w terminie określonym w odnośnym akcie wykonawczym. Te akty wykonawcze przyjmuje się zgodnie z procedurą doradczą, o której mowa w art. 11.</w:t>
            </w:r>
          </w:p>
        </w:tc>
        <w:tc>
          <w:tcPr>
            <w:tcW w:w="4876" w:type="dxa"/>
            <w:tcBorders>
              <w:top w:val="nil"/>
              <w:left w:val="nil"/>
              <w:bottom w:val="nil"/>
              <w:right w:val="nil"/>
            </w:tcBorders>
          </w:tcPr>
          <w:p w14:paraId="08D6251D" w14:textId="77777777" w:rsidR="001B4A3B" w:rsidRPr="002A7202" w:rsidRDefault="001B4A3B" w:rsidP="00FC537E">
            <w:pPr>
              <w:pStyle w:val="Normal6a"/>
            </w:pPr>
            <w:r w:rsidRPr="002A7202">
              <w:t>5.</w:t>
            </w:r>
            <w:r w:rsidRPr="002A7202">
              <w:tab/>
              <w:t xml:space="preserve">Komisja analizuje sprawozdania roczne w ścisłej konsultacji z Europejskim Bankiem Centralnym. Jeżeli środki zaradcze zaproponowane przez państwo członkowskie zgodnie z ust. 4 wydają się niewystarczające lub jeżeli Komisja uzna, że akceptacja płatności gotówkowych lub wystarczający i skuteczny dostęp do gotówki w państwie członkowskim nie są zgodne ze zobowiązaniami określonymi w art. 7 i 8 pomimo ustaleń zawartych w sprawozdaniu rocznym, Komisja przyjmuje akty wykonawcze przewidujące odpowiednie i proporcjonalne środki, które zainteresowane państwo członkowskie przyjmuje w terminie określonym w odnośnym akcie wykonawczym. Te akty wykonawcze przyjmuje się zgodnie z procedurą doradczą, o której mowa w art. 11. </w:t>
            </w:r>
            <w:r w:rsidRPr="002A7202">
              <w:rPr>
                <w:b/>
                <w:i/>
              </w:rPr>
              <w:t>Przy przygotowywaniu tych aktów wykonawczych Komisja powinna skonsultować się z Europejskim Bankiem Centralnym.</w:t>
            </w:r>
          </w:p>
        </w:tc>
      </w:tr>
    </w:tbl>
    <w:p w14:paraId="1D35855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949CE20" w14:textId="77777777" w:rsidR="001B4A3B" w:rsidRPr="002A7202" w:rsidRDefault="001B4A3B" w:rsidP="001B4A3B">
      <w:r w:rsidRPr="002A7202">
        <w:rPr>
          <w:rStyle w:val="HideTWBExt"/>
        </w:rPr>
        <w:t>&lt;/Amend&gt;</w:t>
      </w:r>
    </w:p>
    <w:p w14:paraId="168DFAB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169</w:t>
      </w:r>
      <w:r w:rsidRPr="002A7202">
        <w:rPr>
          <w:rStyle w:val="HideTWBExt"/>
          <w:b w:val="0"/>
        </w:rPr>
        <w:t>&lt;/NumAm&gt;</w:t>
      </w:r>
    </w:p>
    <w:p w14:paraId="5FD88078" w14:textId="77777777" w:rsidR="001B4A3B" w:rsidRPr="002A7202" w:rsidRDefault="001B4A3B" w:rsidP="001B4A3B">
      <w:pPr>
        <w:pStyle w:val="NormalBold"/>
      </w:pPr>
      <w:r w:rsidRPr="002A7202">
        <w:rPr>
          <w:rStyle w:val="HideTWBExt"/>
          <w:b w:val="0"/>
        </w:rPr>
        <w:t>&lt;RepeatBlock-By&gt;&lt;Members&gt;</w:t>
      </w:r>
      <w:r w:rsidRPr="002A7202">
        <w:t>Gilles Boyer, Stéphanie Yon-Courtin, Billy Kelleher</w:t>
      </w:r>
      <w:r w:rsidRPr="002A7202">
        <w:rPr>
          <w:rStyle w:val="HideTWBExt"/>
          <w:b w:val="0"/>
        </w:rPr>
        <w:t>&lt;/Members&gt;</w:t>
      </w:r>
    </w:p>
    <w:p w14:paraId="0FC55FB4" w14:textId="77777777" w:rsidR="001B4A3B" w:rsidRPr="002A7202" w:rsidRDefault="001B4A3B" w:rsidP="001B4A3B">
      <w:pPr>
        <w:pStyle w:val="NormalBold"/>
      </w:pPr>
      <w:r w:rsidRPr="002A7202">
        <w:rPr>
          <w:rStyle w:val="HideTWBExt"/>
          <w:b w:val="0"/>
        </w:rPr>
        <w:t>&lt;/RepeatBlock-By&gt;</w:t>
      </w:r>
    </w:p>
    <w:p w14:paraId="21F5234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4573F0C" w14:textId="77777777" w:rsidR="001B4A3B" w:rsidRPr="002A7202" w:rsidRDefault="001B4A3B" w:rsidP="001B4A3B">
      <w:pPr>
        <w:pStyle w:val="NormalBold"/>
      </w:pPr>
      <w:r w:rsidRPr="002A7202">
        <w:rPr>
          <w:rStyle w:val="HideTWBExt"/>
          <w:b w:val="0"/>
        </w:rPr>
        <w:t>&lt;Article&gt;</w:t>
      </w:r>
      <w:r w:rsidRPr="002A7202">
        <w:t>Artykuł 10</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F41F8DF" w14:textId="77777777" w:rsidTr="00FC537E">
        <w:trPr>
          <w:trHeight w:hRule="exact" w:val="240"/>
          <w:jc w:val="center"/>
        </w:trPr>
        <w:tc>
          <w:tcPr>
            <w:tcW w:w="9752" w:type="dxa"/>
            <w:gridSpan w:val="2"/>
            <w:tcBorders>
              <w:top w:val="nil"/>
              <w:left w:val="nil"/>
              <w:bottom w:val="nil"/>
              <w:right w:val="nil"/>
            </w:tcBorders>
          </w:tcPr>
          <w:p w14:paraId="321A8A8C" w14:textId="77777777" w:rsidR="001B4A3B" w:rsidRPr="002A7202" w:rsidRDefault="001B4A3B" w:rsidP="00FC537E"/>
        </w:tc>
      </w:tr>
      <w:tr w:rsidR="001B4A3B" w:rsidRPr="002A7202" w14:paraId="3460FAFA" w14:textId="77777777" w:rsidTr="00FC537E">
        <w:trPr>
          <w:trHeight w:val="240"/>
          <w:jc w:val="center"/>
        </w:trPr>
        <w:tc>
          <w:tcPr>
            <w:tcW w:w="4876" w:type="dxa"/>
            <w:tcBorders>
              <w:top w:val="nil"/>
              <w:left w:val="nil"/>
              <w:bottom w:val="nil"/>
              <w:right w:val="nil"/>
            </w:tcBorders>
          </w:tcPr>
          <w:p w14:paraId="60F55EF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4048653F" w14:textId="77777777" w:rsidR="001B4A3B" w:rsidRPr="002A7202" w:rsidRDefault="001B4A3B" w:rsidP="00FC537E">
            <w:pPr>
              <w:pStyle w:val="AmColumnHeading"/>
            </w:pPr>
            <w:r w:rsidRPr="002A7202">
              <w:t>Poprawka</w:t>
            </w:r>
          </w:p>
        </w:tc>
      </w:tr>
      <w:tr w:rsidR="001B4A3B" w:rsidRPr="002A7202" w14:paraId="320E5435" w14:textId="77777777" w:rsidTr="00FC537E">
        <w:trPr>
          <w:jc w:val="center"/>
        </w:trPr>
        <w:tc>
          <w:tcPr>
            <w:tcW w:w="4876" w:type="dxa"/>
            <w:tcBorders>
              <w:top w:val="nil"/>
              <w:left w:val="nil"/>
              <w:bottom w:val="nil"/>
              <w:right w:val="nil"/>
            </w:tcBorders>
          </w:tcPr>
          <w:p w14:paraId="0789218A" w14:textId="77777777" w:rsidR="001B4A3B" w:rsidRPr="002A7202" w:rsidRDefault="001B4A3B" w:rsidP="00FC537E">
            <w:pPr>
              <w:pStyle w:val="Normal6a"/>
              <w:jc w:val="center"/>
            </w:pPr>
            <w:r w:rsidRPr="002A7202">
              <w:rPr>
                <w:b/>
                <w:i/>
              </w:rPr>
              <w:t>Artykuł 10</w:t>
            </w:r>
          </w:p>
        </w:tc>
        <w:tc>
          <w:tcPr>
            <w:tcW w:w="4876" w:type="dxa"/>
            <w:tcBorders>
              <w:top w:val="nil"/>
              <w:left w:val="nil"/>
              <w:bottom w:val="nil"/>
              <w:right w:val="nil"/>
            </w:tcBorders>
          </w:tcPr>
          <w:p w14:paraId="32D86102" w14:textId="77777777" w:rsidR="001B4A3B" w:rsidRPr="002A7202" w:rsidRDefault="001B4A3B" w:rsidP="00FC537E">
            <w:pPr>
              <w:pStyle w:val="Normal6a"/>
            </w:pPr>
            <w:r w:rsidRPr="002A7202">
              <w:rPr>
                <w:b/>
                <w:i/>
              </w:rPr>
              <w:t>skreśla się</w:t>
            </w:r>
          </w:p>
        </w:tc>
      </w:tr>
      <w:tr w:rsidR="001B4A3B" w:rsidRPr="002A7202" w14:paraId="46A53BDD" w14:textId="77777777" w:rsidTr="00FC537E">
        <w:trPr>
          <w:jc w:val="center"/>
        </w:trPr>
        <w:tc>
          <w:tcPr>
            <w:tcW w:w="4876" w:type="dxa"/>
            <w:tcBorders>
              <w:top w:val="nil"/>
              <w:left w:val="nil"/>
              <w:bottom w:val="nil"/>
              <w:right w:val="nil"/>
            </w:tcBorders>
          </w:tcPr>
          <w:p w14:paraId="6AC13DDB" w14:textId="77777777" w:rsidR="001B4A3B" w:rsidRPr="002A7202" w:rsidRDefault="001B4A3B" w:rsidP="00FC537E">
            <w:pPr>
              <w:pStyle w:val="Normal6a"/>
              <w:jc w:val="center"/>
            </w:pPr>
            <w:r w:rsidRPr="002A7202">
              <w:rPr>
                <w:b/>
                <w:i/>
              </w:rPr>
              <w:t>Wykonywanie przekazanych uprawnień</w:t>
            </w:r>
          </w:p>
        </w:tc>
        <w:tc>
          <w:tcPr>
            <w:tcW w:w="4876" w:type="dxa"/>
            <w:tcBorders>
              <w:top w:val="nil"/>
              <w:left w:val="nil"/>
              <w:bottom w:val="nil"/>
              <w:right w:val="nil"/>
            </w:tcBorders>
          </w:tcPr>
          <w:p w14:paraId="126EFB23" w14:textId="77777777" w:rsidR="001B4A3B" w:rsidRPr="002A7202" w:rsidRDefault="001B4A3B" w:rsidP="00FC537E">
            <w:pPr>
              <w:pStyle w:val="Normal6a"/>
            </w:pPr>
          </w:p>
        </w:tc>
      </w:tr>
      <w:tr w:rsidR="001B4A3B" w:rsidRPr="002A7202" w14:paraId="76D7B1BD" w14:textId="77777777" w:rsidTr="00FC537E">
        <w:trPr>
          <w:jc w:val="center"/>
        </w:trPr>
        <w:tc>
          <w:tcPr>
            <w:tcW w:w="4876" w:type="dxa"/>
            <w:tcBorders>
              <w:top w:val="nil"/>
              <w:left w:val="nil"/>
              <w:bottom w:val="nil"/>
              <w:right w:val="nil"/>
            </w:tcBorders>
          </w:tcPr>
          <w:p w14:paraId="4BF6786F" w14:textId="77777777" w:rsidR="001B4A3B" w:rsidRPr="002A7202" w:rsidRDefault="001B4A3B" w:rsidP="00FC537E">
            <w:pPr>
              <w:pStyle w:val="Normal6a"/>
            </w:pPr>
            <w:r w:rsidRPr="002A7202">
              <w:rPr>
                <w:b/>
                <w:i/>
              </w:rPr>
              <w:t>1.</w:t>
            </w:r>
            <w:r w:rsidRPr="002A7202">
              <w:rPr>
                <w:b/>
                <w:i/>
              </w:rPr>
              <w:tab/>
              <w:t xml:space="preserve"> Powierzenie Komisji uprawnień do przyjmowania aktów delegowanych podlega warunkom określonym w niniejszym artykule.</w:t>
            </w:r>
          </w:p>
        </w:tc>
        <w:tc>
          <w:tcPr>
            <w:tcW w:w="4876" w:type="dxa"/>
            <w:tcBorders>
              <w:top w:val="nil"/>
              <w:left w:val="nil"/>
              <w:bottom w:val="nil"/>
              <w:right w:val="nil"/>
            </w:tcBorders>
          </w:tcPr>
          <w:p w14:paraId="49770A6C" w14:textId="77777777" w:rsidR="001B4A3B" w:rsidRPr="002A7202" w:rsidRDefault="001B4A3B" w:rsidP="00FC537E">
            <w:pPr>
              <w:pStyle w:val="Normal6a"/>
            </w:pPr>
          </w:p>
        </w:tc>
      </w:tr>
      <w:tr w:rsidR="001B4A3B" w:rsidRPr="002A7202" w14:paraId="303E2CE4" w14:textId="77777777" w:rsidTr="00FC537E">
        <w:trPr>
          <w:jc w:val="center"/>
        </w:trPr>
        <w:tc>
          <w:tcPr>
            <w:tcW w:w="4876" w:type="dxa"/>
            <w:tcBorders>
              <w:top w:val="nil"/>
              <w:left w:val="nil"/>
              <w:bottom w:val="nil"/>
              <w:right w:val="nil"/>
            </w:tcBorders>
          </w:tcPr>
          <w:p w14:paraId="4BCA9E10" w14:textId="77777777" w:rsidR="001B4A3B" w:rsidRPr="002A7202" w:rsidRDefault="001B4A3B" w:rsidP="00FC537E">
            <w:pPr>
              <w:pStyle w:val="Normal6a"/>
            </w:pPr>
            <w:r w:rsidRPr="002A7202">
              <w:rPr>
                <w:b/>
                <w:i/>
              </w:rPr>
              <w:t>2.</w:t>
            </w:r>
            <w:r w:rsidRPr="002A7202">
              <w:rPr>
                <w:b/>
                <w:i/>
              </w:rPr>
              <w:tab/>
              <w:t xml:space="preserve"> Uprawnienia do przyjmowania aktów delegowanych, o których mowa w art. 6, powierza się Komisji na czas nieokreślony od [dzień wejścia w życie niniejszego rozporządzenia].</w:t>
            </w:r>
          </w:p>
        </w:tc>
        <w:tc>
          <w:tcPr>
            <w:tcW w:w="4876" w:type="dxa"/>
            <w:tcBorders>
              <w:top w:val="nil"/>
              <w:left w:val="nil"/>
              <w:bottom w:val="nil"/>
              <w:right w:val="nil"/>
            </w:tcBorders>
          </w:tcPr>
          <w:p w14:paraId="371EB623" w14:textId="77777777" w:rsidR="001B4A3B" w:rsidRPr="002A7202" w:rsidRDefault="001B4A3B" w:rsidP="00FC537E">
            <w:pPr>
              <w:pStyle w:val="Normal6a"/>
            </w:pPr>
          </w:p>
        </w:tc>
      </w:tr>
      <w:tr w:rsidR="001B4A3B" w:rsidRPr="002A7202" w14:paraId="5798D237" w14:textId="77777777" w:rsidTr="00FC537E">
        <w:trPr>
          <w:jc w:val="center"/>
        </w:trPr>
        <w:tc>
          <w:tcPr>
            <w:tcW w:w="4876" w:type="dxa"/>
            <w:tcBorders>
              <w:top w:val="nil"/>
              <w:left w:val="nil"/>
              <w:bottom w:val="nil"/>
              <w:right w:val="nil"/>
            </w:tcBorders>
          </w:tcPr>
          <w:p w14:paraId="5C4CE7F0" w14:textId="77777777" w:rsidR="001B4A3B" w:rsidRPr="002A7202" w:rsidRDefault="001B4A3B" w:rsidP="00FC537E">
            <w:pPr>
              <w:pStyle w:val="Normal6a"/>
            </w:pPr>
            <w:r w:rsidRPr="002A7202">
              <w:rPr>
                <w:b/>
                <w:i/>
              </w:rPr>
              <w:t>3.</w:t>
            </w:r>
            <w:r w:rsidRPr="002A7202">
              <w:rPr>
                <w:b/>
                <w:i/>
              </w:rPr>
              <w:tab/>
              <w:t xml:space="preserve"> Przekazanie uprawnień do przyjmowania aktów delegowanych, o których mowa w art. 6, może w dowolnym momencie zostać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Borders>
              <w:top w:val="nil"/>
              <w:left w:val="nil"/>
              <w:bottom w:val="nil"/>
              <w:right w:val="nil"/>
            </w:tcBorders>
          </w:tcPr>
          <w:p w14:paraId="0D6ADC79" w14:textId="77777777" w:rsidR="001B4A3B" w:rsidRPr="002A7202" w:rsidRDefault="001B4A3B" w:rsidP="00FC537E">
            <w:pPr>
              <w:pStyle w:val="Normal6a"/>
            </w:pPr>
          </w:p>
        </w:tc>
      </w:tr>
      <w:tr w:rsidR="001B4A3B" w:rsidRPr="002A7202" w14:paraId="688AE830" w14:textId="77777777" w:rsidTr="00FC537E">
        <w:trPr>
          <w:jc w:val="center"/>
        </w:trPr>
        <w:tc>
          <w:tcPr>
            <w:tcW w:w="4876" w:type="dxa"/>
            <w:tcBorders>
              <w:top w:val="nil"/>
              <w:left w:val="nil"/>
              <w:bottom w:val="nil"/>
              <w:right w:val="nil"/>
            </w:tcBorders>
          </w:tcPr>
          <w:p w14:paraId="1CC57408" w14:textId="77777777" w:rsidR="001B4A3B" w:rsidRPr="002A7202" w:rsidRDefault="001B4A3B" w:rsidP="00FC537E">
            <w:pPr>
              <w:pStyle w:val="Normal6a"/>
            </w:pPr>
            <w:r w:rsidRPr="002A7202">
              <w:rPr>
                <w:b/>
                <w:i/>
              </w:rPr>
              <w:t>4.</w:t>
            </w:r>
            <w:r w:rsidRPr="002A7202">
              <w:rPr>
                <w:b/>
                <w:i/>
              </w:rPr>
              <w:tab/>
              <w:t xml:space="preserve"> 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Borders>
              <w:top w:val="nil"/>
              <w:left w:val="nil"/>
              <w:bottom w:val="nil"/>
              <w:right w:val="nil"/>
            </w:tcBorders>
          </w:tcPr>
          <w:p w14:paraId="5E010789" w14:textId="77777777" w:rsidR="001B4A3B" w:rsidRPr="002A7202" w:rsidRDefault="001B4A3B" w:rsidP="00FC537E">
            <w:pPr>
              <w:pStyle w:val="Normal6a"/>
            </w:pPr>
          </w:p>
        </w:tc>
      </w:tr>
      <w:tr w:rsidR="001B4A3B" w:rsidRPr="002A7202" w14:paraId="7BBB3EAE" w14:textId="77777777" w:rsidTr="00FC537E">
        <w:trPr>
          <w:jc w:val="center"/>
        </w:trPr>
        <w:tc>
          <w:tcPr>
            <w:tcW w:w="4876" w:type="dxa"/>
            <w:tcBorders>
              <w:top w:val="nil"/>
              <w:left w:val="nil"/>
              <w:bottom w:val="nil"/>
              <w:right w:val="nil"/>
            </w:tcBorders>
          </w:tcPr>
          <w:p w14:paraId="33FA55FA" w14:textId="77777777" w:rsidR="001B4A3B" w:rsidRPr="002A7202" w:rsidRDefault="001B4A3B" w:rsidP="00FC537E">
            <w:pPr>
              <w:pStyle w:val="Normal6a"/>
            </w:pPr>
            <w:r w:rsidRPr="002A7202">
              <w:rPr>
                <w:b/>
                <w:i/>
              </w:rPr>
              <w:t>5.</w:t>
            </w:r>
            <w:r w:rsidRPr="002A7202">
              <w:rPr>
                <w:b/>
                <w:i/>
              </w:rPr>
              <w:tab/>
              <w:t xml:space="preserve"> Niezwłocznie po przyjęciu aktu delegowanego Komisja przekazuje go równocześnie Parlamentowi Europejskiemu i Radzie.</w:t>
            </w:r>
          </w:p>
        </w:tc>
        <w:tc>
          <w:tcPr>
            <w:tcW w:w="4876" w:type="dxa"/>
            <w:tcBorders>
              <w:top w:val="nil"/>
              <w:left w:val="nil"/>
              <w:bottom w:val="nil"/>
              <w:right w:val="nil"/>
            </w:tcBorders>
          </w:tcPr>
          <w:p w14:paraId="25C117D0" w14:textId="77777777" w:rsidR="001B4A3B" w:rsidRPr="002A7202" w:rsidRDefault="001B4A3B" w:rsidP="00FC537E">
            <w:pPr>
              <w:pStyle w:val="Normal6a"/>
            </w:pPr>
          </w:p>
        </w:tc>
      </w:tr>
      <w:tr w:rsidR="001B4A3B" w:rsidRPr="002A7202" w14:paraId="20E69A5F" w14:textId="77777777" w:rsidTr="00FC537E">
        <w:trPr>
          <w:jc w:val="center"/>
        </w:trPr>
        <w:tc>
          <w:tcPr>
            <w:tcW w:w="4876" w:type="dxa"/>
            <w:tcBorders>
              <w:top w:val="nil"/>
              <w:left w:val="nil"/>
              <w:bottom w:val="nil"/>
              <w:right w:val="nil"/>
            </w:tcBorders>
          </w:tcPr>
          <w:p w14:paraId="59609B49" w14:textId="77777777" w:rsidR="001B4A3B" w:rsidRPr="002A7202" w:rsidRDefault="001B4A3B" w:rsidP="00FC537E">
            <w:pPr>
              <w:pStyle w:val="Normal6a"/>
            </w:pPr>
            <w:r w:rsidRPr="002A7202">
              <w:rPr>
                <w:b/>
                <w:i/>
              </w:rPr>
              <w:t>6.</w:t>
            </w:r>
            <w:r w:rsidRPr="002A7202">
              <w:rPr>
                <w:b/>
                <w:i/>
              </w:rPr>
              <w:tab/>
              <w:t xml:space="preserve"> Akt delegowany przyjęty na podstawie art. 6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c>
          <w:tcPr>
            <w:tcW w:w="4876" w:type="dxa"/>
            <w:tcBorders>
              <w:top w:val="nil"/>
              <w:left w:val="nil"/>
              <w:bottom w:val="nil"/>
              <w:right w:val="nil"/>
            </w:tcBorders>
          </w:tcPr>
          <w:p w14:paraId="6A3225F2" w14:textId="77777777" w:rsidR="001B4A3B" w:rsidRPr="002A7202" w:rsidRDefault="001B4A3B" w:rsidP="00FC537E">
            <w:pPr>
              <w:pStyle w:val="Normal6a"/>
            </w:pPr>
          </w:p>
        </w:tc>
      </w:tr>
    </w:tbl>
    <w:p w14:paraId="49BCDFBD"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6DE03C76" w14:textId="77777777" w:rsidR="001B4A3B" w:rsidRPr="002A7202" w:rsidRDefault="001B4A3B" w:rsidP="001B4A3B">
      <w:r w:rsidRPr="002A7202">
        <w:rPr>
          <w:rStyle w:val="HideTWBExt"/>
        </w:rPr>
        <w:t>&lt;/Amend&gt;</w:t>
      </w:r>
    </w:p>
    <w:p w14:paraId="05D05F7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170</w:t>
      </w:r>
      <w:r w:rsidRPr="002A7202">
        <w:rPr>
          <w:rStyle w:val="HideTWBExt"/>
          <w:b w:val="0"/>
        </w:rPr>
        <w:t>&lt;/NumAm&gt;</w:t>
      </w:r>
    </w:p>
    <w:p w14:paraId="25EAEEB6"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40D4827A" w14:textId="77777777" w:rsidR="001B4A3B" w:rsidRPr="002A7202" w:rsidRDefault="001B4A3B" w:rsidP="001B4A3B">
      <w:pPr>
        <w:pStyle w:val="NormalBold"/>
      </w:pPr>
      <w:r w:rsidRPr="002A7202">
        <w:rPr>
          <w:rStyle w:val="HideTWBExt"/>
          <w:b w:val="0"/>
        </w:rPr>
        <w:t>&lt;/RepeatBlock-By&gt;</w:t>
      </w:r>
    </w:p>
    <w:p w14:paraId="339E4B4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ABB9FAA" w14:textId="77777777" w:rsidR="001B4A3B" w:rsidRPr="002A7202" w:rsidRDefault="001B4A3B" w:rsidP="001B4A3B">
      <w:pPr>
        <w:pStyle w:val="NormalBold"/>
      </w:pPr>
      <w:r w:rsidRPr="002A7202">
        <w:rPr>
          <w:rStyle w:val="HideTWBExt"/>
          <w:b w:val="0"/>
        </w:rPr>
        <w:t>&lt;Article&gt;</w:t>
      </w:r>
      <w:r w:rsidRPr="002A7202">
        <w:t>Artykuł 10</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BFD92C8" w14:textId="77777777" w:rsidTr="00FC537E">
        <w:trPr>
          <w:trHeight w:hRule="exact" w:val="240"/>
          <w:jc w:val="center"/>
        </w:trPr>
        <w:tc>
          <w:tcPr>
            <w:tcW w:w="9752" w:type="dxa"/>
            <w:gridSpan w:val="2"/>
            <w:tcBorders>
              <w:top w:val="nil"/>
              <w:left w:val="nil"/>
              <w:bottom w:val="nil"/>
              <w:right w:val="nil"/>
            </w:tcBorders>
          </w:tcPr>
          <w:p w14:paraId="6AE91CAA" w14:textId="77777777" w:rsidR="001B4A3B" w:rsidRPr="002A7202" w:rsidRDefault="001B4A3B" w:rsidP="00FC537E"/>
        </w:tc>
      </w:tr>
      <w:tr w:rsidR="001B4A3B" w:rsidRPr="002A7202" w14:paraId="2F81DF63" w14:textId="77777777" w:rsidTr="00FC537E">
        <w:trPr>
          <w:trHeight w:val="240"/>
          <w:jc w:val="center"/>
        </w:trPr>
        <w:tc>
          <w:tcPr>
            <w:tcW w:w="4876" w:type="dxa"/>
            <w:tcBorders>
              <w:top w:val="nil"/>
              <w:left w:val="nil"/>
              <w:bottom w:val="nil"/>
              <w:right w:val="nil"/>
            </w:tcBorders>
          </w:tcPr>
          <w:p w14:paraId="19F4C139"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DA574E2" w14:textId="77777777" w:rsidR="001B4A3B" w:rsidRPr="002A7202" w:rsidRDefault="001B4A3B" w:rsidP="00FC537E">
            <w:pPr>
              <w:pStyle w:val="AmColumnHeading"/>
            </w:pPr>
            <w:r w:rsidRPr="002A7202">
              <w:t>Poprawka</w:t>
            </w:r>
          </w:p>
        </w:tc>
      </w:tr>
      <w:tr w:rsidR="001B4A3B" w:rsidRPr="002A7202" w14:paraId="62E438A2" w14:textId="77777777" w:rsidTr="00FC537E">
        <w:trPr>
          <w:jc w:val="center"/>
        </w:trPr>
        <w:tc>
          <w:tcPr>
            <w:tcW w:w="4876" w:type="dxa"/>
            <w:tcBorders>
              <w:top w:val="nil"/>
              <w:left w:val="nil"/>
              <w:bottom w:val="nil"/>
              <w:right w:val="nil"/>
            </w:tcBorders>
          </w:tcPr>
          <w:p w14:paraId="2463B847" w14:textId="77777777" w:rsidR="001B4A3B" w:rsidRPr="002A7202" w:rsidRDefault="001B4A3B" w:rsidP="00FC537E">
            <w:pPr>
              <w:pStyle w:val="Normal6a"/>
              <w:jc w:val="center"/>
            </w:pPr>
            <w:r w:rsidRPr="002A7202">
              <w:rPr>
                <w:b/>
                <w:i/>
              </w:rPr>
              <w:t>Artykuł 10</w:t>
            </w:r>
          </w:p>
        </w:tc>
        <w:tc>
          <w:tcPr>
            <w:tcW w:w="4876" w:type="dxa"/>
            <w:tcBorders>
              <w:top w:val="nil"/>
              <w:left w:val="nil"/>
              <w:bottom w:val="nil"/>
              <w:right w:val="nil"/>
            </w:tcBorders>
          </w:tcPr>
          <w:p w14:paraId="20A13112" w14:textId="77777777" w:rsidR="001B4A3B" w:rsidRPr="002A7202" w:rsidRDefault="001B4A3B" w:rsidP="00FC537E">
            <w:pPr>
              <w:pStyle w:val="Normal6a"/>
            </w:pPr>
            <w:r w:rsidRPr="002A7202">
              <w:rPr>
                <w:b/>
                <w:i/>
              </w:rPr>
              <w:t>skreśla się</w:t>
            </w:r>
          </w:p>
        </w:tc>
      </w:tr>
      <w:tr w:rsidR="001B4A3B" w:rsidRPr="002A7202" w14:paraId="4024D9E3" w14:textId="77777777" w:rsidTr="00FC537E">
        <w:trPr>
          <w:jc w:val="center"/>
        </w:trPr>
        <w:tc>
          <w:tcPr>
            <w:tcW w:w="4876" w:type="dxa"/>
            <w:tcBorders>
              <w:top w:val="nil"/>
              <w:left w:val="nil"/>
              <w:bottom w:val="nil"/>
              <w:right w:val="nil"/>
            </w:tcBorders>
          </w:tcPr>
          <w:p w14:paraId="685D886C" w14:textId="77777777" w:rsidR="001B4A3B" w:rsidRPr="002A7202" w:rsidRDefault="001B4A3B" w:rsidP="00FC537E">
            <w:pPr>
              <w:pStyle w:val="Normal6a"/>
              <w:jc w:val="center"/>
            </w:pPr>
            <w:r w:rsidRPr="002A7202">
              <w:rPr>
                <w:b/>
                <w:i/>
              </w:rPr>
              <w:t>Wykonywanie przekazanych uprawnień</w:t>
            </w:r>
          </w:p>
        </w:tc>
        <w:tc>
          <w:tcPr>
            <w:tcW w:w="4876" w:type="dxa"/>
            <w:tcBorders>
              <w:top w:val="nil"/>
              <w:left w:val="nil"/>
              <w:bottom w:val="nil"/>
              <w:right w:val="nil"/>
            </w:tcBorders>
          </w:tcPr>
          <w:p w14:paraId="674794D0" w14:textId="77777777" w:rsidR="001B4A3B" w:rsidRPr="002A7202" w:rsidRDefault="001B4A3B" w:rsidP="00FC537E">
            <w:pPr>
              <w:pStyle w:val="Normal6a"/>
            </w:pPr>
          </w:p>
        </w:tc>
      </w:tr>
      <w:tr w:rsidR="001B4A3B" w:rsidRPr="002A7202" w14:paraId="7DB78F38" w14:textId="77777777" w:rsidTr="00FC537E">
        <w:trPr>
          <w:jc w:val="center"/>
        </w:trPr>
        <w:tc>
          <w:tcPr>
            <w:tcW w:w="4876" w:type="dxa"/>
            <w:tcBorders>
              <w:top w:val="nil"/>
              <w:left w:val="nil"/>
              <w:bottom w:val="nil"/>
              <w:right w:val="nil"/>
            </w:tcBorders>
          </w:tcPr>
          <w:p w14:paraId="60C7A9A3" w14:textId="77777777" w:rsidR="001B4A3B" w:rsidRPr="002A7202" w:rsidRDefault="001B4A3B" w:rsidP="00FC537E">
            <w:pPr>
              <w:pStyle w:val="Normal6a"/>
            </w:pPr>
            <w:r w:rsidRPr="002A7202">
              <w:rPr>
                <w:b/>
                <w:i/>
              </w:rPr>
              <w:t>1.</w:t>
            </w:r>
            <w:r w:rsidRPr="002A7202">
              <w:rPr>
                <w:b/>
                <w:i/>
              </w:rPr>
              <w:tab/>
              <w:t xml:space="preserve"> Powierzenie Komisji uprawnień do przyjmowania aktów delegowanych podlega warunkom określonym w niniejszym artykule.</w:t>
            </w:r>
          </w:p>
        </w:tc>
        <w:tc>
          <w:tcPr>
            <w:tcW w:w="4876" w:type="dxa"/>
            <w:tcBorders>
              <w:top w:val="nil"/>
              <w:left w:val="nil"/>
              <w:bottom w:val="nil"/>
              <w:right w:val="nil"/>
            </w:tcBorders>
          </w:tcPr>
          <w:p w14:paraId="66C3B9B0" w14:textId="77777777" w:rsidR="001B4A3B" w:rsidRPr="002A7202" w:rsidRDefault="001B4A3B" w:rsidP="00FC537E">
            <w:pPr>
              <w:pStyle w:val="Normal6a"/>
            </w:pPr>
          </w:p>
        </w:tc>
      </w:tr>
      <w:tr w:rsidR="001B4A3B" w:rsidRPr="002A7202" w14:paraId="4F696528" w14:textId="77777777" w:rsidTr="00FC537E">
        <w:trPr>
          <w:jc w:val="center"/>
        </w:trPr>
        <w:tc>
          <w:tcPr>
            <w:tcW w:w="4876" w:type="dxa"/>
            <w:tcBorders>
              <w:top w:val="nil"/>
              <w:left w:val="nil"/>
              <w:bottom w:val="nil"/>
              <w:right w:val="nil"/>
            </w:tcBorders>
          </w:tcPr>
          <w:p w14:paraId="05FE41F8" w14:textId="77777777" w:rsidR="001B4A3B" w:rsidRPr="002A7202" w:rsidRDefault="001B4A3B" w:rsidP="00FC537E">
            <w:pPr>
              <w:pStyle w:val="Normal6a"/>
            </w:pPr>
            <w:r w:rsidRPr="002A7202">
              <w:rPr>
                <w:b/>
                <w:i/>
              </w:rPr>
              <w:t>2.</w:t>
            </w:r>
            <w:r w:rsidRPr="002A7202">
              <w:rPr>
                <w:b/>
                <w:i/>
              </w:rPr>
              <w:tab/>
              <w:t xml:space="preserve"> Uprawnienia do przyjmowania aktów delegowanych, o których mowa w art. 6, powierza się Komisji na czas nieokreślony od [dzień wejścia w życie niniejszego rozporządzenia].</w:t>
            </w:r>
          </w:p>
        </w:tc>
        <w:tc>
          <w:tcPr>
            <w:tcW w:w="4876" w:type="dxa"/>
            <w:tcBorders>
              <w:top w:val="nil"/>
              <w:left w:val="nil"/>
              <w:bottom w:val="nil"/>
              <w:right w:val="nil"/>
            </w:tcBorders>
          </w:tcPr>
          <w:p w14:paraId="06358CDB" w14:textId="77777777" w:rsidR="001B4A3B" w:rsidRPr="002A7202" w:rsidRDefault="001B4A3B" w:rsidP="00FC537E">
            <w:pPr>
              <w:pStyle w:val="Normal6a"/>
            </w:pPr>
          </w:p>
        </w:tc>
      </w:tr>
      <w:tr w:rsidR="001B4A3B" w:rsidRPr="002A7202" w14:paraId="52DB63ED" w14:textId="77777777" w:rsidTr="00FC537E">
        <w:trPr>
          <w:jc w:val="center"/>
        </w:trPr>
        <w:tc>
          <w:tcPr>
            <w:tcW w:w="4876" w:type="dxa"/>
            <w:tcBorders>
              <w:top w:val="nil"/>
              <w:left w:val="nil"/>
              <w:bottom w:val="nil"/>
              <w:right w:val="nil"/>
            </w:tcBorders>
          </w:tcPr>
          <w:p w14:paraId="195A80D5" w14:textId="77777777" w:rsidR="001B4A3B" w:rsidRPr="002A7202" w:rsidRDefault="001B4A3B" w:rsidP="00FC537E">
            <w:pPr>
              <w:pStyle w:val="Normal6a"/>
            </w:pPr>
            <w:r w:rsidRPr="002A7202">
              <w:rPr>
                <w:b/>
                <w:i/>
              </w:rPr>
              <w:t>3.</w:t>
            </w:r>
            <w:r w:rsidRPr="002A7202">
              <w:rPr>
                <w:b/>
                <w:i/>
              </w:rPr>
              <w:tab/>
              <w:t xml:space="preserve"> Przekazanie uprawnień do przyjmowania aktów delegowanych, o których mowa w art. 6, może w dowolnym momencie zostać odwołane przez Parlament Europejski lub przez Radę. Decyzja o odwołaniu kończy przekazanie określonych w niej uprawnień. Decyzja o odwołaniu staje się skuteczna następnego dnia po jej opublikowaniu w Dzienniku Urzędowym Unii Europejskiej lub w określonym w tej decyzji późniejszym terminie. Nie wpływa ona na ważność już obowiązujących aktów delegowanych.</w:t>
            </w:r>
          </w:p>
        </w:tc>
        <w:tc>
          <w:tcPr>
            <w:tcW w:w="4876" w:type="dxa"/>
            <w:tcBorders>
              <w:top w:val="nil"/>
              <w:left w:val="nil"/>
              <w:bottom w:val="nil"/>
              <w:right w:val="nil"/>
            </w:tcBorders>
          </w:tcPr>
          <w:p w14:paraId="400D21ED" w14:textId="77777777" w:rsidR="001B4A3B" w:rsidRPr="002A7202" w:rsidRDefault="001B4A3B" w:rsidP="00FC537E">
            <w:pPr>
              <w:pStyle w:val="Normal6a"/>
            </w:pPr>
          </w:p>
        </w:tc>
      </w:tr>
      <w:tr w:rsidR="001B4A3B" w:rsidRPr="002A7202" w14:paraId="13171A9F" w14:textId="77777777" w:rsidTr="00FC537E">
        <w:trPr>
          <w:jc w:val="center"/>
        </w:trPr>
        <w:tc>
          <w:tcPr>
            <w:tcW w:w="4876" w:type="dxa"/>
            <w:tcBorders>
              <w:top w:val="nil"/>
              <w:left w:val="nil"/>
              <w:bottom w:val="nil"/>
              <w:right w:val="nil"/>
            </w:tcBorders>
          </w:tcPr>
          <w:p w14:paraId="45956B57" w14:textId="77777777" w:rsidR="001B4A3B" w:rsidRPr="002A7202" w:rsidRDefault="001B4A3B" w:rsidP="00FC537E">
            <w:pPr>
              <w:pStyle w:val="Normal6a"/>
            </w:pPr>
            <w:r w:rsidRPr="002A7202">
              <w:rPr>
                <w:b/>
                <w:i/>
              </w:rPr>
              <w:t>4.</w:t>
            </w:r>
            <w:r w:rsidRPr="002A7202">
              <w:rPr>
                <w:b/>
                <w:i/>
              </w:rPr>
              <w:tab/>
              <w:t xml:space="preserve"> 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Borders>
              <w:top w:val="nil"/>
              <w:left w:val="nil"/>
              <w:bottom w:val="nil"/>
              <w:right w:val="nil"/>
            </w:tcBorders>
          </w:tcPr>
          <w:p w14:paraId="1043C632" w14:textId="77777777" w:rsidR="001B4A3B" w:rsidRPr="002A7202" w:rsidRDefault="001B4A3B" w:rsidP="00FC537E">
            <w:pPr>
              <w:pStyle w:val="Normal6a"/>
            </w:pPr>
          </w:p>
        </w:tc>
      </w:tr>
      <w:tr w:rsidR="001B4A3B" w:rsidRPr="002A7202" w14:paraId="2D8BFC5F" w14:textId="77777777" w:rsidTr="00FC537E">
        <w:trPr>
          <w:jc w:val="center"/>
        </w:trPr>
        <w:tc>
          <w:tcPr>
            <w:tcW w:w="4876" w:type="dxa"/>
            <w:tcBorders>
              <w:top w:val="nil"/>
              <w:left w:val="nil"/>
              <w:bottom w:val="nil"/>
              <w:right w:val="nil"/>
            </w:tcBorders>
          </w:tcPr>
          <w:p w14:paraId="786510E9" w14:textId="77777777" w:rsidR="001B4A3B" w:rsidRPr="002A7202" w:rsidRDefault="001B4A3B" w:rsidP="00FC537E">
            <w:pPr>
              <w:pStyle w:val="Normal6a"/>
            </w:pPr>
            <w:r w:rsidRPr="002A7202">
              <w:rPr>
                <w:b/>
                <w:i/>
              </w:rPr>
              <w:t>5.</w:t>
            </w:r>
            <w:r w:rsidRPr="002A7202">
              <w:rPr>
                <w:b/>
                <w:i/>
              </w:rPr>
              <w:tab/>
              <w:t xml:space="preserve"> Niezwłocznie po przyjęciu aktu delegowanego Komisja przekazuje go równocześnie Parlamentowi Europejskiemu i Radzie.</w:t>
            </w:r>
          </w:p>
        </w:tc>
        <w:tc>
          <w:tcPr>
            <w:tcW w:w="4876" w:type="dxa"/>
            <w:tcBorders>
              <w:top w:val="nil"/>
              <w:left w:val="nil"/>
              <w:bottom w:val="nil"/>
              <w:right w:val="nil"/>
            </w:tcBorders>
          </w:tcPr>
          <w:p w14:paraId="5846C1F7" w14:textId="77777777" w:rsidR="001B4A3B" w:rsidRPr="002A7202" w:rsidRDefault="001B4A3B" w:rsidP="00FC537E">
            <w:pPr>
              <w:pStyle w:val="Normal6a"/>
            </w:pPr>
          </w:p>
        </w:tc>
      </w:tr>
      <w:tr w:rsidR="001B4A3B" w:rsidRPr="002A7202" w14:paraId="4328B565" w14:textId="77777777" w:rsidTr="00FC537E">
        <w:trPr>
          <w:jc w:val="center"/>
        </w:trPr>
        <w:tc>
          <w:tcPr>
            <w:tcW w:w="4876" w:type="dxa"/>
            <w:tcBorders>
              <w:top w:val="nil"/>
              <w:left w:val="nil"/>
              <w:bottom w:val="nil"/>
              <w:right w:val="nil"/>
            </w:tcBorders>
          </w:tcPr>
          <w:p w14:paraId="6E5D819B" w14:textId="77777777" w:rsidR="001B4A3B" w:rsidRPr="002A7202" w:rsidRDefault="001B4A3B" w:rsidP="00FC537E">
            <w:pPr>
              <w:pStyle w:val="Normal6a"/>
            </w:pPr>
            <w:r w:rsidRPr="002A7202">
              <w:rPr>
                <w:b/>
                <w:i/>
              </w:rPr>
              <w:t>6.</w:t>
            </w:r>
            <w:r w:rsidRPr="002A7202">
              <w:rPr>
                <w:b/>
                <w:i/>
              </w:rPr>
              <w:tab/>
              <w:t xml:space="preserve"> Akt delegowany przyjęty na podstawie art. 6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c>
          <w:tcPr>
            <w:tcW w:w="4876" w:type="dxa"/>
            <w:tcBorders>
              <w:top w:val="nil"/>
              <w:left w:val="nil"/>
              <w:bottom w:val="nil"/>
              <w:right w:val="nil"/>
            </w:tcBorders>
          </w:tcPr>
          <w:p w14:paraId="144200E3" w14:textId="77777777" w:rsidR="001B4A3B" w:rsidRPr="002A7202" w:rsidRDefault="001B4A3B" w:rsidP="00FC537E">
            <w:pPr>
              <w:pStyle w:val="Normal6a"/>
            </w:pPr>
          </w:p>
        </w:tc>
      </w:tr>
    </w:tbl>
    <w:p w14:paraId="0BC3AEA0" w14:textId="77777777" w:rsidR="001B4A3B" w:rsidRPr="00CE1A16" w:rsidRDefault="001B4A3B" w:rsidP="001B4A3B">
      <w:pPr>
        <w:pStyle w:val="AmOrLang"/>
        <w:rPr>
          <w:lang w:val="de-DE"/>
        </w:rPr>
      </w:pPr>
      <w:r w:rsidRPr="00CE1A16">
        <w:rPr>
          <w:lang w:val="de-DE"/>
        </w:rPr>
        <w:t xml:space="preserve">Or. </w:t>
      </w:r>
      <w:r w:rsidRPr="00CE1A16">
        <w:rPr>
          <w:rStyle w:val="HideTWBExt"/>
          <w:lang w:val="de-DE"/>
        </w:rPr>
        <w:t>&lt;Original&gt;</w:t>
      </w:r>
      <w:r w:rsidRPr="00CE1A16">
        <w:rPr>
          <w:rStyle w:val="HideTWBInt"/>
          <w:lang w:val="de-DE"/>
        </w:rPr>
        <w:t>{ES}</w:t>
      </w:r>
      <w:r w:rsidRPr="00CE1A16">
        <w:rPr>
          <w:lang w:val="de-DE"/>
        </w:rPr>
        <w:t>es</w:t>
      </w:r>
      <w:r w:rsidRPr="00CE1A16">
        <w:rPr>
          <w:rStyle w:val="HideTWBExt"/>
          <w:lang w:val="de-DE"/>
        </w:rPr>
        <w:t>&lt;/Original&gt;</w:t>
      </w:r>
    </w:p>
    <w:p w14:paraId="6D0ED5D0" w14:textId="77777777" w:rsidR="001B4A3B" w:rsidRPr="00CE1A16" w:rsidRDefault="001B4A3B" w:rsidP="001B4A3B">
      <w:pPr>
        <w:rPr>
          <w:lang w:val="de-DE"/>
        </w:rPr>
      </w:pPr>
      <w:r w:rsidRPr="00CE1A16">
        <w:rPr>
          <w:rStyle w:val="HideTWBExt"/>
          <w:lang w:val="de-DE"/>
        </w:rPr>
        <w:t>&lt;/Amend&gt;</w:t>
      </w:r>
    </w:p>
    <w:p w14:paraId="6C632750" w14:textId="77777777" w:rsidR="001B4A3B" w:rsidRPr="00CE1A16" w:rsidRDefault="001B4A3B" w:rsidP="001B4A3B">
      <w:pPr>
        <w:pStyle w:val="AmNumberTabs"/>
        <w:rPr>
          <w:lang w:val="de-DE"/>
        </w:rPr>
      </w:pPr>
      <w:r w:rsidRPr="00CE1A16">
        <w:rPr>
          <w:rStyle w:val="HideTWBExt"/>
          <w:b w:val="0"/>
          <w:lang w:val="de-DE"/>
        </w:rPr>
        <w:t>&lt;Amend&gt;</w:t>
      </w:r>
      <w:r w:rsidRPr="00CE1A16">
        <w:rPr>
          <w:lang w:val="de-DE"/>
        </w:rPr>
        <w:t>Poprawka</w:t>
      </w:r>
      <w:r w:rsidRPr="00CE1A16">
        <w:rPr>
          <w:lang w:val="de-DE"/>
        </w:rPr>
        <w:tab/>
      </w:r>
      <w:r w:rsidRPr="00CE1A16">
        <w:rPr>
          <w:lang w:val="de-DE"/>
        </w:rPr>
        <w:tab/>
      </w:r>
      <w:r w:rsidRPr="00CE1A16">
        <w:rPr>
          <w:rStyle w:val="HideTWBExt"/>
          <w:b w:val="0"/>
          <w:lang w:val="de-DE"/>
        </w:rPr>
        <w:t>&lt;NumAm&gt;</w:t>
      </w:r>
      <w:r w:rsidRPr="00CE1A16">
        <w:rPr>
          <w:lang w:val="de-DE"/>
        </w:rPr>
        <w:t>171</w:t>
      </w:r>
      <w:r w:rsidRPr="00CE1A16">
        <w:rPr>
          <w:rStyle w:val="HideTWBExt"/>
          <w:b w:val="0"/>
          <w:lang w:val="de-DE"/>
        </w:rPr>
        <w:t>&lt;/NumAm&gt;</w:t>
      </w:r>
    </w:p>
    <w:p w14:paraId="32E8268B" w14:textId="77777777" w:rsidR="001B4A3B" w:rsidRPr="00CE1A16" w:rsidRDefault="001B4A3B" w:rsidP="001B4A3B">
      <w:pPr>
        <w:pStyle w:val="NormalBold"/>
        <w:rPr>
          <w:lang w:val="de-DE"/>
        </w:rPr>
      </w:pPr>
      <w:r w:rsidRPr="00CE1A16">
        <w:rPr>
          <w:rStyle w:val="HideTWBExt"/>
          <w:b w:val="0"/>
          <w:lang w:val="de-DE"/>
        </w:rPr>
        <w:t>&lt;RepeatBlock-By&gt;&lt;Members&gt;</w:t>
      </w:r>
      <w:r w:rsidRPr="00CE1A16">
        <w:rPr>
          <w:lang w:val="de-DE"/>
        </w:rPr>
        <w:t>Markus Ferber</w:t>
      </w:r>
      <w:r w:rsidRPr="00CE1A16">
        <w:rPr>
          <w:rStyle w:val="HideTWBExt"/>
          <w:b w:val="0"/>
          <w:lang w:val="de-DE"/>
        </w:rPr>
        <w:t>&lt;/Members&gt;</w:t>
      </w:r>
    </w:p>
    <w:p w14:paraId="0F1B6D5A" w14:textId="77777777" w:rsidR="001B4A3B" w:rsidRPr="00CE1A16" w:rsidRDefault="001B4A3B" w:rsidP="001B4A3B">
      <w:pPr>
        <w:pStyle w:val="NormalBold"/>
        <w:rPr>
          <w:lang w:val="de-DE"/>
        </w:rPr>
      </w:pPr>
      <w:r w:rsidRPr="00CE1A16">
        <w:rPr>
          <w:rStyle w:val="HideTWBExt"/>
          <w:b w:val="0"/>
          <w:lang w:val="de-DE"/>
        </w:rPr>
        <w:t>&lt;/RepeatBlock-By&gt;</w:t>
      </w:r>
    </w:p>
    <w:p w14:paraId="2A3EDAC8"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85BF044" w14:textId="77777777" w:rsidR="001B4A3B" w:rsidRPr="002A7202" w:rsidRDefault="001B4A3B" w:rsidP="001B4A3B">
      <w:pPr>
        <w:pStyle w:val="NormalBold"/>
      </w:pPr>
      <w:r w:rsidRPr="002A7202">
        <w:rPr>
          <w:rStyle w:val="HideTWBExt"/>
          <w:b w:val="0"/>
        </w:rPr>
        <w:t>&lt;Article&gt;</w:t>
      </w:r>
      <w:r w:rsidRPr="002A7202">
        <w:t>Artykuł 10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CE3291D" w14:textId="77777777" w:rsidTr="00FC537E">
        <w:trPr>
          <w:trHeight w:hRule="exact" w:val="240"/>
          <w:jc w:val="center"/>
        </w:trPr>
        <w:tc>
          <w:tcPr>
            <w:tcW w:w="9752" w:type="dxa"/>
            <w:gridSpan w:val="2"/>
            <w:tcBorders>
              <w:top w:val="nil"/>
              <w:left w:val="nil"/>
              <w:bottom w:val="nil"/>
              <w:right w:val="nil"/>
            </w:tcBorders>
          </w:tcPr>
          <w:p w14:paraId="0A1D30BB" w14:textId="77777777" w:rsidR="001B4A3B" w:rsidRPr="002A7202" w:rsidRDefault="001B4A3B" w:rsidP="00FC537E"/>
        </w:tc>
      </w:tr>
      <w:tr w:rsidR="001B4A3B" w:rsidRPr="002A7202" w14:paraId="5F50D1D7" w14:textId="77777777" w:rsidTr="00FC537E">
        <w:trPr>
          <w:trHeight w:val="240"/>
          <w:jc w:val="center"/>
        </w:trPr>
        <w:tc>
          <w:tcPr>
            <w:tcW w:w="4876" w:type="dxa"/>
            <w:tcBorders>
              <w:top w:val="nil"/>
              <w:left w:val="nil"/>
              <w:bottom w:val="nil"/>
              <w:right w:val="nil"/>
            </w:tcBorders>
          </w:tcPr>
          <w:p w14:paraId="51ACF355"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2FFEDC0" w14:textId="77777777" w:rsidR="001B4A3B" w:rsidRPr="002A7202" w:rsidRDefault="001B4A3B" w:rsidP="00FC537E">
            <w:pPr>
              <w:pStyle w:val="AmColumnHeading"/>
            </w:pPr>
            <w:r w:rsidRPr="002A7202">
              <w:t>Poprawka</w:t>
            </w:r>
          </w:p>
        </w:tc>
      </w:tr>
      <w:tr w:rsidR="001B4A3B" w:rsidRPr="002A7202" w14:paraId="52E162E1" w14:textId="77777777" w:rsidTr="00FC537E">
        <w:trPr>
          <w:jc w:val="center"/>
        </w:trPr>
        <w:tc>
          <w:tcPr>
            <w:tcW w:w="4876" w:type="dxa"/>
            <w:tcBorders>
              <w:top w:val="nil"/>
              <w:left w:val="nil"/>
              <w:bottom w:val="nil"/>
              <w:right w:val="nil"/>
            </w:tcBorders>
          </w:tcPr>
          <w:p w14:paraId="3A8EFEF2" w14:textId="77777777" w:rsidR="001B4A3B" w:rsidRPr="002A7202" w:rsidRDefault="001B4A3B" w:rsidP="00FC537E">
            <w:pPr>
              <w:pStyle w:val="Normal6a"/>
            </w:pPr>
            <w:r w:rsidRPr="002A7202">
              <w:t>2.</w:t>
            </w:r>
            <w:r w:rsidRPr="002A7202">
              <w:tab/>
              <w:t xml:space="preserve">Uprawnienia do przyjmowania aktów delegowanych, o których mowa w art. 6, powierza się Komisji na </w:t>
            </w:r>
            <w:r w:rsidRPr="002A7202">
              <w:rPr>
                <w:b/>
                <w:i/>
              </w:rPr>
              <w:t xml:space="preserve">czas nieokreślony </w:t>
            </w:r>
            <w:r w:rsidRPr="002A7202">
              <w:t>od [dzień wejścia w życie niniejszego rozporządzenia].</w:t>
            </w:r>
          </w:p>
        </w:tc>
        <w:tc>
          <w:tcPr>
            <w:tcW w:w="4876" w:type="dxa"/>
            <w:tcBorders>
              <w:top w:val="nil"/>
              <w:left w:val="nil"/>
              <w:bottom w:val="nil"/>
              <w:right w:val="nil"/>
            </w:tcBorders>
          </w:tcPr>
          <w:p w14:paraId="1AD75B97" w14:textId="77777777" w:rsidR="001B4A3B" w:rsidRPr="002A7202" w:rsidRDefault="001B4A3B" w:rsidP="00FC537E">
            <w:pPr>
              <w:pStyle w:val="Normal6a"/>
            </w:pPr>
            <w:r w:rsidRPr="002A7202">
              <w:t>2.</w:t>
            </w:r>
            <w:r w:rsidRPr="002A7202">
              <w:tab/>
              <w:t xml:space="preserve">Uprawnienia do przyjmowania aktów delegowanych, o których mowa w art. 6, powierza się Komisji na </w:t>
            </w:r>
            <w:r w:rsidRPr="002A7202">
              <w:rPr>
                <w:b/>
                <w:i/>
              </w:rPr>
              <w:t xml:space="preserve">pięć lat </w:t>
            </w:r>
            <w:r w:rsidRPr="002A7202">
              <w:t>od [dzień wejścia w życie niniejszego rozporządzenia].</w:t>
            </w:r>
          </w:p>
        </w:tc>
      </w:tr>
    </w:tbl>
    <w:p w14:paraId="2B9B465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EE5D044" w14:textId="77777777" w:rsidR="001B4A3B" w:rsidRPr="002A7202" w:rsidRDefault="001B4A3B" w:rsidP="001B4A3B">
      <w:r w:rsidRPr="002A7202">
        <w:rPr>
          <w:rStyle w:val="HideTWBExt"/>
        </w:rPr>
        <w:t>&lt;/Amend&gt;</w:t>
      </w:r>
    </w:p>
    <w:p w14:paraId="5FB099CA"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172</w:t>
      </w:r>
      <w:r w:rsidRPr="002A7202">
        <w:rPr>
          <w:rStyle w:val="HideTWBExt"/>
          <w:b w:val="0"/>
        </w:rPr>
        <w:t>&lt;/NumAm&gt;</w:t>
      </w:r>
    </w:p>
    <w:p w14:paraId="1508C65C"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0CAE6116" w14:textId="77777777" w:rsidR="001B4A3B" w:rsidRPr="002A7202" w:rsidRDefault="001B4A3B" w:rsidP="001B4A3B">
      <w:pPr>
        <w:pStyle w:val="NormalBold"/>
      </w:pPr>
      <w:r w:rsidRPr="002A7202">
        <w:rPr>
          <w:rStyle w:val="HideTWBExt"/>
          <w:b w:val="0"/>
        </w:rPr>
        <w:t>&lt;/RepeatBlock-By&gt;</w:t>
      </w:r>
    </w:p>
    <w:p w14:paraId="18CF3C2C"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614419C8" w14:textId="77777777" w:rsidR="001B4A3B" w:rsidRPr="002A7202" w:rsidRDefault="001B4A3B" w:rsidP="001B4A3B">
      <w:pPr>
        <w:pStyle w:val="NormalBold"/>
      </w:pPr>
      <w:r w:rsidRPr="002A7202">
        <w:rPr>
          <w:rStyle w:val="HideTWBExt"/>
          <w:b w:val="0"/>
        </w:rPr>
        <w:t>&lt;Article&gt;</w:t>
      </w:r>
      <w:r w:rsidRPr="002A7202">
        <w:t>Artykuł 12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32DE923" w14:textId="77777777" w:rsidTr="00FC537E">
        <w:trPr>
          <w:trHeight w:hRule="exact" w:val="240"/>
          <w:jc w:val="center"/>
        </w:trPr>
        <w:tc>
          <w:tcPr>
            <w:tcW w:w="9752" w:type="dxa"/>
            <w:gridSpan w:val="2"/>
            <w:tcBorders>
              <w:top w:val="nil"/>
              <w:left w:val="nil"/>
              <w:bottom w:val="nil"/>
              <w:right w:val="nil"/>
            </w:tcBorders>
          </w:tcPr>
          <w:p w14:paraId="0C9DF789" w14:textId="77777777" w:rsidR="001B4A3B" w:rsidRPr="002A7202" w:rsidRDefault="001B4A3B" w:rsidP="00FC537E"/>
        </w:tc>
      </w:tr>
      <w:tr w:rsidR="001B4A3B" w:rsidRPr="002A7202" w14:paraId="17366F59" w14:textId="77777777" w:rsidTr="00FC537E">
        <w:trPr>
          <w:trHeight w:val="240"/>
          <w:jc w:val="center"/>
        </w:trPr>
        <w:tc>
          <w:tcPr>
            <w:tcW w:w="4876" w:type="dxa"/>
            <w:tcBorders>
              <w:top w:val="nil"/>
              <w:left w:val="nil"/>
              <w:bottom w:val="nil"/>
              <w:right w:val="nil"/>
            </w:tcBorders>
          </w:tcPr>
          <w:p w14:paraId="3355973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5960478" w14:textId="77777777" w:rsidR="001B4A3B" w:rsidRPr="002A7202" w:rsidRDefault="001B4A3B" w:rsidP="00FC537E">
            <w:pPr>
              <w:pStyle w:val="AmColumnHeading"/>
            </w:pPr>
            <w:r w:rsidRPr="002A7202">
              <w:t>Poprawka</w:t>
            </w:r>
          </w:p>
        </w:tc>
      </w:tr>
      <w:tr w:rsidR="001B4A3B" w:rsidRPr="002A7202" w14:paraId="61355342" w14:textId="77777777" w:rsidTr="00FC537E">
        <w:trPr>
          <w:jc w:val="center"/>
        </w:trPr>
        <w:tc>
          <w:tcPr>
            <w:tcW w:w="4876" w:type="dxa"/>
            <w:tcBorders>
              <w:top w:val="nil"/>
              <w:left w:val="nil"/>
              <w:bottom w:val="nil"/>
              <w:right w:val="nil"/>
            </w:tcBorders>
          </w:tcPr>
          <w:p w14:paraId="1E5A77A2" w14:textId="23852910" w:rsidR="001B4A3B" w:rsidRPr="002A7202" w:rsidRDefault="001B4A3B" w:rsidP="00FC537E">
            <w:pPr>
              <w:pStyle w:val="Normal6a"/>
            </w:pPr>
            <w:r w:rsidRPr="002A7202">
              <w:rPr>
                <w:b/>
                <w:i/>
              </w:rPr>
              <w:t xml:space="preserve">Państwa członkowskie ustanawiają </w:t>
            </w:r>
            <w:r w:rsidRPr="002A7202">
              <w:t xml:space="preserve">przepisy dotyczące kar </w:t>
            </w:r>
            <w:r w:rsidRPr="002A7202">
              <w:rPr>
                <w:b/>
                <w:i/>
              </w:rPr>
              <w:t xml:space="preserve">[w tym kar pieniężnych i grzywien niemających charakteru karnego] </w:t>
            </w:r>
            <w:r w:rsidRPr="002A7202">
              <w:t xml:space="preserve">mających zastosowanie w przypadku naruszeń przepisów niniejszego rozporządzenia </w:t>
            </w:r>
            <w:r w:rsidRPr="002A7202">
              <w:rPr>
                <w:b/>
                <w:i/>
              </w:rPr>
              <w:t>i wprowadzają wszelkie niezbędne środki w celu zapewnienia ich wykonywania</w:t>
            </w:r>
            <w:r w:rsidRPr="002A7202">
              <w:t>.</w:t>
            </w:r>
            <w:r w:rsidR="00CE1A16">
              <w:t xml:space="preserve"> </w:t>
            </w:r>
            <w:r w:rsidRPr="002A7202">
              <w:rPr>
                <w:b/>
                <w:i/>
              </w:rPr>
              <w:t>Przewidziane kary muszą być skuteczne, proporcjonalne i odstraszające.</w:t>
            </w:r>
            <w:r w:rsidRPr="002A7202">
              <w:t xml:space="preserve"> Państwa członkowskie powiadamiają Komisję o tych przepisach i środkach w ciągu roku od dnia wejścia w życie niniejszego rozporządzenia, a także powiadamiają ją niezwłocznie o wszelkich późniejszych zmianach, które ich dotyczą.</w:t>
            </w:r>
          </w:p>
        </w:tc>
        <w:tc>
          <w:tcPr>
            <w:tcW w:w="4876" w:type="dxa"/>
            <w:tcBorders>
              <w:top w:val="nil"/>
              <w:left w:val="nil"/>
              <w:bottom w:val="nil"/>
              <w:right w:val="nil"/>
            </w:tcBorders>
          </w:tcPr>
          <w:p w14:paraId="0FAC5493" w14:textId="77777777" w:rsidR="001B4A3B" w:rsidRPr="002A7202" w:rsidRDefault="001B4A3B" w:rsidP="00FC537E">
            <w:pPr>
              <w:pStyle w:val="Normal6a"/>
            </w:pPr>
            <w:r w:rsidRPr="002A7202">
              <w:rPr>
                <w:b/>
                <w:i/>
              </w:rPr>
              <w:t xml:space="preserve">Krajowe </w:t>
            </w:r>
            <w:r w:rsidRPr="002A7202">
              <w:t xml:space="preserve">przepisy </w:t>
            </w:r>
            <w:r w:rsidRPr="002A7202">
              <w:rPr>
                <w:b/>
                <w:i/>
              </w:rPr>
              <w:t xml:space="preserve">ustawowe, wykonawcze i administracyjne określają kary administracyjne i inne środki administracyjne mające zastosowanie w przypadku naruszenia lub obejścia niniejszego rozporządzenia. Zgodnie z rozporządzeniem (UE) [proszę wstawić odniesienie – wniosek dotyczący rozporządzenia w sprawie usług płatniczych w ramach rynku wewnętrznego i zmieniającego rozporządzenie (UE) nr 1093/2010 – COM(2023)0367 final] art. 96, art. 97 ust. 2–4, art. 98, 99, 100, 101, 102 i 103 tego rozporządzenia mają zastosowanie jako przepisy </w:t>
            </w:r>
            <w:r w:rsidRPr="002A7202">
              <w:t>dotyczące kar mających zastosowanie w przypadku naruszeń przepisów niniejszego rozporządzenia. Państwa członkowskie powiadamiają Komisję o tych przepisach i środkach w ciągu roku od dnia wejścia w życie niniejszego rozporządzenia, a także powiadamiają ją niezwłocznie o wszelkich późniejszych zmianach, które ich dotyczą.</w:t>
            </w:r>
          </w:p>
        </w:tc>
      </w:tr>
    </w:tbl>
    <w:p w14:paraId="55C7EC3C"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71BE8ACB" w14:textId="77777777" w:rsidR="001B4A3B" w:rsidRPr="002A7202" w:rsidRDefault="001B4A3B" w:rsidP="001B4A3B">
      <w:r w:rsidRPr="002A7202">
        <w:rPr>
          <w:rStyle w:val="HideTWBExt"/>
        </w:rPr>
        <w:t>&lt;/Amend&gt;</w:t>
      </w:r>
    </w:p>
    <w:p w14:paraId="0408CED5"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173</w:t>
      </w:r>
      <w:r w:rsidRPr="002A7202">
        <w:rPr>
          <w:rStyle w:val="HideTWBExt"/>
          <w:b w:val="0"/>
        </w:rPr>
        <w:t>&lt;/NumAm&gt;</w:t>
      </w:r>
    </w:p>
    <w:p w14:paraId="60F36A5D"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75445955"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5A241321" w14:textId="77777777" w:rsidR="001B4A3B" w:rsidRPr="002A7202" w:rsidRDefault="001B4A3B" w:rsidP="001B4A3B">
      <w:pPr>
        <w:pStyle w:val="NormalBold"/>
      </w:pPr>
      <w:r w:rsidRPr="002A7202">
        <w:rPr>
          <w:rStyle w:val="HideTWBExt"/>
          <w:b w:val="0"/>
        </w:rPr>
        <w:t>&lt;/RepeatBlock-By&gt;</w:t>
      </w:r>
    </w:p>
    <w:p w14:paraId="34FEBF9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C07EAB4" w14:textId="77777777" w:rsidR="001B4A3B" w:rsidRPr="002A7202" w:rsidRDefault="001B4A3B" w:rsidP="001B4A3B">
      <w:pPr>
        <w:pStyle w:val="NormalBold"/>
      </w:pPr>
      <w:r w:rsidRPr="002A7202">
        <w:rPr>
          <w:rStyle w:val="HideTWBExt"/>
          <w:b w:val="0"/>
        </w:rPr>
        <w:t>&lt;Article&gt;</w:t>
      </w:r>
      <w:r w:rsidRPr="002A7202">
        <w:t>Artykuł 12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0459C36" w14:textId="77777777" w:rsidTr="00FC537E">
        <w:trPr>
          <w:trHeight w:hRule="exact" w:val="240"/>
          <w:jc w:val="center"/>
        </w:trPr>
        <w:tc>
          <w:tcPr>
            <w:tcW w:w="9752" w:type="dxa"/>
            <w:gridSpan w:val="2"/>
            <w:tcBorders>
              <w:top w:val="nil"/>
              <w:left w:val="nil"/>
              <w:bottom w:val="nil"/>
              <w:right w:val="nil"/>
            </w:tcBorders>
          </w:tcPr>
          <w:p w14:paraId="46C3CABD" w14:textId="77777777" w:rsidR="001B4A3B" w:rsidRPr="002A7202" w:rsidRDefault="001B4A3B" w:rsidP="00FC537E"/>
        </w:tc>
      </w:tr>
      <w:tr w:rsidR="001B4A3B" w:rsidRPr="002A7202" w14:paraId="5DEA5934" w14:textId="77777777" w:rsidTr="00FC537E">
        <w:trPr>
          <w:trHeight w:val="240"/>
          <w:jc w:val="center"/>
        </w:trPr>
        <w:tc>
          <w:tcPr>
            <w:tcW w:w="4876" w:type="dxa"/>
            <w:tcBorders>
              <w:top w:val="nil"/>
              <w:left w:val="nil"/>
              <w:bottom w:val="nil"/>
              <w:right w:val="nil"/>
            </w:tcBorders>
          </w:tcPr>
          <w:p w14:paraId="69869E8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C7BA15D" w14:textId="77777777" w:rsidR="001B4A3B" w:rsidRPr="002A7202" w:rsidRDefault="001B4A3B" w:rsidP="00FC537E">
            <w:pPr>
              <w:pStyle w:val="AmColumnHeading"/>
            </w:pPr>
            <w:r w:rsidRPr="002A7202">
              <w:t>Poprawka</w:t>
            </w:r>
          </w:p>
        </w:tc>
      </w:tr>
      <w:tr w:rsidR="001B4A3B" w:rsidRPr="002A7202" w14:paraId="0901B8E8" w14:textId="77777777" w:rsidTr="00FC537E">
        <w:trPr>
          <w:jc w:val="center"/>
        </w:trPr>
        <w:tc>
          <w:tcPr>
            <w:tcW w:w="4876" w:type="dxa"/>
            <w:tcBorders>
              <w:top w:val="nil"/>
              <w:left w:val="nil"/>
              <w:bottom w:val="nil"/>
              <w:right w:val="nil"/>
            </w:tcBorders>
          </w:tcPr>
          <w:p w14:paraId="026D19CE" w14:textId="77777777" w:rsidR="001B4A3B" w:rsidRPr="002A7202" w:rsidRDefault="001B4A3B" w:rsidP="00FC537E">
            <w:pPr>
              <w:pStyle w:val="Normal6a"/>
            </w:pPr>
            <w:r w:rsidRPr="002A7202">
              <w:t>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Państwa członkowskie powiadamiają Komisję o tych przepisach i środkach w ciągu roku od dnia wejścia w życie niniejszego rozporządzenia, a także powiadamiają ją niezwłocznie o wszelkich późniejszych zmianach</w:t>
            </w:r>
            <w:r w:rsidRPr="002A7202">
              <w:rPr>
                <w:b/>
                <w:i/>
              </w:rPr>
              <w:t>, które ich dotyczą</w:t>
            </w:r>
            <w:r w:rsidRPr="002A7202">
              <w:t>.</w:t>
            </w:r>
          </w:p>
        </w:tc>
        <w:tc>
          <w:tcPr>
            <w:tcW w:w="4876" w:type="dxa"/>
            <w:tcBorders>
              <w:top w:val="nil"/>
              <w:left w:val="nil"/>
              <w:bottom w:val="nil"/>
              <w:right w:val="nil"/>
            </w:tcBorders>
          </w:tcPr>
          <w:p w14:paraId="2E839541" w14:textId="77777777" w:rsidR="001B4A3B" w:rsidRPr="002A7202" w:rsidRDefault="001B4A3B" w:rsidP="00FC537E">
            <w:pPr>
              <w:pStyle w:val="Normal6a"/>
            </w:pPr>
            <w:r w:rsidRPr="002A7202">
              <w:t xml:space="preserve">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w:t>
            </w:r>
            <w:r w:rsidRPr="002A7202">
              <w:rPr>
                <w:b/>
                <w:i/>
              </w:rPr>
              <w:t>oraz w każdym przypadku muszą skutkować karami finansowymi za naruszenie zakazu jednostronnej odmowy akceptacji płatności gotówkowych ex ante przez sprzedawców lub faktyczne i istotne dyskryminowanie płatności gotówkowych w porównaniu z płatnościami cyfrowymi</w:t>
            </w:r>
            <w:r w:rsidRPr="002A7202">
              <w:t>.</w:t>
            </w:r>
            <w:r w:rsidRPr="002A7202">
              <w:rPr>
                <w:b/>
                <w:i/>
              </w:rPr>
              <w:t xml:space="preserve"> Komisja ustanawia niewiążące wytyczne dotyczące minimalnych wymogów w zakresie kar krajowych za typowe kategorie naruszeń i może w tym celu przyjmować akty delegowane zgodnie z art. 6.</w:t>
            </w:r>
            <w:r w:rsidRPr="002A7202">
              <w:t xml:space="preserve"> Państwa członkowskie powiadamiają Komisję o tych przepisach i środkach w ciągu roku od dnia wejścia w życie niniejszego rozporządzenia, a także powiadamiają ją niezwłocznie o wszelkich późniejszych zmianach.</w:t>
            </w:r>
          </w:p>
        </w:tc>
      </w:tr>
    </w:tbl>
    <w:p w14:paraId="221F620B"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2900F798" w14:textId="77777777" w:rsidR="001B4A3B" w:rsidRPr="002A7202" w:rsidRDefault="001B4A3B" w:rsidP="001B4A3B">
      <w:r w:rsidRPr="002A7202">
        <w:rPr>
          <w:rStyle w:val="HideTWBExt"/>
        </w:rPr>
        <w:t>&lt;/Amend&gt;</w:t>
      </w:r>
    </w:p>
    <w:p w14:paraId="5760A5BF"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174</w:t>
      </w:r>
      <w:r w:rsidRPr="002A7202">
        <w:rPr>
          <w:rStyle w:val="HideTWBExt"/>
          <w:b w:val="0"/>
        </w:rPr>
        <w:t>&lt;/NumAm&gt;</w:t>
      </w:r>
    </w:p>
    <w:p w14:paraId="31C3697A"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30B24609" w14:textId="77777777" w:rsidR="001B4A3B" w:rsidRPr="002A7202" w:rsidRDefault="001B4A3B" w:rsidP="001B4A3B">
      <w:pPr>
        <w:pStyle w:val="NormalBold"/>
      </w:pPr>
      <w:r w:rsidRPr="002A7202">
        <w:rPr>
          <w:rStyle w:val="HideTWBExt"/>
          <w:b w:val="0"/>
        </w:rPr>
        <w:t>&lt;/RepeatBlock-By&gt;</w:t>
      </w:r>
    </w:p>
    <w:p w14:paraId="4235A382"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ECE7CB5" w14:textId="77777777" w:rsidR="001B4A3B" w:rsidRPr="002A7202" w:rsidRDefault="001B4A3B" w:rsidP="001B4A3B">
      <w:pPr>
        <w:pStyle w:val="NormalBold"/>
      </w:pPr>
      <w:r w:rsidRPr="002A7202">
        <w:rPr>
          <w:rStyle w:val="HideTWBExt"/>
          <w:b w:val="0"/>
        </w:rPr>
        <w:t>&lt;Article&gt;</w:t>
      </w:r>
      <w:r w:rsidRPr="002A7202">
        <w:t>Artykuł 12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0AB547A4" w14:textId="77777777" w:rsidTr="00FC537E">
        <w:trPr>
          <w:trHeight w:hRule="exact" w:val="240"/>
          <w:jc w:val="center"/>
        </w:trPr>
        <w:tc>
          <w:tcPr>
            <w:tcW w:w="9752" w:type="dxa"/>
            <w:gridSpan w:val="2"/>
            <w:tcBorders>
              <w:top w:val="nil"/>
              <w:left w:val="nil"/>
              <w:bottom w:val="nil"/>
              <w:right w:val="nil"/>
            </w:tcBorders>
          </w:tcPr>
          <w:p w14:paraId="7292F45B" w14:textId="77777777" w:rsidR="001B4A3B" w:rsidRPr="002A7202" w:rsidRDefault="001B4A3B" w:rsidP="00FC537E"/>
        </w:tc>
      </w:tr>
      <w:tr w:rsidR="001B4A3B" w:rsidRPr="002A7202" w14:paraId="1C1A88ED" w14:textId="77777777" w:rsidTr="00FC537E">
        <w:trPr>
          <w:trHeight w:val="240"/>
          <w:jc w:val="center"/>
        </w:trPr>
        <w:tc>
          <w:tcPr>
            <w:tcW w:w="4876" w:type="dxa"/>
            <w:tcBorders>
              <w:top w:val="nil"/>
              <w:left w:val="nil"/>
              <w:bottom w:val="nil"/>
              <w:right w:val="nil"/>
            </w:tcBorders>
          </w:tcPr>
          <w:p w14:paraId="678A065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52308EF" w14:textId="77777777" w:rsidR="001B4A3B" w:rsidRPr="002A7202" w:rsidRDefault="001B4A3B" w:rsidP="00FC537E">
            <w:pPr>
              <w:pStyle w:val="AmColumnHeading"/>
            </w:pPr>
            <w:r w:rsidRPr="002A7202">
              <w:t>Poprawka</w:t>
            </w:r>
          </w:p>
        </w:tc>
      </w:tr>
      <w:tr w:rsidR="001B4A3B" w:rsidRPr="002A7202" w14:paraId="52A42E8F" w14:textId="77777777" w:rsidTr="00FC537E">
        <w:trPr>
          <w:jc w:val="center"/>
        </w:trPr>
        <w:tc>
          <w:tcPr>
            <w:tcW w:w="4876" w:type="dxa"/>
            <w:tcBorders>
              <w:top w:val="nil"/>
              <w:left w:val="nil"/>
              <w:bottom w:val="nil"/>
              <w:right w:val="nil"/>
            </w:tcBorders>
          </w:tcPr>
          <w:p w14:paraId="4103A63E" w14:textId="77777777" w:rsidR="001B4A3B" w:rsidRPr="002A7202" w:rsidRDefault="001B4A3B" w:rsidP="00FC537E">
            <w:pPr>
              <w:pStyle w:val="Normal6a"/>
            </w:pPr>
            <w:r w:rsidRPr="002A7202">
              <w:t>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Państwa członkowskie powiadamiają Komisję o tych przepisach i środkach w ciągu roku od dnia wejścia w życie niniejszego rozporządzenia, a także powiadamiają ją niezwłocznie o wszelkich późniejszych zmianach, które ich dotyczą.</w:t>
            </w:r>
          </w:p>
        </w:tc>
        <w:tc>
          <w:tcPr>
            <w:tcW w:w="4876" w:type="dxa"/>
            <w:tcBorders>
              <w:top w:val="nil"/>
              <w:left w:val="nil"/>
              <w:bottom w:val="nil"/>
              <w:right w:val="nil"/>
            </w:tcBorders>
          </w:tcPr>
          <w:p w14:paraId="440D7090" w14:textId="77777777" w:rsidR="001B4A3B" w:rsidRPr="002A7202" w:rsidRDefault="001B4A3B" w:rsidP="00FC537E">
            <w:pPr>
              <w:pStyle w:val="Normal6a"/>
            </w:pPr>
            <w:r w:rsidRPr="002A7202">
              <w:t xml:space="preserve">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w:t>
            </w:r>
            <w:r w:rsidRPr="002A7202">
              <w:rPr>
                <w:b/>
                <w:i/>
              </w:rPr>
              <w:t>Dotyczy to w szczególności kar za jednostronną i nieproporcjonalną odmowę akceptacji gotówki przez umieszczenie znaku na drzwiach sklepu lub podobne działania. W tym przypadku obowiązują odpowiednie przepisy krajowe dotyczące akceptacji monet.</w:t>
            </w:r>
            <w:r w:rsidRPr="002A7202">
              <w:t xml:space="preserve"> Państwa członkowskie powiadamiają Komisję o tych przepisach i środkach w ciągu roku od dnia wejścia w życie niniejszego rozporządzenia, a także powiadamiają ją niezwłocznie o wszelkich późniejszych zmianach, które ich dotyczą.</w:t>
            </w:r>
          </w:p>
        </w:tc>
      </w:tr>
    </w:tbl>
    <w:p w14:paraId="7F9B138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7B489A8C" w14:textId="77777777" w:rsidR="001B4A3B" w:rsidRPr="002A7202" w:rsidRDefault="001B4A3B" w:rsidP="001B4A3B">
      <w:r w:rsidRPr="002A7202">
        <w:rPr>
          <w:rStyle w:val="HideTWBExt"/>
        </w:rPr>
        <w:t>&lt;/Amend&gt;</w:t>
      </w:r>
    </w:p>
    <w:p w14:paraId="190232C9"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175</w:t>
      </w:r>
      <w:r w:rsidRPr="002A7202">
        <w:rPr>
          <w:rStyle w:val="HideTWBExt"/>
          <w:b w:val="0"/>
        </w:rPr>
        <w:t>&lt;/NumAm&gt;</w:t>
      </w:r>
    </w:p>
    <w:p w14:paraId="04630C29" w14:textId="77777777" w:rsidR="001B4A3B" w:rsidRPr="002A7202" w:rsidRDefault="001B4A3B" w:rsidP="001B4A3B">
      <w:pPr>
        <w:pStyle w:val="NormalBold"/>
      </w:pPr>
      <w:r w:rsidRPr="002A7202">
        <w:rPr>
          <w:rStyle w:val="HideTWBExt"/>
          <w:b w:val="0"/>
        </w:rPr>
        <w:t>&lt;RepeatBlock-By&gt;&lt;Members&gt;</w:t>
      </w:r>
      <w:r w:rsidRPr="002A7202">
        <w:t>Sibylle Berg</w:t>
      </w:r>
      <w:r w:rsidRPr="002A7202">
        <w:rPr>
          <w:rStyle w:val="HideTWBExt"/>
          <w:b w:val="0"/>
        </w:rPr>
        <w:t>&lt;/Members&gt;</w:t>
      </w:r>
    </w:p>
    <w:p w14:paraId="66D62AC7" w14:textId="77777777" w:rsidR="001B4A3B" w:rsidRPr="002A7202" w:rsidRDefault="001B4A3B" w:rsidP="001B4A3B">
      <w:pPr>
        <w:pStyle w:val="NormalBold"/>
      </w:pPr>
      <w:r w:rsidRPr="002A7202">
        <w:rPr>
          <w:rStyle w:val="HideTWBExt"/>
          <w:b w:val="0"/>
        </w:rPr>
        <w:t>&lt;/RepeatBlock-By&gt;</w:t>
      </w:r>
    </w:p>
    <w:p w14:paraId="413402B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359DC76" w14:textId="77777777" w:rsidR="001B4A3B" w:rsidRPr="002A7202" w:rsidRDefault="001B4A3B" w:rsidP="001B4A3B">
      <w:pPr>
        <w:pStyle w:val="NormalBold"/>
      </w:pPr>
      <w:r w:rsidRPr="002A7202">
        <w:rPr>
          <w:rStyle w:val="HideTWBExt"/>
          <w:b w:val="0"/>
        </w:rPr>
        <w:t>&lt;Article&gt;</w:t>
      </w:r>
      <w:r w:rsidRPr="002A7202">
        <w:t>Artykuł 12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73B9A07" w14:textId="77777777" w:rsidTr="00FC537E">
        <w:trPr>
          <w:trHeight w:hRule="exact" w:val="240"/>
          <w:jc w:val="center"/>
        </w:trPr>
        <w:tc>
          <w:tcPr>
            <w:tcW w:w="9752" w:type="dxa"/>
            <w:gridSpan w:val="2"/>
            <w:tcBorders>
              <w:top w:val="nil"/>
              <w:left w:val="nil"/>
              <w:bottom w:val="nil"/>
              <w:right w:val="nil"/>
            </w:tcBorders>
          </w:tcPr>
          <w:p w14:paraId="296B5F81" w14:textId="77777777" w:rsidR="001B4A3B" w:rsidRPr="002A7202" w:rsidRDefault="001B4A3B" w:rsidP="00FC537E"/>
        </w:tc>
      </w:tr>
      <w:tr w:rsidR="001B4A3B" w:rsidRPr="002A7202" w14:paraId="4255540B" w14:textId="77777777" w:rsidTr="00FC537E">
        <w:trPr>
          <w:trHeight w:val="240"/>
          <w:jc w:val="center"/>
        </w:trPr>
        <w:tc>
          <w:tcPr>
            <w:tcW w:w="4876" w:type="dxa"/>
            <w:tcBorders>
              <w:top w:val="nil"/>
              <w:left w:val="nil"/>
              <w:bottom w:val="nil"/>
              <w:right w:val="nil"/>
            </w:tcBorders>
          </w:tcPr>
          <w:p w14:paraId="6490C0E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04641C1" w14:textId="77777777" w:rsidR="001B4A3B" w:rsidRPr="002A7202" w:rsidRDefault="001B4A3B" w:rsidP="00FC537E">
            <w:pPr>
              <w:pStyle w:val="AmColumnHeading"/>
            </w:pPr>
            <w:r w:rsidRPr="002A7202">
              <w:t>Poprawka</w:t>
            </w:r>
          </w:p>
        </w:tc>
      </w:tr>
      <w:tr w:rsidR="001B4A3B" w:rsidRPr="002A7202" w14:paraId="45F07204" w14:textId="77777777" w:rsidTr="00FC537E">
        <w:trPr>
          <w:jc w:val="center"/>
        </w:trPr>
        <w:tc>
          <w:tcPr>
            <w:tcW w:w="4876" w:type="dxa"/>
            <w:tcBorders>
              <w:top w:val="nil"/>
              <w:left w:val="nil"/>
              <w:bottom w:val="nil"/>
              <w:right w:val="nil"/>
            </w:tcBorders>
          </w:tcPr>
          <w:p w14:paraId="5E85F60C" w14:textId="77777777" w:rsidR="001B4A3B" w:rsidRPr="002A7202" w:rsidRDefault="001B4A3B" w:rsidP="00FC537E">
            <w:pPr>
              <w:pStyle w:val="Normal6a"/>
            </w:pPr>
            <w:r w:rsidRPr="002A7202">
              <w:t>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Państwa członkowskie powiadamiają Komisję o tych przepisach i środkach w ciągu roku od dnia wejścia w życie niniejszego rozporządzenia, a także powiadamiają ją niezwłocznie o wszelkich późniejszych zmianach, które ich dotyczą.</w:t>
            </w:r>
          </w:p>
        </w:tc>
        <w:tc>
          <w:tcPr>
            <w:tcW w:w="4876" w:type="dxa"/>
            <w:tcBorders>
              <w:top w:val="nil"/>
              <w:left w:val="nil"/>
              <w:bottom w:val="nil"/>
              <w:right w:val="nil"/>
            </w:tcBorders>
          </w:tcPr>
          <w:p w14:paraId="543D1236" w14:textId="77777777" w:rsidR="001B4A3B" w:rsidRPr="002A7202" w:rsidRDefault="001B4A3B" w:rsidP="00FC537E">
            <w:pPr>
              <w:pStyle w:val="Normal6a"/>
            </w:pPr>
            <w:r w:rsidRPr="002A7202">
              <w:t>Państwa członkowskie ustanawiają przepisy dotyczące kar [w tym kar pieniężnych i grzywien niemających charakteru karnego] mających zastosowanie w przypadku naruszeń przepisów niniejszego rozporządzenia i wprowadzają wszelkie niezbędne środki w celu zapewnienia ich wykonywania. Przewidziane kary muszą być skuteczne, proporcjonalne i odstraszające. </w:t>
            </w:r>
            <w:r w:rsidRPr="002A7202">
              <w:rPr>
                <w:b/>
                <w:i/>
              </w:rPr>
              <w:t>Dotyczy to w szczególności kar za jednostronną i nieproporcjonalną odmowę akceptacji gotówki wyrażoną za pomocą znaku na drzwiach sklepu lub podobnych środków. Zastosowanie mają odpowiednie przepisy krajowe dotyczące akceptacji monet.</w:t>
            </w:r>
            <w:r w:rsidRPr="002A7202">
              <w:t xml:space="preserve"> Państwa członkowskie powiadamiają Komisję o tych przepisach i środkach w ciągu roku od dnia wejścia w życie niniejszego rozporządzenia, a także powiadamiają ją niezwłocznie o wszelkich późniejszych zmianach, które ich dotyczą.</w:t>
            </w:r>
          </w:p>
        </w:tc>
      </w:tr>
    </w:tbl>
    <w:p w14:paraId="3452D979"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696DBE83" w14:textId="77777777" w:rsidR="001B4A3B" w:rsidRPr="00CE1A16" w:rsidRDefault="001B4A3B" w:rsidP="001B4A3B">
      <w:pPr>
        <w:rPr>
          <w:lang w:val="sv-SE"/>
        </w:rPr>
      </w:pPr>
      <w:r w:rsidRPr="00CE1A16">
        <w:rPr>
          <w:rStyle w:val="HideTWBExt"/>
          <w:lang w:val="sv-SE"/>
        </w:rPr>
        <w:t>&lt;/Amend&gt;</w:t>
      </w:r>
    </w:p>
    <w:p w14:paraId="05E7D179"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176</w:t>
      </w:r>
      <w:r w:rsidRPr="00CE1A16">
        <w:rPr>
          <w:rStyle w:val="HideTWBExt"/>
          <w:b w:val="0"/>
          <w:lang w:val="sv-SE"/>
        </w:rPr>
        <w:t>&lt;/NumAm&gt;</w:t>
      </w:r>
    </w:p>
    <w:p w14:paraId="295BD17F"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Damian Boeselager</w:t>
      </w:r>
      <w:r w:rsidRPr="00CE1A16">
        <w:rPr>
          <w:rStyle w:val="HideTWBExt"/>
          <w:b w:val="0"/>
          <w:lang w:val="sv-SE"/>
        </w:rPr>
        <w:t>&lt;/Members&gt;</w:t>
      </w:r>
    </w:p>
    <w:p w14:paraId="4280B400" w14:textId="77777777" w:rsidR="001B4A3B" w:rsidRPr="002A7202" w:rsidRDefault="001B4A3B" w:rsidP="001B4A3B">
      <w:r w:rsidRPr="002A7202">
        <w:rPr>
          <w:rStyle w:val="HideTWBExt"/>
        </w:rPr>
        <w:t>&lt;AuNomDe&gt;</w:t>
      </w:r>
      <w:r w:rsidRPr="002A7202">
        <w:rPr>
          <w:rStyle w:val="HideTWBInt"/>
        </w:rPr>
        <w:t>{Verts/ALE}</w:t>
      </w:r>
      <w:r w:rsidRPr="002A7202">
        <w:t>w imieniu grupy Verts/ALE</w:t>
      </w:r>
      <w:r w:rsidRPr="002A7202">
        <w:rPr>
          <w:rStyle w:val="HideTWBExt"/>
        </w:rPr>
        <w:t>&lt;/AuNomDe&gt;</w:t>
      </w:r>
    </w:p>
    <w:p w14:paraId="5E864D0C" w14:textId="77777777" w:rsidR="001B4A3B" w:rsidRPr="002A7202" w:rsidRDefault="001B4A3B" w:rsidP="001B4A3B">
      <w:pPr>
        <w:pStyle w:val="NormalBold"/>
      </w:pPr>
      <w:r w:rsidRPr="002A7202">
        <w:rPr>
          <w:rStyle w:val="HideTWBExt"/>
          <w:b w:val="0"/>
        </w:rPr>
        <w:t>&lt;/RepeatBlock-By&gt;</w:t>
      </w:r>
    </w:p>
    <w:p w14:paraId="6146B886"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121CD7C" w14:textId="77777777" w:rsidR="001B4A3B" w:rsidRPr="002A7202" w:rsidRDefault="001B4A3B" w:rsidP="001B4A3B">
      <w:pPr>
        <w:pStyle w:val="NormalBold"/>
      </w:pPr>
      <w:r w:rsidRPr="002A7202">
        <w:rPr>
          <w:rStyle w:val="HideTWBExt"/>
          <w:b w:val="0"/>
        </w:rPr>
        <w:t>&lt;Article&gt;</w:t>
      </w:r>
      <w:r w:rsidRPr="002A7202">
        <w:t>Artykuł 12 – akapit 1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EB91434" w14:textId="77777777" w:rsidTr="00FC537E">
        <w:trPr>
          <w:trHeight w:hRule="exact" w:val="240"/>
          <w:jc w:val="center"/>
        </w:trPr>
        <w:tc>
          <w:tcPr>
            <w:tcW w:w="9752" w:type="dxa"/>
            <w:gridSpan w:val="2"/>
            <w:tcBorders>
              <w:top w:val="nil"/>
              <w:left w:val="nil"/>
              <w:bottom w:val="nil"/>
              <w:right w:val="nil"/>
            </w:tcBorders>
          </w:tcPr>
          <w:p w14:paraId="38D501F6" w14:textId="77777777" w:rsidR="001B4A3B" w:rsidRPr="002A7202" w:rsidRDefault="001B4A3B" w:rsidP="00FC537E"/>
        </w:tc>
      </w:tr>
      <w:tr w:rsidR="001B4A3B" w:rsidRPr="002A7202" w14:paraId="6B4308B5" w14:textId="77777777" w:rsidTr="00FC537E">
        <w:trPr>
          <w:trHeight w:val="240"/>
          <w:jc w:val="center"/>
        </w:trPr>
        <w:tc>
          <w:tcPr>
            <w:tcW w:w="4876" w:type="dxa"/>
            <w:tcBorders>
              <w:top w:val="nil"/>
              <w:left w:val="nil"/>
              <w:bottom w:val="nil"/>
              <w:right w:val="nil"/>
            </w:tcBorders>
          </w:tcPr>
          <w:p w14:paraId="7D4906EC"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59B8B7C" w14:textId="77777777" w:rsidR="001B4A3B" w:rsidRPr="002A7202" w:rsidRDefault="001B4A3B" w:rsidP="00FC537E">
            <w:pPr>
              <w:pStyle w:val="AmColumnHeading"/>
            </w:pPr>
            <w:r w:rsidRPr="002A7202">
              <w:t>Poprawka</w:t>
            </w:r>
          </w:p>
        </w:tc>
      </w:tr>
      <w:tr w:rsidR="001B4A3B" w:rsidRPr="002A7202" w14:paraId="796FAB62" w14:textId="77777777" w:rsidTr="00FC537E">
        <w:trPr>
          <w:jc w:val="center"/>
        </w:trPr>
        <w:tc>
          <w:tcPr>
            <w:tcW w:w="4876" w:type="dxa"/>
            <w:tcBorders>
              <w:top w:val="nil"/>
              <w:left w:val="nil"/>
              <w:bottom w:val="nil"/>
              <w:right w:val="nil"/>
            </w:tcBorders>
          </w:tcPr>
          <w:p w14:paraId="05B200EB" w14:textId="77777777" w:rsidR="001B4A3B" w:rsidRPr="002A7202" w:rsidRDefault="001B4A3B" w:rsidP="00FC537E">
            <w:pPr>
              <w:pStyle w:val="Normal6a"/>
            </w:pPr>
          </w:p>
        </w:tc>
        <w:tc>
          <w:tcPr>
            <w:tcW w:w="4876" w:type="dxa"/>
            <w:tcBorders>
              <w:top w:val="nil"/>
              <w:left w:val="nil"/>
              <w:bottom w:val="nil"/>
              <w:right w:val="nil"/>
            </w:tcBorders>
          </w:tcPr>
          <w:p w14:paraId="18D9DFE9" w14:textId="77777777" w:rsidR="001B4A3B" w:rsidRPr="002A7202" w:rsidRDefault="001B4A3B" w:rsidP="00FC537E">
            <w:pPr>
              <w:pStyle w:val="Normal6a"/>
            </w:pPr>
            <w:r w:rsidRPr="002A7202">
              <w:rPr>
                <w:b/>
                <w:i/>
              </w:rPr>
              <w:t>Państwa członkowskie zapewniają, aby w przypadku, gdy mają być stosowane kary, obejmowały one możliwość albo nakładania grzywien w drodze procedur administracyjnych, albo wszczęcia postępowania sądowego w celu nałożenia grzywien, albo obu tych środków, przy czym maksymalna wysokość takich grzywien wynosi co najmniej 4 % rocznego obrotu odbiorcy płatności, instytucji kredytowej lub instytucji niekredytowej uczestniczących w naruszeniu przepisów niniejszego rozporządzenia. </w:t>
            </w:r>
          </w:p>
        </w:tc>
      </w:tr>
    </w:tbl>
    <w:p w14:paraId="4C0EC237" w14:textId="77777777" w:rsidR="001B4A3B" w:rsidRPr="00CE1A16" w:rsidRDefault="001B4A3B" w:rsidP="001B4A3B">
      <w:pPr>
        <w:pStyle w:val="AmOrLang"/>
        <w:rPr>
          <w:lang w:val="sv-SE"/>
        </w:rPr>
      </w:pPr>
      <w:r w:rsidRPr="00CE1A16">
        <w:rPr>
          <w:lang w:val="sv-SE"/>
        </w:rPr>
        <w:t xml:space="preserve">Or. </w:t>
      </w:r>
      <w:r w:rsidRPr="00CE1A16">
        <w:rPr>
          <w:rStyle w:val="HideTWBExt"/>
          <w:lang w:val="sv-SE"/>
        </w:rPr>
        <w:t>&lt;Original&gt;</w:t>
      </w:r>
      <w:r w:rsidRPr="00CE1A16">
        <w:rPr>
          <w:rStyle w:val="HideTWBInt"/>
          <w:lang w:val="sv-SE"/>
        </w:rPr>
        <w:t>{EN}</w:t>
      </w:r>
      <w:r w:rsidRPr="00CE1A16">
        <w:rPr>
          <w:lang w:val="sv-SE"/>
        </w:rPr>
        <w:t>en</w:t>
      </w:r>
      <w:r w:rsidRPr="00CE1A16">
        <w:rPr>
          <w:rStyle w:val="HideTWBExt"/>
          <w:lang w:val="sv-SE"/>
        </w:rPr>
        <w:t>&lt;/Original&gt;</w:t>
      </w:r>
    </w:p>
    <w:p w14:paraId="6D3D9C4F" w14:textId="77777777" w:rsidR="001B4A3B" w:rsidRPr="00CE1A16" w:rsidRDefault="001B4A3B" w:rsidP="001B4A3B">
      <w:pPr>
        <w:rPr>
          <w:lang w:val="sv-SE"/>
        </w:rPr>
      </w:pPr>
      <w:r w:rsidRPr="00CE1A16">
        <w:rPr>
          <w:rStyle w:val="HideTWBExt"/>
          <w:lang w:val="sv-SE"/>
        </w:rPr>
        <w:t>&lt;/Amend&gt;</w:t>
      </w:r>
    </w:p>
    <w:p w14:paraId="37F1FAE9"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177</w:t>
      </w:r>
      <w:r w:rsidRPr="00CE1A16">
        <w:rPr>
          <w:rStyle w:val="HideTWBExt"/>
          <w:b w:val="0"/>
          <w:lang w:val="sv-SE"/>
        </w:rPr>
        <w:t>&lt;/NumAm&gt;</w:t>
      </w:r>
    </w:p>
    <w:p w14:paraId="59338FE3"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Sibylle Berg</w:t>
      </w:r>
      <w:r w:rsidRPr="00CE1A16">
        <w:rPr>
          <w:rStyle w:val="HideTWBExt"/>
          <w:b w:val="0"/>
          <w:lang w:val="sv-SE"/>
        </w:rPr>
        <w:t>&lt;/Members&gt;</w:t>
      </w:r>
    </w:p>
    <w:p w14:paraId="2A23F01A" w14:textId="77777777" w:rsidR="001B4A3B" w:rsidRPr="00CE1A16" w:rsidRDefault="001B4A3B" w:rsidP="001B4A3B">
      <w:pPr>
        <w:pStyle w:val="NormalBold"/>
        <w:rPr>
          <w:lang w:val="sv-SE"/>
        </w:rPr>
      </w:pPr>
      <w:r w:rsidRPr="00CE1A16">
        <w:rPr>
          <w:rStyle w:val="HideTWBExt"/>
          <w:b w:val="0"/>
          <w:lang w:val="sv-SE"/>
        </w:rPr>
        <w:t>&lt;/RepeatBlock-By&gt;</w:t>
      </w:r>
    </w:p>
    <w:p w14:paraId="3FBED9D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7B87A2E" w14:textId="77777777" w:rsidR="001B4A3B" w:rsidRPr="002A7202" w:rsidRDefault="001B4A3B" w:rsidP="001B4A3B">
      <w:pPr>
        <w:pStyle w:val="NormalBold"/>
      </w:pPr>
      <w:r w:rsidRPr="002A7202">
        <w:rPr>
          <w:rStyle w:val="HideTWBExt"/>
          <w:b w:val="0"/>
        </w:rPr>
        <w:t>&lt;Article&gt;</w:t>
      </w:r>
      <w:r w:rsidRPr="002A7202">
        <w:t>Artykuł 13 – ustęp 1 – wprowadzenie</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35C25609" w14:textId="77777777" w:rsidTr="00FC537E">
        <w:trPr>
          <w:trHeight w:hRule="exact" w:val="240"/>
          <w:jc w:val="center"/>
        </w:trPr>
        <w:tc>
          <w:tcPr>
            <w:tcW w:w="9752" w:type="dxa"/>
            <w:gridSpan w:val="2"/>
            <w:tcBorders>
              <w:top w:val="nil"/>
              <w:left w:val="nil"/>
              <w:bottom w:val="nil"/>
              <w:right w:val="nil"/>
            </w:tcBorders>
          </w:tcPr>
          <w:p w14:paraId="1B340577" w14:textId="77777777" w:rsidR="001B4A3B" w:rsidRPr="002A7202" w:rsidRDefault="001B4A3B" w:rsidP="00FC537E"/>
        </w:tc>
      </w:tr>
      <w:tr w:rsidR="001B4A3B" w:rsidRPr="002A7202" w14:paraId="03A20A34" w14:textId="77777777" w:rsidTr="00FC537E">
        <w:trPr>
          <w:trHeight w:val="240"/>
          <w:jc w:val="center"/>
        </w:trPr>
        <w:tc>
          <w:tcPr>
            <w:tcW w:w="4876" w:type="dxa"/>
            <w:tcBorders>
              <w:top w:val="nil"/>
              <w:left w:val="nil"/>
              <w:bottom w:val="nil"/>
              <w:right w:val="nil"/>
            </w:tcBorders>
          </w:tcPr>
          <w:p w14:paraId="7B6B6CC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3385858" w14:textId="77777777" w:rsidR="001B4A3B" w:rsidRPr="002A7202" w:rsidRDefault="001B4A3B" w:rsidP="00FC537E">
            <w:pPr>
              <w:pStyle w:val="AmColumnHeading"/>
            </w:pPr>
            <w:r w:rsidRPr="002A7202">
              <w:t>Poprawka</w:t>
            </w:r>
          </w:p>
        </w:tc>
      </w:tr>
      <w:tr w:rsidR="001B4A3B" w:rsidRPr="002A7202" w14:paraId="1CC1136E" w14:textId="77777777" w:rsidTr="00FC537E">
        <w:trPr>
          <w:jc w:val="center"/>
        </w:trPr>
        <w:tc>
          <w:tcPr>
            <w:tcW w:w="4876" w:type="dxa"/>
            <w:tcBorders>
              <w:top w:val="nil"/>
              <w:left w:val="nil"/>
              <w:bottom w:val="nil"/>
              <w:right w:val="nil"/>
            </w:tcBorders>
          </w:tcPr>
          <w:p w14:paraId="7A6E2562" w14:textId="77777777" w:rsidR="001B4A3B" w:rsidRPr="002A7202" w:rsidRDefault="001B4A3B" w:rsidP="00FC537E">
            <w:pPr>
              <w:pStyle w:val="Normal6a"/>
            </w:pPr>
            <w:r w:rsidRPr="002A7202">
              <w:t>1.</w:t>
            </w:r>
            <w:r w:rsidRPr="002A7202">
              <w:tab/>
              <w:t xml:space="preserve">Państwa członkowskie przedkładają co roku Komisji i Europejskiemu Bankowi Centralnemu sprawozdanie </w:t>
            </w:r>
            <w:r w:rsidRPr="002A7202">
              <w:rPr>
                <w:b/>
                <w:i/>
              </w:rPr>
              <w:t xml:space="preserve">zawierające </w:t>
            </w:r>
            <w:r w:rsidRPr="002A7202">
              <w:t>informacje dotyczące następujących kwestii:</w:t>
            </w:r>
          </w:p>
        </w:tc>
        <w:tc>
          <w:tcPr>
            <w:tcW w:w="4876" w:type="dxa"/>
            <w:tcBorders>
              <w:top w:val="nil"/>
              <w:left w:val="nil"/>
              <w:bottom w:val="nil"/>
              <w:right w:val="nil"/>
            </w:tcBorders>
          </w:tcPr>
          <w:p w14:paraId="6E9D1F27" w14:textId="77777777" w:rsidR="001B4A3B" w:rsidRPr="002A7202" w:rsidRDefault="001B4A3B" w:rsidP="00FC537E">
            <w:pPr>
              <w:pStyle w:val="Normal6a"/>
            </w:pPr>
            <w:r w:rsidRPr="002A7202">
              <w:t>1.</w:t>
            </w:r>
            <w:r w:rsidRPr="002A7202">
              <w:tab/>
              <w:t>Państwa członkowskie przedkładają co roku Komisji i Europejskiemu Bankowi Centralnemu sprawozdanie</w:t>
            </w:r>
            <w:r w:rsidRPr="002A7202">
              <w:rPr>
                <w:b/>
                <w:i/>
              </w:rPr>
              <w:t xml:space="preserve">, które jest ogólnodostępne w internecie w języku narodowym i w języku angielskim oraz zawiera </w:t>
            </w:r>
            <w:r w:rsidRPr="002A7202">
              <w:t>informacje dotyczące następujących kwestii:</w:t>
            </w:r>
          </w:p>
        </w:tc>
      </w:tr>
    </w:tbl>
    <w:p w14:paraId="36132AF8" w14:textId="77777777" w:rsidR="001B4A3B" w:rsidRPr="00CE1A16" w:rsidRDefault="001B4A3B" w:rsidP="001B4A3B">
      <w:pPr>
        <w:pStyle w:val="AmOrLang"/>
        <w:rPr>
          <w:lang w:val="es-ES"/>
        </w:rPr>
      </w:pPr>
      <w:r w:rsidRPr="00CE1A16">
        <w:rPr>
          <w:lang w:val="es-ES"/>
        </w:rPr>
        <w:t xml:space="preserve">Or. </w:t>
      </w:r>
      <w:r w:rsidRPr="00CE1A16">
        <w:rPr>
          <w:rStyle w:val="HideTWBExt"/>
          <w:lang w:val="es-ES"/>
        </w:rPr>
        <w:t>&lt;Original&gt;</w:t>
      </w:r>
      <w:r w:rsidRPr="00CE1A16">
        <w:rPr>
          <w:rStyle w:val="HideTWBInt"/>
          <w:lang w:val="es-ES"/>
        </w:rPr>
        <w:t>{EN}</w:t>
      </w:r>
      <w:r w:rsidRPr="00CE1A16">
        <w:rPr>
          <w:lang w:val="es-ES"/>
        </w:rPr>
        <w:t>en</w:t>
      </w:r>
      <w:r w:rsidRPr="00CE1A16">
        <w:rPr>
          <w:rStyle w:val="HideTWBExt"/>
          <w:lang w:val="es-ES"/>
        </w:rPr>
        <w:t>&lt;/Original&gt;</w:t>
      </w:r>
    </w:p>
    <w:p w14:paraId="186434ED" w14:textId="77777777" w:rsidR="001B4A3B" w:rsidRPr="00CE1A16" w:rsidRDefault="001B4A3B" w:rsidP="001B4A3B">
      <w:pPr>
        <w:rPr>
          <w:lang w:val="es-ES"/>
        </w:rPr>
      </w:pPr>
      <w:r w:rsidRPr="00CE1A16">
        <w:rPr>
          <w:rStyle w:val="HideTWBExt"/>
          <w:lang w:val="es-ES"/>
        </w:rPr>
        <w:t>&lt;/Amend&gt;</w:t>
      </w:r>
    </w:p>
    <w:p w14:paraId="586EE374" w14:textId="77777777" w:rsidR="001B4A3B" w:rsidRPr="00CE1A16" w:rsidRDefault="001B4A3B" w:rsidP="001B4A3B">
      <w:pPr>
        <w:pStyle w:val="AmNumberTabs"/>
        <w:rPr>
          <w:lang w:val="es-ES"/>
        </w:rPr>
      </w:pPr>
      <w:r w:rsidRPr="00CE1A16">
        <w:rPr>
          <w:rStyle w:val="HideTWBExt"/>
          <w:b w:val="0"/>
          <w:lang w:val="es-ES"/>
        </w:rPr>
        <w:t>&lt;Amend&gt;</w:t>
      </w:r>
      <w:r w:rsidRPr="00CE1A16">
        <w:rPr>
          <w:lang w:val="es-ES"/>
        </w:rPr>
        <w:t>Poprawka</w:t>
      </w:r>
      <w:r w:rsidRPr="00CE1A16">
        <w:rPr>
          <w:lang w:val="es-ES"/>
        </w:rPr>
        <w:tab/>
      </w:r>
      <w:r w:rsidRPr="00CE1A16">
        <w:rPr>
          <w:lang w:val="es-ES"/>
        </w:rPr>
        <w:tab/>
      </w:r>
      <w:r w:rsidRPr="00CE1A16">
        <w:rPr>
          <w:rStyle w:val="HideTWBExt"/>
          <w:b w:val="0"/>
          <w:lang w:val="es-ES"/>
        </w:rPr>
        <w:t>&lt;NumAm&gt;</w:t>
      </w:r>
      <w:r w:rsidRPr="00CE1A16">
        <w:rPr>
          <w:lang w:val="es-ES"/>
        </w:rPr>
        <w:t>178</w:t>
      </w:r>
      <w:r w:rsidRPr="00CE1A16">
        <w:rPr>
          <w:rStyle w:val="HideTWBExt"/>
          <w:b w:val="0"/>
          <w:lang w:val="es-ES"/>
        </w:rPr>
        <w:t>&lt;/NumAm&gt;</w:t>
      </w:r>
    </w:p>
    <w:p w14:paraId="3118CDF4" w14:textId="77777777" w:rsidR="001B4A3B" w:rsidRPr="00CE1A16" w:rsidRDefault="001B4A3B" w:rsidP="001B4A3B">
      <w:pPr>
        <w:pStyle w:val="NormalBold"/>
        <w:rPr>
          <w:lang w:val="es-ES"/>
        </w:rPr>
      </w:pPr>
      <w:r w:rsidRPr="00CE1A16">
        <w:rPr>
          <w:rStyle w:val="HideTWBExt"/>
          <w:b w:val="0"/>
          <w:lang w:val="es-ES"/>
        </w:rPr>
        <w:t>&lt;RepeatBlock-By&gt;&lt;Members&gt;</w:t>
      </w:r>
      <w:r w:rsidRPr="00CE1A16">
        <w:rPr>
          <w:lang w:val="es-ES"/>
        </w:rPr>
        <w:t>Fabio De Masi</w:t>
      </w:r>
      <w:r w:rsidRPr="00CE1A16">
        <w:rPr>
          <w:rStyle w:val="HideTWBExt"/>
          <w:b w:val="0"/>
          <w:lang w:val="es-ES"/>
        </w:rPr>
        <w:t>&lt;/Members&gt;</w:t>
      </w:r>
    </w:p>
    <w:p w14:paraId="1FA1EA4D" w14:textId="77777777" w:rsidR="001B4A3B" w:rsidRPr="00CE1A16" w:rsidRDefault="001B4A3B" w:rsidP="001B4A3B">
      <w:pPr>
        <w:pStyle w:val="NormalBold"/>
        <w:rPr>
          <w:lang w:val="es-ES"/>
        </w:rPr>
      </w:pPr>
      <w:r w:rsidRPr="00CE1A16">
        <w:rPr>
          <w:rStyle w:val="HideTWBExt"/>
          <w:b w:val="0"/>
          <w:lang w:val="es-ES"/>
        </w:rPr>
        <w:t>&lt;/RepeatBlock-By&gt;</w:t>
      </w:r>
    </w:p>
    <w:p w14:paraId="21A64B97"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03AE9B81" w14:textId="77777777" w:rsidR="001B4A3B" w:rsidRPr="002A7202" w:rsidRDefault="001B4A3B" w:rsidP="001B4A3B">
      <w:pPr>
        <w:pStyle w:val="NormalBold"/>
      </w:pPr>
      <w:r w:rsidRPr="002A7202">
        <w:rPr>
          <w:rStyle w:val="HideTWBExt"/>
          <w:b w:val="0"/>
        </w:rPr>
        <w:t>&lt;Article&gt;</w:t>
      </w:r>
      <w:r w:rsidRPr="002A7202">
        <w:t>Artykuł 13 – ustęp 1 – wprowadzenie</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61211B2" w14:textId="77777777" w:rsidTr="00FC537E">
        <w:trPr>
          <w:trHeight w:hRule="exact" w:val="240"/>
          <w:jc w:val="center"/>
        </w:trPr>
        <w:tc>
          <w:tcPr>
            <w:tcW w:w="9752" w:type="dxa"/>
            <w:gridSpan w:val="2"/>
            <w:tcBorders>
              <w:top w:val="nil"/>
              <w:left w:val="nil"/>
              <w:bottom w:val="nil"/>
              <w:right w:val="nil"/>
            </w:tcBorders>
          </w:tcPr>
          <w:p w14:paraId="5C904774" w14:textId="77777777" w:rsidR="001B4A3B" w:rsidRPr="002A7202" w:rsidRDefault="001B4A3B" w:rsidP="00FC537E"/>
        </w:tc>
      </w:tr>
      <w:tr w:rsidR="001B4A3B" w:rsidRPr="002A7202" w14:paraId="067D4380" w14:textId="77777777" w:rsidTr="00FC537E">
        <w:trPr>
          <w:trHeight w:val="240"/>
          <w:jc w:val="center"/>
        </w:trPr>
        <w:tc>
          <w:tcPr>
            <w:tcW w:w="4876" w:type="dxa"/>
            <w:tcBorders>
              <w:top w:val="nil"/>
              <w:left w:val="nil"/>
              <w:bottom w:val="nil"/>
              <w:right w:val="nil"/>
            </w:tcBorders>
          </w:tcPr>
          <w:p w14:paraId="1E3DAA5D"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EBD7D50" w14:textId="77777777" w:rsidR="001B4A3B" w:rsidRPr="002A7202" w:rsidRDefault="001B4A3B" w:rsidP="00FC537E">
            <w:pPr>
              <w:pStyle w:val="AmColumnHeading"/>
            </w:pPr>
            <w:r w:rsidRPr="002A7202">
              <w:t>Poprawka</w:t>
            </w:r>
          </w:p>
        </w:tc>
      </w:tr>
      <w:tr w:rsidR="001B4A3B" w:rsidRPr="002A7202" w14:paraId="6E3FFCD8" w14:textId="77777777" w:rsidTr="00FC537E">
        <w:trPr>
          <w:jc w:val="center"/>
        </w:trPr>
        <w:tc>
          <w:tcPr>
            <w:tcW w:w="4876" w:type="dxa"/>
            <w:tcBorders>
              <w:top w:val="nil"/>
              <w:left w:val="nil"/>
              <w:bottom w:val="nil"/>
              <w:right w:val="nil"/>
            </w:tcBorders>
          </w:tcPr>
          <w:p w14:paraId="0E934C63" w14:textId="77777777" w:rsidR="001B4A3B" w:rsidRPr="002A7202" w:rsidRDefault="001B4A3B" w:rsidP="00FC537E">
            <w:pPr>
              <w:pStyle w:val="Normal6a"/>
            </w:pPr>
            <w:r w:rsidRPr="002A7202">
              <w:t>1.</w:t>
            </w:r>
            <w:r w:rsidRPr="002A7202">
              <w:tab/>
              <w:t>Państwa członkowskie przedkładają co roku Komisji i Europejskiemu Bankowi Centralnemu sprawozdanie zawierające informacje dotyczące następujących kwestii:</w:t>
            </w:r>
          </w:p>
        </w:tc>
        <w:tc>
          <w:tcPr>
            <w:tcW w:w="4876" w:type="dxa"/>
            <w:tcBorders>
              <w:top w:val="nil"/>
              <w:left w:val="nil"/>
              <w:bottom w:val="nil"/>
              <w:right w:val="nil"/>
            </w:tcBorders>
          </w:tcPr>
          <w:p w14:paraId="43E61EFF" w14:textId="77777777" w:rsidR="001B4A3B" w:rsidRPr="002A7202" w:rsidRDefault="001B4A3B" w:rsidP="00FC537E">
            <w:pPr>
              <w:pStyle w:val="Normal6a"/>
            </w:pPr>
            <w:r w:rsidRPr="002A7202">
              <w:t>1.</w:t>
            </w:r>
            <w:r w:rsidRPr="002A7202">
              <w:tab/>
              <w:t>Państwa członkowskie przedkładają co roku Komisji i Europejskiemu Bankowi Centralnemu sprawozdanie</w:t>
            </w:r>
            <w:r w:rsidRPr="002A7202">
              <w:rPr>
                <w:b/>
                <w:i/>
              </w:rPr>
              <w:t xml:space="preserve">, które musi być dostępne bezpłatnie w internecie zarówno w języku krajowym, jak i angielskim, </w:t>
            </w:r>
            <w:r w:rsidRPr="002A7202">
              <w:t>zawierające informacje dotyczące następujących kwestii:</w:t>
            </w:r>
          </w:p>
        </w:tc>
      </w:tr>
    </w:tbl>
    <w:p w14:paraId="27D3CD0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036C4D73" w14:textId="77777777" w:rsidR="001B4A3B" w:rsidRPr="002A7202" w:rsidRDefault="001B4A3B" w:rsidP="001B4A3B">
      <w:r w:rsidRPr="002A7202">
        <w:rPr>
          <w:rStyle w:val="HideTWBExt"/>
        </w:rPr>
        <w:t>&lt;/Amend&gt;</w:t>
      </w:r>
    </w:p>
    <w:p w14:paraId="03ACB29C"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179</w:t>
      </w:r>
      <w:r w:rsidRPr="002A7202">
        <w:rPr>
          <w:rStyle w:val="HideTWBExt"/>
          <w:b w:val="0"/>
        </w:rPr>
        <w:t>&lt;/NumAm&gt;</w:t>
      </w:r>
    </w:p>
    <w:p w14:paraId="134CCB43" w14:textId="77777777" w:rsidR="001B4A3B" w:rsidRPr="002A7202" w:rsidRDefault="001B4A3B" w:rsidP="001B4A3B">
      <w:pPr>
        <w:pStyle w:val="NormalBold"/>
      </w:pPr>
      <w:r w:rsidRPr="002A7202">
        <w:rPr>
          <w:rStyle w:val="HideTWBExt"/>
          <w:b w:val="0"/>
        </w:rPr>
        <w:t>&lt;RepeatBlock-By&gt;&lt;Members&gt;</w:t>
      </w:r>
      <w:r w:rsidRPr="002A7202">
        <w:t>Rada Laykova, Siegbert Frank Droese</w:t>
      </w:r>
      <w:r w:rsidRPr="002A7202">
        <w:rPr>
          <w:rStyle w:val="HideTWBExt"/>
          <w:b w:val="0"/>
        </w:rPr>
        <w:t>&lt;/Members&gt;</w:t>
      </w:r>
    </w:p>
    <w:p w14:paraId="041E92D9"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23F44994" w14:textId="77777777" w:rsidR="001B4A3B" w:rsidRPr="002A7202" w:rsidRDefault="001B4A3B" w:rsidP="001B4A3B">
      <w:pPr>
        <w:pStyle w:val="NormalBold"/>
      </w:pPr>
      <w:r w:rsidRPr="002A7202">
        <w:rPr>
          <w:rStyle w:val="HideTWBExt"/>
          <w:b w:val="0"/>
        </w:rPr>
        <w:t>&lt;/RepeatBlock-By&gt;</w:t>
      </w:r>
    </w:p>
    <w:p w14:paraId="6DB775D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32300F4C" w14:textId="77777777" w:rsidR="001B4A3B" w:rsidRPr="002A7202" w:rsidRDefault="001B4A3B" w:rsidP="001B4A3B">
      <w:pPr>
        <w:pStyle w:val="NormalBold"/>
      </w:pPr>
      <w:r w:rsidRPr="002A7202">
        <w:rPr>
          <w:rStyle w:val="HideTWBExt"/>
          <w:b w:val="0"/>
        </w:rPr>
        <w:t>&lt;Article&gt;</w:t>
      </w:r>
      <w:r w:rsidRPr="002A7202">
        <w:t>Artykuł 13 – ustęp 3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1DC394BB" w14:textId="77777777" w:rsidTr="00FC537E">
        <w:trPr>
          <w:trHeight w:hRule="exact" w:val="240"/>
          <w:jc w:val="center"/>
        </w:trPr>
        <w:tc>
          <w:tcPr>
            <w:tcW w:w="9752" w:type="dxa"/>
            <w:gridSpan w:val="2"/>
            <w:tcBorders>
              <w:top w:val="nil"/>
              <w:left w:val="nil"/>
              <w:bottom w:val="nil"/>
              <w:right w:val="nil"/>
            </w:tcBorders>
          </w:tcPr>
          <w:p w14:paraId="78C7A2F5" w14:textId="77777777" w:rsidR="001B4A3B" w:rsidRPr="002A7202" w:rsidRDefault="001B4A3B" w:rsidP="00FC537E"/>
        </w:tc>
      </w:tr>
      <w:tr w:rsidR="001B4A3B" w:rsidRPr="002A7202" w14:paraId="56AF0718" w14:textId="77777777" w:rsidTr="00FC537E">
        <w:trPr>
          <w:trHeight w:val="240"/>
          <w:jc w:val="center"/>
        </w:trPr>
        <w:tc>
          <w:tcPr>
            <w:tcW w:w="4876" w:type="dxa"/>
            <w:tcBorders>
              <w:top w:val="nil"/>
              <w:left w:val="nil"/>
              <w:bottom w:val="nil"/>
              <w:right w:val="nil"/>
            </w:tcBorders>
          </w:tcPr>
          <w:p w14:paraId="732D89F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3513E117" w14:textId="77777777" w:rsidR="001B4A3B" w:rsidRPr="002A7202" w:rsidRDefault="001B4A3B" w:rsidP="00FC537E">
            <w:pPr>
              <w:pStyle w:val="AmColumnHeading"/>
            </w:pPr>
            <w:r w:rsidRPr="002A7202">
              <w:t>Poprawka</w:t>
            </w:r>
          </w:p>
        </w:tc>
      </w:tr>
      <w:tr w:rsidR="001B4A3B" w:rsidRPr="002A7202" w14:paraId="56A4B3E6" w14:textId="77777777" w:rsidTr="00FC537E">
        <w:trPr>
          <w:jc w:val="center"/>
        </w:trPr>
        <w:tc>
          <w:tcPr>
            <w:tcW w:w="4876" w:type="dxa"/>
            <w:tcBorders>
              <w:top w:val="nil"/>
              <w:left w:val="nil"/>
              <w:bottom w:val="nil"/>
              <w:right w:val="nil"/>
            </w:tcBorders>
          </w:tcPr>
          <w:p w14:paraId="13B01876" w14:textId="77777777" w:rsidR="001B4A3B" w:rsidRPr="002A7202" w:rsidRDefault="001B4A3B" w:rsidP="00FC537E">
            <w:pPr>
              <w:pStyle w:val="Normal6a"/>
            </w:pPr>
          </w:p>
        </w:tc>
        <w:tc>
          <w:tcPr>
            <w:tcW w:w="4876" w:type="dxa"/>
            <w:tcBorders>
              <w:top w:val="nil"/>
              <w:left w:val="nil"/>
              <w:bottom w:val="nil"/>
              <w:right w:val="nil"/>
            </w:tcBorders>
          </w:tcPr>
          <w:p w14:paraId="65A71A31" w14:textId="77777777" w:rsidR="001B4A3B" w:rsidRPr="002A7202" w:rsidRDefault="001B4A3B" w:rsidP="00FC537E">
            <w:pPr>
              <w:pStyle w:val="Normal6a"/>
            </w:pPr>
            <w:r w:rsidRPr="002A7202">
              <w:rPr>
                <w:b/>
                <w:i/>
              </w:rPr>
              <w:t>3a.</w:t>
            </w:r>
            <w:r w:rsidRPr="002A7202">
              <w:rPr>
                <w:b/>
                <w:i/>
              </w:rPr>
              <w:tab/>
              <w:t>Wszystkie opracowania statystyczne dotyczące akceptacji i dostępności gotówki, które zostały szczegółowo przedstawione w tych sprawozdaniach lub we wnioskach z nich, muszą być ogólnodostępne w internecie w języku danego kraju oraz w języku angielskim. Należy przy tym szczegółowo wyjaśnić metody gromadzenia danych statystycznych i ich oceny. Podobnie należy ująć wszystkie skargi zgłoszone do właściwego krajowego organu nadzorczego zgodnie z art. 9 w formie zgodnej z przepisami o ochronie danych, wraz z odpowiednim przedstawieniem wyników przeprowadzonego w ich następstwie postępowania wyjaśniającego oraz skuteczności egzekwowania niniejszego rozporządzenia w przypadku stwierdzenia naruszenia przepisów. Dostęp do tych informacji będzie możliwy za pośrednictwem strony internetowej UE.</w:t>
            </w:r>
          </w:p>
        </w:tc>
      </w:tr>
    </w:tbl>
    <w:p w14:paraId="07966031"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2EF4DEEA"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031889CF" w14:textId="77777777" w:rsidR="001B4A3B" w:rsidRPr="002A7202" w:rsidRDefault="001B4A3B" w:rsidP="001B4A3B">
      <w:pPr>
        <w:pStyle w:val="AmJustText"/>
      </w:pPr>
      <w:r w:rsidRPr="002A7202">
        <w:t>W ostatnich latach ujawniono powtarzające się i poważne niedociągnięcia pod względem rzetelności i jakości ocen dokonywanych przez organy centralne. Aby organy te podlegały należytej kontroli publicznej i spełniały wymogi przejrzystości nakładane przez UE i środowisko naukowe, stosowane przez nie metody ilościowe stanowiące podstawę wniosków przedstawianych w sprawozdaniach powinny być weryfikowalne, podobnie jak zgłaszane skargi i poziom zaangażowania organu.</w:t>
      </w:r>
    </w:p>
    <w:p w14:paraId="5F6B72A9" w14:textId="77777777" w:rsidR="001B4A3B" w:rsidRPr="002A7202" w:rsidRDefault="001B4A3B" w:rsidP="001B4A3B">
      <w:r w:rsidRPr="002A7202">
        <w:rPr>
          <w:rStyle w:val="HideTWBExt"/>
        </w:rPr>
        <w:t>&lt;/Amend&gt;</w:t>
      </w:r>
    </w:p>
    <w:p w14:paraId="48D16AF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180</w:t>
      </w:r>
      <w:r w:rsidRPr="002A7202">
        <w:rPr>
          <w:rStyle w:val="HideTWBExt"/>
          <w:b w:val="0"/>
        </w:rPr>
        <w:t>&lt;/NumAm&gt;</w:t>
      </w:r>
    </w:p>
    <w:p w14:paraId="25012E6B"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395E8A8D" w14:textId="77777777" w:rsidR="001B4A3B" w:rsidRPr="002A7202" w:rsidRDefault="001B4A3B" w:rsidP="001B4A3B">
      <w:pPr>
        <w:pStyle w:val="NormalBold"/>
      </w:pPr>
      <w:r w:rsidRPr="002A7202">
        <w:rPr>
          <w:rStyle w:val="HideTWBExt"/>
          <w:b w:val="0"/>
        </w:rPr>
        <w:t>&lt;/RepeatBlock-By&gt;</w:t>
      </w:r>
    </w:p>
    <w:p w14:paraId="7AF6083A"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BA6A470" w14:textId="77777777" w:rsidR="001B4A3B" w:rsidRPr="002A7202" w:rsidRDefault="001B4A3B" w:rsidP="001B4A3B">
      <w:pPr>
        <w:pStyle w:val="NormalBold"/>
      </w:pPr>
      <w:r w:rsidRPr="002A7202">
        <w:rPr>
          <w:rStyle w:val="HideTWBExt"/>
          <w:b w:val="0"/>
        </w:rPr>
        <w:t>&lt;Article&gt;</w:t>
      </w:r>
      <w:r w:rsidRPr="002A7202">
        <w:t>Artykuł 14 – tytuł</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301348C" w14:textId="77777777" w:rsidTr="00FC537E">
        <w:trPr>
          <w:trHeight w:hRule="exact" w:val="240"/>
          <w:jc w:val="center"/>
        </w:trPr>
        <w:tc>
          <w:tcPr>
            <w:tcW w:w="9752" w:type="dxa"/>
            <w:gridSpan w:val="2"/>
            <w:tcBorders>
              <w:top w:val="nil"/>
              <w:left w:val="nil"/>
              <w:bottom w:val="nil"/>
              <w:right w:val="nil"/>
            </w:tcBorders>
          </w:tcPr>
          <w:p w14:paraId="52FF30D5" w14:textId="77777777" w:rsidR="001B4A3B" w:rsidRPr="002A7202" w:rsidRDefault="001B4A3B" w:rsidP="00FC537E"/>
        </w:tc>
      </w:tr>
      <w:tr w:rsidR="001B4A3B" w:rsidRPr="002A7202" w14:paraId="564033DF" w14:textId="77777777" w:rsidTr="00FC537E">
        <w:trPr>
          <w:trHeight w:val="240"/>
          <w:jc w:val="center"/>
        </w:trPr>
        <w:tc>
          <w:tcPr>
            <w:tcW w:w="4876" w:type="dxa"/>
            <w:tcBorders>
              <w:top w:val="nil"/>
              <w:left w:val="nil"/>
              <w:bottom w:val="nil"/>
              <w:right w:val="nil"/>
            </w:tcBorders>
          </w:tcPr>
          <w:p w14:paraId="0049982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25FF4D4" w14:textId="77777777" w:rsidR="001B4A3B" w:rsidRPr="002A7202" w:rsidRDefault="001B4A3B" w:rsidP="00FC537E">
            <w:pPr>
              <w:pStyle w:val="AmColumnHeading"/>
            </w:pPr>
            <w:r w:rsidRPr="002A7202">
              <w:t>Poprawka</w:t>
            </w:r>
          </w:p>
        </w:tc>
      </w:tr>
      <w:tr w:rsidR="001B4A3B" w:rsidRPr="002A7202" w14:paraId="395B6468" w14:textId="77777777" w:rsidTr="00FC537E">
        <w:trPr>
          <w:jc w:val="center"/>
        </w:trPr>
        <w:tc>
          <w:tcPr>
            <w:tcW w:w="4876" w:type="dxa"/>
            <w:tcBorders>
              <w:top w:val="nil"/>
              <w:left w:val="nil"/>
              <w:bottom w:val="nil"/>
              <w:right w:val="nil"/>
            </w:tcBorders>
          </w:tcPr>
          <w:p w14:paraId="7812C57B" w14:textId="77777777" w:rsidR="001B4A3B" w:rsidRPr="002A7202" w:rsidRDefault="001B4A3B" w:rsidP="00FC537E">
            <w:pPr>
              <w:pStyle w:val="Normal6a"/>
            </w:pPr>
            <w:r w:rsidRPr="002A7202">
              <w:rPr>
                <w:b/>
                <w:i/>
              </w:rPr>
              <w:t>Obowiązek państw członkowskich dotyczący informowania o środkach zaradczych</w:t>
            </w:r>
          </w:p>
        </w:tc>
        <w:tc>
          <w:tcPr>
            <w:tcW w:w="4876" w:type="dxa"/>
            <w:tcBorders>
              <w:top w:val="nil"/>
              <w:left w:val="nil"/>
              <w:bottom w:val="nil"/>
              <w:right w:val="nil"/>
            </w:tcBorders>
          </w:tcPr>
          <w:p w14:paraId="032EE6DD" w14:textId="77777777" w:rsidR="001B4A3B" w:rsidRPr="002A7202" w:rsidRDefault="001B4A3B" w:rsidP="00FC537E">
            <w:pPr>
              <w:pStyle w:val="Normal6a"/>
            </w:pPr>
            <w:r w:rsidRPr="002A7202">
              <w:rPr>
                <w:b/>
                <w:i/>
              </w:rPr>
              <w:t>Środki zaradcze</w:t>
            </w:r>
          </w:p>
        </w:tc>
      </w:tr>
    </w:tbl>
    <w:p w14:paraId="0227C580"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AD07034" w14:textId="77777777" w:rsidR="001B4A3B" w:rsidRPr="002A7202" w:rsidRDefault="001B4A3B" w:rsidP="001B4A3B">
      <w:pPr>
        <w:rPr>
          <w:rStyle w:val="HideTWBExt"/>
        </w:rPr>
      </w:pPr>
      <w:r w:rsidRPr="002A7202">
        <w:rPr>
          <w:rStyle w:val="HideTWBExt"/>
        </w:rPr>
        <w:t>&lt;/Amend&gt;</w:t>
      </w:r>
    </w:p>
    <w:p w14:paraId="53692C54" w14:textId="77777777" w:rsidR="001B4A3B" w:rsidRPr="00CE1A16" w:rsidRDefault="001B4A3B" w:rsidP="001B4A3B">
      <w:pPr>
        <w:pStyle w:val="AmNumberTabs"/>
        <w:rPr>
          <w:lang w:val="sv-SE"/>
        </w:rPr>
      </w:pPr>
      <w:r w:rsidRPr="00CE1A16">
        <w:rPr>
          <w:rStyle w:val="HideTWBExt"/>
          <w:b w:val="0"/>
          <w:lang w:val="sv-SE"/>
        </w:rPr>
        <w:t>&lt;Amend&gt;</w:t>
      </w:r>
      <w:r w:rsidRPr="00CE1A16">
        <w:rPr>
          <w:lang w:val="sv-SE"/>
        </w:rPr>
        <w:t>Poprawka</w:t>
      </w:r>
      <w:r w:rsidRPr="00CE1A16">
        <w:rPr>
          <w:lang w:val="sv-SE"/>
        </w:rPr>
        <w:tab/>
      </w:r>
      <w:r w:rsidRPr="00CE1A16">
        <w:rPr>
          <w:lang w:val="sv-SE"/>
        </w:rPr>
        <w:tab/>
      </w:r>
      <w:r w:rsidRPr="00CE1A16">
        <w:rPr>
          <w:rStyle w:val="HideTWBExt"/>
          <w:b w:val="0"/>
          <w:lang w:val="sv-SE"/>
        </w:rPr>
        <w:t>&lt;NumAm&gt;</w:t>
      </w:r>
      <w:r w:rsidRPr="00CE1A16">
        <w:rPr>
          <w:lang w:val="sv-SE"/>
        </w:rPr>
        <w:t>181</w:t>
      </w:r>
      <w:r w:rsidRPr="00CE1A16">
        <w:rPr>
          <w:rStyle w:val="HideTWBExt"/>
          <w:b w:val="0"/>
          <w:lang w:val="sv-SE"/>
        </w:rPr>
        <w:t>&lt;/NumAm&gt;</w:t>
      </w:r>
    </w:p>
    <w:p w14:paraId="04D67905" w14:textId="77777777" w:rsidR="001B4A3B" w:rsidRPr="00CE1A16" w:rsidRDefault="001B4A3B" w:rsidP="001B4A3B">
      <w:pPr>
        <w:pStyle w:val="NormalBold"/>
        <w:rPr>
          <w:lang w:val="sv-SE"/>
        </w:rPr>
      </w:pPr>
      <w:r w:rsidRPr="00CE1A16">
        <w:rPr>
          <w:rStyle w:val="HideTWBExt"/>
          <w:b w:val="0"/>
          <w:lang w:val="sv-SE"/>
        </w:rPr>
        <w:t>&lt;RepeatBlock-By&gt;&lt;Members&gt;</w:t>
      </w:r>
      <w:r w:rsidRPr="00CE1A16">
        <w:rPr>
          <w:lang w:val="sv-SE"/>
        </w:rPr>
        <w:t>Rada Laykova, Siegbert Frank Droese</w:t>
      </w:r>
      <w:r w:rsidRPr="00CE1A16">
        <w:rPr>
          <w:rStyle w:val="HideTWBExt"/>
          <w:b w:val="0"/>
          <w:lang w:val="sv-SE"/>
        </w:rPr>
        <w:t>&lt;/Members&gt;</w:t>
      </w:r>
    </w:p>
    <w:p w14:paraId="32ED7AE0" w14:textId="77777777" w:rsidR="001B4A3B" w:rsidRPr="002A7202" w:rsidRDefault="001B4A3B" w:rsidP="001B4A3B">
      <w:r w:rsidRPr="002A7202">
        <w:rPr>
          <w:rStyle w:val="HideTWBExt"/>
        </w:rPr>
        <w:t>&lt;AuNomDe&gt;</w:t>
      </w:r>
      <w:r w:rsidRPr="002A7202">
        <w:rPr>
          <w:rStyle w:val="HideTWBInt"/>
        </w:rPr>
        <w:t>{ESN}</w:t>
      </w:r>
      <w:r w:rsidRPr="002A7202">
        <w:t>w imieniu grupy ESN</w:t>
      </w:r>
      <w:r w:rsidRPr="002A7202">
        <w:rPr>
          <w:rStyle w:val="HideTWBExt"/>
        </w:rPr>
        <w:t>&lt;/AuNomDe&gt;</w:t>
      </w:r>
    </w:p>
    <w:p w14:paraId="5B8FB6D8" w14:textId="77777777" w:rsidR="001B4A3B" w:rsidRPr="002A7202" w:rsidRDefault="001B4A3B" w:rsidP="001B4A3B">
      <w:pPr>
        <w:pStyle w:val="NormalBold"/>
      </w:pPr>
      <w:r w:rsidRPr="002A7202">
        <w:rPr>
          <w:rStyle w:val="HideTWBExt"/>
          <w:b w:val="0"/>
        </w:rPr>
        <w:t>&lt;/RepeatBlock-By&gt;</w:t>
      </w:r>
    </w:p>
    <w:p w14:paraId="336663A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A098F59"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CC7674F" w14:textId="77777777" w:rsidTr="00FC537E">
        <w:trPr>
          <w:trHeight w:hRule="exact" w:val="240"/>
          <w:jc w:val="center"/>
        </w:trPr>
        <w:tc>
          <w:tcPr>
            <w:tcW w:w="9752" w:type="dxa"/>
            <w:gridSpan w:val="2"/>
            <w:tcBorders>
              <w:top w:val="nil"/>
              <w:left w:val="nil"/>
              <w:bottom w:val="nil"/>
              <w:right w:val="nil"/>
            </w:tcBorders>
          </w:tcPr>
          <w:p w14:paraId="5BCD4470" w14:textId="77777777" w:rsidR="001B4A3B" w:rsidRPr="002A7202" w:rsidRDefault="001B4A3B" w:rsidP="00FC537E"/>
        </w:tc>
      </w:tr>
      <w:tr w:rsidR="001B4A3B" w:rsidRPr="002A7202" w14:paraId="39BC5166" w14:textId="77777777" w:rsidTr="00FC537E">
        <w:trPr>
          <w:trHeight w:val="240"/>
          <w:jc w:val="center"/>
        </w:trPr>
        <w:tc>
          <w:tcPr>
            <w:tcW w:w="4876" w:type="dxa"/>
            <w:tcBorders>
              <w:top w:val="nil"/>
              <w:left w:val="nil"/>
              <w:bottom w:val="nil"/>
              <w:right w:val="nil"/>
            </w:tcBorders>
          </w:tcPr>
          <w:p w14:paraId="38D32DB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88ECF88" w14:textId="77777777" w:rsidR="001B4A3B" w:rsidRPr="002A7202" w:rsidRDefault="001B4A3B" w:rsidP="00FC537E">
            <w:pPr>
              <w:pStyle w:val="AmColumnHeading"/>
            </w:pPr>
            <w:r w:rsidRPr="002A7202">
              <w:t>Poprawka</w:t>
            </w:r>
          </w:p>
        </w:tc>
      </w:tr>
      <w:tr w:rsidR="001B4A3B" w:rsidRPr="002A7202" w14:paraId="0924FCC5" w14:textId="77777777" w:rsidTr="00FC537E">
        <w:trPr>
          <w:jc w:val="center"/>
        </w:trPr>
        <w:tc>
          <w:tcPr>
            <w:tcW w:w="4876" w:type="dxa"/>
            <w:tcBorders>
              <w:top w:val="nil"/>
              <w:left w:val="nil"/>
              <w:bottom w:val="nil"/>
              <w:right w:val="nil"/>
            </w:tcBorders>
          </w:tcPr>
          <w:p w14:paraId="088B8A5A" w14:textId="77777777" w:rsidR="001B4A3B" w:rsidRPr="002A7202" w:rsidRDefault="001B4A3B" w:rsidP="00FC537E">
            <w:pPr>
              <w:pStyle w:val="Normal6a"/>
            </w:pPr>
            <w:r w:rsidRPr="002A7202">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6C475F6E" w14:textId="77777777" w:rsidR="001B4A3B" w:rsidRPr="002A7202" w:rsidRDefault="001B4A3B" w:rsidP="00FC537E">
            <w:pPr>
              <w:pStyle w:val="Normal6a"/>
            </w:pPr>
            <w:r w:rsidRPr="002A7202">
              <w:t xml:space="preserve">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 </w:t>
            </w:r>
            <w:r w:rsidRPr="002A7202">
              <w:rPr>
                <w:b/>
                <w:i/>
              </w:rPr>
              <w:t>Informacje muszą być łatwo dostępne, zrozumiałe i dostępne nie tylko w języku krajowym, ale również w języku angielskim.</w:t>
            </w:r>
          </w:p>
        </w:tc>
      </w:tr>
    </w:tbl>
    <w:p w14:paraId="6B01C424"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3DCE8A38" w14:textId="77777777" w:rsidR="001B4A3B" w:rsidRPr="002A7202" w:rsidRDefault="001B4A3B" w:rsidP="001B4A3B">
      <w:pPr>
        <w:rPr>
          <w:rStyle w:val="HideTWBExt"/>
        </w:rPr>
      </w:pPr>
      <w:r w:rsidRPr="002A7202">
        <w:rPr>
          <w:rStyle w:val="HideTWBExt"/>
        </w:rPr>
        <w:t>&lt;/Amend&gt;</w:t>
      </w:r>
    </w:p>
    <w:p w14:paraId="331EFEAB"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182</w:t>
      </w:r>
      <w:r w:rsidRPr="002A7202">
        <w:rPr>
          <w:rStyle w:val="HideTWBExt"/>
          <w:b w:val="0"/>
        </w:rPr>
        <w:t>&lt;/NumAm&gt;</w:t>
      </w:r>
    </w:p>
    <w:p w14:paraId="471CBB2A" w14:textId="77777777" w:rsidR="001B4A3B" w:rsidRPr="002A7202" w:rsidRDefault="001B4A3B" w:rsidP="001B4A3B">
      <w:pPr>
        <w:pStyle w:val="NormalBold"/>
      </w:pPr>
      <w:r w:rsidRPr="002A7202">
        <w:rPr>
          <w:rStyle w:val="HideTWBExt"/>
          <w:b w:val="0"/>
        </w:rPr>
        <w:t>&lt;RepeatBlock-By&gt;&lt;Members&gt;</w:t>
      </w:r>
      <w:r w:rsidRPr="002A7202">
        <w:t>Sibylle Berg</w:t>
      </w:r>
      <w:r w:rsidRPr="002A7202">
        <w:rPr>
          <w:rStyle w:val="HideTWBExt"/>
          <w:b w:val="0"/>
        </w:rPr>
        <w:t>&lt;/Members&gt;</w:t>
      </w:r>
    </w:p>
    <w:p w14:paraId="34451A51" w14:textId="77777777" w:rsidR="001B4A3B" w:rsidRPr="002A7202" w:rsidRDefault="001B4A3B" w:rsidP="001B4A3B">
      <w:pPr>
        <w:pStyle w:val="NormalBold"/>
      </w:pPr>
      <w:r w:rsidRPr="002A7202">
        <w:rPr>
          <w:rStyle w:val="HideTWBExt"/>
          <w:b w:val="0"/>
        </w:rPr>
        <w:t>&lt;/RepeatBlock-By&gt;</w:t>
      </w:r>
    </w:p>
    <w:p w14:paraId="5A0F6A05"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C631E6E"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259599BD" w14:textId="77777777" w:rsidTr="00FC537E">
        <w:trPr>
          <w:trHeight w:hRule="exact" w:val="240"/>
          <w:jc w:val="center"/>
        </w:trPr>
        <w:tc>
          <w:tcPr>
            <w:tcW w:w="9752" w:type="dxa"/>
            <w:gridSpan w:val="2"/>
            <w:tcBorders>
              <w:top w:val="nil"/>
              <w:left w:val="nil"/>
              <w:bottom w:val="nil"/>
              <w:right w:val="nil"/>
            </w:tcBorders>
          </w:tcPr>
          <w:p w14:paraId="219328EC" w14:textId="77777777" w:rsidR="001B4A3B" w:rsidRPr="002A7202" w:rsidRDefault="001B4A3B" w:rsidP="00FC537E"/>
        </w:tc>
      </w:tr>
      <w:tr w:rsidR="001B4A3B" w:rsidRPr="002A7202" w14:paraId="58639B13" w14:textId="77777777" w:rsidTr="00FC537E">
        <w:trPr>
          <w:trHeight w:val="240"/>
          <w:jc w:val="center"/>
        </w:trPr>
        <w:tc>
          <w:tcPr>
            <w:tcW w:w="4876" w:type="dxa"/>
            <w:tcBorders>
              <w:top w:val="nil"/>
              <w:left w:val="nil"/>
              <w:bottom w:val="nil"/>
              <w:right w:val="nil"/>
            </w:tcBorders>
          </w:tcPr>
          <w:p w14:paraId="77379D6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2B9D9B82" w14:textId="77777777" w:rsidR="001B4A3B" w:rsidRPr="002A7202" w:rsidRDefault="001B4A3B" w:rsidP="00FC537E">
            <w:pPr>
              <w:pStyle w:val="AmColumnHeading"/>
            </w:pPr>
            <w:r w:rsidRPr="002A7202">
              <w:t>Poprawka</w:t>
            </w:r>
          </w:p>
        </w:tc>
      </w:tr>
      <w:tr w:rsidR="001B4A3B" w:rsidRPr="002A7202" w14:paraId="628A1F9A" w14:textId="77777777" w:rsidTr="00FC537E">
        <w:trPr>
          <w:jc w:val="center"/>
        </w:trPr>
        <w:tc>
          <w:tcPr>
            <w:tcW w:w="4876" w:type="dxa"/>
            <w:tcBorders>
              <w:top w:val="nil"/>
              <w:left w:val="nil"/>
              <w:bottom w:val="nil"/>
              <w:right w:val="nil"/>
            </w:tcBorders>
          </w:tcPr>
          <w:p w14:paraId="0041015F" w14:textId="77777777" w:rsidR="001B4A3B" w:rsidRPr="002A7202" w:rsidRDefault="001B4A3B" w:rsidP="00FC537E">
            <w:pPr>
              <w:pStyle w:val="Normal6a"/>
            </w:pPr>
            <w:r w:rsidRPr="002A7202">
              <w:rPr>
                <w:b/>
                <w:i/>
              </w:rPr>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58DE4857" w14:textId="77777777" w:rsidR="001B4A3B" w:rsidRPr="002A7202" w:rsidRDefault="001B4A3B" w:rsidP="00FC537E">
            <w:pPr>
              <w:pStyle w:val="Normal6a"/>
            </w:pPr>
            <w:r w:rsidRPr="002A7202">
              <w:rPr>
                <w:b/>
                <w:i/>
              </w:rPr>
              <w:t>(Nie dotyczy polskiej wersji językowej)</w:t>
            </w:r>
          </w:p>
        </w:tc>
      </w:tr>
    </w:tbl>
    <w:p w14:paraId="67EB31AE"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44DDDF24" w14:textId="77777777" w:rsidR="001B4A3B" w:rsidRPr="002A7202" w:rsidRDefault="001B4A3B" w:rsidP="001B4A3B">
      <w:pPr>
        <w:rPr>
          <w:rStyle w:val="HideTWBExt"/>
        </w:rPr>
      </w:pPr>
      <w:r w:rsidRPr="002A7202">
        <w:rPr>
          <w:rStyle w:val="HideTWBExt"/>
        </w:rPr>
        <w:t>&lt;/Amend&gt;</w:t>
      </w:r>
    </w:p>
    <w:p w14:paraId="6093C31C"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183</w:t>
      </w:r>
      <w:r w:rsidRPr="002A7202">
        <w:rPr>
          <w:rStyle w:val="HideTWBExt"/>
          <w:b w:val="0"/>
        </w:rPr>
        <w:t>&lt;/NumAm&gt;</w:t>
      </w:r>
    </w:p>
    <w:p w14:paraId="1FB0E483" w14:textId="77777777" w:rsidR="001B4A3B" w:rsidRPr="002A7202" w:rsidRDefault="001B4A3B" w:rsidP="001B4A3B">
      <w:pPr>
        <w:pStyle w:val="NormalBold"/>
      </w:pPr>
      <w:r w:rsidRPr="002A7202">
        <w:rPr>
          <w:rStyle w:val="HideTWBExt"/>
          <w:b w:val="0"/>
        </w:rPr>
        <w:t>&lt;RepeatBlock-By&gt;&lt;Members&gt;</w:t>
      </w:r>
      <w:r w:rsidRPr="002A7202">
        <w:t>Fabio De Masi</w:t>
      </w:r>
      <w:r w:rsidRPr="002A7202">
        <w:rPr>
          <w:rStyle w:val="HideTWBExt"/>
          <w:b w:val="0"/>
        </w:rPr>
        <w:t>&lt;/Members&gt;</w:t>
      </w:r>
    </w:p>
    <w:p w14:paraId="603B392C" w14:textId="77777777" w:rsidR="001B4A3B" w:rsidRPr="002A7202" w:rsidRDefault="001B4A3B" w:rsidP="001B4A3B">
      <w:pPr>
        <w:pStyle w:val="NormalBold"/>
      </w:pPr>
      <w:r w:rsidRPr="002A7202">
        <w:rPr>
          <w:rStyle w:val="HideTWBExt"/>
          <w:b w:val="0"/>
        </w:rPr>
        <w:t>&lt;/RepeatBlock-By&gt;</w:t>
      </w:r>
    </w:p>
    <w:p w14:paraId="5B0D470B"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76B46B7"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1DB8CE9" w14:textId="77777777" w:rsidTr="00FC537E">
        <w:trPr>
          <w:trHeight w:hRule="exact" w:val="240"/>
          <w:jc w:val="center"/>
        </w:trPr>
        <w:tc>
          <w:tcPr>
            <w:tcW w:w="9752" w:type="dxa"/>
            <w:gridSpan w:val="2"/>
            <w:tcBorders>
              <w:top w:val="nil"/>
              <w:left w:val="nil"/>
              <w:bottom w:val="nil"/>
              <w:right w:val="nil"/>
            </w:tcBorders>
          </w:tcPr>
          <w:p w14:paraId="5984AC87" w14:textId="77777777" w:rsidR="001B4A3B" w:rsidRPr="002A7202" w:rsidRDefault="001B4A3B" w:rsidP="00FC537E"/>
        </w:tc>
      </w:tr>
      <w:tr w:rsidR="001B4A3B" w:rsidRPr="002A7202" w14:paraId="4C210544" w14:textId="77777777" w:rsidTr="00FC537E">
        <w:trPr>
          <w:trHeight w:val="240"/>
          <w:jc w:val="center"/>
        </w:trPr>
        <w:tc>
          <w:tcPr>
            <w:tcW w:w="4876" w:type="dxa"/>
            <w:tcBorders>
              <w:top w:val="nil"/>
              <w:left w:val="nil"/>
              <w:bottom w:val="nil"/>
              <w:right w:val="nil"/>
            </w:tcBorders>
          </w:tcPr>
          <w:p w14:paraId="6EB9A6A0"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33A3C1D" w14:textId="77777777" w:rsidR="001B4A3B" w:rsidRPr="002A7202" w:rsidRDefault="001B4A3B" w:rsidP="00FC537E">
            <w:pPr>
              <w:pStyle w:val="AmColumnHeading"/>
            </w:pPr>
            <w:r w:rsidRPr="002A7202">
              <w:t>Poprawka</w:t>
            </w:r>
          </w:p>
        </w:tc>
      </w:tr>
      <w:tr w:rsidR="001B4A3B" w:rsidRPr="002A7202" w14:paraId="721A0620" w14:textId="77777777" w:rsidTr="00FC537E">
        <w:trPr>
          <w:jc w:val="center"/>
        </w:trPr>
        <w:tc>
          <w:tcPr>
            <w:tcW w:w="4876" w:type="dxa"/>
            <w:tcBorders>
              <w:top w:val="nil"/>
              <w:left w:val="nil"/>
              <w:bottom w:val="nil"/>
              <w:right w:val="nil"/>
            </w:tcBorders>
          </w:tcPr>
          <w:p w14:paraId="29D3EEA7" w14:textId="77777777" w:rsidR="001B4A3B" w:rsidRPr="002A7202" w:rsidRDefault="001B4A3B" w:rsidP="00FC537E">
            <w:pPr>
              <w:pStyle w:val="Normal6a"/>
            </w:pPr>
            <w:r w:rsidRPr="002A7202">
              <w:rPr>
                <w:b/>
                <w:i/>
              </w:rPr>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42773431" w14:textId="77777777" w:rsidR="001B4A3B" w:rsidRPr="002A7202" w:rsidRDefault="001B4A3B" w:rsidP="00FC537E">
            <w:pPr>
              <w:pStyle w:val="Normal6a"/>
            </w:pPr>
            <w:r w:rsidRPr="002A7202">
              <w:rPr>
                <w:b/>
                <w:i/>
              </w:rPr>
              <w:t>(Nie dotyczy polskiej wersji językowej)</w:t>
            </w:r>
          </w:p>
        </w:tc>
      </w:tr>
    </w:tbl>
    <w:p w14:paraId="6B6A0105"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{DE}</w:t>
      </w:r>
      <w:r w:rsidRPr="002A7202">
        <w:t>de</w:t>
      </w:r>
      <w:r w:rsidRPr="002A7202">
        <w:rPr>
          <w:rStyle w:val="HideTWBExt"/>
        </w:rPr>
        <w:t>&lt;/Original&gt;</w:t>
      </w:r>
    </w:p>
    <w:p w14:paraId="5CB5FF58" w14:textId="77777777" w:rsidR="001B4A3B" w:rsidRPr="002A7202" w:rsidRDefault="001B4A3B" w:rsidP="001B4A3B">
      <w:r w:rsidRPr="002A7202">
        <w:rPr>
          <w:rStyle w:val="HideTWBExt"/>
        </w:rPr>
        <w:t>&lt;/Amend&gt;</w:t>
      </w:r>
    </w:p>
    <w:p w14:paraId="0D7DC916"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184</w:t>
      </w:r>
      <w:r w:rsidRPr="002A7202">
        <w:rPr>
          <w:rStyle w:val="HideTWBExt"/>
          <w:b w:val="0"/>
        </w:rPr>
        <w:t>&lt;/NumAm&gt;</w:t>
      </w:r>
    </w:p>
    <w:p w14:paraId="2D981002"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3DAAED5A" w14:textId="77777777" w:rsidR="001B4A3B" w:rsidRPr="002A7202" w:rsidRDefault="001B4A3B" w:rsidP="001B4A3B">
      <w:pPr>
        <w:pStyle w:val="NormalBold"/>
      </w:pPr>
      <w:r w:rsidRPr="002A7202">
        <w:rPr>
          <w:rStyle w:val="HideTWBExt"/>
          <w:b w:val="0"/>
        </w:rPr>
        <w:t>&lt;/RepeatBlock-By&gt;</w:t>
      </w:r>
    </w:p>
    <w:p w14:paraId="61605A41"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4873512B"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57477B1" w14:textId="77777777" w:rsidTr="00FC537E">
        <w:trPr>
          <w:trHeight w:hRule="exact" w:val="240"/>
          <w:jc w:val="center"/>
        </w:trPr>
        <w:tc>
          <w:tcPr>
            <w:tcW w:w="9752" w:type="dxa"/>
            <w:gridSpan w:val="2"/>
            <w:tcBorders>
              <w:top w:val="nil"/>
              <w:left w:val="nil"/>
              <w:bottom w:val="nil"/>
              <w:right w:val="nil"/>
            </w:tcBorders>
          </w:tcPr>
          <w:p w14:paraId="0AFDCB7F" w14:textId="77777777" w:rsidR="001B4A3B" w:rsidRPr="002A7202" w:rsidRDefault="001B4A3B" w:rsidP="00FC537E"/>
        </w:tc>
      </w:tr>
      <w:tr w:rsidR="001B4A3B" w:rsidRPr="002A7202" w14:paraId="1C0510C3" w14:textId="77777777" w:rsidTr="00FC537E">
        <w:trPr>
          <w:trHeight w:val="240"/>
          <w:jc w:val="center"/>
        </w:trPr>
        <w:tc>
          <w:tcPr>
            <w:tcW w:w="4876" w:type="dxa"/>
            <w:tcBorders>
              <w:top w:val="nil"/>
              <w:left w:val="nil"/>
              <w:bottom w:val="nil"/>
              <w:right w:val="nil"/>
            </w:tcBorders>
          </w:tcPr>
          <w:p w14:paraId="20208FC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C379969" w14:textId="77777777" w:rsidR="001B4A3B" w:rsidRPr="002A7202" w:rsidRDefault="001B4A3B" w:rsidP="00FC537E">
            <w:pPr>
              <w:pStyle w:val="AmColumnHeading"/>
            </w:pPr>
            <w:r w:rsidRPr="002A7202">
              <w:t>Poprawka</w:t>
            </w:r>
          </w:p>
        </w:tc>
      </w:tr>
      <w:tr w:rsidR="001B4A3B" w:rsidRPr="002A7202" w14:paraId="273A4B8E" w14:textId="77777777" w:rsidTr="00FC537E">
        <w:trPr>
          <w:jc w:val="center"/>
        </w:trPr>
        <w:tc>
          <w:tcPr>
            <w:tcW w:w="4876" w:type="dxa"/>
            <w:tcBorders>
              <w:top w:val="nil"/>
              <w:left w:val="nil"/>
              <w:bottom w:val="nil"/>
              <w:right w:val="nil"/>
            </w:tcBorders>
          </w:tcPr>
          <w:p w14:paraId="0960C47D" w14:textId="77777777" w:rsidR="001B4A3B" w:rsidRPr="002A7202" w:rsidRDefault="001B4A3B" w:rsidP="00FC537E">
            <w:pPr>
              <w:pStyle w:val="Normal6a"/>
            </w:pPr>
            <w:r w:rsidRPr="002A7202">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605E9300" w14:textId="77777777" w:rsidR="001B4A3B" w:rsidRPr="002A7202" w:rsidRDefault="001B4A3B" w:rsidP="00FC537E">
            <w:pPr>
              <w:pStyle w:val="Normal6a"/>
            </w:pPr>
            <w:r w:rsidRPr="002A7202">
              <w:t xml:space="preserve">Państwa członkowskie </w:t>
            </w:r>
            <w:r w:rsidRPr="002A7202">
              <w:rPr>
                <w:b/>
                <w:i/>
              </w:rPr>
              <w:t>ustanawiają przepisy dotyczące środków zaradczych mających zastosowanie w przypadku naruszeń przepisów niniejszego rozporządzenia i wdrażają wszelkie niezbędne środki w celu zapewnienia ich wykonywania. Przewidziane środki zaradcze muszą być skuteczne i proporcjonalne. Państwa członkowskie powiadamiają Komisję o tych przepisach i środkach w ciągu roku od dnia wejścia w życie niniejszego rozporządzenia, a także powiadamiają ją niezwłocznie o wszelkich późniejszych zmianach, które ich dotyczą.</w:t>
            </w:r>
            <w:r w:rsidRPr="002A7202">
              <w:t xml:space="preserve"> </w:t>
            </w:r>
            <w:r w:rsidRPr="002A7202">
              <w:rPr>
                <w:b/>
                <w:i/>
              </w:rPr>
              <w:t xml:space="preserve">Państwa członkowskie </w:t>
            </w:r>
            <w:r w:rsidRPr="002A7202">
              <w:t>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r>
    </w:tbl>
    <w:p w14:paraId="0271574A"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12E570C" w14:textId="77777777" w:rsidR="001B4A3B" w:rsidRPr="002A7202" w:rsidRDefault="001B4A3B" w:rsidP="001B4A3B">
      <w:r w:rsidRPr="002A7202">
        <w:rPr>
          <w:rStyle w:val="HideTWBExt"/>
        </w:rPr>
        <w:t>&lt;/Amend&gt;</w:t>
      </w:r>
    </w:p>
    <w:p w14:paraId="2999EC4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185</w:t>
      </w:r>
      <w:r w:rsidRPr="002A7202">
        <w:rPr>
          <w:rStyle w:val="HideTWBExt"/>
          <w:b w:val="0"/>
        </w:rPr>
        <w:t>&lt;/NumAm&gt;</w:t>
      </w:r>
    </w:p>
    <w:p w14:paraId="1109BF71" w14:textId="77777777" w:rsidR="001B4A3B" w:rsidRPr="002A7202" w:rsidRDefault="001B4A3B" w:rsidP="001B4A3B">
      <w:pPr>
        <w:pStyle w:val="NormalBold"/>
      </w:pPr>
      <w:r w:rsidRPr="002A7202">
        <w:rPr>
          <w:rStyle w:val="HideTWBExt"/>
          <w:b w:val="0"/>
        </w:rPr>
        <w:t>&lt;RepeatBlock-By&gt;&lt;Members&gt;</w:t>
      </w:r>
      <w:r w:rsidRPr="002A7202">
        <w:t>Jorge Martín Frías, Jorge Buxadé Villalba, Mireia Borrás Pabón, Margarita de la Pisa Carrión, Hermann Tertsch, Juan Carlos Girauta Vidal</w:t>
      </w:r>
      <w:r w:rsidRPr="002A7202">
        <w:rPr>
          <w:rStyle w:val="HideTWBExt"/>
          <w:b w:val="0"/>
        </w:rPr>
        <w:t>&lt;/Members&gt;</w:t>
      </w:r>
    </w:p>
    <w:p w14:paraId="3E0215F0" w14:textId="77777777" w:rsidR="001B4A3B" w:rsidRPr="002A7202" w:rsidRDefault="001B4A3B" w:rsidP="001B4A3B">
      <w:pPr>
        <w:pStyle w:val="NormalBold"/>
      </w:pPr>
      <w:r w:rsidRPr="002A7202">
        <w:rPr>
          <w:rStyle w:val="HideTWBExt"/>
          <w:b w:val="0"/>
        </w:rPr>
        <w:t>&lt;/RepeatBlock-By&gt;</w:t>
      </w:r>
    </w:p>
    <w:p w14:paraId="71106164"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1C7524ED"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582C60B9" w14:textId="77777777" w:rsidTr="00FC537E">
        <w:trPr>
          <w:trHeight w:hRule="exact" w:val="240"/>
          <w:jc w:val="center"/>
        </w:trPr>
        <w:tc>
          <w:tcPr>
            <w:tcW w:w="9752" w:type="dxa"/>
            <w:gridSpan w:val="2"/>
            <w:tcBorders>
              <w:top w:val="nil"/>
              <w:left w:val="nil"/>
              <w:bottom w:val="nil"/>
              <w:right w:val="nil"/>
            </w:tcBorders>
          </w:tcPr>
          <w:p w14:paraId="55166BA4" w14:textId="77777777" w:rsidR="001B4A3B" w:rsidRPr="002A7202" w:rsidRDefault="001B4A3B" w:rsidP="00FC537E"/>
        </w:tc>
      </w:tr>
      <w:tr w:rsidR="001B4A3B" w:rsidRPr="002A7202" w14:paraId="28B838A4" w14:textId="77777777" w:rsidTr="00FC537E">
        <w:trPr>
          <w:trHeight w:val="240"/>
          <w:jc w:val="center"/>
        </w:trPr>
        <w:tc>
          <w:tcPr>
            <w:tcW w:w="4876" w:type="dxa"/>
            <w:tcBorders>
              <w:top w:val="nil"/>
              <w:left w:val="nil"/>
              <w:bottom w:val="nil"/>
              <w:right w:val="nil"/>
            </w:tcBorders>
          </w:tcPr>
          <w:p w14:paraId="3987737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1C66A442" w14:textId="77777777" w:rsidR="001B4A3B" w:rsidRPr="002A7202" w:rsidRDefault="001B4A3B" w:rsidP="00FC537E">
            <w:pPr>
              <w:pStyle w:val="AmColumnHeading"/>
            </w:pPr>
            <w:r w:rsidRPr="002A7202">
              <w:t>Poprawka</w:t>
            </w:r>
          </w:p>
        </w:tc>
      </w:tr>
      <w:tr w:rsidR="001B4A3B" w:rsidRPr="002A7202" w14:paraId="08CBD88E" w14:textId="77777777" w:rsidTr="00FC537E">
        <w:trPr>
          <w:jc w:val="center"/>
        </w:trPr>
        <w:tc>
          <w:tcPr>
            <w:tcW w:w="4876" w:type="dxa"/>
            <w:tcBorders>
              <w:top w:val="nil"/>
              <w:left w:val="nil"/>
              <w:bottom w:val="nil"/>
              <w:right w:val="nil"/>
            </w:tcBorders>
          </w:tcPr>
          <w:p w14:paraId="3E61BC0D" w14:textId="77777777" w:rsidR="001B4A3B" w:rsidRPr="002A7202" w:rsidRDefault="001B4A3B" w:rsidP="00FC537E">
            <w:pPr>
              <w:pStyle w:val="Normal6a"/>
            </w:pPr>
            <w:r w:rsidRPr="002A7202">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46781BB5" w14:textId="77777777" w:rsidR="001B4A3B" w:rsidRPr="002A7202" w:rsidRDefault="001B4A3B" w:rsidP="00FC537E">
            <w:pPr>
              <w:pStyle w:val="Normal6a"/>
            </w:pPr>
            <w:r w:rsidRPr="002A7202">
              <w:t xml:space="preserve">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 </w:t>
            </w:r>
            <w:r w:rsidRPr="002A7202">
              <w:rPr>
                <w:b/>
                <w:i/>
              </w:rPr>
              <w:t>Państwa członkowskie ustanawiają centralny organ, który będzie pełnił funkcję punktu kontaktowego w sprawach skarg dotyczących odmowy akceptacji płatności lub wpłat gotówkowych.</w:t>
            </w:r>
          </w:p>
        </w:tc>
      </w:tr>
    </w:tbl>
    <w:p w14:paraId="0F3F8559" w14:textId="77777777" w:rsidR="001B4A3B" w:rsidRPr="00CE1A16" w:rsidRDefault="001B4A3B" w:rsidP="001B4A3B">
      <w:pPr>
        <w:pStyle w:val="AmOrLang"/>
        <w:rPr>
          <w:lang w:val="de-DE"/>
        </w:rPr>
      </w:pPr>
      <w:r w:rsidRPr="00CE1A16">
        <w:rPr>
          <w:lang w:val="de-DE"/>
        </w:rPr>
        <w:t xml:space="preserve">Or. </w:t>
      </w:r>
      <w:r w:rsidRPr="00CE1A16">
        <w:rPr>
          <w:rStyle w:val="HideTWBExt"/>
          <w:lang w:val="de-DE"/>
        </w:rPr>
        <w:t>&lt;Original&gt;</w:t>
      </w:r>
      <w:r w:rsidRPr="00CE1A16">
        <w:rPr>
          <w:rStyle w:val="HideTWBInt"/>
          <w:lang w:val="de-DE"/>
        </w:rPr>
        <w:t>{ES}</w:t>
      </w:r>
      <w:r w:rsidRPr="00CE1A16">
        <w:rPr>
          <w:lang w:val="de-DE"/>
        </w:rPr>
        <w:t>es</w:t>
      </w:r>
      <w:r w:rsidRPr="00CE1A16">
        <w:rPr>
          <w:rStyle w:val="HideTWBExt"/>
          <w:lang w:val="de-DE"/>
        </w:rPr>
        <w:t>&lt;/Original&gt;</w:t>
      </w:r>
    </w:p>
    <w:p w14:paraId="12EB5EEF" w14:textId="77777777" w:rsidR="001B4A3B" w:rsidRPr="00CE1A16" w:rsidRDefault="001B4A3B" w:rsidP="001B4A3B">
      <w:pPr>
        <w:rPr>
          <w:lang w:val="de-DE"/>
        </w:rPr>
      </w:pPr>
      <w:r w:rsidRPr="00CE1A16">
        <w:rPr>
          <w:rStyle w:val="HideTWBExt"/>
          <w:lang w:val="de-DE"/>
        </w:rPr>
        <w:t>&lt;/Amend&gt;</w:t>
      </w:r>
    </w:p>
    <w:p w14:paraId="2BBB83E3" w14:textId="77777777" w:rsidR="001B4A3B" w:rsidRPr="00CE1A16" w:rsidRDefault="001B4A3B" w:rsidP="001B4A3B">
      <w:pPr>
        <w:pStyle w:val="AmNumberTabs"/>
        <w:rPr>
          <w:lang w:val="de-DE"/>
        </w:rPr>
      </w:pPr>
      <w:r w:rsidRPr="00CE1A16">
        <w:rPr>
          <w:rStyle w:val="HideTWBExt"/>
          <w:b w:val="0"/>
          <w:lang w:val="de-DE"/>
        </w:rPr>
        <w:t>&lt;Amend&gt;</w:t>
      </w:r>
      <w:r w:rsidRPr="00CE1A16">
        <w:rPr>
          <w:lang w:val="de-DE"/>
        </w:rPr>
        <w:t>Poprawka</w:t>
      </w:r>
      <w:r w:rsidRPr="00CE1A16">
        <w:rPr>
          <w:lang w:val="de-DE"/>
        </w:rPr>
        <w:tab/>
      </w:r>
      <w:r w:rsidRPr="00CE1A16">
        <w:rPr>
          <w:lang w:val="de-DE"/>
        </w:rPr>
        <w:tab/>
      </w:r>
      <w:r w:rsidRPr="00CE1A16">
        <w:rPr>
          <w:rStyle w:val="HideTWBExt"/>
          <w:b w:val="0"/>
          <w:lang w:val="de-DE"/>
        </w:rPr>
        <w:t>&lt;NumAm&gt;</w:t>
      </w:r>
      <w:r w:rsidRPr="00CE1A16">
        <w:rPr>
          <w:lang w:val="de-DE"/>
        </w:rPr>
        <w:t>186</w:t>
      </w:r>
      <w:r w:rsidRPr="00CE1A16">
        <w:rPr>
          <w:rStyle w:val="HideTWBExt"/>
          <w:b w:val="0"/>
          <w:lang w:val="de-DE"/>
        </w:rPr>
        <w:t>&lt;/NumAm&gt;</w:t>
      </w:r>
    </w:p>
    <w:p w14:paraId="53BF5AB4" w14:textId="77777777" w:rsidR="001B4A3B" w:rsidRPr="00CE1A16" w:rsidRDefault="001B4A3B" w:rsidP="001B4A3B">
      <w:pPr>
        <w:pStyle w:val="NormalBold"/>
        <w:rPr>
          <w:lang w:val="de-DE"/>
        </w:rPr>
      </w:pPr>
      <w:r w:rsidRPr="00CE1A16">
        <w:rPr>
          <w:rStyle w:val="HideTWBExt"/>
          <w:b w:val="0"/>
          <w:lang w:val="de-DE"/>
        </w:rPr>
        <w:t>&lt;RepeatBlock-By&gt;&lt;Members&gt;</w:t>
      </w:r>
      <w:r w:rsidRPr="00CE1A16">
        <w:rPr>
          <w:lang w:val="de-DE"/>
        </w:rPr>
        <w:t>Markus Ferber</w:t>
      </w:r>
      <w:r w:rsidRPr="00CE1A16">
        <w:rPr>
          <w:rStyle w:val="HideTWBExt"/>
          <w:b w:val="0"/>
          <w:lang w:val="de-DE"/>
        </w:rPr>
        <w:t>&lt;/Members&gt;</w:t>
      </w:r>
    </w:p>
    <w:p w14:paraId="6F0790EA" w14:textId="77777777" w:rsidR="001B4A3B" w:rsidRPr="00CE1A16" w:rsidRDefault="001B4A3B" w:rsidP="001B4A3B">
      <w:pPr>
        <w:pStyle w:val="NormalBold"/>
        <w:rPr>
          <w:lang w:val="de-DE"/>
        </w:rPr>
      </w:pPr>
      <w:r w:rsidRPr="00CE1A16">
        <w:rPr>
          <w:rStyle w:val="HideTWBExt"/>
          <w:b w:val="0"/>
          <w:lang w:val="de-DE"/>
        </w:rPr>
        <w:t>&lt;/RepeatBlock-By&gt;</w:t>
      </w:r>
    </w:p>
    <w:p w14:paraId="104F65EF"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51063E4A" w14:textId="77777777" w:rsidR="001B4A3B" w:rsidRPr="002A7202" w:rsidRDefault="001B4A3B" w:rsidP="001B4A3B">
      <w:pPr>
        <w:pStyle w:val="NormalBold"/>
      </w:pPr>
      <w:r w:rsidRPr="002A7202">
        <w:rPr>
          <w:rStyle w:val="HideTWBExt"/>
          <w:b w:val="0"/>
        </w:rPr>
        <w:t>&lt;Article&gt;</w:t>
      </w:r>
      <w:r w:rsidRPr="002A7202">
        <w:t>Artykuł 14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F82E235" w14:textId="77777777" w:rsidTr="00FC537E">
        <w:trPr>
          <w:trHeight w:hRule="exact" w:val="240"/>
          <w:jc w:val="center"/>
        </w:trPr>
        <w:tc>
          <w:tcPr>
            <w:tcW w:w="9752" w:type="dxa"/>
            <w:gridSpan w:val="2"/>
            <w:tcBorders>
              <w:top w:val="nil"/>
              <w:left w:val="nil"/>
              <w:bottom w:val="nil"/>
              <w:right w:val="nil"/>
            </w:tcBorders>
          </w:tcPr>
          <w:p w14:paraId="77908D1F" w14:textId="77777777" w:rsidR="001B4A3B" w:rsidRPr="002A7202" w:rsidRDefault="001B4A3B" w:rsidP="00FC537E"/>
        </w:tc>
      </w:tr>
      <w:tr w:rsidR="001B4A3B" w:rsidRPr="002A7202" w14:paraId="14CE7FD4" w14:textId="77777777" w:rsidTr="00FC537E">
        <w:trPr>
          <w:trHeight w:val="240"/>
          <w:jc w:val="center"/>
        </w:trPr>
        <w:tc>
          <w:tcPr>
            <w:tcW w:w="4876" w:type="dxa"/>
            <w:tcBorders>
              <w:top w:val="nil"/>
              <w:left w:val="nil"/>
              <w:bottom w:val="nil"/>
              <w:right w:val="nil"/>
            </w:tcBorders>
          </w:tcPr>
          <w:p w14:paraId="5B2D0682"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695FA1C9" w14:textId="77777777" w:rsidR="001B4A3B" w:rsidRPr="002A7202" w:rsidRDefault="001B4A3B" w:rsidP="00FC537E">
            <w:pPr>
              <w:pStyle w:val="AmColumnHeading"/>
            </w:pPr>
            <w:r w:rsidRPr="002A7202">
              <w:t>Poprawka</w:t>
            </w:r>
          </w:p>
        </w:tc>
      </w:tr>
      <w:tr w:rsidR="001B4A3B" w:rsidRPr="002A7202" w14:paraId="354313DE" w14:textId="77777777" w:rsidTr="00FC537E">
        <w:trPr>
          <w:jc w:val="center"/>
        </w:trPr>
        <w:tc>
          <w:tcPr>
            <w:tcW w:w="4876" w:type="dxa"/>
            <w:tcBorders>
              <w:top w:val="nil"/>
              <w:left w:val="nil"/>
              <w:bottom w:val="nil"/>
              <w:right w:val="nil"/>
            </w:tcBorders>
          </w:tcPr>
          <w:p w14:paraId="510A9965" w14:textId="77777777" w:rsidR="001B4A3B" w:rsidRPr="002A7202" w:rsidRDefault="001B4A3B" w:rsidP="00FC537E">
            <w:pPr>
              <w:pStyle w:val="Normal6a"/>
            </w:pPr>
            <w:r w:rsidRPr="002A7202">
              <w:t>Państwa członkowskie dostarczają osobom fizycznym i przedsiębiorstwom jasnych informacji o kanałach i skutecznych środkach zaradczych, jakimi dysponują w celu złożenia skargi do właściwego organu krajowego w przypadkach bezprawnej odmowy akceptacji gotówki i nieskutecznego dostępu do gotówki.</w:t>
            </w:r>
          </w:p>
        </w:tc>
        <w:tc>
          <w:tcPr>
            <w:tcW w:w="4876" w:type="dxa"/>
            <w:tcBorders>
              <w:top w:val="nil"/>
              <w:left w:val="nil"/>
              <w:bottom w:val="nil"/>
              <w:right w:val="nil"/>
            </w:tcBorders>
          </w:tcPr>
          <w:p w14:paraId="1EAB8612" w14:textId="77777777" w:rsidR="001B4A3B" w:rsidRPr="002A7202" w:rsidRDefault="001B4A3B" w:rsidP="00FC537E">
            <w:pPr>
              <w:pStyle w:val="Normal6a"/>
            </w:pPr>
            <w:r w:rsidRPr="002A7202">
              <w:t xml:space="preserve">Państwa członkowskie dostarczają osobom fizycznym i przedsiębiorstwom jasnych </w:t>
            </w:r>
            <w:r w:rsidRPr="002A7202">
              <w:rPr>
                <w:b/>
                <w:i/>
              </w:rPr>
              <w:t xml:space="preserve">i łatwo dostępnych </w:t>
            </w:r>
            <w:r w:rsidRPr="002A7202">
              <w:t>informacji o kanałach i skutecznych środkach zaradczych, jakimi dysponują w celu złożenia skargi do właściwego organu krajowego w przypadkach bezprawnej odmowy akceptacji gotówki i nieskutecznego dostępu do gotówki.</w:t>
            </w:r>
          </w:p>
        </w:tc>
      </w:tr>
    </w:tbl>
    <w:p w14:paraId="695DEF62"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53B5643B" w14:textId="77777777" w:rsidR="001B4A3B" w:rsidRPr="002A7202" w:rsidRDefault="001B4A3B" w:rsidP="001B4A3B">
      <w:r w:rsidRPr="002A7202">
        <w:rPr>
          <w:rStyle w:val="HideTWBExt"/>
        </w:rPr>
        <w:t>&lt;/Amend&gt;</w:t>
      </w:r>
    </w:p>
    <w:p w14:paraId="6B9AA137"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187</w:t>
      </w:r>
      <w:r w:rsidRPr="002A7202">
        <w:rPr>
          <w:rStyle w:val="HideTWBExt"/>
          <w:b w:val="0"/>
        </w:rPr>
        <w:t>&lt;/NumAm&gt;</w:t>
      </w:r>
    </w:p>
    <w:p w14:paraId="2627A109"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59599908" w14:textId="77777777" w:rsidR="001B4A3B" w:rsidRPr="002A7202" w:rsidRDefault="001B4A3B" w:rsidP="001B4A3B">
      <w:pPr>
        <w:pStyle w:val="NormalBold"/>
      </w:pPr>
      <w:r w:rsidRPr="002A7202">
        <w:rPr>
          <w:rStyle w:val="HideTWBExt"/>
          <w:b w:val="0"/>
        </w:rPr>
        <w:t>&lt;/RepeatBlock-By&gt;</w:t>
      </w:r>
    </w:p>
    <w:p w14:paraId="5D509BA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8711888" w14:textId="77777777" w:rsidR="001B4A3B" w:rsidRPr="002A7202" w:rsidRDefault="001B4A3B" w:rsidP="001B4A3B">
      <w:pPr>
        <w:pStyle w:val="NormalBold"/>
      </w:pPr>
      <w:r w:rsidRPr="002A7202">
        <w:rPr>
          <w:rStyle w:val="HideTWBExt"/>
          <w:b w:val="0"/>
        </w:rPr>
        <w:t>&lt;Article&gt;</w:t>
      </w:r>
      <w:r w:rsidRPr="002A7202">
        <w:t>Artykuł 15 – ustęp 2</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60653BE8" w14:textId="77777777" w:rsidTr="00FC537E">
        <w:trPr>
          <w:trHeight w:hRule="exact" w:val="240"/>
          <w:jc w:val="center"/>
        </w:trPr>
        <w:tc>
          <w:tcPr>
            <w:tcW w:w="9752" w:type="dxa"/>
            <w:gridSpan w:val="2"/>
            <w:tcBorders>
              <w:top w:val="nil"/>
              <w:left w:val="nil"/>
              <w:bottom w:val="nil"/>
              <w:right w:val="nil"/>
            </w:tcBorders>
          </w:tcPr>
          <w:p w14:paraId="25C70DB2" w14:textId="77777777" w:rsidR="001B4A3B" w:rsidRPr="002A7202" w:rsidRDefault="001B4A3B" w:rsidP="00FC537E"/>
        </w:tc>
      </w:tr>
      <w:tr w:rsidR="001B4A3B" w:rsidRPr="002A7202" w14:paraId="16C83764" w14:textId="77777777" w:rsidTr="00FC537E">
        <w:trPr>
          <w:trHeight w:val="240"/>
          <w:jc w:val="center"/>
        </w:trPr>
        <w:tc>
          <w:tcPr>
            <w:tcW w:w="4876" w:type="dxa"/>
            <w:tcBorders>
              <w:top w:val="nil"/>
              <w:left w:val="nil"/>
              <w:bottom w:val="nil"/>
              <w:right w:val="nil"/>
            </w:tcBorders>
          </w:tcPr>
          <w:p w14:paraId="26B80FB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7E40CB67" w14:textId="77777777" w:rsidR="001B4A3B" w:rsidRPr="002A7202" w:rsidRDefault="001B4A3B" w:rsidP="00FC537E">
            <w:pPr>
              <w:pStyle w:val="AmColumnHeading"/>
            </w:pPr>
            <w:r w:rsidRPr="002A7202">
              <w:t>Poprawka</w:t>
            </w:r>
          </w:p>
        </w:tc>
      </w:tr>
      <w:tr w:rsidR="001B4A3B" w:rsidRPr="002A7202" w14:paraId="0F70046F" w14:textId="77777777" w:rsidTr="00FC537E">
        <w:trPr>
          <w:jc w:val="center"/>
        </w:trPr>
        <w:tc>
          <w:tcPr>
            <w:tcW w:w="4876" w:type="dxa"/>
            <w:tcBorders>
              <w:top w:val="nil"/>
              <w:left w:val="nil"/>
              <w:bottom w:val="nil"/>
              <w:right w:val="nil"/>
            </w:tcBorders>
          </w:tcPr>
          <w:p w14:paraId="1A01AC4E" w14:textId="77777777" w:rsidR="001B4A3B" w:rsidRPr="002A7202" w:rsidRDefault="001B4A3B" w:rsidP="00FC537E">
            <w:pPr>
              <w:pStyle w:val="Normal6a"/>
            </w:pPr>
            <w:r w:rsidRPr="002A7202">
              <w:t>2.</w:t>
            </w:r>
            <w:r w:rsidRPr="002A7202">
              <w:tab/>
              <w:t>Odbiorcy zobowiązań pieniężnych denominowanych w euro przyjmują płatności w banknotach i monetach euro zgodnie z przepisami niniejszego rozporządzenia, niezależnie od tego, czy przyjmują płatności w cyfrowym euro zgodnie z rozporządzeniem [XXX w sprawie ustanowienia cyfrowego euro]. W przypadku gdy akceptacja banknotów i monet euro oraz cyfrowego euro jest obowiązkowa zgodnie z przepisami niniejszego rozporządzenia i rozporządzenia [XXX w sprawie ustanowienia cyfrowego euro], płatnik jest uprawniony do wyboru środka płatniczego.</w:t>
            </w:r>
          </w:p>
        </w:tc>
        <w:tc>
          <w:tcPr>
            <w:tcW w:w="4876" w:type="dxa"/>
            <w:tcBorders>
              <w:top w:val="nil"/>
              <w:left w:val="nil"/>
              <w:bottom w:val="nil"/>
              <w:right w:val="nil"/>
            </w:tcBorders>
          </w:tcPr>
          <w:p w14:paraId="4D3BEFEC" w14:textId="77777777" w:rsidR="001B4A3B" w:rsidRPr="002A7202" w:rsidRDefault="001B4A3B" w:rsidP="00FC537E">
            <w:pPr>
              <w:pStyle w:val="Normal6a"/>
            </w:pPr>
            <w:r w:rsidRPr="002A7202">
              <w:t>2.</w:t>
            </w:r>
            <w:r w:rsidRPr="002A7202">
              <w:tab/>
              <w:t>Odbiorcy zobowiązań pieniężnych denominowanych w euro przyjmują płatności w banknotach i monetach euro zgodnie z przepisami niniejszego rozporządzenia, niezależnie od tego, czy przyjmują płatności w cyfrowym euro zgodnie z rozporządzeniem [XXX w sprawie ustanowienia cyfrowego euro]. W przypadku gdy akceptacja banknotów i monet euro oraz cyfrowego euro jest obowiązkowa zgodnie z przepisami niniejszego rozporządzenia i rozporządzenia [XXX w sprawie ustanowienia cyfrowego euro], płatnik jest uprawniony do wyboru środka płatniczego.</w:t>
            </w:r>
            <w:r w:rsidRPr="002A7202">
              <w:rPr>
                <w:b/>
                <w:i/>
              </w:rPr>
              <w:t xml:space="preserve"> Wprowadzenie w przyszłości cyfrowego euro nie umniejsza znaczenia gotówki euro. Obie formy pieniądza publicznego muszą współistnieć i stanowić dla obywateli uzupełniające środki płatnicze zapewniające im wybór, odporność i powszechny dostęp.</w:t>
            </w:r>
          </w:p>
        </w:tc>
      </w:tr>
    </w:tbl>
    <w:p w14:paraId="5766C5AE"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1CBA7643" w14:textId="77777777" w:rsidR="001B4A3B" w:rsidRPr="002A7202" w:rsidRDefault="001B4A3B" w:rsidP="001B4A3B">
      <w:r w:rsidRPr="002A7202">
        <w:rPr>
          <w:rStyle w:val="HideTWBExt"/>
        </w:rPr>
        <w:t>&lt;/Amend&gt;</w:t>
      </w:r>
    </w:p>
    <w:p w14:paraId="6CEDF78E"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188</w:t>
      </w:r>
      <w:r w:rsidRPr="002A7202">
        <w:rPr>
          <w:rStyle w:val="HideTWBExt"/>
          <w:b w:val="0"/>
        </w:rPr>
        <w:t>&lt;/NumAm&gt;</w:t>
      </w:r>
    </w:p>
    <w:p w14:paraId="003F0484" w14:textId="77777777" w:rsidR="001B4A3B" w:rsidRPr="002A7202" w:rsidRDefault="001B4A3B" w:rsidP="001B4A3B">
      <w:pPr>
        <w:pStyle w:val="NormalBold"/>
      </w:pPr>
      <w:r w:rsidRPr="002A7202">
        <w:rPr>
          <w:rStyle w:val="HideTWBExt"/>
          <w:b w:val="0"/>
        </w:rPr>
        <w:t>&lt;RepeatBlock-By&gt;&lt;Members&gt;</w:t>
      </w:r>
      <w:r w:rsidRPr="002A7202">
        <w:t>Nikos Papandreou, Evelyn Regner, Aurore Lalucq, Carla Tavares, Jonás Fernández, Thomas Bajada, Matthias Ecke, Eero Heinäluoma</w:t>
      </w:r>
      <w:r w:rsidRPr="002A7202">
        <w:rPr>
          <w:rStyle w:val="HideTWBExt"/>
          <w:b w:val="0"/>
        </w:rPr>
        <w:t>&lt;/Members&gt;</w:t>
      </w:r>
    </w:p>
    <w:p w14:paraId="0C9CEE3C" w14:textId="77777777" w:rsidR="001B4A3B" w:rsidRPr="002A7202" w:rsidRDefault="001B4A3B" w:rsidP="001B4A3B">
      <w:pPr>
        <w:pStyle w:val="NormalBold"/>
      </w:pPr>
      <w:r w:rsidRPr="002A7202">
        <w:rPr>
          <w:rStyle w:val="HideTWBExt"/>
          <w:b w:val="0"/>
        </w:rPr>
        <w:t>&lt;/RepeatBlock-By&gt;</w:t>
      </w:r>
    </w:p>
    <w:p w14:paraId="7B6C22B3"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7E7C305D" w14:textId="77777777" w:rsidR="001B4A3B" w:rsidRPr="002A7202" w:rsidRDefault="001B4A3B" w:rsidP="001B4A3B">
      <w:pPr>
        <w:pStyle w:val="NormalBold"/>
      </w:pPr>
      <w:r w:rsidRPr="002A7202">
        <w:rPr>
          <w:rStyle w:val="HideTWBExt"/>
          <w:b w:val="0"/>
        </w:rPr>
        <w:t>&lt;Article&gt;</w:t>
      </w:r>
      <w:r w:rsidRPr="002A7202">
        <w:t>Artykuł 15 a (nowy)</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4283FD5D" w14:textId="77777777" w:rsidTr="00FC537E">
        <w:trPr>
          <w:trHeight w:hRule="exact" w:val="240"/>
          <w:jc w:val="center"/>
        </w:trPr>
        <w:tc>
          <w:tcPr>
            <w:tcW w:w="9752" w:type="dxa"/>
            <w:gridSpan w:val="2"/>
            <w:tcBorders>
              <w:top w:val="nil"/>
              <w:left w:val="nil"/>
              <w:bottom w:val="nil"/>
              <w:right w:val="nil"/>
            </w:tcBorders>
          </w:tcPr>
          <w:p w14:paraId="7D5860BC" w14:textId="77777777" w:rsidR="001B4A3B" w:rsidRPr="002A7202" w:rsidRDefault="001B4A3B" w:rsidP="00FC537E"/>
        </w:tc>
      </w:tr>
      <w:tr w:rsidR="001B4A3B" w:rsidRPr="002A7202" w14:paraId="6E149B08" w14:textId="77777777" w:rsidTr="00FC537E">
        <w:trPr>
          <w:trHeight w:val="240"/>
          <w:jc w:val="center"/>
        </w:trPr>
        <w:tc>
          <w:tcPr>
            <w:tcW w:w="4876" w:type="dxa"/>
            <w:tcBorders>
              <w:top w:val="nil"/>
              <w:left w:val="nil"/>
              <w:bottom w:val="nil"/>
              <w:right w:val="nil"/>
            </w:tcBorders>
          </w:tcPr>
          <w:p w14:paraId="5C9BB65F"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CB02F54" w14:textId="77777777" w:rsidR="001B4A3B" w:rsidRPr="002A7202" w:rsidRDefault="001B4A3B" w:rsidP="00FC537E">
            <w:pPr>
              <w:pStyle w:val="AmColumnHeading"/>
            </w:pPr>
            <w:r w:rsidRPr="002A7202">
              <w:t>Poprawka</w:t>
            </w:r>
          </w:p>
        </w:tc>
      </w:tr>
      <w:tr w:rsidR="001B4A3B" w:rsidRPr="002A7202" w14:paraId="1D6CA432" w14:textId="77777777" w:rsidTr="00FC537E">
        <w:trPr>
          <w:jc w:val="center"/>
        </w:trPr>
        <w:tc>
          <w:tcPr>
            <w:tcW w:w="4876" w:type="dxa"/>
            <w:tcBorders>
              <w:top w:val="nil"/>
              <w:left w:val="nil"/>
              <w:bottom w:val="nil"/>
              <w:right w:val="nil"/>
            </w:tcBorders>
          </w:tcPr>
          <w:p w14:paraId="278C62DE" w14:textId="77777777" w:rsidR="001B4A3B" w:rsidRPr="002A7202" w:rsidRDefault="001B4A3B" w:rsidP="00FC537E">
            <w:pPr>
              <w:pStyle w:val="Normal6a"/>
            </w:pPr>
          </w:p>
        </w:tc>
        <w:tc>
          <w:tcPr>
            <w:tcW w:w="4876" w:type="dxa"/>
            <w:tcBorders>
              <w:top w:val="nil"/>
              <w:left w:val="nil"/>
              <w:bottom w:val="nil"/>
              <w:right w:val="nil"/>
            </w:tcBorders>
          </w:tcPr>
          <w:p w14:paraId="4FB993EC" w14:textId="77777777" w:rsidR="001B4A3B" w:rsidRPr="002A7202" w:rsidRDefault="001B4A3B" w:rsidP="00FC537E">
            <w:pPr>
              <w:pStyle w:val="Normal6a"/>
              <w:jc w:val="center"/>
            </w:pPr>
            <w:r w:rsidRPr="002A7202">
              <w:rPr>
                <w:b/>
                <w:i/>
              </w:rPr>
              <w:t>Artykuł 15a</w:t>
            </w:r>
          </w:p>
        </w:tc>
      </w:tr>
      <w:tr w:rsidR="001B4A3B" w:rsidRPr="002A7202" w14:paraId="53B3ABAE" w14:textId="77777777" w:rsidTr="00FC537E">
        <w:trPr>
          <w:jc w:val="center"/>
        </w:trPr>
        <w:tc>
          <w:tcPr>
            <w:tcW w:w="4876" w:type="dxa"/>
            <w:tcBorders>
              <w:top w:val="nil"/>
              <w:left w:val="nil"/>
              <w:bottom w:val="nil"/>
              <w:right w:val="nil"/>
            </w:tcBorders>
          </w:tcPr>
          <w:p w14:paraId="6BE3D55F" w14:textId="77777777" w:rsidR="001B4A3B" w:rsidRPr="002A7202" w:rsidRDefault="001B4A3B" w:rsidP="00FC537E">
            <w:pPr>
              <w:pStyle w:val="Normal6a"/>
            </w:pPr>
          </w:p>
        </w:tc>
        <w:tc>
          <w:tcPr>
            <w:tcW w:w="4876" w:type="dxa"/>
            <w:tcBorders>
              <w:top w:val="nil"/>
              <w:left w:val="nil"/>
              <w:bottom w:val="nil"/>
              <w:right w:val="nil"/>
            </w:tcBorders>
          </w:tcPr>
          <w:p w14:paraId="1E7D9B18" w14:textId="77777777" w:rsidR="001B4A3B" w:rsidRPr="002A7202" w:rsidRDefault="001B4A3B" w:rsidP="00FC537E">
            <w:pPr>
              <w:pStyle w:val="Normal6a"/>
              <w:jc w:val="center"/>
            </w:pPr>
            <w:r w:rsidRPr="002A7202">
              <w:rPr>
                <w:b/>
                <w:i/>
              </w:rPr>
              <w:t>Zmiana w dyrektywie (UE) 2020/1828</w:t>
            </w:r>
          </w:p>
        </w:tc>
      </w:tr>
      <w:tr w:rsidR="001B4A3B" w:rsidRPr="002A7202" w14:paraId="61B9402F" w14:textId="77777777" w:rsidTr="00FC537E">
        <w:trPr>
          <w:jc w:val="center"/>
        </w:trPr>
        <w:tc>
          <w:tcPr>
            <w:tcW w:w="4876" w:type="dxa"/>
            <w:tcBorders>
              <w:top w:val="nil"/>
              <w:left w:val="nil"/>
              <w:bottom w:val="nil"/>
              <w:right w:val="nil"/>
            </w:tcBorders>
          </w:tcPr>
          <w:p w14:paraId="2ECE0263" w14:textId="77777777" w:rsidR="001B4A3B" w:rsidRPr="002A7202" w:rsidRDefault="001B4A3B" w:rsidP="00FC537E">
            <w:pPr>
              <w:pStyle w:val="Normal6a"/>
            </w:pPr>
          </w:p>
        </w:tc>
        <w:tc>
          <w:tcPr>
            <w:tcW w:w="4876" w:type="dxa"/>
            <w:tcBorders>
              <w:top w:val="nil"/>
              <w:left w:val="nil"/>
              <w:bottom w:val="nil"/>
              <w:right w:val="nil"/>
            </w:tcBorders>
          </w:tcPr>
          <w:p w14:paraId="303E5114" w14:textId="77777777" w:rsidR="001B4A3B" w:rsidRPr="002A7202" w:rsidRDefault="001B4A3B" w:rsidP="00FC537E">
            <w:pPr>
              <w:pStyle w:val="Normal6a"/>
            </w:pPr>
            <w:r w:rsidRPr="002A7202">
              <w:rPr>
                <w:b/>
                <w:i/>
              </w:rPr>
              <w:t>w załączniku I dodaje się punkt w brzmieniu: „68) Rozporządzenie Parlamentu Europejskiego i Rady (UE) 20../…. w sprawie statusu banknotów i monet euro jako prawnego środka płatniczego (Dz.U. L […] z [….], [s. …]).”.</w:t>
            </w:r>
          </w:p>
        </w:tc>
      </w:tr>
    </w:tbl>
    <w:p w14:paraId="1AE035B3"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2678D9B6" w14:textId="77777777" w:rsidR="001B4A3B" w:rsidRPr="002A7202" w:rsidRDefault="001B4A3B" w:rsidP="001B4A3B">
      <w:pPr>
        <w:pStyle w:val="AmJustTitle"/>
      </w:pPr>
      <w:r w:rsidRPr="002A7202">
        <w:rPr>
          <w:rStyle w:val="HideTWBExt"/>
          <w:i w:val="0"/>
        </w:rPr>
        <w:t>&lt;TitreJust&gt;</w:t>
      </w:r>
      <w:r w:rsidRPr="002A7202">
        <w:t>Uzasadnienie</w:t>
      </w:r>
      <w:r w:rsidRPr="002A7202">
        <w:rPr>
          <w:rStyle w:val="HideTWBExt"/>
          <w:i w:val="0"/>
        </w:rPr>
        <w:t>&lt;/TitreJust&gt;</w:t>
      </w:r>
    </w:p>
    <w:p w14:paraId="0544F21D" w14:textId="77777777" w:rsidR="001B4A3B" w:rsidRPr="002A7202" w:rsidRDefault="001B4A3B" w:rsidP="001B4A3B">
      <w:pPr>
        <w:pStyle w:val="AmJustText"/>
      </w:pPr>
      <w:r w:rsidRPr="002A7202">
        <w:t>Konsumenci powinni mieć możliwość wspólnej obrony ich prawa do dostępu do gotówki i jej akceptacji. W związku z tym niniejszy wniosek ustawodawczy należy uwzględnić w wykazie aktów objętych dyrektywą w sprawie powództw przedstawicielskich.</w:t>
      </w:r>
    </w:p>
    <w:p w14:paraId="4108F197" w14:textId="77777777" w:rsidR="001B4A3B" w:rsidRPr="002A7202" w:rsidRDefault="001B4A3B" w:rsidP="001B4A3B">
      <w:r w:rsidRPr="002A7202">
        <w:rPr>
          <w:rStyle w:val="HideTWBExt"/>
        </w:rPr>
        <w:t>&lt;/Amend&gt;</w:t>
      </w:r>
    </w:p>
    <w:p w14:paraId="52484AF4" w14:textId="77777777" w:rsidR="001B4A3B" w:rsidRPr="002A7202" w:rsidRDefault="001B4A3B" w:rsidP="001B4A3B">
      <w:pPr>
        <w:pStyle w:val="AmNumberTabs"/>
      </w:pPr>
      <w:r w:rsidRPr="002A7202">
        <w:rPr>
          <w:rStyle w:val="HideTWBExt"/>
          <w:b w:val="0"/>
        </w:rPr>
        <w:t>&lt;Amend&gt;</w:t>
      </w:r>
      <w:r w:rsidRPr="002A7202">
        <w:t>Poprawka</w:t>
      </w:r>
      <w:r w:rsidRPr="002A7202">
        <w:tab/>
      </w:r>
      <w:r w:rsidRPr="002A7202">
        <w:tab/>
      </w:r>
      <w:r w:rsidRPr="002A7202">
        <w:rPr>
          <w:rStyle w:val="HideTWBExt"/>
          <w:b w:val="0"/>
        </w:rPr>
        <w:t>&lt;NumAm&gt;</w:t>
      </w:r>
      <w:r w:rsidRPr="002A7202">
        <w:t>189</w:t>
      </w:r>
      <w:r w:rsidRPr="002A7202">
        <w:rPr>
          <w:rStyle w:val="HideTWBExt"/>
          <w:b w:val="0"/>
        </w:rPr>
        <w:t>&lt;/NumAm&gt;</w:t>
      </w:r>
    </w:p>
    <w:p w14:paraId="3A70449D" w14:textId="77777777" w:rsidR="001B4A3B" w:rsidRPr="002A7202" w:rsidRDefault="001B4A3B" w:rsidP="001B4A3B">
      <w:pPr>
        <w:pStyle w:val="NormalBold"/>
      </w:pPr>
      <w:r w:rsidRPr="002A7202">
        <w:rPr>
          <w:rStyle w:val="HideTWBExt"/>
          <w:b w:val="0"/>
        </w:rPr>
        <w:t>&lt;RepeatBlock-By&gt;&lt;Members&gt;</w:t>
      </w:r>
      <w:r w:rsidRPr="002A7202">
        <w:t>Markus Ferber</w:t>
      </w:r>
      <w:r w:rsidRPr="002A7202">
        <w:rPr>
          <w:rStyle w:val="HideTWBExt"/>
          <w:b w:val="0"/>
        </w:rPr>
        <w:t>&lt;/Members&gt;</w:t>
      </w:r>
    </w:p>
    <w:p w14:paraId="000509F0" w14:textId="77777777" w:rsidR="001B4A3B" w:rsidRPr="002A7202" w:rsidRDefault="001B4A3B" w:rsidP="001B4A3B">
      <w:pPr>
        <w:pStyle w:val="NormalBold"/>
      </w:pPr>
      <w:r w:rsidRPr="002A7202">
        <w:rPr>
          <w:rStyle w:val="HideTWBExt"/>
          <w:b w:val="0"/>
        </w:rPr>
        <w:t>&lt;/RepeatBlock-By&gt;</w:t>
      </w:r>
    </w:p>
    <w:p w14:paraId="5C5AF9ED" w14:textId="77777777" w:rsidR="001B4A3B" w:rsidRPr="002A7202" w:rsidRDefault="001B4A3B" w:rsidP="001B4A3B">
      <w:pPr>
        <w:pStyle w:val="NormalBold"/>
      </w:pPr>
      <w:r w:rsidRPr="002A7202">
        <w:rPr>
          <w:rStyle w:val="HideTWBExt"/>
          <w:b w:val="0"/>
        </w:rPr>
        <w:t>&lt;DocAmend&gt;</w:t>
      </w:r>
      <w:r w:rsidRPr="002A7202">
        <w:t>Wniosek dotyczący rozporządzenia</w:t>
      </w:r>
      <w:r w:rsidRPr="002A7202">
        <w:rPr>
          <w:rStyle w:val="HideTWBExt"/>
          <w:b w:val="0"/>
        </w:rPr>
        <w:t>&lt;/DocAmend&gt;</w:t>
      </w:r>
    </w:p>
    <w:p w14:paraId="2932ECB7" w14:textId="77777777" w:rsidR="001B4A3B" w:rsidRPr="002A7202" w:rsidRDefault="001B4A3B" w:rsidP="001B4A3B">
      <w:pPr>
        <w:pStyle w:val="NormalBold"/>
      </w:pPr>
      <w:r w:rsidRPr="002A7202">
        <w:rPr>
          <w:rStyle w:val="HideTWBExt"/>
          <w:b w:val="0"/>
        </w:rPr>
        <w:t>&lt;Article&gt;</w:t>
      </w:r>
      <w:r w:rsidRPr="002A7202">
        <w:t>Artykuł 16 – akapit 1</w:t>
      </w:r>
      <w:r w:rsidRPr="002A720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A3B" w:rsidRPr="002A7202" w14:paraId="76396DC5" w14:textId="77777777" w:rsidTr="00FC537E">
        <w:trPr>
          <w:trHeight w:hRule="exact" w:val="240"/>
          <w:jc w:val="center"/>
        </w:trPr>
        <w:tc>
          <w:tcPr>
            <w:tcW w:w="9752" w:type="dxa"/>
            <w:gridSpan w:val="2"/>
            <w:tcBorders>
              <w:top w:val="nil"/>
              <w:left w:val="nil"/>
              <w:bottom w:val="nil"/>
              <w:right w:val="nil"/>
            </w:tcBorders>
          </w:tcPr>
          <w:p w14:paraId="21AFF43C" w14:textId="77777777" w:rsidR="001B4A3B" w:rsidRPr="002A7202" w:rsidRDefault="001B4A3B" w:rsidP="00FC537E"/>
        </w:tc>
      </w:tr>
      <w:tr w:rsidR="001B4A3B" w:rsidRPr="002A7202" w14:paraId="3719E825" w14:textId="77777777" w:rsidTr="00FC537E">
        <w:trPr>
          <w:trHeight w:val="240"/>
          <w:jc w:val="center"/>
        </w:trPr>
        <w:tc>
          <w:tcPr>
            <w:tcW w:w="4876" w:type="dxa"/>
            <w:tcBorders>
              <w:top w:val="nil"/>
              <w:left w:val="nil"/>
              <w:bottom w:val="nil"/>
              <w:right w:val="nil"/>
            </w:tcBorders>
          </w:tcPr>
          <w:p w14:paraId="143525D1" w14:textId="77777777" w:rsidR="001B4A3B" w:rsidRPr="002A7202" w:rsidRDefault="001B4A3B" w:rsidP="00FC537E">
            <w:pPr>
              <w:pStyle w:val="AmColumnHeading"/>
            </w:pPr>
            <w:r w:rsidRPr="002A7202">
              <w:t>Tekst proponowany przez Komisję</w:t>
            </w:r>
          </w:p>
        </w:tc>
        <w:tc>
          <w:tcPr>
            <w:tcW w:w="4876" w:type="dxa"/>
            <w:tcBorders>
              <w:top w:val="nil"/>
              <w:left w:val="nil"/>
              <w:bottom w:val="nil"/>
              <w:right w:val="nil"/>
            </w:tcBorders>
          </w:tcPr>
          <w:p w14:paraId="55F87128" w14:textId="77777777" w:rsidR="001B4A3B" w:rsidRPr="002A7202" w:rsidRDefault="001B4A3B" w:rsidP="00FC537E">
            <w:pPr>
              <w:pStyle w:val="AmColumnHeading"/>
            </w:pPr>
            <w:r w:rsidRPr="002A7202">
              <w:t>Poprawka</w:t>
            </w:r>
          </w:p>
        </w:tc>
      </w:tr>
      <w:tr w:rsidR="001B4A3B" w:rsidRPr="002A7202" w14:paraId="2035861C" w14:textId="77777777" w:rsidTr="00FC537E">
        <w:trPr>
          <w:jc w:val="center"/>
        </w:trPr>
        <w:tc>
          <w:tcPr>
            <w:tcW w:w="4876" w:type="dxa"/>
            <w:tcBorders>
              <w:top w:val="nil"/>
              <w:left w:val="nil"/>
              <w:bottom w:val="nil"/>
              <w:right w:val="nil"/>
            </w:tcBorders>
          </w:tcPr>
          <w:p w14:paraId="77EB9A65" w14:textId="77777777" w:rsidR="001B4A3B" w:rsidRPr="002A7202" w:rsidRDefault="001B4A3B" w:rsidP="00FC537E">
            <w:pPr>
              <w:pStyle w:val="Normal6a"/>
            </w:pPr>
            <w:r w:rsidRPr="002A7202">
              <w:t>Do [data – pięć lat po wejściu w życie] Komisja przeprowadzi przegląd wykonania i skutków niniejszego rozporządzenia oraz przedłoży sprawozdanie Parlamentowi Europejskiemu i Radzie. Państwa członkowskie przekazują Komisji informacje niezbędne do przygotowania tego sprawozdania.</w:t>
            </w:r>
          </w:p>
        </w:tc>
        <w:tc>
          <w:tcPr>
            <w:tcW w:w="4876" w:type="dxa"/>
            <w:tcBorders>
              <w:top w:val="nil"/>
              <w:left w:val="nil"/>
              <w:bottom w:val="nil"/>
              <w:right w:val="nil"/>
            </w:tcBorders>
          </w:tcPr>
          <w:p w14:paraId="248F156C" w14:textId="77777777" w:rsidR="001B4A3B" w:rsidRPr="002A7202" w:rsidRDefault="001B4A3B" w:rsidP="00FC537E">
            <w:pPr>
              <w:pStyle w:val="Normal6a"/>
            </w:pPr>
            <w:r w:rsidRPr="002A7202">
              <w:t xml:space="preserve">Do [data – pięć lat po wejściu w życie] Komisja przeprowadzi przegląd wykonania i skutków niniejszego rozporządzenia oraz przedłoży sprawozdanie Parlamentowi Europejskiemu i Radzie. Państwa członkowskie przekazują Komisji informacje niezbędne do przygotowania tego sprawozdania. </w:t>
            </w:r>
            <w:r w:rsidRPr="002A7202">
              <w:rPr>
                <w:b/>
                <w:i/>
              </w:rPr>
              <w:t>W stosownym przypadku do sprawozdania dołącza się wnioski ustawodawcze.</w:t>
            </w:r>
          </w:p>
        </w:tc>
      </w:tr>
    </w:tbl>
    <w:p w14:paraId="4066AAA7" w14:textId="77777777" w:rsidR="001B4A3B" w:rsidRPr="002A7202" w:rsidRDefault="001B4A3B" w:rsidP="001B4A3B">
      <w:pPr>
        <w:pStyle w:val="AmOrLang"/>
      </w:pPr>
      <w:r w:rsidRPr="002A7202">
        <w:t xml:space="preserve">Or. </w:t>
      </w:r>
      <w:r w:rsidRPr="002A7202">
        <w:rPr>
          <w:rStyle w:val="HideTWBExt"/>
        </w:rPr>
        <w:t>&lt;Original&gt;</w:t>
      </w:r>
      <w:r w:rsidRPr="002A7202">
        <w:rPr>
          <w:rStyle w:val="HideTWBInt"/>
        </w:rPr>
        <w:t>{EN}</w:t>
      </w:r>
      <w:r w:rsidRPr="002A7202">
        <w:t>en</w:t>
      </w:r>
      <w:r w:rsidRPr="002A7202">
        <w:rPr>
          <w:rStyle w:val="HideTWBExt"/>
        </w:rPr>
        <w:t>&lt;/Original&gt;</w:t>
      </w:r>
    </w:p>
    <w:p w14:paraId="3DAD9146" w14:textId="44F8B4A9" w:rsidR="001B4A3B" w:rsidRPr="002A7202" w:rsidRDefault="001B4A3B" w:rsidP="001B4A3B">
      <w:r w:rsidRPr="002A7202">
        <w:rPr>
          <w:rStyle w:val="HideTWBExt"/>
        </w:rPr>
        <w:t>&lt;/Amend&gt;&lt;/RepeatBlock-Amend&gt;</w:t>
      </w:r>
    </w:p>
    <w:p w14:paraId="4E5CCB67" w14:textId="4CE3114A" w:rsidR="003F0488" w:rsidRPr="002A7202" w:rsidRDefault="003F0488" w:rsidP="001B4A3B"/>
    <w:sectPr w:rsidR="003F0488" w:rsidRPr="002A7202" w:rsidSect="000E3C6A">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C452D" w14:textId="77777777" w:rsidR="00F55F91" w:rsidRPr="004110F8" w:rsidRDefault="00F55F91">
      <w:r w:rsidRPr="004110F8">
        <w:separator/>
      </w:r>
    </w:p>
  </w:endnote>
  <w:endnote w:type="continuationSeparator" w:id="0">
    <w:p w14:paraId="2F4B5EE2" w14:textId="77777777" w:rsidR="00F55F91" w:rsidRPr="004110F8" w:rsidRDefault="00F55F91">
      <w:r w:rsidRPr="00411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CCFB" w14:textId="582D7514" w:rsidR="000E3C6A" w:rsidRPr="00CE1A16" w:rsidRDefault="000E3C6A" w:rsidP="000E3C6A">
    <w:pPr>
      <w:pStyle w:val="EPFooter"/>
      <w:rPr>
        <w:lang w:val="de-DE"/>
      </w:rPr>
    </w:pPr>
    <w:r w:rsidRPr="00CE1A16">
      <w:rPr>
        <w:lang w:val="de-DE"/>
      </w:rPr>
      <w:t>PE</w:t>
    </w:r>
    <w:r w:rsidRPr="00CE1A16">
      <w:rPr>
        <w:rStyle w:val="HideTWBExt"/>
        <w:lang w:val="de-DE"/>
      </w:rPr>
      <w:t>&lt;NoPE&gt;</w:t>
    </w:r>
    <w:r w:rsidRPr="00CE1A16">
      <w:rPr>
        <w:lang w:val="de-DE"/>
      </w:rPr>
      <w:t>781.237</w:t>
    </w:r>
    <w:r w:rsidRPr="00CE1A16">
      <w:rPr>
        <w:rStyle w:val="HideTWBExt"/>
        <w:lang w:val="de-DE"/>
      </w:rPr>
      <w:t>&lt;/NoPE&gt;&lt;Version&gt;</w:t>
    </w:r>
    <w:r w:rsidRPr="00CE1A16">
      <w:rPr>
        <w:lang w:val="de-DE"/>
      </w:rPr>
      <w:t>v01-00</w:t>
    </w:r>
    <w:r w:rsidRPr="00CE1A16">
      <w:rPr>
        <w:rStyle w:val="HideTWBExt"/>
        <w:lang w:val="de-DE"/>
      </w:rPr>
      <w:t>&lt;/Version&gt;</w:t>
    </w:r>
    <w:r w:rsidRPr="00CE1A16">
      <w:rPr>
        <w:lang w:val="de-DE"/>
      </w:rPr>
      <w:tab/>
    </w:r>
    <w:r w:rsidRPr="004110F8">
      <w:fldChar w:fldCharType="begin"/>
    </w:r>
    <w:r w:rsidRPr="00CE1A16">
      <w:rPr>
        <w:lang w:val="de-DE"/>
      </w:rPr>
      <w:instrText xml:space="preserve"> PAGE  \* MERGEFORMAT </w:instrText>
    </w:r>
    <w:r w:rsidRPr="004110F8">
      <w:fldChar w:fldCharType="separate"/>
    </w:r>
    <w:r w:rsidRPr="00CE1A16">
      <w:rPr>
        <w:noProof/>
        <w:lang w:val="de-DE"/>
      </w:rPr>
      <w:t>2</w:t>
    </w:r>
    <w:r w:rsidRPr="004110F8">
      <w:fldChar w:fldCharType="end"/>
    </w:r>
    <w:r w:rsidRPr="00CE1A16">
      <w:rPr>
        <w:lang w:val="de-DE"/>
      </w:rPr>
      <w:t>/</w:t>
    </w:r>
    <w:r w:rsidR="00CE1A16">
      <w:fldChar w:fldCharType="begin"/>
    </w:r>
    <w:r w:rsidR="00CE1A16" w:rsidRPr="00CE1A16">
      <w:rPr>
        <w:lang w:val="de-DE"/>
      </w:rPr>
      <w:instrText xml:space="preserve"> NUMPAGES  \* MERGEFORMAT </w:instrText>
    </w:r>
    <w:r w:rsidR="00CE1A16">
      <w:fldChar w:fldCharType="separate"/>
    </w:r>
    <w:r w:rsidRPr="00CE1A16">
      <w:rPr>
        <w:noProof/>
        <w:lang w:val="de-DE"/>
      </w:rPr>
      <w:t>110</w:t>
    </w:r>
    <w:r w:rsidR="00CE1A16">
      <w:rPr>
        <w:noProof/>
      </w:rPr>
      <w:fldChar w:fldCharType="end"/>
    </w:r>
    <w:r w:rsidRPr="00CE1A16">
      <w:rPr>
        <w:lang w:val="de-DE"/>
      </w:rPr>
      <w:tab/>
    </w:r>
    <w:r w:rsidRPr="00CE1A16">
      <w:rPr>
        <w:rStyle w:val="HideTWBExt"/>
        <w:lang w:val="de-DE"/>
      </w:rPr>
      <w:t>&lt;PathFdR&gt;</w:t>
    </w:r>
    <w:r w:rsidR="004110F8" w:rsidRPr="00CE1A16">
      <w:rPr>
        <w:lang w:val="de-DE"/>
      </w:rPr>
      <w:t>AM\1333450PL.docx</w:t>
    </w:r>
    <w:r w:rsidRPr="00CE1A16">
      <w:rPr>
        <w:rStyle w:val="HideTWBExt"/>
        <w:lang w:val="de-DE"/>
      </w:rPr>
      <w:t>&lt;/PathFdR&gt;</w:t>
    </w:r>
  </w:p>
  <w:p w14:paraId="143F22E4" w14:textId="4396CB46" w:rsidR="003F0488" w:rsidRPr="004110F8" w:rsidRDefault="000E3C6A" w:rsidP="000E3C6A">
    <w:pPr>
      <w:pStyle w:val="EPFooter2"/>
    </w:pPr>
    <w:r w:rsidRPr="004110F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9997" w14:textId="639B6721" w:rsidR="000E3C6A" w:rsidRPr="00CE1A16" w:rsidRDefault="000E3C6A" w:rsidP="000E3C6A">
    <w:pPr>
      <w:pStyle w:val="EPFooter"/>
      <w:rPr>
        <w:lang w:val="de-DE"/>
      </w:rPr>
    </w:pPr>
    <w:r w:rsidRPr="00CE1A16">
      <w:rPr>
        <w:rStyle w:val="HideTWBExt"/>
        <w:lang w:val="de-DE"/>
      </w:rPr>
      <w:t>&lt;PathFdR&gt;</w:t>
    </w:r>
    <w:r w:rsidR="004110F8" w:rsidRPr="00CE1A16">
      <w:rPr>
        <w:lang w:val="de-DE"/>
      </w:rPr>
      <w:t>AM\1333450PL.docx</w:t>
    </w:r>
    <w:r w:rsidRPr="00CE1A16">
      <w:rPr>
        <w:rStyle w:val="HideTWBExt"/>
        <w:lang w:val="de-DE"/>
      </w:rPr>
      <w:t>&lt;/PathFdR&gt;</w:t>
    </w:r>
    <w:r w:rsidRPr="00CE1A16">
      <w:rPr>
        <w:lang w:val="de-DE"/>
      </w:rPr>
      <w:tab/>
    </w:r>
    <w:r w:rsidRPr="004110F8">
      <w:fldChar w:fldCharType="begin"/>
    </w:r>
    <w:r w:rsidRPr="00CE1A16">
      <w:rPr>
        <w:lang w:val="de-DE"/>
      </w:rPr>
      <w:instrText xml:space="preserve"> PAGE  \* MERGEFORMAT </w:instrText>
    </w:r>
    <w:r w:rsidRPr="004110F8">
      <w:fldChar w:fldCharType="separate"/>
    </w:r>
    <w:r w:rsidRPr="00CE1A16">
      <w:rPr>
        <w:noProof/>
        <w:lang w:val="de-DE"/>
      </w:rPr>
      <w:t>109</w:t>
    </w:r>
    <w:r w:rsidRPr="004110F8">
      <w:fldChar w:fldCharType="end"/>
    </w:r>
    <w:r w:rsidRPr="00CE1A16">
      <w:rPr>
        <w:lang w:val="de-DE"/>
      </w:rPr>
      <w:t>/</w:t>
    </w:r>
    <w:r w:rsidR="00CE1A16">
      <w:fldChar w:fldCharType="begin"/>
    </w:r>
    <w:r w:rsidR="00CE1A16" w:rsidRPr="00CE1A16">
      <w:rPr>
        <w:lang w:val="de-DE"/>
      </w:rPr>
      <w:instrText xml:space="preserve"> NUMPAGES  \* MERGEFORMAT </w:instrText>
    </w:r>
    <w:r w:rsidR="00CE1A16">
      <w:fldChar w:fldCharType="separate"/>
    </w:r>
    <w:r w:rsidRPr="00CE1A16">
      <w:rPr>
        <w:noProof/>
        <w:lang w:val="de-DE"/>
      </w:rPr>
      <w:t>110</w:t>
    </w:r>
    <w:r w:rsidR="00CE1A16">
      <w:rPr>
        <w:noProof/>
      </w:rPr>
      <w:fldChar w:fldCharType="end"/>
    </w:r>
    <w:r w:rsidRPr="00CE1A16">
      <w:rPr>
        <w:lang w:val="de-DE"/>
      </w:rPr>
      <w:tab/>
      <w:t>PE</w:t>
    </w:r>
    <w:r w:rsidRPr="00CE1A16">
      <w:rPr>
        <w:rStyle w:val="HideTWBExt"/>
        <w:lang w:val="de-DE"/>
      </w:rPr>
      <w:t>&lt;NoPE&gt;</w:t>
    </w:r>
    <w:r w:rsidRPr="00CE1A16">
      <w:rPr>
        <w:lang w:val="de-DE"/>
      </w:rPr>
      <w:t>781.237</w:t>
    </w:r>
    <w:r w:rsidRPr="00CE1A16">
      <w:rPr>
        <w:rStyle w:val="HideTWBExt"/>
        <w:lang w:val="de-DE"/>
      </w:rPr>
      <w:t>&lt;/NoPE&gt;&lt;Version&gt;</w:t>
    </w:r>
    <w:r w:rsidRPr="00CE1A16">
      <w:rPr>
        <w:lang w:val="de-DE"/>
      </w:rPr>
      <w:t>v01-00</w:t>
    </w:r>
    <w:r w:rsidRPr="00CE1A16">
      <w:rPr>
        <w:rStyle w:val="HideTWBExt"/>
        <w:lang w:val="de-DE"/>
      </w:rPr>
      <w:t>&lt;/Version&gt;</w:t>
    </w:r>
  </w:p>
  <w:p w14:paraId="1456A156" w14:textId="4A3BF006" w:rsidR="003F0488" w:rsidRPr="004110F8" w:rsidRDefault="000E3C6A" w:rsidP="000E3C6A">
    <w:pPr>
      <w:pStyle w:val="EPFooter2"/>
    </w:pPr>
    <w:r w:rsidRPr="00CE1A16">
      <w:rPr>
        <w:lang w:val="de-DE"/>
      </w:rPr>
      <w:tab/>
    </w:r>
    <w:r w:rsidRPr="00CE1A16">
      <w:rPr>
        <w:lang w:val="de-DE"/>
      </w:rPr>
      <w:tab/>
    </w:r>
    <w:r w:rsidRPr="004110F8">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7078" w14:textId="608BD564" w:rsidR="000E3C6A" w:rsidRPr="00CE1A16" w:rsidRDefault="000E3C6A" w:rsidP="000E3C6A">
    <w:pPr>
      <w:pStyle w:val="EPFooter"/>
      <w:rPr>
        <w:lang w:val="de-DE"/>
      </w:rPr>
    </w:pPr>
    <w:r w:rsidRPr="00CE1A16">
      <w:rPr>
        <w:rStyle w:val="HideTWBExt"/>
        <w:lang w:val="de-DE"/>
      </w:rPr>
      <w:t>&lt;PathFdR&gt;</w:t>
    </w:r>
    <w:r w:rsidR="004110F8" w:rsidRPr="00CE1A16">
      <w:rPr>
        <w:lang w:val="de-DE"/>
      </w:rPr>
      <w:t>AM\1333450PL.docx</w:t>
    </w:r>
    <w:r w:rsidRPr="00CE1A16">
      <w:rPr>
        <w:rStyle w:val="HideTWBExt"/>
        <w:lang w:val="de-DE"/>
      </w:rPr>
      <w:t>&lt;/PathFdR&gt;</w:t>
    </w:r>
    <w:r w:rsidRPr="00CE1A16">
      <w:rPr>
        <w:lang w:val="de-DE"/>
      </w:rPr>
      <w:tab/>
    </w:r>
    <w:r w:rsidRPr="00CE1A16">
      <w:rPr>
        <w:lang w:val="de-DE"/>
      </w:rPr>
      <w:tab/>
      <w:t>PE</w:t>
    </w:r>
    <w:r w:rsidRPr="00CE1A16">
      <w:rPr>
        <w:rStyle w:val="HideTWBExt"/>
        <w:lang w:val="de-DE"/>
      </w:rPr>
      <w:t>&lt;NoPE&gt;</w:t>
    </w:r>
    <w:r w:rsidRPr="00CE1A16">
      <w:rPr>
        <w:lang w:val="de-DE"/>
      </w:rPr>
      <w:t>781.237</w:t>
    </w:r>
    <w:r w:rsidRPr="00CE1A16">
      <w:rPr>
        <w:rStyle w:val="HideTWBExt"/>
        <w:lang w:val="de-DE"/>
      </w:rPr>
      <w:t>&lt;/NoPE&gt;&lt;Version&gt;</w:t>
    </w:r>
    <w:r w:rsidRPr="00CE1A16">
      <w:rPr>
        <w:lang w:val="de-DE"/>
      </w:rPr>
      <w:t>v01-00</w:t>
    </w:r>
    <w:r w:rsidRPr="00CE1A16">
      <w:rPr>
        <w:rStyle w:val="HideTWBExt"/>
        <w:lang w:val="de-DE"/>
      </w:rPr>
      <w:t>&lt;/Version&gt;</w:t>
    </w:r>
  </w:p>
  <w:p w14:paraId="46CED951" w14:textId="1801F714" w:rsidR="003F0488" w:rsidRPr="004110F8" w:rsidRDefault="000E3C6A" w:rsidP="000E3C6A">
    <w:pPr>
      <w:pStyle w:val="EPFooter2"/>
    </w:pPr>
    <w:r w:rsidRPr="004110F8">
      <w:t>PL</w:t>
    </w:r>
    <w:r w:rsidRPr="004110F8">
      <w:tab/>
    </w:r>
    <w:r w:rsidRPr="004110F8">
      <w:rPr>
        <w:b w:val="0"/>
        <w:i/>
        <w:color w:val="C0C0C0"/>
        <w:sz w:val="22"/>
      </w:rPr>
      <w:t>Zjednoczona w różnorodności</w:t>
    </w:r>
    <w:r w:rsidRPr="004110F8">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6BF6" w14:textId="77777777" w:rsidR="00F55F91" w:rsidRPr="004110F8" w:rsidRDefault="00F55F91">
      <w:r w:rsidRPr="004110F8">
        <w:separator/>
      </w:r>
    </w:p>
  </w:footnote>
  <w:footnote w:type="continuationSeparator" w:id="0">
    <w:p w14:paraId="197C26F9" w14:textId="77777777" w:rsidR="00F55F91" w:rsidRPr="004110F8" w:rsidRDefault="00F55F91">
      <w:r w:rsidRPr="004110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7711" w14:textId="77777777" w:rsidR="002A7202" w:rsidRDefault="002A7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2B7D" w14:textId="77777777" w:rsidR="002A7202" w:rsidRDefault="002A7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5B68" w14:textId="77777777" w:rsidR="002A7202" w:rsidRDefault="002A72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L"/>
    <w:docVar w:name="TXTLANGUEMIN" w:val="pl"/>
    <w:docVar w:name="TXTNRFIRSTAM" w:val="33"/>
    <w:docVar w:name="TXTNRLASTAM" w:val="189"/>
    <w:docVar w:name="TXTNRPE" w:val="781.237"/>
    <w:docVar w:name="TXTPEorAP" w:val="PE"/>
    <w:docVar w:name="TXTROUTE" w:val="AM\1333450PL.docx"/>
    <w:docVar w:name="TXTVERSION" w:val="01-00"/>
  </w:docVars>
  <w:rsids>
    <w:rsidRoot w:val="00A77B3E"/>
    <w:rsid w:val="000117F8"/>
    <w:rsid w:val="000258AD"/>
    <w:rsid w:val="00085779"/>
    <w:rsid w:val="00085CF7"/>
    <w:rsid w:val="000E3C6A"/>
    <w:rsid w:val="000F6FC5"/>
    <w:rsid w:val="001B4A3B"/>
    <w:rsid w:val="00205295"/>
    <w:rsid w:val="002434F6"/>
    <w:rsid w:val="00283075"/>
    <w:rsid w:val="00290E6F"/>
    <w:rsid w:val="00297874"/>
    <w:rsid w:val="002A7202"/>
    <w:rsid w:val="002F1A71"/>
    <w:rsid w:val="003539E5"/>
    <w:rsid w:val="00361AAE"/>
    <w:rsid w:val="00382535"/>
    <w:rsid w:val="003F0488"/>
    <w:rsid w:val="004110F8"/>
    <w:rsid w:val="004704B9"/>
    <w:rsid w:val="00490157"/>
    <w:rsid w:val="004C0841"/>
    <w:rsid w:val="00517B56"/>
    <w:rsid w:val="00542028"/>
    <w:rsid w:val="00626816"/>
    <w:rsid w:val="0066234E"/>
    <w:rsid w:val="006F2F03"/>
    <w:rsid w:val="007700F5"/>
    <w:rsid w:val="00783895"/>
    <w:rsid w:val="007C2FA0"/>
    <w:rsid w:val="007E1696"/>
    <w:rsid w:val="007E2311"/>
    <w:rsid w:val="00853C38"/>
    <w:rsid w:val="00891ADA"/>
    <w:rsid w:val="00912268"/>
    <w:rsid w:val="0091552B"/>
    <w:rsid w:val="0092035C"/>
    <w:rsid w:val="009571C9"/>
    <w:rsid w:val="00965BB0"/>
    <w:rsid w:val="009800CA"/>
    <w:rsid w:val="009A11B8"/>
    <w:rsid w:val="009A3803"/>
    <w:rsid w:val="00A0474B"/>
    <w:rsid w:val="00A41DE7"/>
    <w:rsid w:val="00A42941"/>
    <w:rsid w:val="00A5478F"/>
    <w:rsid w:val="00A77B3E"/>
    <w:rsid w:val="00AD109B"/>
    <w:rsid w:val="00B20E06"/>
    <w:rsid w:val="00B55D92"/>
    <w:rsid w:val="00B747B6"/>
    <w:rsid w:val="00B853DC"/>
    <w:rsid w:val="00BE626E"/>
    <w:rsid w:val="00BF6256"/>
    <w:rsid w:val="00C16816"/>
    <w:rsid w:val="00C717F5"/>
    <w:rsid w:val="00C8163E"/>
    <w:rsid w:val="00CA2A55"/>
    <w:rsid w:val="00CE1A16"/>
    <w:rsid w:val="00D133A1"/>
    <w:rsid w:val="00D961F0"/>
    <w:rsid w:val="00DA7194"/>
    <w:rsid w:val="00E11B1F"/>
    <w:rsid w:val="00E3191A"/>
    <w:rsid w:val="00F02835"/>
    <w:rsid w:val="00F1297C"/>
    <w:rsid w:val="00F514A6"/>
    <w:rsid w:val="00F55F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51018"/>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 w:type="paragraph" w:customStyle="1" w:styleId="Normalny1">
    <w:name w:val="Normalny1"/>
    <w:basedOn w:val="EPName"/>
    <w:link w:val="NormalZnak"/>
    <w:rsid w:val="006F2F03"/>
  </w:style>
  <w:style w:type="character" w:customStyle="1" w:styleId="EPNameZnak">
    <w:name w:val="EPName Znak"/>
    <w:basedOn w:val="DefaultParagraphFont"/>
    <w:link w:val="EPName"/>
    <w:rsid w:val="006F2F03"/>
    <w:rPr>
      <w:rFonts w:ascii="Arial Narrow" w:eastAsia="Arial" w:hAnsi="Arial Narrow" w:cs="Arial"/>
      <w:b/>
      <w:sz w:val="32"/>
      <w:szCs w:val="24"/>
    </w:rPr>
  </w:style>
  <w:style w:type="character" w:customStyle="1" w:styleId="NormalZnak">
    <w:name w:val="Normal Znak"/>
    <w:basedOn w:val="EPNameZnak"/>
    <w:link w:val="Normalny1"/>
    <w:rsid w:val="006F2F03"/>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82D0B-11B6-49B5-8FDF-FE0FAB0988A1}">
  <ds:schemaRefs>
    <ds:schemaRef ds:uri="http://schemas.microsoft.com/sharepoint/v3/contenttype/forms"/>
  </ds:schemaRefs>
</ds:datastoreItem>
</file>

<file path=customXml/itemProps2.xml><?xml version="1.0" encoding="utf-8"?>
<ds:datastoreItem xmlns:ds="http://schemas.openxmlformats.org/officeDocument/2006/customXml" ds:itemID="{302E6010-EA99-4DA2-821E-851C4CBC8A8D}">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2EB329D1-4C66-4B29-8FA1-510AD5382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24162</Words>
  <Characters>185852</Characters>
  <Application>Microsoft Office Word</Application>
  <DocSecurity>0</DocSecurity>
  <Lines>7148</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2026-01-13T22:44:00Z</dcterms:created>
  <dcterms:modified xsi:type="dcterms:W3CDTF">2026-01-13T22:44:00Z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AM\1333450PL.docx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ContentTypeId">
    <vt:lpwstr>0x01010050CD8CF706CFBF478A819DD2E9AEA92F</vt:lpwstr>
  </property>
  <property fmtid="{D5CDD505-2E9C-101B-9397-08002B2CF9AE}" pid="14" name="MediaServiceImageTags">
    <vt:lpwstr/>
  </property>
  <property fmtid="{D5CDD505-2E9C-101B-9397-08002B2CF9AE}" pid="15" name="Bookout">
    <vt:lpwstr>OK - 2026/01/13 23:11</vt:lpwstr>
  </property>
</Properties>
</file>