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20E21" w:rsidRPr="00247F45" w14:paraId="765031D6" w14:textId="77777777">
        <w:trPr>
          <w:trHeight w:hRule="exact" w:val="1417"/>
          <w:jc w:val="center"/>
        </w:trPr>
        <w:tc>
          <w:tcPr>
            <w:tcW w:w="6804" w:type="dxa"/>
            <w:tcBorders>
              <w:top w:val="nil"/>
              <w:left w:val="nil"/>
              <w:bottom w:val="nil"/>
              <w:right w:val="nil"/>
            </w:tcBorders>
            <w:vAlign w:val="center"/>
          </w:tcPr>
          <w:p w14:paraId="599A1EBB" w14:textId="77777777" w:rsidR="00620E21" w:rsidRPr="00247F45" w:rsidRDefault="00BD1A7A">
            <w:pPr>
              <w:pStyle w:val="EPName"/>
            </w:pPr>
            <w:r w:rsidRPr="00247F45">
              <w:t>Parlement européen</w:t>
            </w:r>
          </w:p>
          <w:p w14:paraId="0899D1C4" w14:textId="77777777" w:rsidR="00620E21" w:rsidRPr="00247F45" w:rsidRDefault="00BD1A7A">
            <w:pPr>
              <w:pStyle w:val="EPTerm"/>
            </w:pPr>
            <w:r w:rsidRPr="00247F45">
              <w:t>2024-2029</w:t>
            </w:r>
          </w:p>
        </w:tc>
        <w:tc>
          <w:tcPr>
            <w:tcW w:w="2268" w:type="dxa"/>
            <w:tcBorders>
              <w:top w:val="nil"/>
              <w:left w:val="nil"/>
              <w:bottom w:val="nil"/>
              <w:right w:val="nil"/>
            </w:tcBorders>
          </w:tcPr>
          <w:p w14:paraId="1010F9EA" w14:textId="77777777" w:rsidR="00620E21" w:rsidRPr="00247F45" w:rsidRDefault="00247F45">
            <w:pPr>
              <w:pStyle w:val="EPLogo"/>
            </w:pPr>
            <w:r w:rsidRPr="00247F45">
              <w:pict w14:anchorId="1D6E1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7D94E8E8" w14:textId="77777777" w:rsidR="00620E21" w:rsidRPr="00247F45" w:rsidRDefault="00BD1A7A">
      <w:pPr>
        <w:pStyle w:val="LineTop"/>
      </w:pPr>
      <w:r w:rsidRPr="00247F45">
        <w:t xml:space="preserve"> </w:t>
      </w:r>
    </w:p>
    <w:p w14:paraId="54B80A62" w14:textId="77777777" w:rsidR="00620E21" w:rsidRPr="00247F45" w:rsidRDefault="00BD1A7A">
      <w:pPr>
        <w:pStyle w:val="EPBody"/>
      </w:pPr>
      <w:r w:rsidRPr="00247F45">
        <w:rPr>
          <w:rStyle w:val="HideTWBExt"/>
          <w:rFonts w:eastAsia="Times New Roman"/>
          <w:i w:val="0"/>
          <w:noProof w:val="0"/>
        </w:rPr>
        <w:t>&lt;Commission&gt;</w:t>
      </w:r>
      <w:r w:rsidRPr="00247F45">
        <w:rPr>
          <w:rStyle w:val="HideTWBInt"/>
          <w:i w:val="0"/>
          <w:noProof w:val="0"/>
        </w:rPr>
        <w:t>{ECON}</w:t>
      </w:r>
      <w:r w:rsidRPr="00247F45">
        <w:t>Commission des affaires économiques et monétaires</w:t>
      </w:r>
      <w:r w:rsidRPr="00247F45">
        <w:rPr>
          <w:rStyle w:val="HideTWBExt"/>
          <w:rFonts w:eastAsia="Times New Roman"/>
          <w:i w:val="0"/>
          <w:noProof w:val="0"/>
        </w:rPr>
        <w:t>&lt;/Commission&gt;</w:t>
      </w:r>
    </w:p>
    <w:p w14:paraId="3373466A" w14:textId="77777777" w:rsidR="00620E21" w:rsidRPr="00247F45" w:rsidRDefault="00BD1A7A">
      <w:pPr>
        <w:pStyle w:val="LineBottom"/>
      </w:pPr>
      <w:r w:rsidRPr="00247F45">
        <w:t xml:space="preserve"> </w:t>
      </w:r>
    </w:p>
    <w:p w14:paraId="6861312A" w14:textId="77777777" w:rsidR="00620E21" w:rsidRPr="00247F45" w:rsidRDefault="00BD1A7A">
      <w:pPr>
        <w:pStyle w:val="CoverReference"/>
      </w:pPr>
      <w:r w:rsidRPr="00247F45">
        <w:rPr>
          <w:rStyle w:val="HideTWBExt"/>
          <w:rFonts w:eastAsia="Times New Roman"/>
          <w:b w:val="0"/>
          <w:noProof w:val="0"/>
        </w:rPr>
        <w:t>&lt;RefProc&gt;</w:t>
      </w:r>
      <w:r w:rsidRPr="00247F45">
        <w:t>2025/2136</w:t>
      </w:r>
      <w:r w:rsidRPr="00247F45">
        <w:rPr>
          <w:rStyle w:val="HideTWBExt"/>
          <w:rFonts w:eastAsia="Times New Roman"/>
          <w:b w:val="0"/>
          <w:noProof w:val="0"/>
        </w:rPr>
        <w:t>&lt;/RefProc&gt;&lt;RefTypeProc&gt;</w:t>
      </w:r>
      <w:r w:rsidRPr="00247F45">
        <w:t>(INI)</w:t>
      </w:r>
      <w:r w:rsidRPr="00247F45">
        <w:rPr>
          <w:rStyle w:val="HideTWBExt"/>
          <w:rFonts w:eastAsia="Times New Roman"/>
          <w:b w:val="0"/>
          <w:noProof w:val="0"/>
        </w:rPr>
        <w:t>&lt;/RefTypeProc&gt;</w:t>
      </w:r>
    </w:p>
    <w:p w14:paraId="73A7FE3B" w14:textId="77777777" w:rsidR="00620E21" w:rsidRPr="00247F45" w:rsidRDefault="00BD1A7A">
      <w:pPr>
        <w:pStyle w:val="CoverDate"/>
      </w:pPr>
      <w:r w:rsidRPr="00247F45">
        <w:rPr>
          <w:rStyle w:val="HideTWBExt"/>
          <w:noProof w:val="0"/>
        </w:rPr>
        <w:t>&lt;Date&gt;</w:t>
      </w:r>
      <w:r w:rsidRPr="00247F45">
        <w:rPr>
          <w:rStyle w:val="HideTWBInt"/>
          <w:noProof w:val="0"/>
        </w:rPr>
        <w:t>{19/01/2026}</w:t>
      </w:r>
      <w:r w:rsidRPr="00247F45">
        <w:t>19.1.2026</w:t>
      </w:r>
      <w:r w:rsidRPr="00247F45">
        <w:rPr>
          <w:rStyle w:val="HideTWBExt"/>
          <w:noProof w:val="0"/>
        </w:rPr>
        <w:t>&lt;/Date&gt;</w:t>
      </w:r>
    </w:p>
    <w:p w14:paraId="0ED125CE" w14:textId="77777777" w:rsidR="00620E21" w:rsidRPr="00247F45" w:rsidRDefault="00BD1A7A">
      <w:pPr>
        <w:pStyle w:val="CoverDocType"/>
      </w:pPr>
      <w:r w:rsidRPr="00247F45">
        <w:rPr>
          <w:rStyle w:val="HideTWBExt"/>
          <w:b w:val="0"/>
          <w:noProof w:val="0"/>
        </w:rPr>
        <w:t>&lt;TypeAM&gt;</w:t>
      </w:r>
      <w:r w:rsidRPr="00247F45">
        <w:t>AMENDEMENTS</w:t>
      </w:r>
      <w:r w:rsidRPr="00247F45">
        <w:rPr>
          <w:rStyle w:val="HideTWBExt"/>
          <w:b w:val="0"/>
          <w:noProof w:val="0"/>
        </w:rPr>
        <w:t>&lt;/TypeAM&gt;</w:t>
      </w:r>
    </w:p>
    <w:p w14:paraId="08A419CB" w14:textId="77777777" w:rsidR="00620E21" w:rsidRPr="00247F45" w:rsidRDefault="00BD1A7A">
      <w:pPr>
        <w:pStyle w:val="CoverDocType24a"/>
      </w:pPr>
      <w:r w:rsidRPr="00247F45">
        <w:rPr>
          <w:rStyle w:val="HideTWBExt"/>
          <w:rFonts w:eastAsia="Times New Roman"/>
          <w:b w:val="0"/>
          <w:noProof w:val="0"/>
        </w:rPr>
        <w:t>&lt;RangeAM&gt;</w:t>
      </w:r>
      <w:r w:rsidRPr="00247F45">
        <w:t>1 - 285</w:t>
      </w:r>
      <w:r w:rsidRPr="00247F45">
        <w:rPr>
          <w:rStyle w:val="HideTWBExt"/>
          <w:rFonts w:eastAsia="Times New Roman"/>
          <w:b w:val="0"/>
          <w:noProof w:val="0"/>
        </w:rPr>
        <w:t>&lt;/RangeAM&gt;</w:t>
      </w:r>
    </w:p>
    <w:p w14:paraId="1A7E3EF0" w14:textId="77777777" w:rsidR="00620E21" w:rsidRPr="00247F45" w:rsidRDefault="00BD1A7A">
      <w:pPr>
        <w:pStyle w:val="CoverBold"/>
      </w:pPr>
      <w:r w:rsidRPr="00247F45">
        <w:rPr>
          <w:rStyle w:val="HideTWBExt"/>
          <w:b w:val="0"/>
          <w:noProof w:val="0"/>
        </w:rPr>
        <w:t>&lt;TitreType&gt;</w:t>
      </w:r>
      <w:r w:rsidRPr="00247F45">
        <w:t>Projet de rapport</w:t>
      </w:r>
      <w:r w:rsidRPr="00247F45">
        <w:rPr>
          <w:rStyle w:val="HideTWBExt"/>
          <w:b w:val="0"/>
          <w:noProof w:val="0"/>
        </w:rPr>
        <w:t>&lt;/TitreType&gt;</w:t>
      </w:r>
    </w:p>
    <w:p w14:paraId="78414DE2" w14:textId="77777777" w:rsidR="00620E21" w:rsidRPr="00247F45" w:rsidRDefault="00BD1A7A">
      <w:pPr>
        <w:pStyle w:val="CoverBold"/>
      </w:pPr>
      <w:r w:rsidRPr="00247F45">
        <w:rPr>
          <w:rStyle w:val="HideTWBExt"/>
          <w:b w:val="0"/>
          <w:noProof w:val="0"/>
        </w:rPr>
        <w:t>&lt;Rapporteur&gt;</w:t>
      </w:r>
      <w:r w:rsidRPr="00247F45">
        <w:t>Evelyn Regner</w:t>
      </w:r>
      <w:r w:rsidRPr="00247F45">
        <w:rPr>
          <w:rStyle w:val="HideTWBExt"/>
          <w:b w:val="0"/>
          <w:noProof w:val="0"/>
        </w:rPr>
        <w:t>&lt;/Rapporteur&gt;</w:t>
      </w:r>
    </w:p>
    <w:p w14:paraId="7C55C8FD" w14:textId="77777777" w:rsidR="00620E21" w:rsidRPr="00247F45" w:rsidRDefault="00BD1A7A">
      <w:pPr>
        <w:pStyle w:val="CoverNormal24a"/>
      </w:pPr>
      <w:r w:rsidRPr="00247F45">
        <w:rPr>
          <w:rStyle w:val="HideTWBExt"/>
          <w:noProof w:val="0"/>
        </w:rPr>
        <w:t>&lt;DocRefPE&gt;</w:t>
      </w:r>
      <w:r w:rsidRPr="00247F45">
        <w:t>(PE779.660v01-00)</w:t>
      </w:r>
      <w:r w:rsidRPr="00247F45">
        <w:rPr>
          <w:rStyle w:val="HideTWBExt"/>
          <w:noProof w:val="0"/>
        </w:rPr>
        <w:t>&lt;/DocRefPE&gt;</w:t>
      </w:r>
    </w:p>
    <w:p w14:paraId="020C95B7" w14:textId="77777777" w:rsidR="00620E21" w:rsidRPr="00247F45" w:rsidRDefault="00BD1A7A">
      <w:pPr>
        <w:pStyle w:val="CoverNormal"/>
      </w:pPr>
      <w:r w:rsidRPr="00247F45">
        <w:rPr>
          <w:rStyle w:val="HideTWBExt"/>
          <w:noProof w:val="0"/>
        </w:rPr>
        <w:t>&lt;Titre&gt;</w:t>
      </w:r>
      <w:r w:rsidRPr="00247F45">
        <w:t>Union bancaire – rapport annuel 2025</w:t>
      </w:r>
      <w:r w:rsidRPr="00247F45">
        <w:rPr>
          <w:rStyle w:val="HideTWBExt"/>
          <w:noProof w:val="0"/>
        </w:rPr>
        <w:t>&lt;/Titre&gt;</w:t>
      </w:r>
    </w:p>
    <w:p w14:paraId="37D82E13" w14:textId="77777777" w:rsidR="00620E21" w:rsidRPr="00247F45" w:rsidRDefault="00BD1A7A">
      <w:pPr>
        <w:pStyle w:val="CoverNormal24a"/>
      </w:pPr>
      <w:r w:rsidRPr="00247F45">
        <w:rPr>
          <w:rStyle w:val="HideTWBExt"/>
          <w:noProof w:val="0"/>
        </w:rPr>
        <w:t>&lt;DocRef&gt;</w:t>
      </w:r>
      <w:r w:rsidRPr="00247F45">
        <w:t>(2025/2136(INI))</w:t>
      </w:r>
      <w:r w:rsidRPr="00247F45">
        <w:rPr>
          <w:rStyle w:val="HideTWBExt"/>
          <w:noProof w:val="0"/>
        </w:rPr>
        <w:t>&lt;/DocRef&gt;</w:t>
      </w:r>
    </w:p>
    <w:p w14:paraId="7B6C6944" w14:textId="77777777" w:rsidR="00620E21" w:rsidRPr="00247F45" w:rsidRDefault="00BD1A7A">
      <w:r w:rsidRPr="00247F45">
        <w:br w:type="page"/>
      </w:r>
      <w:r w:rsidRPr="00247F45">
        <w:lastRenderedPageBreak/>
        <w:t>AM_Com_NonLegReport</w:t>
      </w:r>
    </w:p>
    <w:p w14:paraId="0094D558" w14:textId="4FC376ED" w:rsidR="00F4698C" w:rsidRPr="00247F45" w:rsidRDefault="00BD1A7A" w:rsidP="00F4698C">
      <w:pPr>
        <w:pStyle w:val="AmNumberTabs"/>
      </w:pPr>
      <w:r w:rsidRPr="00247F45">
        <w:br w:type="page"/>
      </w:r>
      <w:r w:rsidR="00F4698C" w:rsidRPr="00247F45">
        <w:rPr>
          <w:rStyle w:val="HideTWBExt"/>
          <w:b w:val="0"/>
          <w:noProof w:val="0"/>
        </w:rPr>
        <w:lastRenderedPageBreak/>
        <w:t>&lt;RepeatBlock-Amend&gt;&lt;Amend&gt;</w:t>
      </w:r>
      <w:r w:rsidR="00F4698C" w:rsidRPr="00247F45">
        <w:t>Amendement</w:t>
      </w:r>
      <w:r w:rsidR="00F4698C" w:rsidRPr="00247F45">
        <w:tab/>
      </w:r>
      <w:r w:rsidR="00F4698C" w:rsidRPr="00247F45">
        <w:tab/>
      </w:r>
      <w:r w:rsidR="00F4698C" w:rsidRPr="00247F45">
        <w:rPr>
          <w:rStyle w:val="HideTWBExt"/>
          <w:b w:val="0"/>
          <w:noProof w:val="0"/>
        </w:rPr>
        <w:t>&lt;NumAm&gt;</w:t>
      </w:r>
      <w:r w:rsidR="00F4698C" w:rsidRPr="00247F45">
        <w:t>1</w:t>
      </w:r>
      <w:r w:rsidR="00F4698C" w:rsidRPr="00247F45">
        <w:rPr>
          <w:rStyle w:val="HideTWBExt"/>
          <w:b w:val="0"/>
          <w:noProof w:val="0"/>
        </w:rPr>
        <w:t>&lt;/NumAm&gt;</w:t>
      </w:r>
    </w:p>
    <w:p w14:paraId="68C936CE"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0A4872A1" w14:textId="77777777" w:rsidR="00F4698C" w:rsidRPr="00247F45" w:rsidRDefault="00F4698C" w:rsidP="00F4698C">
      <w:pPr>
        <w:pStyle w:val="NormalBold"/>
      </w:pPr>
      <w:r w:rsidRPr="00247F45">
        <w:rPr>
          <w:rStyle w:val="HideTWBExt"/>
          <w:b w:val="0"/>
          <w:noProof w:val="0"/>
        </w:rPr>
        <w:t>&lt;/RepeatBlock-By&gt;</w:t>
      </w:r>
    </w:p>
    <w:p w14:paraId="186237B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B016924" w14:textId="77777777" w:rsidR="00F4698C" w:rsidRPr="00247F45" w:rsidRDefault="00F4698C" w:rsidP="00F4698C">
      <w:pPr>
        <w:pStyle w:val="NormalBold"/>
      </w:pPr>
      <w:r w:rsidRPr="00247F45">
        <w:rPr>
          <w:rStyle w:val="HideTWBExt"/>
          <w:b w:val="0"/>
          <w:noProof w:val="0"/>
        </w:rPr>
        <w:t>&lt;Article&gt;</w:t>
      </w:r>
      <w:r w:rsidRPr="00247F45">
        <w:t>Visa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5586899" w14:textId="77777777" w:rsidTr="00A85278">
        <w:trPr>
          <w:trHeight w:hRule="exact" w:val="240"/>
          <w:jc w:val="center"/>
        </w:trPr>
        <w:tc>
          <w:tcPr>
            <w:tcW w:w="9752" w:type="dxa"/>
            <w:gridSpan w:val="2"/>
            <w:tcBorders>
              <w:top w:val="nil"/>
              <w:left w:val="nil"/>
              <w:bottom w:val="nil"/>
              <w:right w:val="nil"/>
            </w:tcBorders>
          </w:tcPr>
          <w:p w14:paraId="502B39E2" w14:textId="77777777" w:rsidR="00F4698C" w:rsidRPr="00247F45" w:rsidRDefault="00F4698C" w:rsidP="00A85278"/>
        </w:tc>
      </w:tr>
      <w:tr w:rsidR="00F4698C" w:rsidRPr="00247F45" w14:paraId="7D5C788B" w14:textId="77777777" w:rsidTr="00A85278">
        <w:trPr>
          <w:trHeight w:val="240"/>
          <w:jc w:val="center"/>
        </w:trPr>
        <w:tc>
          <w:tcPr>
            <w:tcW w:w="4876" w:type="dxa"/>
            <w:tcBorders>
              <w:top w:val="nil"/>
              <w:left w:val="nil"/>
              <w:bottom w:val="nil"/>
              <w:right w:val="nil"/>
            </w:tcBorders>
          </w:tcPr>
          <w:p w14:paraId="4BB172B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18B056F" w14:textId="77777777" w:rsidR="00F4698C" w:rsidRPr="00247F45" w:rsidRDefault="00F4698C" w:rsidP="00A85278">
            <w:pPr>
              <w:pStyle w:val="AmColumnHeading"/>
            </w:pPr>
            <w:r w:rsidRPr="00247F45">
              <w:t>Amendement</w:t>
            </w:r>
          </w:p>
        </w:tc>
      </w:tr>
      <w:tr w:rsidR="00F4698C" w:rsidRPr="00247F45" w14:paraId="490AA679" w14:textId="77777777" w:rsidTr="00A85278">
        <w:trPr>
          <w:jc w:val="center"/>
        </w:trPr>
        <w:tc>
          <w:tcPr>
            <w:tcW w:w="4876" w:type="dxa"/>
            <w:tcBorders>
              <w:top w:val="nil"/>
              <w:left w:val="nil"/>
              <w:bottom w:val="nil"/>
              <w:right w:val="nil"/>
            </w:tcBorders>
          </w:tcPr>
          <w:p w14:paraId="5F896B33" w14:textId="77777777" w:rsidR="00F4698C" w:rsidRPr="00247F45" w:rsidRDefault="00F4698C" w:rsidP="00A85278">
            <w:pPr>
              <w:pStyle w:val="Normal6a"/>
            </w:pPr>
            <w:r w:rsidRPr="00247F45">
              <w:rPr>
                <w:b/>
                <w:i/>
              </w:rPr>
              <w:t>–</w:t>
            </w:r>
            <w:r w:rsidRPr="00247F45">
              <w:tab/>
            </w:r>
            <w:r w:rsidRPr="00247F45">
              <w:rPr>
                <w:b/>
                <w:i/>
              </w:rPr>
              <w:t>vu le rapport de sa commission des affaires économiques et monétaires du 23 avril 2024 sur la proposition de règlement du Parlement européen et du Conseil modifiant le règlement (UE) nº 806/2014 afin d’établir un système européen d’assurance des dépôts (SEAD),</w:t>
            </w:r>
          </w:p>
        </w:tc>
        <w:tc>
          <w:tcPr>
            <w:tcW w:w="4876" w:type="dxa"/>
            <w:tcBorders>
              <w:top w:val="nil"/>
              <w:left w:val="nil"/>
              <w:bottom w:val="nil"/>
              <w:right w:val="nil"/>
            </w:tcBorders>
          </w:tcPr>
          <w:p w14:paraId="35E2635D" w14:textId="77777777" w:rsidR="00F4698C" w:rsidRPr="00247F45" w:rsidRDefault="00F4698C" w:rsidP="00A85278">
            <w:pPr>
              <w:pStyle w:val="Normal6a"/>
            </w:pPr>
            <w:r w:rsidRPr="00247F45">
              <w:rPr>
                <w:b/>
                <w:i/>
              </w:rPr>
              <w:t>supprimé</w:t>
            </w:r>
          </w:p>
        </w:tc>
      </w:tr>
    </w:tbl>
    <w:p w14:paraId="38A158E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0DD8EA9" w14:textId="77777777" w:rsidR="00F4698C" w:rsidRPr="00247F45" w:rsidRDefault="00F4698C" w:rsidP="00F4698C">
      <w:r w:rsidRPr="00247F45">
        <w:rPr>
          <w:rStyle w:val="HideTWBExt"/>
          <w:noProof w:val="0"/>
        </w:rPr>
        <w:t>&lt;/Amend&gt;</w:t>
      </w:r>
    </w:p>
    <w:p w14:paraId="55A7DC6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w:t>
      </w:r>
      <w:r w:rsidRPr="00247F45">
        <w:rPr>
          <w:rStyle w:val="HideTWBExt"/>
          <w:b w:val="0"/>
          <w:noProof w:val="0"/>
        </w:rPr>
        <w:t>&lt;/NumAm&gt;</w:t>
      </w:r>
    </w:p>
    <w:p w14:paraId="23C00483"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1879D0F0" w14:textId="77777777" w:rsidR="00F4698C" w:rsidRPr="00247F45" w:rsidRDefault="00F4698C" w:rsidP="00F4698C">
      <w:pPr>
        <w:pStyle w:val="NormalBold"/>
      </w:pPr>
      <w:r w:rsidRPr="00247F45">
        <w:rPr>
          <w:rStyle w:val="HideTWBExt"/>
          <w:b w:val="0"/>
          <w:noProof w:val="0"/>
        </w:rPr>
        <w:t>&lt;/RepeatBlock-By&gt;</w:t>
      </w:r>
    </w:p>
    <w:p w14:paraId="1451354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A7566BF" w14:textId="77777777" w:rsidR="00F4698C" w:rsidRPr="00247F45" w:rsidRDefault="00F4698C" w:rsidP="00F4698C">
      <w:pPr>
        <w:pStyle w:val="NormalBold"/>
      </w:pPr>
      <w:r w:rsidRPr="00247F45">
        <w:rPr>
          <w:rStyle w:val="HideTWBExt"/>
          <w:b w:val="0"/>
          <w:noProof w:val="0"/>
        </w:rPr>
        <w:t>&lt;Article&gt;</w:t>
      </w:r>
      <w:r w:rsidRPr="00247F45">
        <w:t>Visa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63FA253" w14:textId="77777777" w:rsidTr="00A85278">
        <w:trPr>
          <w:trHeight w:hRule="exact" w:val="240"/>
          <w:jc w:val="center"/>
        </w:trPr>
        <w:tc>
          <w:tcPr>
            <w:tcW w:w="9752" w:type="dxa"/>
            <w:gridSpan w:val="2"/>
            <w:tcBorders>
              <w:top w:val="nil"/>
              <w:left w:val="nil"/>
              <w:bottom w:val="nil"/>
              <w:right w:val="nil"/>
            </w:tcBorders>
          </w:tcPr>
          <w:p w14:paraId="54F35639" w14:textId="77777777" w:rsidR="00F4698C" w:rsidRPr="00247F45" w:rsidRDefault="00F4698C" w:rsidP="00A85278"/>
        </w:tc>
      </w:tr>
      <w:tr w:rsidR="00F4698C" w:rsidRPr="00247F45" w14:paraId="7BE7D7B9" w14:textId="77777777" w:rsidTr="00A85278">
        <w:trPr>
          <w:trHeight w:val="240"/>
          <w:jc w:val="center"/>
        </w:trPr>
        <w:tc>
          <w:tcPr>
            <w:tcW w:w="4876" w:type="dxa"/>
            <w:tcBorders>
              <w:top w:val="nil"/>
              <w:left w:val="nil"/>
              <w:bottom w:val="nil"/>
              <w:right w:val="nil"/>
            </w:tcBorders>
          </w:tcPr>
          <w:p w14:paraId="224306E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06D4B21" w14:textId="77777777" w:rsidR="00F4698C" w:rsidRPr="00247F45" w:rsidRDefault="00F4698C" w:rsidP="00A85278">
            <w:pPr>
              <w:pStyle w:val="AmColumnHeading"/>
            </w:pPr>
            <w:r w:rsidRPr="00247F45">
              <w:t>Amendement</w:t>
            </w:r>
          </w:p>
        </w:tc>
      </w:tr>
      <w:tr w:rsidR="00F4698C" w:rsidRPr="00247F45" w14:paraId="1F54138A" w14:textId="77777777" w:rsidTr="00A85278">
        <w:trPr>
          <w:jc w:val="center"/>
        </w:trPr>
        <w:tc>
          <w:tcPr>
            <w:tcW w:w="4876" w:type="dxa"/>
            <w:tcBorders>
              <w:top w:val="nil"/>
              <w:left w:val="nil"/>
              <w:bottom w:val="nil"/>
              <w:right w:val="nil"/>
            </w:tcBorders>
          </w:tcPr>
          <w:p w14:paraId="084BD0E5" w14:textId="77777777" w:rsidR="00F4698C" w:rsidRPr="00247F45" w:rsidRDefault="00F4698C" w:rsidP="00A85278">
            <w:pPr>
              <w:pStyle w:val="Normal6a"/>
            </w:pPr>
            <w:r w:rsidRPr="00247F45">
              <w:rPr>
                <w:b/>
                <w:i/>
              </w:rPr>
              <w:t>–</w:t>
            </w:r>
            <w:r w:rsidRPr="00247F45">
              <w:tab/>
            </w:r>
            <w:r w:rsidRPr="00247F45">
              <w:rPr>
                <w:b/>
                <w:i/>
              </w:rPr>
              <w:t>vu le rapport de sa commission des affaires économiques et monétaires du 23 avril 2024 sur la proposition de règlement du Parlement européen et du Conseil modifiant le règlement (UE) nº 806/2014 afin d’établir un système européen d’assurance des dépôts (SEAD),</w:t>
            </w:r>
          </w:p>
        </w:tc>
        <w:tc>
          <w:tcPr>
            <w:tcW w:w="4876" w:type="dxa"/>
            <w:tcBorders>
              <w:top w:val="nil"/>
              <w:left w:val="nil"/>
              <w:bottom w:val="nil"/>
              <w:right w:val="nil"/>
            </w:tcBorders>
          </w:tcPr>
          <w:p w14:paraId="5F99836F" w14:textId="77777777" w:rsidR="00F4698C" w:rsidRPr="00247F45" w:rsidRDefault="00F4698C" w:rsidP="00A85278">
            <w:pPr>
              <w:pStyle w:val="Normal6a"/>
            </w:pPr>
            <w:r w:rsidRPr="00247F45">
              <w:rPr>
                <w:b/>
                <w:i/>
              </w:rPr>
              <w:t>supprimé</w:t>
            </w:r>
          </w:p>
        </w:tc>
      </w:tr>
    </w:tbl>
    <w:p w14:paraId="777E634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6B3AC4E" w14:textId="77777777" w:rsidR="00F4698C" w:rsidRPr="00247F45" w:rsidRDefault="00F4698C" w:rsidP="00F4698C">
      <w:r w:rsidRPr="00247F45">
        <w:rPr>
          <w:rStyle w:val="HideTWBExt"/>
          <w:noProof w:val="0"/>
        </w:rPr>
        <w:t>&lt;/Amend&gt;</w:t>
      </w:r>
    </w:p>
    <w:p w14:paraId="6938A5F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w:t>
      </w:r>
      <w:r w:rsidRPr="00247F45">
        <w:rPr>
          <w:rStyle w:val="HideTWBExt"/>
          <w:b w:val="0"/>
          <w:noProof w:val="0"/>
        </w:rPr>
        <w:t>&lt;/NumAm&gt;</w:t>
      </w:r>
    </w:p>
    <w:p w14:paraId="3D432E86"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555C9CF3" w14:textId="77777777" w:rsidR="00F4698C" w:rsidRPr="00247F45" w:rsidRDefault="00F4698C" w:rsidP="00F4698C">
      <w:pPr>
        <w:pStyle w:val="NormalBold"/>
      </w:pPr>
      <w:r w:rsidRPr="00247F45">
        <w:rPr>
          <w:rStyle w:val="HideTWBExt"/>
          <w:b w:val="0"/>
          <w:noProof w:val="0"/>
        </w:rPr>
        <w:t>&lt;/RepeatBlock-By&gt;</w:t>
      </w:r>
    </w:p>
    <w:p w14:paraId="5CFE010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77B2358" w14:textId="77777777" w:rsidR="00F4698C" w:rsidRPr="00247F45" w:rsidRDefault="00F4698C" w:rsidP="00F4698C">
      <w:pPr>
        <w:pStyle w:val="NormalBold"/>
      </w:pPr>
      <w:r w:rsidRPr="00247F45">
        <w:rPr>
          <w:rStyle w:val="HideTWBExt"/>
          <w:b w:val="0"/>
          <w:noProof w:val="0"/>
        </w:rPr>
        <w:t>&lt;Article&gt;</w:t>
      </w:r>
      <w:r w:rsidRPr="00247F45">
        <w:t>Visa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4D32A03" w14:textId="77777777" w:rsidTr="00A85278">
        <w:trPr>
          <w:trHeight w:hRule="exact" w:val="240"/>
          <w:jc w:val="center"/>
        </w:trPr>
        <w:tc>
          <w:tcPr>
            <w:tcW w:w="9752" w:type="dxa"/>
            <w:gridSpan w:val="2"/>
            <w:tcBorders>
              <w:top w:val="nil"/>
              <w:left w:val="nil"/>
              <w:bottom w:val="nil"/>
              <w:right w:val="nil"/>
            </w:tcBorders>
          </w:tcPr>
          <w:p w14:paraId="6A07B5B7" w14:textId="77777777" w:rsidR="00F4698C" w:rsidRPr="00247F45" w:rsidRDefault="00F4698C" w:rsidP="00A85278"/>
        </w:tc>
      </w:tr>
      <w:tr w:rsidR="00F4698C" w:rsidRPr="00247F45" w14:paraId="639F7E15" w14:textId="77777777" w:rsidTr="00A85278">
        <w:trPr>
          <w:trHeight w:val="240"/>
          <w:jc w:val="center"/>
        </w:trPr>
        <w:tc>
          <w:tcPr>
            <w:tcW w:w="4876" w:type="dxa"/>
            <w:tcBorders>
              <w:top w:val="nil"/>
              <w:left w:val="nil"/>
              <w:bottom w:val="nil"/>
              <w:right w:val="nil"/>
            </w:tcBorders>
          </w:tcPr>
          <w:p w14:paraId="73FF8A9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D7459A3" w14:textId="77777777" w:rsidR="00F4698C" w:rsidRPr="00247F45" w:rsidRDefault="00F4698C" w:rsidP="00A85278">
            <w:pPr>
              <w:pStyle w:val="AmColumnHeading"/>
            </w:pPr>
            <w:r w:rsidRPr="00247F45">
              <w:t>Amendement</w:t>
            </w:r>
          </w:p>
        </w:tc>
      </w:tr>
      <w:tr w:rsidR="00F4698C" w:rsidRPr="00247F45" w14:paraId="1A82E6D8" w14:textId="77777777" w:rsidTr="00A85278">
        <w:trPr>
          <w:jc w:val="center"/>
        </w:trPr>
        <w:tc>
          <w:tcPr>
            <w:tcW w:w="4876" w:type="dxa"/>
            <w:tcBorders>
              <w:top w:val="nil"/>
              <w:left w:val="nil"/>
              <w:bottom w:val="nil"/>
              <w:right w:val="nil"/>
            </w:tcBorders>
          </w:tcPr>
          <w:p w14:paraId="78B4CA7C" w14:textId="77777777" w:rsidR="00F4698C" w:rsidRPr="00247F45" w:rsidRDefault="00F4698C" w:rsidP="00A85278">
            <w:pPr>
              <w:pStyle w:val="Normal6a"/>
            </w:pPr>
            <w:r w:rsidRPr="00247F45">
              <w:rPr>
                <w:b/>
                <w:i/>
              </w:rPr>
              <w:t>–</w:t>
            </w:r>
            <w:r w:rsidRPr="00247F45">
              <w:tab/>
            </w:r>
            <w:r w:rsidRPr="00247F45">
              <w:rPr>
                <w:b/>
                <w:i/>
              </w:rPr>
              <w:t>vu le rapport des cinq présidents du 22 juin 2015 intitulé «Compléter l’Union économique et monétaire européenne»,</w:t>
            </w:r>
          </w:p>
        </w:tc>
        <w:tc>
          <w:tcPr>
            <w:tcW w:w="4876" w:type="dxa"/>
            <w:tcBorders>
              <w:top w:val="nil"/>
              <w:left w:val="nil"/>
              <w:bottom w:val="nil"/>
              <w:right w:val="nil"/>
            </w:tcBorders>
          </w:tcPr>
          <w:p w14:paraId="4AC8F59A" w14:textId="77777777" w:rsidR="00F4698C" w:rsidRPr="00247F45" w:rsidRDefault="00F4698C" w:rsidP="00A85278">
            <w:pPr>
              <w:pStyle w:val="Normal6a"/>
            </w:pPr>
            <w:r w:rsidRPr="00247F45">
              <w:rPr>
                <w:b/>
                <w:i/>
              </w:rPr>
              <w:t>supprimé</w:t>
            </w:r>
          </w:p>
        </w:tc>
      </w:tr>
    </w:tbl>
    <w:p w14:paraId="2ADEB46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CBB9548" w14:textId="77777777" w:rsidR="00F4698C" w:rsidRPr="00247F45" w:rsidRDefault="00F4698C" w:rsidP="00F4698C">
      <w:r w:rsidRPr="00247F45">
        <w:rPr>
          <w:rStyle w:val="HideTWBExt"/>
          <w:noProof w:val="0"/>
        </w:rPr>
        <w:t>&lt;/Amend&gt;</w:t>
      </w:r>
    </w:p>
    <w:p w14:paraId="557D08D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w:t>
      </w:r>
      <w:r w:rsidRPr="00247F45">
        <w:rPr>
          <w:rStyle w:val="HideTWBExt"/>
          <w:b w:val="0"/>
          <w:noProof w:val="0"/>
        </w:rPr>
        <w:t>&lt;/NumAm&gt;</w:t>
      </w:r>
    </w:p>
    <w:p w14:paraId="38C8CFFC"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0ADFD303" w14:textId="77777777" w:rsidR="00F4698C" w:rsidRPr="00247F45" w:rsidRDefault="00F4698C" w:rsidP="00F4698C">
      <w:pPr>
        <w:pStyle w:val="NormalBold"/>
      </w:pPr>
      <w:r w:rsidRPr="00247F45">
        <w:rPr>
          <w:rStyle w:val="HideTWBExt"/>
          <w:b w:val="0"/>
          <w:noProof w:val="0"/>
        </w:rPr>
        <w:t>&lt;/RepeatBlock-By&gt;</w:t>
      </w:r>
    </w:p>
    <w:p w14:paraId="47AED31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8E5BBC8" w14:textId="77777777" w:rsidR="00F4698C" w:rsidRPr="00247F45" w:rsidRDefault="00F4698C" w:rsidP="00F4698C">
      <w:pPr>
        <w:pStyle w:val="NormalBold"/>
      </w:pPr>
      <w:r w:rsidRPr="00247F45">
        <w:rPr>
          <w:rStyle w:val="HideTWBExt"/>
          <w:b w:val="0"/>
          <w:noProof w:val="0"/>
        </w:rPr>
        <w:t>&lt;Article&gt;</w:t>
      </w:r>
      <w:r w:rsidRPr="00247F45">
        <w:t>Visa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BC2B66F" w14:textId="77777777" w:rsidTr="00A85278">
        <w:trPr>
          <w:trHeight w:hRule="exact" w:val="240"/>
          <w:jc w:val="center"/>
        </w:trPr>
        <w:tc>
          <w:tcPr>
            <w:tcW w:w="9752" w:type="dxa"/>
            <w:gridSpan w:val="2"/>
            <w:tcBorders>
              <w:top w:val="nil"/>
              <w:left w:val="nil"/>
              <w:bottom w:val="nil"/>
              <w:right w:val="nil"/>
            </w:tcBorders>
          </w:tcPr>
          <w:p w14:paraId="40619CA1" w14:textId="77777777" w:rsidR="00F4698C" w:rsidRPr="00247F45" w:rsidRDefault="00F4698C" w:rsidP="00A85278"/>
        </w:tc>
      </w:tr>
      <w:tr w:rsidR="00F4698C" w:rsidRPr="00247F45" w14:paraId="1F4256C9" w14:textId="77777777" w:rsidTr="00A85278">
        <w:trPr>
          <w:trHeight w:val="240"/>
          <w:jc w:val="center"/>
        </w:trPr>
        <w:tc>
          <w:tcPr>
            <w:tcW w:w="4876" w:type="dxa"/>
            <w:tcBorders>
              <w:top w:val="nil"/>
              <w:left w:val="nil"/>
              <w:bottom w:val="nil"/>
              <w:right w:val="nil"/>
            </w:tcBorders>
          </w:tcPr>
          <w:p w14:paraId="77DDBA6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0441766" w14:textId="77777777" w:rsidR="00F4698C" w:rsidRPr="00247F45" w:rsidRDefault="00F4698C" w:rsidP="00A85278">
            <w:pPr>
              <w:pStyle w:val="AmColumnHeading"/>
            </w:pPr>
            <w:r w:rsidRPr="00247F45">
              <w:t>Amendement</w:t>
            </w:r>
          </w:p>
        </w:tc>
      </w:tr>
      <w:tr w:rsidR="00F4698C" w:rsidRPr="00247F45" w14:paraId="2AF80F3B" w14:textId="77777777" w:rsidTr="00A85278">
        <w:trPr>
          <w:jc w:val="center"/>
        </w:trPr>
        <w:tc>
          <w:tcPr>
            <w:tcW w:w="4876" w:type="dxa"/>
            <w:tcBorders>
              <w:top w:val="nil"/>
              <w:left w:val="nil"/>
              <w:bottom w:val="nil"/>
              <w:right w:val="nil"/>
            </w:tcBorders>
          </w:tcPr>
          <w:p w14:paraId="4F080F5F" w14:textId="77777777" w:rsidR="00F4698C" w:rsidRPr="00247F45" w:rsidRDefault="00F4698C" w:rsidP="00A85278">
            <w:pPr>
              <w:pStyle w:val="Normal6a"/>
            </w:pPr>
            <w:r w:rsidRPr="00247F45">
              <w:rPr>
                <w:b/>
                <w:i/>
              </w:rPr>
              <w:t>–</w:t>
            </w:r>
            <w:r w:rsidRPr="00247F45">
              <w:tab/>
            </w:r>
            <w:r w:rsidRPr="00247F45">
              <w:rPr>
                <w:b/>
                <w:i/>
              </w:rPr>
              <w:t>vu l’étude de la BCE concernant des sujets spécifiques nº 328, de 2023, intitulée «The Road to Paris: stress testing the transition towards a net-zero economy» (La voie vers Paris: test de résistance de la transition vers une économie «zéro net»),</w:t>
            </w:r>
          </w:p>
        </w:tc>
        <w:tc>
          <w:tcPr>
            <w:tcW w:w="4876" w:type="dxa"/>
            <w:tcBorders>
              <w:top w:val="nil"/>
              <w:left w:val="nil"/>
              <w:bottom w:val="nil"/>
              <w:right w:val="nil"/>
            </w:tcBorders>
          </w:tcPr>
          <w:p w14:paraId="03428BC1" w14:textId="77777777" w:rsidR="00F4698C" w:rsidRPr="00247F45" w:rsidRDefault="00F4698C" w:rsidP="00A85278">
            <w:pPr>
              <w:pStyle w:val="Normal6a"/>
            </w:pPr>
            <w:r w:rsidRPr="00247F45">
              <w:rPr>
                <w:b/>
                <w:i/>
              </w:rPr>
              <w:t>supprimé</w:t>
            </w:r>
          </w:p>
        </w:tc>
      </w:tr>
    </w:tbl>
    <w:p w14:paraId="096D130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88057DA" w14:textId="77777777" w:rsidR="00F4698C" w:rsidRPr="00247F45" w:rsidRDefault="00F4698C" w:rsidP="00F4698C">
      <w:r w:rsidRPr="00247F45">
        <w:rPr>
          <w:rStyle w:val="HideTWBExt"/>
          <w:noProof w:val="0"/>
        </w:rPr>
        <w:t>&lt;/Amend&gt;</w:t>
      </w:r>
    </w:p>
    <w:p w14:paraId="055EAE3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w:t>
      </w:r>
      <w:r w:rsidRPr="00247F45">
        <w:rPr>
          <w:rStyle w:val="HideTWBExt"/>
          <w:b w:val="0"/>
          <w:noProof w:val="0"/>
        </w:rPr>
        <w:t>&lt;/NumAm&gt;</w:t>
      </w:r>
    </w:p>
    <w:p w14:paraId="1C4E243D"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7CD0EABC" w14:textId="77777777" w:rsidR="00F4698C" w:rsidRPr="00247F45" w:rsidRDefault="00F4698C" w:rsidP="00F4698C">
      <w:pPr>
        <w:pStyle w:val="NormalBold"/>
      </w:pPr>
      <w:r w:rsidRPr="00247F45">
        <w:rPr>
          <w:rStyle w:val="HideTWBExt"/>
          <w:b w:val="0"/>
          <w:noProof w:val="0"/>
        </w:rPr>
        <w:t>&lt;/RepeatBlock-By&gt;</w:t>
      </w:r>
    </w:p>
    <w:p w14:paraId="75CA1F7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624F050" w14:textId="77777777" w:rsidR="00F4698C" w:rsidRPr="00247F45" w:rsidRDefault="00F4698C" w:rsidP="00F4698C">
      <w:pPr>
        <w:pStyle w:val="NormalBold"/>
      </w:pPr>
      <w:r w:rsidRPr="00247F45">
        <w:rPr>
          <w:rStyle w:val="HideTWBExt"/>
          <w:b w:val="0"/>
          <w:noProof w:val="0"/>
        </w:rPr>
        <w:t>&lt;Article&gt;</w:t>
      </w:r>
      <w:r w:rsidRPr="00247F45">
        <w:t>Visa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098DEFF" w14:textId="77777777" w:rsidTr="00A85278">
        <w:trPr>
          <w:trHeight w:hRule="exact" w:val="240"/>
          <w:jc w:val="center"/>
        </w:trPr>
        <w:tc>
          <w:tcPr>
            <w:tcW w:w="9752" w:type="dxa"/>
            <w:gridSpan w:val="2"/>
            <w:tcBorders>
              <w:top w:val="nil"/>
              <w:left w:val="nil"/>
              <w:bottom w:val="nil"/>
              <w:right w:val="nil"/>
            </w:tcBorders>
          </w:tcPr>
          <w:p w14:paraId="32242B2B" w14:textId="77777777" w:rsidR="00F4698C" w:rsidRPr="00247F45" w:rsidRDefault="00F4698C" w:rsidP="00A85278"/>
        </w:tc>
      </w:tr>
      <w:tr w:rsidR="00F4698C" w:rsidRPr="00247F45" w14:paraId="0EFC10E3" w14:textId="77777777" w:rsidTr="00A85278">
        <w:trPr>
          <w:trHeight w:val="240"/>
          <w:jc w:val="center"/>
        </w:trPr>
        <w:tc>
          <w:tcPr>
            <w:tcW w:w="4876" w:type="dxa"/>
            <w:tcBorders>
              <w:top w:val="nil"/>
              <w:left w:val="nil"/>
              <w:bottom w:val="nil"/>
              <w:right w:val="nil"/>
            </w:tcBorders>
          </w:tcPr>
          <w:p w14:paraId="73AFB65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6F27840" w14:textId="77777777" w:rsidR="00F4698C" w:rsidRPr="00247F45" w:rsidRDefault="00F4698C" w:rsidP="00A85278">
            <w:pPr>
              <w:pStyle w:val="AmColumnHeading"/>
            </w:pPr>
            <w:r w:rsidRPr="00247F45">
              <w:t>Amendement</w:t>
            </w:r>
          </w:p>
        </w:tc>
      </w:tr>
      <w:tr w:rsidR="00F4698C" w:rsidRPr="00247F45" w14:paraId="7128F636" w14:textId="77777777" w:rsidTr="00A85278">
        <w:trPr>
          <w:jc w:val="center"/>
        </w:trPr>
        <w:tc>
          <w:tcPr>
            <w:tcW w:w="4876" w:type="dxa"/>
            <w:tcBorders>
              <w:top w:val="nil"/>
              <w:left w:val="nil"/>
              <w:bottom w:val="nil"/>
              <w:right w:val="nil"/>
            </w:tcBorders>
          </w:tcPr>
          <w:p w14:paraId="77207B93" w14:textId="77777777" w:rsidR="00F4698C" w:rsidRPr="00247F45" w:rsidRDefault="00F4698C" w:rsidP="00A85278">
            <w:pPr>
              <w:pStyle w:val="Normal6a"/>
            </w:pPr>
            <w:r w:rsidRPr="00247F45">
              <w:rPr>
                <w:b/>
                <w:i/>
              </w:rPr>
              <w:t>–</w:t>
            </w:r>
            <w:r w:rsidRPr="00247F45">
              <w:tab/>
            </w:r>
            <w:r w:rsidRPr="00247F45">
              <w:rPr>
                <w:b/>
                <w:i/>
              </w:rPr>
              <w:t>vu l’étude de la BCE concernant des sujets spécifiques nº 328, de 2023, intitulée «The Road to Paris: stress testing the transition towards a net-zero economy» (La voie vers Paris: test de résistance de la transition vers une économie «zéro net»),</w:t>
            </w:r>
          </w:p>
        </w:tc>
        <w:tc>
          <w:tcPr>
            <w:tcW w:w="4876" w:type="dxa"/>
            <w:tcBorders>
              <w:top w:val="nil"/>
              <w:left w:val="nil"/>
              <w:bottom w:val="nil"/>
              <w:right w:val="nil"/>
            </w:tcBorders>
          </w:tcPr>
          <w:p w14:paraId="3431AF90" w14:textId="77777777" w:rsidR="00F4698C" w:rsidRPr="00247F45" w:rsidRDefault="00F4698C" w:rsidP="00A85278">
            <w:pPr>
              <w:pStyle w:val="Normal6a"/>
            </w:pPr>
            <w:r w:rsidRPr="00247F45">
              <w:rPr>
                <w:b/>
                <w:i/>
              </w:rPr>
              <w:t>supprimé</w:t>
            </w:r>
          </w:p>
        </w:tc>
      </w:tr>
    </w:tbl>
    <w:p w14:paraId="4B7A59B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FD0DB76" w14:textId="77777777" w:rsidR="00F4698C" w:rsidRPr="00247F45" w:rsidRDefault="00F4698C" w:rsidP="00F4698C">
      <w:r w:rsidRPr="00247F45">
        <w:rPr>
          <w:rStyle w:val="HideTWBExt"/>
          <w:noProof w:val="0"/>
        </w:rPr>
        <w:t>&lt;/Amend&gt;</w:t>
      </w:r>
    </w:p>
    <w:p w14:paraId="5A81D51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w:t>
      </w:r>
      <w:r w:rsidRPr="00247F45">
        <w:rPr>
          <w:rStyle w:val="HideTWBExt"/>
          <w:b w:val="0"/>
          <w:noProof w:val="0"/>
        </w:rPr>
        <w:t>&lt;/NumAm&gt;</w:t>
      </w:r>
    </w:p>
    <w:p w14:paraId="41D97E18"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4FC74046"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29F9AA4D" w14:textId="77777777" w:rsidR="00F4698C" w:rsidRPr="00247F45" w:rsidRDefault="00F4698C" w:rsidP="00F4698C">
      <w:pPr>
        <w:pStyle w:val="NormalBold"/>
      </w:pPr>
      <w:r w:rsidRPr="00247F45">
        <w:rPr>
          <w:rStyle w:val="HideTWBExt"/>
          <w:b w:val="0"/>
          <w:noProof w:val="0"/>
        </w:rPr>
        <w:t>&lt;/RepeatBlock-By&gt;</w:t>
      </w:r>
    </w:p>
    <w:p w14:paraId="6A0722E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ED25348" w14:textId="77777777" w:rsidR="00F4698C" w:rsidRPr="00247F45" w:rsidRDefault="00F4698C" w:rsidP="00F4698C">
      <w:pPr>
        <w:pStyle w:val="NormalBold"/>
      </w:pPr>
      <w:r w:rsidRPr="00247F45">
        <w:rPr>
          <w:rStyle w:val="HideTWBExt"/>
          <w:b w:val="0"/>
          <w:noProof w:val="0"/>
        </w:rPr>
        <w:t>&lt;Article&gt;</w:t>
      </w:r>
      <w:r w:rsidRPr="00247F45">
        <w:t>Visa 21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7AB40C1" w14:textId="77777777" w:rsidTr="00A85278">
        <w:trPr>
          <w:trHeight w:hRule="exact" w:val="240"/>
          <w:jc w:val="center"/>
        </w:trPr>
        <w:tc>
          <w:tcPr>
            <w:tcW w:w="9752" w:type="dxa"/>
            <w:gridSpan w:val="2"/>
            <w:tcBorders>
              <w:top w:val="nil"/>
              <w:left w:val="nil"/>
              <w:bottom w:val="nil"/>
              <w:right w:val="nil"/>
            </w:tcBorders>
          </w:tcPr>
          <w:p w14:paraId="55D1AB73" w14:textId="77777777" w:rsidR="00F4698C" w:rsidRPr="00247F45" w:rsidRDefault="00F4698C" w:rsidP="00A85278"/>
        </w:tc>
      </w:tr>
      <w:tr w:rsidR="00F4698C" w:rsidRPr="00247F45" w14:paraId="7A257388" w14:textId="77777777" w:rsidTr="00A85278">
        <w:trPr>
          <w:trHeight w:val="240"/>
          <w:jc w:val="center"/>
        </w:trPr>
        <w:tc>
          <w:tcPr>
            <w:tcW w:w="4876" w:type="dxa"/>
            <w:tcBorders>
              <w:top w:val="nil"/>
              <w:left w:val="nil"/>
              <w:bottom w:val="nil"/>
              <w:right w:val="nil"/>
            </w:tcBorders>
          </w:tcPr>
          <w:p w14:paraId="2FE00E1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18A8537" w14:textId="77777777" w:rsidR="00F4698C" w:rsidRPr="00247F45" w:rsidRDefault="00F4698C" w:rsidP="00A85278">
            <w:pPr>
              <w:pStyle w:val="AmColumnHeading"/>
            </w:pPr>
            <w:r w:rsidRPr="00247F45">
              <w:t>Amendement</w:t>
            </w:r>
          </w:p>
        </w:tc>
      </w:tr>
      <w:tr w:rsidR="00F4698C" w:rsidRPr="00247F45" w14:paraId="07860492" w14:textId="77777777" w:rsidTr="00A85278">
        <w:trPr>
          <w:jc w:val="center"/>
        </w:trPr>
        <w:tc>
          <w:tcPr>
            <w:tcW w:w="4876" w:type="dxa"/>
            <w:tcBorders>
              <w:top w:val="nil"/>
              <w:left w:val="nil"/>
              <w:bottom w:val="nil"/>
              <w:right w:val="nil"/>
            </w:tcBorders>
          </w:tcPr>
          <w:p w14:paraId="09CE1F79" w14:textId="77777777" w:rsidR="00F4698C" w:rsidRPr="00247F45" w:rsidRDefault="00F4698C" w:rsidP="00A85278">
            <w:pPr>
              <w:pStyle w:val="Normal6a"/>
            </w:pPr>
          </w:p>
        </w:tc>
        <w:tc>
          <w:tcPr>
            <w:tcW w:w="4876" w:type="dxa"/>
            <w:tcBorders>
              <w:top w:val="nil"/>
              <w:left w:val="nil"/>
              <w:bottom w:val="nil"/>
              <w:right w:val="nil"/>
            </w:tcBorders>
          </w:tcPr>
          <w:p w14:paraId="439A0A32" w14:textId="77777777" w:rsidR="00F4698C" w:rsidRPr="00247F45" w:rsidRDefault="00F4698C" w:rsidP="00A85278">
            <w:pPr>
              <w:pStyle w:val="Normal6a"/>
            </w:pPr>
            <w:r w:rsidRPr="00247F45">
              <w:rPr>
                <w:b/>
                <w:i/>
              </w:rPr>
              <w:t>–</w:t>
            </w:r>
            <w:r w:rsidRPr="00247F45">
              <w:tab/>
            </w:r>
            <w:r w:rsidRPr="00247F45">
              <w:rPr>
                <w:b/>
                <w:i/>
              </w:rPr>
              <w:t>vu l’étude de la BCE concernant des sujets spécifiques nº 376, de 2025, intitulée «Capital requirements: a pillar or a burden for bank competitiveness?» («Exigences de fonds propres: un pilier ou un fardeau pour la compétitivité des banques?»),</w:t>
            </w:r>
          </w:p>
        </w:tc>
      </w:tr>
    </w:tbl>
    <w:p w14:paraId="3B6A17C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01FE73D" w14:textId="77777777" w:rsidR="00F4698C" w:rsidRPr="00247F45" w:rsidRDefault="00F4698C" w:rsidP="00F4698C">
      <w:r w:rsidRPr="00247F45">
        <w:rPr>
          <w:rStyle w:val="HideTWBExt"/>
          <w:noProof w:val="0"/>
        </w:rPr>
        <w:t>&lt;/Amend&gt;</w:t>
      </w:r>
    </w:p>
    <w:p w14:paraId="53B6739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w:t>
      </w:r>
      <w:r w:rsidRPr="00247F45">
        <w:rPr>
          <w:rStyle w:val="HideTWBExt"/>
          <w:b w:val="0"/>
          <w:noProof w:val="0"/>
        </w:rPr>
        <w:t>&lt;/NumAm&gt;</w:t>
      </w:r>
    </w:p>
    <w:p w14:paraId="197D0156" w14:textId="77777777" w:rsidR="00F4698C" w:rsidRPr="00247F45" w:rsidRDefault="00F4698C" w:rsidP="00F4698C">
      <w:pPr>
        <w:pStyle w:val="NormalBold"/>
      </w:pPr>
      <w:r w:rsidRPr="00247F45">
        <w:rPr>
          <w:rStyle w:val="HideTWBExt"/>
          <w:b w:val="0"/>
          <w:noProof w:val="0"/>
        </w:rPr>
        <w:t>&lt;RepeatBlock-By&gt;&lt;Members&gt;</w:t>
      </w:r>
      <w:r w:rsidRPr="00247F45">
        <w:t>Jussi Saramo, Manon Aubry</w:t>
      </w:r>
      <w:r w:rsidRPr="00247F45">
        <w:rPr>
          <w:rStyle w:val="HideTWBExt"/>
          <w:b w:val="0"/>
          <w:noProof w:val="0"/>
        </w:rPr>
        <w:t>&lt;/Members&gt;</w:t>
      </w:r>
    </w:p>
    <w:p w14:paraId="6BA8F5E3" w14:textId="77777777" w:rsidR="00F4698C" w:rsidRPr="00247F45" w:rsidRDefault="00F4698C" w:rsidP="00F4698C">
      <w:pPr>
        <w:pStyle w:val="NormalBold"/>
      </w:pPr>
      <w:r w:rsidRPr="00247F45">
        <w:rPr>
          <w:rStyle w:val="HideTWBExt"/>
          <w:b w:val="0"/>
          <w:noProof w:val="0"/>
        </w:rPr>
        <w:t>&lt;/RepeatBlock-By&gt;</w:t>
      </w:r>
    </w:p>
    <w:p w14:paraId="4BEE07C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5ACBF40" w14:textId="77777777" w:rsidR="00F4698C" w:rsidRPr="00247F45" w:rsidRDefault="00F4698C" w:rsidP="00F4698C">
      <w:pPr>
        <w:pStyle w:val="NormalBold"/>
      </w:pPr>
      <w:r w:rsidRPr="00247F45">
        <w:rPr>
          <w:rStyle w:val="HideTWBExt"/>
          <w:b w:val="0"/>
          <w:noProof w:val="0"/>
        </w:rPr>
        <w:t>&lt;Article&gt;</w:t>
      </w:r>
      <w:r w:rsidRPr="00247F45">
        <w:t>Visa 25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0D11F82" w14:textId="77777777" w:rsidTr="00A85278">
        <w:trPr>
          <w:trHeight w:hRule="exact" w:val="240"/>
          <w:jc w:val="center"/>
        </w:trPr>
        <w:tc>
          <w:tcPr>
            <w:tcW w:w="9752" w:type="dxa"/>
            <w:gridSpan w:val="2"/>
            <w:tcBorders>
              <w:top w:val="nil"/>
              <w:left w:val="nil"/>
              <w:bottom w:val="nil"/>
              <w:right w:val="nil"/>
            </w:tcBorders>
          </w:tcPr>
          <w:p w14:paraId="4F31B3F2" w14:textId="77777777" w:rsidR="00F4698C" w:rsidRPr="00247F45" w:rsidRDefault="00F4698C" w:rsidP="00A85278"/>
        </w:tc>
      </w:tr>
      <w:tr w:rsidR="00F4698C" w:rsidRPr="00247F45" w14:paraId="6F2ECD2C" w14:textId="77777777" w:rsidTr="00A85278">
        <w:trPr>
          <w:trHeight w:val="240"/>
          <w:jc w:val="center"/>
        </w:trPr>
        <w:tc>
          <w:tcPr>
            <w:tcW w:w="4876" w:type="dxa"/>
            <w:tcBorders>
              <w:top w:val="nil"/>
              <w:left w:val="nil"/>
              <w:bottom w:val="nil"/>
              <w:right w:val="nil"/>
            </w:tcBorders>
          </w:tcPr>
          <w:p w14:paraId="31B29AD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BEAF110" w14:textId="77777777" w:rsidR="00F4698C" w:rsidRPr="00247F45" w:rsidRDefault="00F4698C" w:rsidP="00A85278">
            <w:pPr>
              <w:pStyle w:val="AmColumnHeading"/>
            </w:pPr>
            <w:r w:rsidRPr="00247F45">
              <w:t>Amendement</w:t>
            </w:r>
          </w:p>
        </w:tc>
      </w:tr>
      <w:tr w:rsidR="00F4698C" w:rsidRPr="00247F45" w14:paraId="2AB7C43A" w14:textId="77777777" w:rsidTr="00A85278">
        <w:trPr>
          <w:jc w:val="center"/>
        </w:trPr>
        <w:tc>
          <w:tcPr>
            <w:tcW w:w="4876" w:type="dxa"/>
            <w:tcBorders>
              <w:top w:val="nil"/>
              <w:left w:val="nil"/>
              <w:bottom w:val="nil"/>
              <w:right w:val="nil"/>
            </w:tcBorders>
          </w:tcPr>
          <w:p w14:paraId="7182136F" w14:textId="77777777" w:rsidR="00F4698C" w:rsidRPr="00247F45" w:rsidRDefault="00F4698C" w:rsidP="00A85278">
            <w:pPr>
              <w:pStyle w:val="Normal6a"/>
            </w:pPr>
          </w:p>
        </w:tc>
        <w:tc>
          <w:tcPr>
            <w:tcW w:w="4876" w:type="dxa"/>
            <w:tcBorders>
              <w:top w:val="nil"/>
              <w:left w:val="nil"/>
              <w:bottom w:val="nil"/>
              <w:right w:val="nil"/>
            </w:tcBorders>
          </w:tcPr>
          <w:p w14:paraId="26306C4E" w14:textId="77777777" w:rsidR="00F4698C" w:rsidRPr="00247F45" w:rsidRDefault="00F4698C" w:rsidP="00A85278">
            <w:pPr>
              <w:pStyle w:val="Normal6a"/>
            </w:pPr>
            <w:r w:rsidRPr="00247F45">
              <w:rPr>
                <w:b/>
                <w:i/>
              </w:rPr>
              <w:t>–</w:t>
            </w:r>
            <w:r w:rsidRPr="00247F45">
              <w:tab/>
            </w:r>
            <w:r w:rsidRPr="00247F45">
              <w:rPr>
                <w:b/>
                <w:i/>
              </w:rPr>
              <w:t>vu le rapport du Comité de Bâle sur le contrôle bancaire du 10 juillet 2025 intitulé «Banks interconnections with non-bank financial intermediaries» («Interconnexions entre les banques et les intermédiaires financiers non bancaires»),</w:t>
            </w:r>
          </w:p>
        </w:tc>
      </w:tr>
    </w:tbl>
    <w:p w14:paraId="66EFC16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6DA9E0D" w14:textId="77777777" w:rsidR="00F4698C" w:rsidRPr="00247F45" w:rsidRDefault="00F4698C" w:rsidP="00F4698C">
      <w:r w:rsidRPr="00247F45">
        <w:rPr>
          <w:rStyle w:val="HideTWBExt"/>
          <w:noProof w:val="0"/>
        </w:rPr>
        <w:t>&lt;/Amend&gt;</w:t>
      </w:r>
    </w:p>
    <w:p w14:paraId="1862A58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w:t>
      </w:r>
      <w:r w:rsidRPr="00247F45">
        <w:rPr>
          <w:rStyle w:val="HideTWBExt"/>
          <w:b w:val="0"/>
          <w:noProof w:val="0"/>
        </w:rPr>
        <w:t>&lt;/NumAm&gt;</w:t>
      </w:r>
    </w:p>
    <w:p w14:paraId="1B75238E"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7E1CD8F"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2C97D206" w14:textId="77777777" w:rsidR="00F4698C" w:rsidRPr="00247F45" w:rsidRDefault="00F4698C" w:rsidP="00F4698C">
      <w:pPr>
        <w:pStyle w:val="NormalBold"/>
      </w:pPr>
      <w:r w:rsidRPr="00247F45">
        <w:rPr>
          <w:rStyle w:val="HideTWBExt"/>
          <w:b w:val="0"/>
          <w:noProof w:val="0"/>
        </w:rPr>
        <w:t>&lt;/RepeatBlock-By&gt;</w:t>
      </w:r>
    </w:p>
    <w:p w14:paraId="5760F96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E4C1033" w14:textId="77777777" w:rsidR="00F4698C" w:rsidRPr="00247F45" w:rsidRDefault="00F4698C" w:rsidP="00F4698C">
      <w:pPr>
        <w:pStyle w:val="NormalBold"/>
      </w:pPr>
      <w:r w:rsidRPr="00247F45">
        <w:rPr>
          <w:rStyle w:val="HideTWBExt"/>
          <w:b w:val="0"/>
          <w:noProof w:val="0"/>
        </w:rPr>
        <w:t>&lt;Article&gt;</w:t>
      </w:r>
      <w:r w:rsidRPr="00247F45">
        <w:t>Visa 30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CD7C8AE" w14:textId="77777777" w:rsidTr="00A85278">
        <w:trPr>
          <w:trHeight w:hRule="exact" w:val="240"/>
          <w:jc w:val="center"/>
        </w:trPr>
        <w:tc>
          <w:tcPr>
            <w:tcW w:w="9752" w:type="dxa"/>
            <w:gridSpan w:val="2"/>
            <w:tcBorders>
              <w:top w:val="nil"/>
              <w:left w:val="nil"/>
              <w:bottom w:val="nil"/>
              <w:right w:val="nil"/>
            </w:tcBorders>
          </w:tcPr>
          <w:p w14:paraId="07164814" w14:textId="77777777" w:rsidR="00F4698C" w:rsidRPr="00247F45" w:rsidRDefault="00F4698C" w:rsidP="00A85278"/>
        </w:tc>
      </w:tr>
      <w:tr w:rsidR="00F4698C" w:rsidRPr="00247F45" w14:paraId="010E5065" w14:textId="77777777" w:rsidTr="00A85278">
        <w:trPr>
          <w:trHeight w:val="240"/>
          <w:jc w:val="center"/>
        </w:trPr>
        <w:tc>
          <w:tcPr>
            <w:tcW w:w="4876" w:type="dxa"/>
            <w:tcBorders>
              <w:top w:val="nil"/>
              <w:left w:val="nil"/>
              <w:bottom w:val="nil"/>
              <w:right w:val="nil"/>
            </w:tcBorders>
          </w:tcPr>
          <w:p w14:paraId="7D3ABBD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145E27A" w14:textId="77777777" w:rsidR="00F4698C" w:rsidRPr="00247F45" w:rsidRDefault="00F4698C" w:rsidP="00A85278">
            <w:pPr>
              <w:pStyle w:val="AmColumnHeading"/>
            </w:pPr>
            <w:r w:rsidRPr="00247F45">
              <w:t>Amendement</w:t>
            </w:r>
          </w:p>
        </w:tc>
      </w:tr>
      <w:tr w:rsidR="00F4698C" w:rsidRPr="00247F45" w14:paraId="76BC12A5" w14:textId="77777777" w:rsidTr="00A85278">
        <w:trPr>
          <w:jc w:val="center"/>
        </w:trPr>
        <w:tc>
          <w:tcPr>
            <w:tcW w:w="4876" w:type="dxa"/>
            <w:tcBorders>
              <w:top w:val="nil"/>
              <w:left w:val="nil"/>
              <w:bottom w:val="nil"/>
              <w:right w:val="nil"/>
            </w:tcBorders>
          </w:tcPr>
          <w:p w14:paraId="1D2EDFA7" w14:textId="77777777" w:rsidR="00F4698C" w:rsidRPr="00247F45" w:rsidRDefault="00F4698C" w:rsidP="00A85278">
            <w:pPr>
              <w:pStyle w:val="Normal6a"/>
            </w:pPr>
          </w:p>
        </w:tc>
        <w:tc>
          <w:tcPr>
            <w:tcW w:w="4876" w:type="dxa"/>
            <w:tcBorders>
              <w:top w:val="nil"/>
              <w:left w:val="nil"/>
              <w:bottom w:val="nil"/>
              <w:right w:val="nil"/>
            </w:tcBorders>
          </w:tcPr>
          <w:p w14:paraId="2A46BC8C" w14:textId="77777777" w:rsidR="00F4698C" w:rsidRPr="00247F45" w:rsidRDefault="00F4698C" w:rsidP="00A85278">
            <w:pPr>
              <w:pStyle w:val="Normal6a"/>
            </w:pPr>
            <w:r w:rsidRPr="00247F45">
              <w:rPr>
                <w:b/>
                <w:i/>
              </w:rPr>
              <w:t>–</w:t>
            </w:r>
            <w:r w:rsidRPr="00247F45">
              <w:tab/>
            </w:r>
            <w:r w:rsidRPr="00247F45">
              <w:rPr>
                <w:b/>
                <w:i/>
              </w:rPr>
              <w:t>vu le rapport de l’Autorité européenne des assurances et des pensions professionnelles du 7 novembre 2024 sur le traitement discrétionnaire des risques en matière de durabilité,</w:t>
            </w:r>
          </w:p>
        </w:tc>
      </w:tr>
    </w:tbl>
    <w:p w14:paraId="28244CF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3A8D208" w14:textId="77777777" w:rsidR="00F4698C" w:rsidRPr="00247F45" w:rsidRDefault="00F4698C" w:rsidP="00F4698C">
      <w:r w:rsidRPr="00247F45">
        <w:rPr>
          <w:rStyle w:val="HideTWBExt"/>
          <w:noProof w:val="0"/>
        </w:rPr>
        <w:t>&lt;/Amend&gt;</w:t>
      </w:r>
    </w:p>
    <w:p w14:paraId="3FE733E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w:t>
      </w:r>
      <w:r w:rsidRPr="00247F45">
        <w:rPr>
          <w:rStyle w:val="HideTWBExt"/>
          <w:b w:val="0"/>
          <w:noProof w:val="0"/>
        </w:rPr>
        <w:t>&lt;/NumAm&gt;</w:t>
      </w:r>
    </w:p>
    <w:p w14:paraId="23BE70B2"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5BF61F59" w14:textId="77777777" w:rsidR="00F4698C" w:rsidRPr="00247F45" w:rsidRDefault="00F4698C" w:rsidP="00F4698C">
      <w:pPr>
        <w:pStyle w:val="NormalBold"/>
      </w:pPr>
      <w:r w:rsidRPr="00247F45">
        <w:rPr>
          <w:rStyle w:val="HideTWBExt"/>
          <w:b w:val="0"/>
          <w:noProof w:val="0"/>
        </w:rPr>
        <w:t>&lt;/RepeatBlock-By&gt;</w:t>
      </w:r>
    </w:p>
    <w:p w14:paraId="0C1D8C8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4A3C4F1" w14:textId="77777777" w:rsidR="00F4698C" w:rsidRPr="00247F45" w:rsidRDefault="00F4698C" w:rsidP="00F4698C">
      <w:pPr>
        <w:pStyle w:val="NormalBold"/>
      </w:pPr>
      <w:r w:rsidRPr="00247F45">
        <w:rPr>
          <w:rStyle w:val="HideTWBExt"/>
          <w:b w:val="0"/>
          <w:noProof w:val="0"/>
        </w:rPr>
        <w:t>&lt;Article&gt;</w:t>
      </w:r>
      <w:r w:rsidRPr="00247F45">
        <w:t>Visa 34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CC0BFFE" w14:textId="77777777" w:rsidTr="00A85278">
        <w:trPr>
          <w:trHeight w:hRule="exact" w:val="240"/>
          <w:jc w:val="center"/>
        </w:trPr>
        <w:tc>
          <w:tcPr>
            <w:tcW w:w="9752" w:type="dxa"/>
            <w:gridSpan w:val="2"/>
            <w:tcBorders>
              <w:top w:val="nil"/>
              <w:left w:val="nil"/>
              <w:bottom w:val="nil"/>
              <w:right w:val="nil"/>
            </w:tcBorders>
          </w:tcPr>
          <w:p w14:paraId="79C74576" w14:textId="77777777" w:rsidR="00F4698C" w:rsidRPr="00247F45" w:rsidRDefault="00F4698C" w:rsidP="00A85278"/>
        </w:tc>
      </w:tr>
      <w:tr w:rsidR="00F4698C" w:rsidRPr="00247F45" w14:paraId="0C186F68" w14:textId="77777777" w:rsidTr="00A85278">
        <w:trPr>
          <w:trHeight w:val="240"/>
          <w:jc w:val="center"/>
        </w:trPr>
        <w:tc>
          <w:tcPr>
            <w:tcW w:w="4876" w:type="dxa"/>
            <w:tcBorders>
              <w:top w:val="nil"/>
              <w:left w:val="nil"/>
              <w:bottom w:val="nil"/>
              <w:right w:val="nil"/>
            </w:tcBorders>
          </w:tcPr>
          <w:p w14:paraId="3992647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025FAEF" w14:textId="77777777" w:rsidR="00F4698C" w:rsidRPr="00247F45" w:rsidRDefault="00F4698C" w:rsidP="00A85278">
            <w:pPr>
              <w:pStyle w:val="AmColumnHeading"/>
            </w:pPr>
            <w:r w:rsidRPr="00247F45">
              <w:t>Amendement</w:t>
            </w:r>
          </w:p>
        </w:tc>
      </w:tr>
      <w:tr w:rsidR="00F4698C" w:rsidRPr="00247F45" w14:paraId="24670708" w14:textId="77777777" w:rsidTr="00A85278">
        <w:trPr>
          <w:jc w:val="center"/>
        </w:trPr>
        <w:tc>
          <w:tcPr>
            <w:tcW w:w="4876" w:type="dxa"/>
            <w:tcBorders>
              <w:top w:val="nil"/>
              <w:left w:val="nil"/>
              <w:bottom w:val="nil"/>
              <w:right w:val="nil"/>
            </w:tcBorders>
          </w:tcPr>
          <w:p w14:paraId="20768E53" w14:textId="77777777" w:rsidR="00F4698C" w:rsidRPr="00247F45" w:rsidRDefault="00F4698C" w:rsidP="00A85278">
            <w:pPr>
              <w:pStyle w:val="Normal6a"/>
            </w:pPr>
          </w:p>
        </w:tc>
        <w:tc>
          <w:tcPr>
            <w:tcW w:w="4876" w:type="dxa"/>
            <w:tcBorders>
              <w:top w:val="nil"/>
              <w:left w:val="nil"/>
              <w:bottom w:val="nil"/>
              <w:right w:val="nil"/>
            </w:tcBorders>
          </w:tcPr>
          <w:p w14:paraId="7F3EB9B3" w14:textId="77777777" w:rsidR="00F4698C" w:rsidRPr="00247F45" w:rsidRDefault="00F4698C" w:rsidP="00A85278">
            <w:pPr>
              <w:pStyle w:val="Normal6a"/>
            </w:pPr>
            <w:r w:rsidRPr="00247F45">
              <w:rPr>
                <w:b/>
                <w:i/>
              </w:rPr>
              <w:t>–</w:t>
            </w:r>
            <w:r w:rsidRPr="00247F45">
              <w:tab/>
            </w:r>
            <w:r w:rsidRPr="00247F45">
              <w:rPr>
                <w:b/>
                <w:i/>
              </w:rPr>
              <w:t>vu le rapport de la BCE de décembre 2025 sur la simplification du cadre européen de réglementation, de surveillance et de déclaration prudentielles,</w:t>
            </w:r>
          </w:p>
        </w:tc>
      </w:tr>
    </w:tbl>
    <w:p w14:paraId="1F85934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26ED3D1" w14:textId="77777777" w:rsidR="00F4698C" w:rsidRPr="00247F45" w:rsidRDefault="00F4698C" w:rsidP="00F4698C">
      <w:r w:rsidRPr="00247F45">
        <w:rPr>
          <w:rStyle w:val="HideTWBExt"/>
          <w:noProof w:val="0"/>
        </w:rPr>
        <w:t>&lt;/Amend&gt;</w:t>
      </w:r>
    </w:p>
    <w:p w14:paraId="78024A5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w:t>
      </w:r>
      <w:r w:rsidRPr="00247F45">
        <w:rPr>
          <w:rStyle w:val="HideTWBExt"/>
          <w:b w:val="0"/>
          <w:noProof w:val="0"/>
        </w:rPr>
        <w:t>&lt;/NumAm&gt;</w:t>
      </w:r>
    </w:p>
    <w:p w14:paraId="0AEB5C81"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02487372" w14:textId="77777777" w:rsidR="00F4698C" w:rsidRPr="00247F45" w:rsidRDefault="00F4698C" w:rsidP="00F4698C">
      <w:pPr>
        <w:pStyle w:val="NormalBold"/>
      </w:pPr>
      <w:r w:rsidRPr="00247F45">
        <w:rPr>
          <w:rStyle w:val="HideTWBExt"/>
          <w:b w:val="0"/>
          <w:noProof w:val="0"/>
        </w:rPr>
        <w:t>&lt;/RepeatBlock-By&gt;</w:t>
      </w:r>
    </w:p>
    <w:p w14:paraId="308180D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338297E" w14:textId="77777777" w:rsidR="00F4698C" w:rsidRPr="00247F45" w:rsidRDefault="00F4698C" w:rsidP="00F4698C">
      <w:pPr>
        <w:pStyle w:val="NormalBold"/>
      </w:pPr>
      <w:r w:rsidRPr="00247F45">
        <w:rPr>
          <w:rStyle w:val="HideTWBExt"/>
          <w:b w:val="0"/>
          <w:noProof w:val="0"/>
        </w:rPr>
        <w:t>&lt;Article&gt;</w:t>
      </w:r>
      <w:r w:rsidRPr="00247F45">
        <w:t>Visa 34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692AAAC" w14:textId="77777777" w:rsidTr="00A85278">
        <w:trPr>
          <w:trHeight w:hRule="exact" w:val="240"/>
          <w:jc w:val="center"/>
        </w:trPr>
        <w:tc>
          <w:tcPr>
            <w:tcW w:w="9752" w:type="dxa"/>
            <w:gridSpan w:val="2"/>
            <w:tcBorders>
              <w:top w:val="nil"/>
              <w:left w:val="nil"/>
              <w:bottom w:val="nil"/>
              <w:right w:val="nil"/>
            </w:tcBorders>
          </w:tcPr>
          <w:p w14:paraId="4C9CCDDE" w14:textId="77777777" w:rsidR="00F4698C" w:rsidRPr="00247F45" w:rsidRDefault="00F4698C" w:rsidP="00A85278"/>
        </w:tc>
      </w:tr>
      <w:tr w:rsidR="00F4698C" w:rsidRPr="00247F45" w14:paraId="71BB0CF2" w14:textId="77777777" w:rsidTr="00A85278">
        <w:trPr>
          <w:trHeight w:val="240"/>
          <w:jc w:val="center"/>
        </w:trPr>
        <w:tc>
          <w:tcPr>
            <w:tcW w:w="4876" w:type="dxa"/>
            <w:tcBorders>
              <w:top w:val="nil"/>
              <w:left w:val="nil"/>
              <w:bottom w:val="nil"/>
              <w:right w:val="nil"/>
            </w:tcBorders>
          </w:tcPr>
          <w:p w14:paraId="33AA46F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671AB08" w14:textId="77777777" w:rsidR="00F4698C" w:rsidRPr="00247F45" w:rsidRDefault="00F4698C" w:rsidP="00A85278">
            <w:pPr>
              <w:pStyle w:val="AmColumnHeading"/>
            </w:pPr>
            <w:r w:rsidRPr="00247F45">
              <w:t>Amendement</w:t>
            </w:r>
          </w:p>
        </w:tc>
      </w:tr>
      <w:tr w:rsidR="00F4698C" w:rsidRPr="00247F45" w14:paraId="7FED6ADC" w14:textId="77777777" w:rsidTr="00A85278">
        <w:trPr>
          <w:jc w:val="center"/>
        </w:trPr>
        <w:tc>
          <w:tcPr>
            <w:tcW w:w="4876" w:type="dxa"/>
            <w:tcBorders>
              <w:top w:val="nil"/>
              <w:left w:val="nil"/>
              <w:bottom w:val="nil"/>
              <w:right w:val="nil"/>
            </w:tcBorders>
          </w:tcPr>
          <w:p w14:paraId="2FECA536" w14:textId="77777777" w:rsidR="00F4698C" w:rsidRPr="00247F45" w:rsidRDefault="00F4698C" w:rsidP="00A85278">
            <w:pPr>
              <w:pStyle w:val="Normal6a"/>
            </w:pPr>
          </w:p>
        </w:tc>
        <w:tc>
          <w:tcPr>
            <w:tcW w:w="4876" w:type="dxa"/>
            <w:tcBorders>
              <w:top w:val="nil"/>
              <w:left w:val="nil"/>
              <w:bottom w:val="nil"/>
              <w:right w:val="nil"/>
            </w:tcBorders>
          </w:tcPr>
          <w:p w14:paraId="248AE7DA" w14:textId="77777777" w:rsidR="00F4698C" w:rsidRPr="00247F45" w:rsidRDefault="00F4698C" w:rsidP="00A85278">
            <w:pPr>
              <w:pStyle w:val="Normal6a"/>
            </w:pPr>
            <w:r w:rsidRPr="00247F45">
              <w:rPr>
                <w:b/>
                <w:i/>
              </w:rPr>
              <w:t>–</w:t>
            </w:r>
            <w:r w:rsidRPr="00247F45">
              <w:tab/>
            </w:r>
            <w:r w:rsidRPr="00247F45">
              <w:rPr>
                <w:b/>
                <w:i/>
              </w:rPr>
              <w:t>vu le rapport de l’Autorité bancaire européenne (ABE) du 1</w:t>
            </w:r>
            <w:r w:rsidRPr="00247F45">
              <w:rPr>
                <w:b/>
                <w:i/>
                <w:vertAlign w:val="superscript"/>
              </w:rPr>
              <w:t>er</w:t>
            </w:r>
            <w:r w:rsidRPr="00247F45">
              <w:rPr>
                <w:b/>
                <w:i/>
              </w:rPr>
              <w:t> octobre 2025 sur l’efficacité du cadre de réglementation et de surveillance,</w:t>
            </w:r>
          </w:p>
        </w:tc>
      </w:tr>
    </w:tbl>
    <w:p w14:paraId="522983D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DB49E90" w14:textId="77777777" w:rsidR="00F4698C" w:rsidRPr="00247F45" w:rsidRDefault="00F4698C" w:rsidP="00F4698C">
      <w:r w:rsidRPr="00247F45">
        <w:rPr>
          <w:rStyle w:val="HideTWBExt"/>
          <w:noProof w:val="0"/>
        </w:rPr>
        <w:t>&lt;/Amend&gt;</w:t>
      </w:r>
    </w:p>
    <w:p w14:paraId="3433545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w:t>
      </w:r>
      <w:r w:rsidRPr="00247F45">
        <w:rPr>
          <w:rStyle w:val="HideTWBExt"/>
          <w:b w:val="0"/>
          <w:noProof w:val="0"/>
        </w:rPr>
        <w:t>&lt;/NumAm&gt;</w:t>
      </w:r>
    </w:p>
    <w:p w14:paraId="3037D990"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69A22D1F" w14:textId="77777777" w:rsidR="00F4698C" w:rsidRPr="00247F45" w:rsidRDefault="00F4698C" w:rsidP="00F4698C">
      <w:pPr>
        <w:pStyle w:val="NormalBold"/>
      </w:pPr>
      <w:r w:rsidRPr="00247F45">
        <w:rPr>
          <w:rStyle w:val="HideTWBExt"/>
          <w:b w:val="0"/>
          <w:noProof w:val="0"/>
        </w:rPr>
        <w:t>&lt;/RepeatBlock-By&gt;</w:t>
      </w:r>
    </w:p>
    <w:p w14:paraId="0DA9E6D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A0A75A4"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A7A7C0E" w14:textId="77777777" w:rsidTr="00A85278">
        <w:trPr>
          <w:trHeight w:hRule="exact" w:val="240"/>
          <w:jc w:val="center"/>
        </w:trPr>
        <w:tc>
          <w:tcPr>
            <w:tcW w:w="9752" w:type="dxa"/>
            <w:gridSpan w:val="2"/>
            <w:tcBorders>
              <w:top w:val="nil"/>
              <w:left w:val="nil"/>
              <w:bottom w:val="nil"/>
              <w:right w:val="nil"/>
            </w:tcBorders>
          </w:tcPr>
          <w:p w14:paraId="0E4FE7C0" w14:textId="77777777" w:rsidR="00F4698C" w:rsidRPr="00247F45" w:rsidRDefault="00F4698C" w:rsidP="00A85278"/>
        </w:tc>
      </w:tr>
      <w:tr w:rsidR="00F4698C" w:rsidRPr="00247F45" w14:paraId="35782137" w14:textId="77777777" w:rsidTr="00A85278">
        <w:trPr>
          <w:trHeight w:val="240"/>
          <w:jc w:val="center"/>
        </w:trPr>
        <w:tc>
          <w:tcPr>
            <w:tcW w:w="4876" w:type="dxa"/>
            <w:tcBorders>
              <w:top w:val="nil"/>
              <w:left w:val="nil"/>
              <w:bottom w:val="nil"/>
              <w:right w:val="nil"/>
            </w:tcBorders>
          </w:tcPr>
          <w:p w14:paraId="37F5ED9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0A999A4" w14:textId="77777777" w:rsidR="00F4698C" w:rsidRPr="00247F45" w:rsidRDefault="00F4698C" w:rsidP="00A85278">
            <w:pPr>
              <w:pStyle w:val="AmColumnHeading"/>
            </w:pPr>
            <w:r w:rsidRPr="00247F45">
              <w:t>Amendement</w:t>
            </w:r>
          </w:p>
        </w:tc>
      </w:tr>
      <w:tr w:rsidR="00F4698C" w:rsidRPr="00247F45" w14:paraId="4DAB76CF" w14:textId="77777777" w:rsidTr="00A85278">
        <w:trPr>
          <w:jc w:val="center"/>
        </w:trPr>
        <w:tc>
          <w:tcPr>
            <w:tcW w:w="4876" w:type="dxa"/>
            <w:tcBorders>
              <w:top w:val="nil"/>
              <w:left w:val="nil"/>
              <w:bottom w:val="nil"/>
              <w:right w:val="nil"/>
            </w:tcBorders>
          </w:tcPr>
          <w:p w14:paraId="5C9EFF8A"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w:t>
            </w:r>
            <w:r w:rsidRPr="00247F45">
              <w:rPr>
                <w:b/>
                <w:i/>
              </w:rPr>
              <w:t>, tandis que le problème des banques «trop grandes pour faire faillite» n’est toujours pas résolu</w:t>
            </w:r>
            <w:r w:rsidRPr="00247F45">
              <w:t>;</w:t>
            </w:r>
          </w:p>
        </w:tc>
        <w:tc>
          <w:tcPr>
            <w:tcW w:w="4876" w:type="dxa"/>
            <w:tcBorders>
              <w:top w:val="nil"/>
              <w:left w:val="nil"/>
              <w:bottom w:val="nil"/>
              <w:right w:val="nil"/>
            </w:tcBorders>
          </w:tcPr>
          <w:p w14:paraId="5ABE32B0" w14:textId="77777777" w:rsidR="00F4698C" w:rsidRPr="00247F45" w:rsidRDefault="00F4698C" w:rsidP="00A85278">
            <w:pPr>
              <w:pStyle w:val="Normal6a"/>
            </w:pPr>
            <w:r w:rsidRPr="00247F45">
              <w:t>A.</w:t>
            </w:r>
            <w:r w:rsidRPr="00247F45">
              <w:tab/>
              <w:t xml:space="preserve">considérant que l’union bancaire vise à préserver la stabilité </w:t>
            </w:r>
            <w:r w:rsidRPr="00247F45">
              <w:rPr>
                <w:b/>
                <w:i/>
              </w:rPr>
              <w:t>du système financier, à assurer une gestion ordonnée de la crise</w:t>
            </w:r>
            <w:r w:rsidRPr="00247F45">
              <w:t xml:space="preserve"> bancaire, à éviter les renflouements financés par les contribuables, à renforcer la résilience, à permettre une résolution ordonnée, à réduire la fragmentation du marché et à améliorer la compétitivité, l’activité transfrontière et l’accès au financement;</w:t>
            </w:r>
          </w:p>
        </w:tc>
      </w:tr>
    </w:tbl>
    <w:p w14:paraId="45F9BA1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1865DF5A" w14:textId="77777777" w:rsidR="00F4698C" w:rsidRPr="00247F45" w:rsidRDefault="00F4698C" w:rsidP="00F4698C">
      <w:r w:rsidRPr="00247F45">
        <w:rPr>
          <w:rStyle w:val="HideTWBExt"/>
          <w:noProof w:val="0"/>
        </w:rPr>
        <w:t>&lt;/Amend&gt;</w:t>
      </w:r>
    </w:p>
    <w:p w14:paraId="171E1DB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w:t>
      </w:r>
      <w:r w:rsidRPr="00247F45">
        <w:rPr>
          <w:rStyle w:val="HideTWBExt"/>
          <w:b w:val="0"/>
          <w:noProof w:val="0"/>
        </w:rPr>
        <w:t>&lt;/NumAm&gt;</w:t>
      </w:r>
    </w:p>
    <w:p w14:paraId="79664C44"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6488D0A6"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6FB96B8F" w14:textId="77777777" w:rsidR="00F4698C" w:rsidRPr="00247F45" w:rsidRDefault="00F4698C" w:rsidP="00F4698C">
      <w:pPr>
        <w:pStyle w:val="NormalBold"/>
      </w:pPr>
      <w:r w:rsidRPr="00247F45">
        <w:rPr>
          <w:rStyle w:val="HideTWBExt"/>
          <w:b w:val="0"/>
          <w:noProof w:val="0"/>
        </w:rPr>
        <w:t>&lt;/RepeatBlock-By&gt;</w:t>
      </w:r>
    </w:p>
    <w:p w14:paraId="3760456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354902A"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EC5F07B" w14:textId="77777777" w:rsidTr="00A85278">
        <w:trPr>
          <w:trHeight w:hRule="exact" w:val="240"/>
          <w:jc w:val="center"/>
        </w:trPr>
        <w:tc>
          <w:tcPr>
            <w:tcW w:w="9752" w:type="dxa"/>
            <w:gridSpan w:val="2"/>
            <w:tcBorders>
              <w:top w:val="nil"/>
              <w:left w:val="nil"/>
              <w:bottom w:val="nil"/>
              <w:right w:val="nil"/>
            </w:tcBorders>
          </w:tcPr>
          <w:p w14:paraId="5E2B50C1" w14:textId="77777777" w:rsidR="00F4698C" w:rsidRPr="00247F45" w:rsidRDefault="00F4698C" w:rsidP="00A85278"/>
        </w:tc>
      </w:tr>
      <w:tr w:rsidR="00F4698C" w:rsidRPr="00247F45" w14:paraId="3544ED94" w14:textId="77777777" w:rsidTr="00A85278">
        <w:trPr>
          <w:trHeight w:val="240"/>
          <w:jc w:val="center"/>
        </w:trPr>
        <w:tc>
          <w:tcPr>
            <w:tcW w:w="4876" w:type="dxa"/>
            <w:tcBorders>
              <w:top w:val="nil"/>
              <w:left w:val="nil"/>
              <w:bottom w:val="nil"/>
              <w:right w:val="nil"/>
            </w:tcBorders>
          </w:tcPr>
          <w:p w14:paraId="4AA76C8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3FB930C" w14:textId="77777777" w:rsidR="00F4698C" w:rsidRPr="00247F45" w:rsidRDefault="00F4698C" w:rsidP="00A85278">
            <w:pPr>
              <w:pStyle w:val="AmColumnHeading"/>
            </w:pPr>
            <w:r w:rsidRPr="00247F45">
              <w:t>Amendement</w:t>
            </w:r>
          </w:p>
        </w:tc>
      </w:tr>
      <w:tr w:rsidR="00F4698C" w:rsidRPr="00247F45" w14:paraId="28132008" w14:textId="77777777" w:rsidTr="00A85278">
        <w:trPr>
          <w:jc w:val="center"/>
        </w:trPr>
        <w:tc>
          <w:tcPr>
            <w:tcW w:w="4876" w:type="dxa"/>
            <w:tcBorders>
              <w:top w:val="nil"/>
              <w:left w:val="nil"/>
              <w:bottom w:val="nil"/>
              <w:right w:val="nil"/>
            </w:tcBorders>
          </w:tcPr>
          <w:p w14:paraId="305B25C7"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w:t>
            </w:r>
            <w:r w:rsidRPr="00247F45">
              <w:rPr>
                <w:b/>
                <w:i/>
              </w:rPr>
              <w:t>, tandis que le problème des banques «trop grandes pour faire faillite» n’est toujours pas résolu</w:t>
            </w:r>
            <w:r w:rsidRPr="00247F45">
              <w:t>;</w:t>
            </w:r>
          </w:p>
        </w:tc>
        <w:tc>
          <w:tcPr>
            <w:tcW w:w="4876" w:type="dxa"/>
            <w:tcBorders>
              <w:top w:val="nil"/>
              <w:left w:val="nil"/>
              <w:bottom w:val="nil"/>
              <w:right w:val="nil"/>
            </w:tcBorders>
          </w:tcPr>
          <w:p w14:paraId="33C5030F" w14:textId="77777777" w:rsidR="00F4698C" w:rsidRPr="00247F45" w:rsidRDefault="00F4698C" w:rsidP="00A85278">
            <w:pPr>
              <w:pStyle w:val="Normal6a"/>
            </w:pPr>
            <w:r w:rsidRPr="00247F45">
              <w:t>A.</w:t>
            </w:r>
            <w:r w:rsidRPr="00247F45">
              <w:tab/>
              <w:t xml:space="preserve">considérant que l’union bancaire vise à préserver la stabilité bancaire, </w:t>
            </w:r>
            <w:r w:rsidRPr="00247F45">
              <w:rPr>
                <w:b/>
                <w:i/>
              </w:rPr>
              <w:t>à briser le cercle vicieux entre l’État et les banques et</w:t>
            </w:r>
            <w:r w:rsidRPr="00247F45">
              <w:t xml:space="preserve"> à éviter les renflouements financés par les contribuables, à renforcer la résilience, à permettre une résolution ordonnée, à réduire la fragmentation du marché et à améliorer la compétitivité, l’activité transfrontière et l’accès au financement;</w:t>
            </w:r>
          </w:p>
        </w:tc>
      </w:tr>
    </w:tbl>
    <w:p w14:paraId="00C0949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71256B3" w14:textId="77777777" w:rsidR="00F4698C" w:rsidRPr="00247F45" w:rsidRDefault="00F4698C" w:rsidP="00F4698C">
      <w:r w:rsidRPr="00247F45">
        <w:rPr>
          <w:rStyle w:val="HideTWBExt"/>
          <w:noProof w:val="0"/>
        </w:rPr>
        <w:t>&lt;/Amend&gt;</w:t>
      </w:r>
    </w:p>
    <w:p w14:paraId="5DF8789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w:t>
      </w:r>
      <w:r w:rsidRPr="00247F45">
        <w:rPr>
          <w:rStyle w:val="HideTWBExt"/>
          <w:b w:val="0"/>
          <w:noProof w:val="0"/>
        </w:rPr>
        <w:t>&lt;/NumAm&gt;</w:t>
      </w:r>
    </w:p>
    <w:p w14:paraId="20369BB6"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A0055B4" w14:textId="77777777" w:rsidR="00F4698C" w:rsidRPr="00247F45" w:rsidRDefault="00F4698C" w:rsidP="00F4698C">
      <w:pPr>
        <w:pStyle w:val="NormalBold"/>
      </w:pPr>
      <w:r w:rsidRPr="00247F45">
        <w:rPr>
          <w:rStyle w:val="HideTWBExt"/>
          <w:b w:val="0"/>
          <w:noProof w:val="0"/>
        </w:rPr>
        <w:t>&lt;/RepeatBlock-By&gt;</w:t>
      </w:r>
    </w:p>
    <w:p w14:paraId="29E4CA4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9302715"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EB7F45D" w14:textId="77777777" w:rsidTr="00A85278">
        <w:trPr>
          <w:trHeight w:hRule="exact" w:val="240"/>
          <w:jc w:val="center"/>
        </w:trPr>
        <w:tc>
          <w:tcPr>
            <w:tcW w:w="9752" w:type="dxa"/>
            <w:gridSpan w:val="2"/>
            <w:tcBorders>
              <w:top w:val="nil"/>
              <w:left w:val="nil"/>
              <w:bottom w:val="nil"/>
              <w:right w:val="nil"/>
            </w:tcBorders>
          </w:tcPr>
          <w:p w14:paraId="57583A0D" w14:textId="77777777" w:rsidR="00F4698C" w:rsidRPr="00247F45" w:rsidRDefault="00F4698C" w:rsidP="00A85278"/>
        </w:tc>
      </w:tr>
      <w:tr w:rsidR="00F4698C" w:rsidRPr="00247F45" w14:paraId="16171F4B" w14:textId="77777777" w:rsidTr="00A85278">
        <w:trPr>
          <w:trHeight w:val="240"/>
          <w:jc w:val="center"/>
        </w:trPr>
        <w:tc>
          <w:tcPr>
            <w:tcW w:w="4876" w:type="dxa"/>
            <w:tcBorders>
              <w:top w:val="nil"/>
              <w:left w:val="nil"/>
              <w:bottom w:val="nil"/>
              <w:right w:val="nil"/>
            </w:tcBorders>
          </w:tcPr>
          <w:p w14:paraId="2226865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AFCFA32" w14:textId="77777777" w:rsidR="00F4698C" w:rsidRPr="00247F45" w:rsidRDefault="00F4698C" w:rsidP="00A85278">
            <w:pPr>
              <w:pStyle w:val="AmColumnHeading"/>
            </w:pPr>
            <w:r w:rsidRPr="00247F45">
              <w:t>Amendement</w:t>
            </w:r>
          </w:p>
        </w:tc>
      </w:tr>
      <w:tr w:rsidR="00F4698C" w:rsidRPr="00247F45" w14:paraId="30A408A0" w14:textId="77777777" w:rsidTr="00A85278">
        <w:trPr>
          <w:jc w:val="center"/>
        </w:trPr>
        <w:tc>
          <w:tcPr>
            <w:tcW w:w="4876" w:type="dxa"/>
            <w:tcBorders>
              <w:top w:val="nil"/>
              <w:left w:val="nil"/>
              <w:bottom w:val="nil"/>
              <w:right w:val="nil"/>
            </w:tcBorders>
          </w:tcPr>
          <w:p w14:paraId="10182C88"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w:t>
            </w:r>
            <w:r w:rsidRPr="00247F45">
              <w:rPr>
                <w:b/>
                <w:i/>
              </w:rPr>
              <w:t>, tandis que le problème des banques «trop grandes pour faire faillite» n’est toujours pas résolu</w:t>
            </w:r>
            <w:r w:rsidRPr="00247F45">
              <w:t>;</w:t>
            </w:r>
          </w:p>
        </w:tc>
        <w:tc>
          <w:tcPr>
            <w:tcW w:w="4876" w:type="dxa"/>
            <w:tcBorders>
              <w:top w:val="nil"/>
              <w:left w:val="nil"/>
              <w:bottom w:val="nil"/>
              <w:right w:val="nil"/>
            </w:tcBorders>
          </w:tcPr>
          <w:p w14:paraId="0A711E4C"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w:t>
            </w:r>
          </w:p>
        </w:tc>
      </w:tr>
    </w:tbl>
    <w:p w14:paraId="1FEBB2C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0353450" w14:textId="77777777" w:rsidR="00F4698C" w:rsidRPr="00247F45" w:rsidRDefault="00F4698C" w:rsidP="00F4698C">
      <w:r w:rsidRPr="00247F45">
        <w:rPr>
          <w:rStyle w:val="HideTWBExt"/>
          <w:noProof w:val="0"/>
        </w:rPr>
        <w:t>&lt;/Amend&gt;</w:t>
      </w:r>
    </w:p>
    <w:p w14:paraId="0570ADC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w:t>
      </w:r>
      <w:r w:rsidRPr="00247F45">
        <w:rPr>
          <w:rStyle w:val="HideTWBExt"/>
          <w:b w:val="0"/>
          <w:noProof w:val="0"/>
        </w:rPr>
        <w:t>&lt;/NumAm&gt;</w:t>
      </w:r>
    </w:p>
    <w:p w14:paraId="4EC8075B"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6ACF1A41" w14:textId="77777777" w:rsidR="00F4698C" w:rsidRPr="00247F45" w:rsidRDefault="00F4698C" w:rsidP="00F4698C">
      <w:pPr>
        <w:pStyle w:val="NormalBold"/>
      </w:pPr>
      <w:r w:rsidRPr="00247F45">
        <w:rPr>
          <w:rStyle w:val="HideTWBExt"/>
          <w:b w:val="0"/>
          <w:noProof w:val="0"/>
        </w:rPr>
        <w:t>&lt;/RepeatBlock-By&gt;</w:t>
      </w:r>
    </w:p>
    <w:p w14:paraId="262F148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733E5BE"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57BD2EA" w14:textId="77777777" w:rsidTr="00A85278">
        <w:trPr>
          <w:trHeight w:hRule="exact" w:val="240"/>
          <w:jc w:val="center"/>
        </w:trPr>
        <w:tc>
          <w:tcPr>
            <w:tcW w:w="9752" w:type="dxa"/>
            <w:gridSpan w:val="2"/>
            <w:tcBorders>
              <w:top w:val="nil"/>
              <w:left w:val="nil"/>
              <w:bottom w:val="nil"/>
              <w:right w:val="nil"/>
            </w:tcBorders>
          </w:tcPr>
          <w:p w14:paraId="1D01B4A5" w14:textId="77777777" w:rsidR="00F4698C" w:rsidRPr="00247F45" w:rsidRDefault="00F4698C" w:rsidP="00A85278"/>
        </w:tc>
      </w:tr>
      <w:tr w:rsidR="00F4698C" w:rsidRPr="00247F45" w14:paraId="6E5B2EBE" w14:textId="77777777" w:rsidTr="00A85278">
        <w:trPr>
          <w:trHeight w:val="240"/>
          <w:jc w:val="center"/>
        </w:trPr>
        <w:tc>
          <w:tcPr>
            <w:tcW w:w="4876" w:type="dxa"/>
            <w:tcBorders>
              <w:top w:val="nil"/>
              <w:left w:val="nil"/>
              <w:bottom w:val="nil"/>
              <w:right w:val="nil"/>
            </w:tcBorders>
          </w:tcPr>
          <w:p w14:paraId="5A5744F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0FD3EB2" w14:textId="77777777" w:rsidR="00F4698C" w:rsidRPr="00247F45" w:rsidRDefault="00F4698C" w:rsidP="00A85278">
            <w:pPr>
              <w:pStyle w:val="AmColumnHeading"/>
            </w:pPr>
            <w:r w:rsidRPr="00247F45">
              <w:t>Amendement</w:t>
            </w:r>
          </w:p>
        </w:tc>
      </w:tr>
      <w:tr w:rsidR="00F4698C" w:rsidRPr="00247F45" w14:paraId="5D4A4EA7" w14:textId="77777777" w:rsidTr="00A85278">
        <w:trPr>
          <w:jc w:val="center"/>
        </w:trPr>
        <w:tc>
          <w:tcPr>
            <w:tcW w:w="4876" w:type="dxa"/>
            <w:tcBorders>
              <w:top w:val="nil"/>
              <w:left w:val="nil"/>
              <w:bottom w:val="nil"/>
              <w:right w:val="nil"/>
            </w:tcBorders>
          </w:tcPr>
          <w:p w14:paraId="3B1D276F" w14:textId="77777777" w:rsidR="00F4698C" w:rsidRPr="00247F45" w:rsidRDefault="00F4698C" w:rsidP="00A85278">
            <w:pPr>
              <w:pStyle w:val="Normal6a"/>
            </w:pPr>
            <w:r w:rsidRPr="00247F45">
              <w:t>A.</w:t>
            </w:r>
            <w:r w:rsidRPr="00247F45">
              <w:tab/>
              <w:t xml:space="preserve">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tandis que le </w:t>
            </w:r>
            <w:r w:rsidRPr="00247F45">
              <w:rPr>
                <w:b/>
                <w:i/>
              </w:rPr>
              <w:t>problème des banques «trop grandes pour faire faillite» n’est toujours pas résolu</w:t>
            </w:r>
            <w:r w:rsidRPr="00247F45">
              <w:t>;</w:t>
            </w:r>
          </w:p>
        </w:tc>
        <w:tc>
          <w:tcPr>
            <w:tcW w:w="4876" w:type="dxa"/>
            <w:tcBorders>
              <w:top w:val="nil"/>
              <w:left w:val="nil"/>
              <w:bottom w:val="nil"/>
              <w:right w:val="nil"/>
            </w:tcBorders>
          </w:tcPr>
          <w:p w14:paraId="687EA344" w14:textId="77777777" w:rsidR="00F4698C" w:rsidRPr="00247F45" w:rsidRDefault="00F4698C" w:rsidP="00A85278">
            <w:pPr>
              <w:pStyle w:val="Normal6a"/>
            </w:pPr>
            <w:r w:rsidRPr="00247F45">
              <w:t>A.</w:t>
            </w:r>
            <w:r w:rsidRPr="00247F45">
              <w:tab/>
              <w:t xml:space="preserve">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tandis que le </w:t>
            </w:r>
            <w:r w:rsidRPr="00247F45">
              <w:rPr>
                <w:b/>
                <w:i/>
              </w:rPr>
              <w:t>paysage bancaire de l’Union européenne est diversifié, occupé par différentes structures bancaires offrant une large gamme de services aux citoyens européens et aux entreprises européennes</w:t>
            </w:r>
            <w:r w:rsidRPr="00247F45">
              <w:t>;</w:t>
            </w:r>
          </w:p>
        </w:tc>
      </w:tr>
    </w:tbl>
    <w:p w14:paraId="06B84C8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75D04E0" w14:textId="77777777" w:rsidR="00F4698C" w:rsidRPr="00247F45" w:rsidRDefault="00F4698C" w:rsidP="00F4698C">
      <w:r w:rsidRPr="00247F45">
        <w:rPr>
          <w:rStyle w:val="HideTWBExt"/>
          <w:noProof w:val="0"/>
        </w:rPr>
        <w:t>&lt;/Amend&gt;</w:t>
      </w:r>
    </w:p>
    <w:p w14:paraId="194CBFA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w:t>
      </w:r>
      <w:r w:rsidRPr="00247F45">
        <w:rPr>
          <w:rStyle w:val="HideTWBExt"/>
          <w:b w:val="0"/>
          <w:noProof w:val="0"/>
        </w:rPr>
        <w:t>&lt;/NumAm&gt;</w:t>
      </w:r>
    </w:p>
    <w:p w14:paraId="306116ED"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Sebastian Tynkkynen, Roman Haider</w:t>
      </w:r>
      <w:r w:rsidRPr="00247F45">
        <w:rPr>
          <w:rStyle w:val="HideTWBExt"/>
          <w:b w:val="0"/>
          <w:noProof w:val="0"/>
        </w:rPr>
        <w:t>&lt;/Members&gt;</w:t>
      </w:r>
    </w:p>
    <w:p w14:paraId="17B950DA" w14:textId="77777777" w:rsidR="00F4698C" w:rsidRPr="00247F45" w:rsidRDefault="00F4698C" w:rsidP="00F4698C">
      <w:pPr>
        <w:pStyle w:val="NormalBold"/>
      </w:pPr>
      <w:r w:rsidRPr="00247F45">
        <w:rPr>
          <w:rStyle w:val="HideTWBExt"/>
          <w:b w:val="0"/>
          <w:noProof w:val="0"/>
        </w:rPr>
        <w:t>&lt;/RepeatBlock-By&gt;</w:t>
      </w:r>
    </w:p>
    <w:p w14:paraId="3B5F6B0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698B47E"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3A96B06" w14:textId="77777777" w:rsidTr="00A85278">
        <w:trPr>
          <w:trHeight w:hRule="exact" w:val="240"/>
          <w:jc w:val="center"/>
        </w:trPr>
        <w:tc>
          <w:tcPr>
            <w:tcW w:w="9752" w:type="dxa"/>
            <w:gridSpan w:val="2"/>
            <w:tcBorders>
              <w:top w:val="nil"/>
              <w:left w:val="nil"/>
              <w:bottom w:val="nil"/>
              <w:right w:val="nil"/>
            </w:tcBorders>
          </w:tcPr>
          <w:p w14:paraId="3B512947" w14:textId="77777777" w:rsidR="00F4698C" w:rsidRPr="00247F45" w:rsidRDefault="00F4698C" w:rsidP="00A85278"/>
        </w:tc>
      </w:tr>
      <w:tr w:rsidR="00F4698C" w:rsidRPr="00247F45" w14:paraId="0273CF7A" w14:textId="77777777" w:rsidTr="00A85278">
        <w:trPr>
          <w:trHeight w:val="240"/>
          <w:jc w:val="center"/>
        </w:trPr>
        <w:tc>
          <w:tcPr>
            <w:tcW w:w="4876" w:type="dxa"/>
            <w:tcBorders>
              <w:top w:val="nil"/>
              <w:left w:val="nil"/>
              <w:bottom w:val="nil"/>
              <w:right w:val="nil"/>
            </w:tcBorders>
          </w:tcPr>
          <w:p w14:paraId="057BA40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350EBD2" w14:textId="77777777" w:rsidR="00F4698C" w:rsidRPr="00247F45" w:rsidRDefault="00F4698C" w:rsidP="00A85278">
            <w:pPr>
              <w:pStyle w:val="AmColumnHeading"/>
            </w:pPr>
            <w:r w:rsidRPr="00247F45">
              <w:t>Amendement</w:t>
            </w:r>
          </w:p>
        </w:tc>
      </w:tr>
      <w:tr w:rsidR="00F4698C" w:rsidRPr="00247F45" w14:paraId="06BF725F" w14:textId="77777777" w:rsidTr="00A85278">
        <w:trPr>
          <w:jc w:val="center"/>
        </w:trPr>
        <w:tc>
          <w:tcPr>
            <w:tcW w:w="4876" w:type="dxa"/>
            <w:tcBorders>
              <w:top w:val="nil"/>
              <w:left w:val="nil"/>
              <w:bottom w:val="nil"/>
              <w:right w:val="nil"/>
            </w:tcBorders>
          </w:tcPr>
          <w:p w14:paraId="2FEB3C49" w14:textId="77777777" w:rsidR="00F4698C" w:rsidRPr="00247F45" w:rsidRDefault="00F4698C" w:rsidP="00A85278">
            <w:pPr>
              <w:pStyle w:val="Normal6a"/>
            </w:pPr>
            <w:r w:rsidRPr="00247F45">
              <w:t>A.</w:t>
            </w:r>
            <w:r w:rsidRPr="00247F45">
              <w:tab/>
              <w:t xml:space="preserve">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tandis que le </w:t>
            </w:r>
            <w:r w:rsidRPr="00247F45">
              <w:rPr>
                <w:b/>
                <w:i/>
              </w:rPr>
              <w:t>problème des</w:t>
            </w:r>
            <w:r w:rsidRPr="00247F45">
              <w:t xml:space="preserve"> banques «trop grandes pour faire faillite» </w:t>
            </w:r>
            <w:r w:rsidRPr="00247F45">
              <w:rPr>
                <w:b/>
                <w:i/>
              </w:rPr>
              <w:t>n’est toujours pas résolu</w:t>
            </w:r>
            <w:r w:rsidRPr="00247F45">
              <w:t>;</w:t>
            </w:r>
          </w:p>
        </w:tc>
        <w:tc>
          <w:tcPr>
            <w:tcW w:w="4876" w:type="dxa"/>
            <w:tcBorders>
              <w:top w:val="nil"/>
              <w:left w:val="nil"/>
              <w:bottom w:val="nil"/>
              <w:right w:val="nil"/>
            </w:tcBorders>
          </w:tcPr>
          <w:p w14:paraId="6E748281" w14:textId="77777777" w:rsidR="00F4698C" w:rsidRPr="00247F45" w:rsidRDefault="00F4698C" w:rsidP="00A85278">
            <w:pPr>
              <w:pStyle w:val="Normal6a"/>
            </w:pPr>
            <w:r w:rsidRPr="00247F45">
              <w:t>A.</w:t>
            </w:r>
            <w:r w:rsidRPr="00247F45">
              <w:tab/>
              <w:t xml:space="preserve">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tandis que le </w:t>
            </w:r>
            <w:r w:rsidRPr="00247F45">
              <w:rPr>
                <w:b/>
                <w:i/>
              </w:rPr>
              <w:t>maintien d’une dynamique de</w:t>
            </w:r>
            <w:r w:rsidRPr="00247F45">
              <w:t xml:space="preserve"> banques «trop grandes pour faire faillite» </w:t>
            </w:r>
            <w:r w:rsidRPr="00247F45">
              <w:rPr>
                <w:b/>
                <w:i/>
              </w:rPr>
              <w:t>continue de fausser les incitations du marché et augmente les garanties souveraines implicites</w:t>
            </w:r>
            <w:r w:rsidRPr="00247F45">
              <w:t xml:space="preserve">; </w:t>
            </w:r>
            <w:r w:rsidRPr="00247F45">
              <w:rPr>
                <w:b/>
                <w:i/>
              </w:rPr>
              <w:t>qu’un renforcement de la discipline de marché est à prioriser par rapport à une intensification de l’empilement réglementaire;</w:t>
            </w:r>
            <w:r w:rsidRPr="00247F45">
              <w:t xml:space="preserve"> </w:t>
            </w:r>
          </w:p>
        </w:tc>
      </w:tr>
    </w:tbl>
    <w:p w14:paraId="7993626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6320219" w14:textId="77777777" w:rsidR="00F4698C" w:rsidRPr="00247F45" w:rsidRDefault="00F4698C" w:rsidP="00F4698C">
      <w:r w:rsidRPr="00247F45">
        <w:rPr>
          <w:rStyle w:val="HideTWBExt"/>
          <w:noProof w:val="0"/>
        </w:rPr>
        <w:t>&lt;/Amend&gt;</w:t>
      </w:r>
    </w:p>
    <w:p w14:paraId="0ACBE24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w:t>
      </w:r>
      <w:r w:rsidRPr="00247F45">
        <w:rPr>
          <w:rStyle w:val="HideTWBExt"/>
          <w:b w:val="0"/>
          <w:noProof w:val="0"/>
        </w:rPr>
        <w:t>&lt;/NumAm&gt;</w:t>
      </w:r>
    </w:p>
    <w:p w14:paraId="4AB46248"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052B4F9B" w14:textId="77777777" w:rsidR="00F4698C" w:rsidRPr="00247F45" w:rsidRDefault="00F4698C" w:rsidP="00F4698C">
      <w:pPr>
        <w:pStyle w:val="NormalBold"/>
      </w:pPr>
      <w:r w:rsidRPr="00247F45">
        <w:rPr>
          <w:rStyle w:val="HideTWBExt"/>
          <w:b w:val="0"/>
          <w:noProof w:val="0"/>
        </w:rPr>
        <w:t>&lt;/RepeatBlock-By&gt;</w:t>
      </w:r>
    </w:p>
    <w:p w14:paraId="6999B2E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871B165"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B993898" w14:textId="77777777" w:rsidTr="00A85278">
        <w:trPr>
          <w:trHeight w:hRule="exact" w:val="240"/>
          <w:jc w:val="center"/>
        </w:trPr>
        <w:tc>
          <w:tcPr>
            <w:tcW w:w="9752" w:type="dxa"/>
            <w:gridSpan w:val="2"/>
            <w:tcBorders>
              <w:top w:val="nil"/>
              <w:left w:val="nil"/>
              <w:bottom w:val="nil"/>
              <w:right w:val="nil"/>
            </w:tcBorders>
          </w:tcPr>
          <w:p w14:paraId="4CAF493B" w14:textId="77777777" w:rsidR="00F4698C" w:rsidRPr="00247F45" w:rsidRDefault="00F4698C" w:rsidP="00A85278"/>
        </w:tc>
      </w:tr>
      <w:tr w:rsidR="00F4698C" w:rsidRPr="00247F45" w14:paraId="5C84911F" w14:textId="77777777" w:rsidTr="00A85278">
        <w:trPr>
          <w:trHeight w:val="240"/>
          <w:jc w:val="center"/>
        </w:trPr>
        <w:tc>
          <w:tcPr>
            <w:tcW w:w="4876" w:type="dxa"/>
            <w:tcBorders>
              <w:top w:val="nil"/>
              <w:left w:val="nil"/>
              <w:bottom w:val="nil"/>
              <w:right w:val="nil"/>
            </w:tcBorders>
          </w:tcPr>
          <w:p w14:paraId="401D091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4F2AA85" w14:textId="77777777" w:rsidR="00F4698C" w:rsidRPr="00247F45" w:rsidRDefault="00F4698C" w:rsidP="00A85278">
            <w:pPr>
              <w:pStyle w:val="AmColumnHeading"/>
            </w:pPr>
            <w:r w:rsidRPr="00247F45">
              <w:t>Amendement</w:t>
            </w:r>
          </w:p>
        </w:tc>
      </w:tr>
      <w:tr w:rsidR="00F4698C" w:rsidRPr="00247F45" w14:paraId="2264513E" w14:textId="77777777" w:rsidTr="00A85278">
        <w:trPr>
          <w:jc w:val="center"/>
        </w:trPr>
        <w:tc>
          <w:tcPr>
            <w:tcW w:w="4876" w:type="dxa"/>
            <w:tcBorders>
              <w:top w:val="nil"/>
              <w:left w:val="nil"/>
              <w:bottom w:val="nil"/>
              <w:right w:val="nil"/>
            </w:tcBorders>
          </w:tcPr>
          <w:p w14:paraId="64C0462D"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tandis que le problème des banques «trop grandes pour faire faillite» n’est toujours pas résolu;</w:t>
            </w:r>
          </w:p>
        </w:tc>
        <w:tc>
          <w:tcPr>
            <w:tcW w:w="4876" w:type="dxa"/>
            <w:tcBorders>
              <w:top w:val="nil"/>
              <w:left w:val="nil"/>
              <w:bottom w:val="nil"/>
              <w:right w:val="nil"/>
            </w:tcBorders>
          </w:tcPr>
          <w:p w14:paraId="3F51061D" w14:textId="77777777" w:rsidR="00F4698C" w:rsidRPr="00247F45" w:rsidRDefault="00F4698C" w:rsidP="00A85278">
            <w:pPr>
              <w:pStyle w:val="Normal6a"/>
            </w:pPr>
            <w:r w:rsidRPr="00247F45">
              <w:t>A.</w:t>
            </w:r>
            <w:r w:rsidRPr="00247F45">
              <w:tab/>
              <w:t xml:space="preserve">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w:t>
            </w:r>
            <w:r w:rsidRPr="00247F45">
              <w:rPr>
                <w:b/>
                <w:i/>
              </w:rPr>
              <w:t>réduisant ainsi les coûts pour les clients des banques,</w:t>
            </w:r>
            <w:r w:rsidRPr="00247F45">
              <w:t xml:space="preserve"> tandis que le problème des banques «trop grandes pour faire faillite» n’est toujours pas résolu;</w:t>
            </w:r>
          </w:p>
        </w:tc>
      </w:tr>
    </w:tbl>
    <w:p w14:paraId="7D8D6EA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5DB8A56" w14:textId="77777777" w:rsidR="00F4698C" w:rsidRPr="00247F45" w:rsidRDefault="00F4698C" w:rsidP="00F4698C">
      <w:r w:rsidRPr="00247F45">
        <w:rPr>
          <w:rStyle w:val="HideTWBExt"/>
          <w:noProof w:val="0"/>
        </w:rPr>
        <w:t>&lt;/Amend&gt;</w:t>
      </w:r>
    </w:p>
    <w:p w14:paraId="2183005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w:t>
      </w:r>
      <w:r w:rsidRPr="00247F45">
        <w:rPr>
          <w:rStyle w:val="HideTWBExt"/>
          <w:b w:val="0"/>
          <w:noProof w:val="0"/>
        </w:rPr>
        <w:t>&lt;/NumAm&gt;</w:t>
      </w:r>
    </w:p>
    <w:p w14:paraId="39B11B7E"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5A787D59"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5B6DB199" w14:textId="77777777" w:rsidR="00F4698C" w:rsidRPr="00247F45" w:rsidRDefault="00F4698C" w:rsidP="00F4698C">
      <w:pPr>
        <w:pStyle w:val="NormalBold"/>
      </w:pPr>
      <w:r w:rsidRPr="00247F45">
        <w:rPr>
          <w:rStyle w:val="HideTWBExt"/>
          <w:b w:val="0"/>
          <w:noProof w:val="0"/>
        </w:rPr>
        <w:t>&lt;/RepeatBlock-By&gt;</w:t>
      </w:r>
    </w:p>
    <w:p w14:paraId="1A43148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A7624C8" w14:textId="77777777" w:rsidR="00F4698C" w:rsidRPr="00247F45" w:rsidRDefault="00F4698C" w:rsidP="00F4698C">
      <w:pPr>
        <w:pStyle w:val="NormalBold"/>
      </w:pPr>
      <w:r w:rsidRPr="00247F45">
        <w:rPr>
          <w:rStyle w:val="HideTWBExt"/>
          <w:b w:val="0"/>
          <w:noProof w:val="0"/>
        </w:rPr>
        <w:t>&lt;Article&gt;</w:t>
      </w:r>
      <w:r w:rsidRPr="00247F45">
        <w:t>Considérant A</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C151EA" w14:textId="77777777" w:rsidTr="00A85278">
        <w:trPr>
          <w:trHeight w:hRule="exact" w:val="240"/>
          <w:jc w:val="center"/>
        </w:trPr>
        <w:tc>
          <w:tcPr>
            <w:tcW w:w="9752" w:type="dxa"/>
            <w:gridSpan w:val="2"/>
            <w:tcBorders>
              <w:top w:val="nil"/>
              <w:left w:val="nil"/>
              <w:bottom w:val="nil"/>
              <w:right w:val="nil"/>
            </w:tcBorders>
          </w:tcPr>
          <w:p w14:paraId="416DBB90" w14:textId="77777777" w:rsidR="00F4698C" w:rsidRPr="00247F45" w:rsidRDefault="00F4698C" w:rsidP="00A85278"/>
        </w:tc>
      </w:tr>
      <w:tr w:rsidR="00F4698C" w:rsidRPr="00247F45" w14:paraId="64288705" w14:textId="77777777" w:rsidTr="00A85278">
        <w:trPr>
          <w:trHeight w:val="240"/>
          <w:jc w:val="center"/>
        </w:trPr>
        <w:tc>
          <w:tcPr>
            <w:tcW w:w="4876" w:type="dxa"/>
            <w:tcBorders>
              <w:top w:val="nil"/>
              <w:left w:val="nil"/>
              <w:bottom w:val="nil"/>
              <w:right w:val="nil"/>
            </w:tcBorders>
          </w:tcPr>
          <w:p w14:paraId="7870463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6436FE6" w14:textId="77777777" w:rsidR="00F4698C" w:rsidRPr="00247F45" w:rsidRDefault="00F4698C" w:rsidP="00A85278">
            <w:pPr>
              <w:pStyle w:val="AmColumnHeading"/>
            </w:pPr>
            <w:r w:rsidRPr="00247F45">
              <w:t>Amendement</w:t>
            </w:r>
          </w:p>
        </w:tc>
      </w:tr>
      <w:tr w:rsidR="00F4698C" w:rsidRPr="00247F45" w14:paraId="39CB8A17" w14:textId="77777777" w:rsidTr="00A85278">
        <w:trPr>
          <w:jc w:val="center"/>
        </w:trPr>
        <w:tc>
          <w:tcPr>
            <w:tcW w:w="4876" w:type="dxa"/>
            <w:tcBorders>
              <w:top w:val="nil"/>
              <w:left w:val="nil"/>
              <w:bottom w:val="nil"/>
              <w:right w:val="nil"/>
            </w:tcBorders>
          </w:tcPr>
          <w:p w14:paraId="01D0BB10"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 et à améliorer la compétitivité, l’activité transfrontière et l’accès au financement, tandis que le problème des banques «trop grandes pour faire faillite» n’est toujours pas résolu;</w:t>
            </w:r>
          </w:p>
        </w:tc>
        <w:tc>
          <w:tcPr>
            <w:tcW w:w="4876" w:type="dxa"/>
            <w:tcBorders>
              <w:top w:val="nil"/>
              <w:left w:val="nil"/>
              <w:bottom w:val="nil"/>
              <w:right w:val="nil"/>
            </w:tcBorders>
          </w:tcPr>
          <w:p w14:paraId="3FA50C09" w14:textId="77777777" w:rsidR="00F4698C" w:rsidRPr="00247F45" w:rsidRDefault="00F4698C" w:rsidP="00A85278">
            <w:pPr>
              <w:pStyle w:val="Normal6a"/>
            </w:pPr>
            <w:r w:rsidRPr="00247F45">
              <w:t>A.</w:t>
            </w:r>
            <w:r w:rsidRPr="00247F45">
              <w:tab/>
              <w:t>considérant que l’union bancaire vise à préserver la stabilité bancaire, à éviter les renflouements financés par les contribuables, à renforcer la résilience, à permettre une résolution ordonnée, à réduire la fragmentation du marché</w:t>
            </w:r>
            <w:r w:rsidRPr="00247F45">
              <w:rPr>
                <w:b/>
                <w:i/>
              </w:rPr>
              <w:t>, à renforcer la protection des déposants</w:t>
            </w:r>
            <w:r w:rsidRPr="00247F45">
              <w:t xml:space="preserve"> et à améliorer la compétitivité, l’activité transfrontière et l’accès au financement, tandis que le problème des banques «trop grandes pour faire faillite» n’est toujours pas résolu;</w:t>
            </w:r>
          </w:p>
        </w:tc>
      </w:tr>
    </w:tbl>
    <w:p w14:paraId="507D768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838577A" w14:textId="77777777" w:rsidR="00F4698C" w:rsidRPr="00247F45" w:rsidRDefault="00F4698C" w:rsidP="00F4698C">
      <w:r w:rsidRPr="00247F45">
        <w:rPr>
          <w:rStyle w:val="HideTWBExt"/>
          <w:noProof w:val="0"/>
        </w:rPr>
        <w:t>&lt;/Amend&gt;</w:t>
      </w:r>
    </w:p>
    <w:p w14:paraId="7AED0F5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w:t>
      </w:r>
      <w:r w:rsidRPr="00247F45">
        <w:rPr>
          <w:rStyle w:val="HideTWBExt"/>
          <w:b w:val="0"/>
          <w:noProof w:val="0"/>
        </w:rPr>
        <w:t>&lt;/NumAm&gt;</w:t>
      </w:r>
    </w:p>
    <w:p w14:paraId="73733A26"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268ABC37" w14:textId="77777777" w:rsidR="00F4698C" w:rsidRPr="00247F45" w:rsidRDefault="00F4698C" w:rsidP="00F4698C">
      <w:pPr>
        <w:pStyle w:val="NormalBold"/>
      </w:pPr>
      <w:r w:rsidRPr="00247F45">
        <w:rPr>
          <w:rStyle w:val="HideTWBExt"/>
          <w:b w:val="0"/>
          <w:noProof w:val="0"/>
        </w:rPr>
        <w:t>&lt;/RepeatBlock-By&gt;</w:t>
      </w:r>
    </w:p>
    <w:p w14:paraId="33635FE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663C7B1" w14:textId="77777777" w:rsidR="00F4698C" w:rsidRPr="00247F45" w:rsidRDefault="00F4698C" w:rsidP="00F4698C">
      <w:pPr>
        <w:pStyle w:val="NormalBold"/>
      </w:pPr>
      <w:r w:rsidRPr="00247F45">
        <w:rPr>
          <w:rStyle w:val="HideTWBExt"/>
          <w:b w:val="0"/>
          <w:noProof w:val="0"/>
        </w:rPr>
        <w:t>&lt;Article&gt;</w:t>
      </w:r>
      <w:r w:rsidRPr="00247F45">
        <w:t>Considérant A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FAFF428" w14:textId="77777777" w:rsidTr="00A85278">
        <w:trPr>
          <w:trHeight w:hRule="exact" w:val="240"/>
          <w:jc w:val="center"/>
        </w:trPr>
        <w:tc>
          <w:tcPr>
            <w:tcW w:w="9752" w:type="dxa"/>
            <w:gridSpan w:val="2"/>
            <w:tcBorders>
              <w:top w:val="nil"/>
              <w:left w:val="nil"/>
              <w:bottom w:val="nil"/>
              <w:right w:val="nil"/>
            </w:tcBorders>
          </w:tcPr>
          <w:p w14:paraId="3CF07471" w14:textId="77777777" w:rsidR="00F4698C" w:rsidRPr="00247F45" w:rsidRDefault="00F4698C" w:rsidP="00A85278"/>
        </w:tc>
      </w:tr>
      <w:tr w:rsidR="00F4698C" w:rsidRPr="00247F45" w14:paraId="25883F98" w14:textId="77777777" w:rsidTr="00A85278">
        <w:trPr>
          <w:trHeight w:val="240"/>
          <w:jc w:val="center"/>
        </w:trPr>
        <w:tc>
          <w:tcPr>
            <w:tcW w:w="4876" w:type="dxa"/>
            <w:tcBorders>
              <w:top w:val="nil"/>
              <w:left w:val="nil"/>
              <w:bottom w:val="nil"/>
              <w:right w:val="nil"/>
            </w:tcBorders>
          </w:tcPr>
          <w:p w14:paraId="4C368BF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3A3FF5B" w14:textId="77777777" w:rsidR="00F4698C" w:rsidRPr="00247F45" w:rsidRDefault="00F4698C" w:rsidP="00A85278">
            <w:pPr>
              <w:pStyle w:val="AmColumnHeading"/>
            </w:pPr>
            <w:r w:rsidRPr="00247F45">
              <w:t>Amendement</w:t>
            </w:r>
          </w:p>
        </w:tc>
      </w:tr>
      <w:tr w:rsidR="00F4698C" w:rsidRPr="00247F45" w14:paraId="706C10DC" w14:textId="77777777" w:rsidTr="00A85278">
        <w:trPr>
          <w:jc w:val="center"/>
        </w:trPr>
        <w:tc>
          <w:tcPr>
            <w:tcW w:w="4876" w:type="dxa"/>
            <w:tcBorders>
              <w:top w:val="nil"/>
              <w:left w:val="nil"/>
              <w:bottom w:val="nil"/>
              <w:right w:val="nil"/>
            </w:tcBorders>
          </w:tcPr>
          <w:p w14:paraId="76FC7585" w14:textId="77777777" w:rsidR="00F4698C" w:rsidRPr="00247F45" w:rsidRDefault="00F4698C" w:rsidP="00A85278">
            <w:pPr>
              <w:pStyle w:val="Normal6a"/>
            </w:pPr>
          </w:p>
        </w:tc>
        <w:tc>
          <w:tcPr>
            <w:tcW w:w="4876" w:type="dxa"/>
            <w:tcBorders>
              <w:top w:val="nil"/>
              <w:left w:val="nil"/>
              <w:bottom w:val="nil"/>
              <w:right w:val="nil"/>
            </w:tcBorders>
          </w:tcPr>
          <w:p w14:paraId="4E355E36" w14:textId="77777777" w:rsidR="00F4698C" w:rsidRPr="00247F45" w:rsidRDefault="00F4698C" w:rsidP="00A85278">
            <w:pPr>
              <w:pStyle w:val="Normal6a"/>
            </w:pPr>
            <w:r w:rsidRPr="00247F45">
              <w:rPr>
                <w:b/>
                <w:i/>
              </w:rPr>
              <w:t>A bis.</w:t>
            </w:r>
            <w:r w:rsidRPr="00247F45">
              <w:tab/>
            </w:r>
            <w:r w:rsidRPr="00247F45">
              <w:rPr>
                <w:b/>
                <w:i/>
              </w:rPr>
              <w:t>considérant que les objectifs de l’union bancaire sont les suivants: i) soutenir la solidité des banques pour résister aux futures crises financières, ii) assurer la résolution des banques défaillantes en évitant d’utiliser l’argent des contribuables avec une incidence minimale sur l’économie réelle et iii) réduire la fragmentation du marché en établissant des règles harmonisées pour le secteur financier;</w:t>
            </w:r>
          </w:p>
        </w:tc>
      </w:tr>
    </w:tbl>
    <w:p w14:paraId="7CCFC08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491AF282" w14:textId="77777777" w:rsidR="00F4698C" w:rsidRPr="00247F45" w:rsidRDefault="00F4698C" w:rsidP="00F4698C">
      <w:r w:rsidRPr="00247F45">
        <w:rPr>
          <w:rStyle w:val="HideTWBExt"/>
          <w:noProof w:val="0"/>
        </w:rPr>
        <w:t>&lt;/Amend&gt;</w:t>
      </w:r>
    </w:p>
    <w:p w14:paraId="6ECEEEE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w:t>
      </w:r>
      <w:r w:rsidRPr="00247F45">
        <w:rPr>
          <w:rStyle w:val="HideTWBExt"/>
          <w:b w:val="0"/>
          <w:noProof w:val="0"/>
        </w:rPr>
        <w:t>&lt;/NumAm&gt;</w:t>
      </w:r>
    </w:p>
    <w:p w14:paraId="13B01D90"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66AEAB6" w14:textId="77777777" w:rsidR="00F4698C" w:rsidRPr="00247F45" w:rsidRDefault="00F4698C" w:rsidP="00F4698C">
      <w:pPr>
        <w:pStyle w:val="NormalBold"/>
      </w:pPr>
      <w:r w:rsidRPr="00247F45">
        <w:rPr>
          <w:rStyle w:val="HideTWBExt"/>
          <w:b w:val="0"/>
          <w:noProof w:val="0"/>
        </w:rPr>
        <w:t>&lt;/RepeatBlock-By&gt;</w:t>
      </w:r>
    </w:p>
    <w:p w14:paraId="2EBB3A4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FB8BBA5" w14:textId="77777777" w:rsidR="00F4698C" w:rsidRPr="00247F45" w:rsidRDefault="00F4698C" w:rsidP="00F4698C">
      <w:pPr>
        <w:pStyle w:val="NormalBold"/>
      </w:pPr>
      <w:r w:rsidRPr="00247F45">
        <w:rPr>
          <w:rStyle w:val="HideTWBExt"/>
          <w:b w:val="0"/>
          <w:noProof w:val="0"/>
        </w:rPr>
        <w:t>&lt;Article&gt;</w:t>
      </w:r>
      <w:r w:rsidRPr="00247F45">
        <w:t>Considérant A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B2D1F49" w14:textId="77777777" w:rsidTr="00A85278">
        <w:trPr>
          <w:trHeight w:hRule="exact" w:val="240"/>
          <w:jc w:val="center"/>
        </w:trPr>
        <w:tc>
          <w:tcPr>
            <w:tcW w:w="9752" w:type="dxa"/>
            <w:gridSpan w:val="2"/>
            <w:tcBorders>
              <w:top w:val="nil"/>
              <w:left w:val="nil"/>
              <w:bottom w:val="nil"/>
              <w:right w:val="nil"/>
            </w:tcBorders>
          </w:tcPr>
          <w:p w14:paraId="4D0385B4" w14:textId="77777777" w:rsidR="00F4698C" w:rsidRPr="00247F45" w:rsidRDefault="00F4698C" w:rsidP="00A85278"/>
        </w:tc>
      </w:tr>
      <w:tr w:rsidR="00F4698C" w:rsidRPr="00247F45" w14:paraId="69515B5E" w14:textId="77777777" w:rsidTr="00A85278">
        <w:trPr>
          <w:trHeight w:val="240"/>
          <w:jc w:val="center"/>
        </w:trPr>
        <w:tc>
          <w:tcPr>
            <w:tcW w:w="4876" w:type="dxa"/>
            <w:tcBorders>
              <w:top w:val="nil"/>
              <w:left w:val="nil"/>
              <w:bottom w:val="nil"/>
              <w:right w:val="nil"/>
            </w:tcBorders>
          </w:tcPr>
          <w:p w14:paraId="2D1605A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0E3416A" w14:textId="77777777" w:rsidR="00F4698C" w:rsidRPr="00247F45" w:rsidRDefault="00F4698C" w:rsidP="00A85278">
            <w:pPr>
              <w:pStyle w:val="AmColumnHeading"/>
            </w:pPr>
            <w:r w:rsidRPr="00247F45">
              <w:t>Amendement</w:t>
            </w:r>
          </w:p>
        </w:tc>
      </w:tr>
      <w:tr w:rsidR="00F4698C" w:rsidRPr="00247F45" w14:paraId="1BF8F7D1" w14:textId="77777777" w:rsidTr="00A85278">
        <w:trPr>
          <w:jc w:val="center"/>
        </w:trPr>
        <w:tc>
          <w:tcPr>
            <w:tcW w:w="4876" w:type="dxa"/>
            <w:tcBorders>
              <w:top w:val="nil"/>
              <w:left w:val="nil"/>
              <w:bottom w:val="nil"/>
              <w:right w:val="nil"/>
            </w:tcBorders>
          </w:tcPr>
          <w:p w14:paraId="712B1982" w14:textId="77777777" w:rsidR="00F4698C" w:rsidRPr="00247F45" w:rsidRDefault="00F4698C" w:rsidP="00A85278">
            <w:pPr>
              <w:pStyle w:val="Normal6a"/>
            </w:pPr>
          </w:p>
        </w:tc>
        <w:tc>
          <w:tcPr>
            <w:tcW w:w="4876" w:type="dxa"/>
            <w:tcBorders>
              <w:top w:val="nil"/>
              <w:left w:val="nil"/>
              <w:bottom w:val="nil"/>
              <w:right w:val="nil"/>
            </w:tcBorders>
          </w:tcPr>
          <w:p w14:paraId="1D7E93CE" w14:textId="77777777" w:rsidR="00F4698C" w:rsidRPr="00247F45" w:rsidRDefault="00F4698C" w:rsidP="00A85278">
            <w:pPr>
              <w:pStyle w:val="Normal6a"/>
            </w:pPr>
            <w:r w:rsidRPr="00247F45">
              <w:rPr>
                <w:b/>
                <w:i/>
              </w:rPr>
              <w:t>A bis.</w:t>
            </w:r>
            <w:r w:rsidRPr="00247F45">
              <w:tab/>
            </w:r>
            <w:r w:rsidRPr="00247F45">
              <w:rPr>
                <w:b/>
                <w:i/>
              </w:rPr>
              <w:t>considérant qu’un secteur bancaire fort et diversifié est essentiel à la croissance économique, au financement des petites et moyennes entreprises (PME) et des jeunes pousses et à la transition vers une économie verte et numérique;</w:t>
            </w:r>
          </w:p>
        </w:tc>
      </w:tr>
    </w:tbl>
    <w:p w14:paraId="3947C65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19016E0" w14:textId="77777777" w:rsidR="00F4698C" w:rsidRPr="00247F45" w:rsidRDefault="00F4698C" w:rsidP="00F4698C">
      <w:r w:rsidRPr="00247F45">
        <w:rPr>
          <w:rStyle w:val="HideTWBExt"/>
          <w:noProof w:val="0"/>
        </w:rPr>
        <w:t>&lt;/Amend&gt;</w:t>
      </w:r>
    </w:p>
    <w:p w14:paraId="5C74C80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w:t>
      </w:r>
      <w:r w:rsidRPr="00247F45">
        <w:rPr>
          <w:rStyle w:val="HideTWBExt"/>
          <w:b w:val="0"/>
          <w:noProof w:val="0"/>
        </w:rPr>
        <w:t>&lt;/NumAm&gt;</w:t>
      </w:r>
    </w:p>
    <w:p w14:paraId="072A0292"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71B14898" w14:textId="77777777" w:rsidR="00F4698C" w:rsidRPr="00247F45" w:rsidRDefault="00F4698C" w:rsidP="00F4698C">
      <w:pPr>
        <w:pStyle w:val="NormalBold"/>
      </w:pPr>
      <w:r w:rsidRPr="00247F45">
        <w:rPr>
          <w:rStyle w:val="HideTWBExt"/>
          <w:b w:val="0"/>
          <w:noProof w:val="0"/>
        </w:rPr>
        <w:t>&lt;/RepeatBlock-By&gt;</w:t>
      </w:r>
    </w:p>
    <w:p w14:paraId="393AD9D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1C3F93B"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DD07835" w14:textId="77777777" w:rsidTr="00A85278">
        <w:trPr>
          <w:trHeight w:hRule="exact" w:val="240"/>
          <w:jc w:val="center"/>
        </w:trPr>
        <w:tc>
          <w:tcPr>
            <w:tcW w:w="9752" w:type="dxa"/>
            <w:gridSpan w:val="2"/>
            <w:tcBorders>
              <w:top w:val="nil"/>
              <w:left w:val="nil"/>
              <w:bottom w:val="nil"/>
              <w:right w:val="nil"/>
            </w:tcBorders>
          </w:tcPr>
          <w:p w14:paraId="763D0407" w14:textId="77777777" w:rsidR="00F4698C" w:rsidRPr="00247F45" w:rsidRDefault="00F4698C" w:rsidP="00A85278"/>
        </w:tc>
      </w:tr>
      <w:tr w:rsidR="00F4698C" w:rsidRPr="00247F45" w14:paraId="578CAA1B" w14:textId="77777777" w:rsidTr="00A85278">
        <w:trPr>
          <w:trHeight w:val="240"/>
          <w:jc w:val="center"/>
        </w:trPr>
        <w:tc>
          <w:tcPr>
            <w:tcW w:w="4876" w:type="dxa"/>
            <w:tcBorders>
              <w:top w:val="nil"/>
              <w:left w:val="nil"/>
              <w:bottom w:val="nil"/>
              <w:right w:val="nil"/>
            </w:tcBorders>
          </w:tcPr>
          <w:p w14:paraId="61A03FE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BBF5E2C" w14:textId="77777777" w:rsidR="00F4698C" w:rsidRPr="00247F45" w:rsidRDefault="00F4698C" w:rsidP="00A85278">
            <w:pPr>
              <w:pStyle w:val="AmColumnHeading"/>
            </w:pPr>
            <w:r w:rsidRPr="00247F45">
              <w:t>Amendement</w:t>
            </w:r>
          </w:p>
        </w:tc>
      </w:tr>
      <w:tr w:rsidR="00F4698C" w:rsidRPr="00247F45" w14:paraId="0E2E7C33" w14:textId="77777777" w:rsidTr="00A85278">
        <w:trPr>
          <w:jc w:val="center"/>
        </w:trPr>
        <w:tc>
          <w:tcPr>
            <w:tcW w:w="4876" w:type="dxa"/>
            <w:tcBorders>
              <w:top w:val="nil"/>
              <w:left w:val="nil"/>
              <w:bottom w:val="nil"/>
              <w:right w:val="nil"/>
            </w:tcBorders>
          </w:tcPr>
          <w:p w14:paraId="4A66ABC5"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w:t>
            </w:r>
            <w:r w:rsidRPr="00247F45">
              <w:rPr>
                <w:b/>
                <w:i/>
              </w:rPr>
              <w:t>adapte</w:t>
            </w:r>
            <w:r w:rsidRPr="00247F45">
              <w:t xml:space="preserve"> la surveillance à la gestion des crises</w:t>
            </w:r>
            <w:r w:rsidRPr="00247F45">
              <w:rPr>
                <w:b/>
                <w:i/>
              </w:rPr>
              <w:t>, mais reste incomplète sans un SEAD pleinement mis en œuvre</w:t>
            </w:r>
            <w:r w:rsidRPr="00247F45">
              <w:t>;</w:t>
            </w:r>
          </w:p>
        </w:tc>
        <w:tc>
          <w:tcPr>
            <w:tcW w:w="4876" w:type="dxa"/>
            <w:tcBorders>
              <w:top w:val="nil"/>
              <w:left w:val="nil"/>
              <w:bottom w:val="nil"/>
              <w:right w:val="nil"/>
            </w:tcBorders>
          </w:tcPr>
          <w:p w14:paraId="5FD875DD"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w:t>
            </w:r>
            <w:r w:rsidRPr="00247F45">
              <w:rPr>
                <w:b/>
                <w:i/>
              </w:rPr>
              <w:t>a permis de renforcer la stabilité financière et d’améliorer l’adaptation de</w:t>
            </w:r>
            <w:r w:rsidRPr="00247F45">
              <w:t xml:space="preserve"> la surveillance à la gestion des crises;</w:t>
            </w:r>
          </w:p>
        </w:tc>
      </w:tr>
    </w:tbl>
    <w:p w14:paraId="285F6CF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FE53C83" w14:textId="77777777" w:rsidR="00F4698C" w:rsidRPr="00247F45" w:rsidRDefault="00F4698C" w:rsidP="00F4698C">
      <w:r w:rsidRPr="00247F45">
        <w:rPr>
          <w:rStyle w:val="HideTWBExt"/>
          <w:noProof w:val="0"/>
        </w:rPr>
        <w:t>&lt;/Amend&gt;</w:t>
      </w:r>
    </w:p>
    <w:p w14:paraId="6231ADB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w:t>
      </w:r>
      <w:r w:rsidRPr="00247F45">
        <w:rPr>
          <w:rStyle w:val="HideTWBExt"/>
          <w:b w:val="0"/>
          <w:noProof w:val="0"/>
        </w:rPr>
        <w:t>&lt;/NumAm&gt;</w:t>
      </w:r>
    </w:p>
    <w:p w14:paraId="26E19468"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37070E3B" w14:textId="77777777" w:rsidR="00F4698C" w:rsidRPr="00247F45" w:rsidRDefault="00F4698C" w:rsidP="00F4698C">
      <w:pPr>
        <w:pStyle w:val="NormalBold"/>
      </w:pPr>
      <w:r w:rsidRPr="00247F45">
        <w:rPr>
          <w:rStyle w:val="HideTWBExt"/>
          <w:b w:val="0"/>
          <w:noProof w:val="0"/>
        </w:rPr>
        <w:t>&lt;/RepeatBlock-By&gt;</w:t>
      </w:r>
    </w:p>
    <w:p w14:paraId="24B9CCF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6F91047"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2D69F61" w14:textId="77777777" w:rsidTr="00A85278">
        <w:trPr>
          <w:trHeight w:hRule="exact" w:val="240"/>
          <w:jc w:val="center"/>
        </w:trPr>
        <w:tc>
          <w:tcPr>
            <w:tcW w:w="9752" w:type="dxa"/>
            <w:gridSpan w:val="2"/>
            <w:tcBorders>
              <w:top w:val="nil"/>
              <w:left w:val="nil"/>
              <w:bottom w:val="nil"/>
              <w:right w:val="nil"/>
            </w:tcBorders>
          </w:tcPr>
          <w:p w14:paraId="1BF22087" w14:textId="77777777" w:rsidR="00F4698C" w:rsidRPr="00247F45" w:rsidRDefault="00F4698C" w:rsidP="00A85278"/>
        </w:tc>
      </w:tr>
      <w:tr w:rsidR="00F4698C" w:rsidRPr="00247F45" w14:paraId="0D6769F9" w14:textId="77777777" w:rsidTr="00A85278">
        <w:trPr>
          <w:trHeight w:val="240"/>
          <w:jc w:val="center"/>
        </w:trPr>
        <w:tc>
          <w:tcPr>
            <w:tcW w:w="4876" w:type="dxa"/>
            <w:tcBorders>
              <w:top w:val="nil"/>
              <w:left w:val="nil"/>
              <w:bottom w:val="nil"/>
              <w:right w:val="nil"/>
            </w:tcBorders>
          </w:tcPr>
          <w:p w14:paraId="6EAD18E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1A0B5B4" w14:textId="77777777" w:rsidR="00F4698C" w:rsidRPr="00247F45" w:rsidRDefault="00F4698C" w:rsidP="00A85278">
            <w:pPr>
              <w:pStyle w:val="AmColumnHeading"/>
            </w:pPr>
            <w:r w:rsidRPr="00247F45">
              <w:t>Amendement</w:t>
            </w:r>
          </w:p>
        </w:tc>
      </w:tr>
      <w:tr w:rsidR="00F4698C" w:rsidRPr="00247F45" w14:paraId="333AC294" w14:textId="77777777" w:rsidTr="00A85278">
        <w:trPr>
          <w:jc w:val="center"/>
        </w:trPr>
        <w:tc>
          <w:tcPr>
            <w:tcW w:w="4876" w:type="dxa"/>
            <w:tcBorders>
              <w:top w:val="nil"/>
              <w:left w:val="nil"/>
              <w:bottom w:val="nil"/>
              <w:right w:val="nil"/>
            </w:tcBorders>
          </w:tcPr>
          <w:p w14:paraId="5359360C" w14:textId="77777777" w:rsidR="00F4698C" w:rsidRPr="00247F45" w:rsidRDefault="00F4698C" w:rsidP="00A85278">
            <w:pPr>
              <w:pStyle w:val="Normal6a"/>
            </w:pPr>
            <w:r w:rsidRPr="00247F45">
              <w:t>B.</w:t>
            </w:r>
            <w:r w:rsidRPr="00247F45">
              <w:tab/>
              <w:t xml:space="preserve">considérant que l’union bancaire, composée du mécanisme de surveillance unique (MSU) </w:t>
            </w:r>
            <w:r w:rsidRPr="00247F45">
              <w:rPr>
                <w:b/>
                <w:i/>
              </w:rPr>
              <w:t>et</w:t>
            </w:r>
            <w:r w:rsidRPr="00247F45">
              <w:t xml:space="preserve"> du mécanisme de résolution unique (MRU), adapte la surveillance à la gestion des crises</w:t>
            </w:r>
            <w:r w:rsidRPr="00247F45">
              <w:rPr>
                <w:b/>
                <w:i/>
              </w:rPr>
              <w:t>, mais reste incomplète sans un SEAD pleinement mis en œuvre</w:t>
            </w:r>
            <w:r w:rsidRPr="00247F45">
              <w:t>;</w:t>
            </w:r>
          </w:p>
        </w:tc>
        <w:tc>
          <w:tcPr>
            <w:tcW w:w="4876" w:type="dxa"/>
            <w:tcBorders>
              <w:top w:val="nil"/>
              <w:left w:val="nil"/>
              <w:bottom w:val="nil"/>
              <w:right w:val="nil"/>
            </w:tcBorders>
          </w:tcPr>
          <w:p w14:paraId="207B3F5E" w14:textId="77777777" w:rsidR="00F4698C" w:rsidRPr="00247F45" w:rsidRDefault="00F4698C" w:rsidP="00A85278">
            <w:pPr>
              <w:pStyle w:val="Normal6a"/>
            </w:pPr>
            <w:r w:rsidRPr="00247F45">
              <w:t>B.</w:t>
            </w:r>
            <w:r w:rsidRPr="00247F45">
              <w:tab/>
              <w:t>considérant que l’union bancaire, composée du mécanisme de surveillance unique (MSU)</w:t>
            </w:r>
            <w:r w:rsidRPr="00247F45">
              <w:rPr>
                <w:b/>
                <w:i/>
              </w:rPr>
              <w:t>,</w:t>
            </w:r>
            <w:r w:rsidRPr="00247F45">
              <w:t xml:space="preserve"> du mécanisme de résolution unique (MRU) </w:t>
            </w:r>
            <w:r w:rsidRPr="00247F45">
              <w:rPr>
                <w:b/>
                <w:i/>
              </w:rPr>
              <w:t>et de règles harmonisées en matière de garantie des dépôts</w:t>
            </w:r>
            <w:r w:rsidRPr="00247F45">
              <w:t>, adapte la surveillance à la gestion des crises;</w:t>
            </w:r>
          </w:p>
        </w:tc>
      </w:tr>
    </w:tbl>
    <w:p w14:paraId="704781E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24F6878" w14:textId="77777777" w:rsidR="00F4698C" w:rsidRPr="00247F45" w:rsidRDefault="00F4698C" w:rsidP="00F4698C">
      <w:r w:rsidRPr="00247F45">
        <w:rPr>
          <w:rStyle w:val="HideTWBExt"/>
          <w:noProof w:val="0"/>
        </w:rPr>
        <w:t>&lt;/Amend&gt;</w:t>
      </w:r>
    </w:p>
    <w:p w14:paraId="7435EA0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w:t>
      </w:r>
      <w:r w:rsidRPr="00247F45">
        <w:rPr>
          <w:rStyle w:val="HideTWBExt"/>
          <w:b w:val="0"/>
          <w:noProof w:val="0"/>
        </w:rPr>
        <w:t>&lt;/NumAm&gt;</w:t>
      </w:r>
    </w:p>
    <w:p w14:paraId="536103E9"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4BDFDFFB" w14:textId="77777777" w:rsidR="00F4698C" w:rsidRPr="00247F45" w:rsidRDefault="00F4698C" w:rsidP="00F4698C">
      <w:pPr>
        <w:pStyle w:val="NormalBold"/>
      </w:pPr>
      <w:r w:rsidRPr="00247F45">
        <w:rPr>
          <w:rStyle w:val="HideTWBExt"/>
          <w:b w:val="0"/>
          <w:noProof w:val="0"/>
        </w:rPr>
        <w:t>&lt;/RepeatBlock-By&gt;</w:t>
      </w:r>
    </w:p>
    <w:p w14:paraId="66A06DF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3A73EAD"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E97DD12" w14:textId="77777777" w:rsidTr="00A85278">
        <w:trPr>
          <w:trHeight w:hRule="exact" w:val="240"/>
          <w:jc w:val="center"/>
        </w:trPr>
        <w:tc>
          <w:tcPr>
            <w:tcW w:w="9752" w:type="dxa"/>
            <w:gridSpan w:val="2"/>
            <w:tcBorders>
              <w:top w:val="nil"/>
              <w:left w:val="nil"/>
              <w:bottom w:val="nil"/>
              <w:right w:val="nil"/>
            </w:tcBorders>
          </w:tcPr>
          <w:p w14:paraId="321C3130" w14:textId="77777777" w:rsidR="00F4698C" w:rsidRPr="00247F45" w:rsidRDefault="00F4698C" w:rsidP="00A85278"/>
        </w:tc>
      </w:tr>
      <w:tr w:rsidR="00F4698C" w:rsidRPr="00247F45" w14:paraId="59BAB9B4" w14:textId="77777777" w:rsidTr="00A85278">
        <w:trPr>
          <w:trHeight w:val="240"/>
          <w:jc w:val="center"/>
        </w:trPr>
        <w:tc>
          <w:tcPr>
            <w:tcW w:w="4876" w:type="dxa"/>
            <w:tcBorders>
              <w:top w:val="nil"/>
              <w:left w:val="nil"/>
              <w:bottom w:val="nil"/>
              <w:right w:val="nil"/>
            </w:tcBorders>
          </w:tcPr>
          <w:p w14:paraId="2308E53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74D40C6" w14:textId="77777777" w:rsidR="00F4698C" w:rsidRPr="00247F45" w:rsidRDefault="00F4698C" w:rsidP="00A85278">
            <w:pPr>
              <w:pStyle w:val="AmColumnHeading"/>
            </w:pPr>
            <w:r w:rsidRPr="00247F45">
              <w:t>Amendement</w:t>
            </w:r>
          </w:p>
        </w:tc>
      </w:tr>
      <w:tr w:rsidR="00F4698C" w:rsidRPr="00247F45" w14:paraId="2BB58FCE" w14:textId="77777777" w:rsidTr="00A85278">
        <w:trPr>
          <w:jc w:val="center"/>
        </w:trPr>
        <w:tc>
          <w:tcPr>
            <w:tcW w:w="4876" w:type="dxa"/>
            <w:tcBorders>
              <w:top w:val="nil"/>
              <w:left w:val="nil"/>
              <w:bottom w:val="nil"/>
              <w:right w:val="nil"/>
            </w:tcBorders>
          </w:tcPr>
          <w:p w14:paraId="6B731D0F"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w:t>
            </w:r>
            <w:r w:rsidRPr="00247F45">
              <w:rPr>
                <w:b/>
                <w:i/>
              </w:rPr>
              <w:t>, mais reste incomplète sans un SEAD pleinement mis en œuvre</w:t>
            </w:r>
            <w:r w:rsidRPr="00247F45">
              <w:t>;</w:t>
            </w:r>
          </w:p>
        </w:tc>
        <w:tc>
          <w:tcPr>
            <w:tcW w:w="4876" w:type="dxa"/>
            <w:tcBorders>
              <w:top w:val="nil"/>
              <w:left w:val="nil"/>
              <w:bottom w:val="nil"/>
              <w:right w:val="nil"/>
            </w:tcBorders>
          </w:tcPr>
          <w:p w14:paraId="3A2EAD27"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w:t>
            </w:r>
            <w:r w:rsidRPr="00247F45">
              <w:rPr>
                <w:b/>
                <w:i/>
              </w:rPr>
              <w:t>; que les systèmes nationaux de garantie des dépôts ont été mis en place avec succès et ont prouvé leur fonctionnalité dans plusieurs cas</w:t>
            </w:r>
            <w:r w:rsidRPr="00247F45">
              <w:t xml:space="preserve">; </w:t>
            </w:r>
            <w:r w:rsidRPr="00247F45">
              <w:rPr>
                <w:b/>
                <w:i/>
              </w:rPr>
              <w:t>qu’une nouvelle proposition de la Commission visant à établir un système européen d’assurance des dépôts devrait mieux tenir compte des caractéristiques nationales spécifiques, afin de préserver le bon fonctionnement des systèmes pour les petites banques qui existent déjà dans certains États membres, tout en garantissant des conditions de concurrence équitables dans l’ensemble de l’union bancaire;</w:t>
            </w:r>
          </w:p>
        </w:tc>
      </w:tr>
    </w:tbl>
    <w:p w14:paraId="6F5A951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117A473" w14:textId="77777777" w:rsidR="00F4698C" w:rsidRPr="00247F45" w:rsidRDefault="00F4698C" w:rsidP="00F4698C">
      <w:r w:rsidRPr="00247F45">
        <w:rPr>
          <w:rStyle w:val="HideTWBExt"/>
          <w:noProof w:val="0"/>
        </w:rPr>
        <w:t>&lt;/Amend&gt;</w:t>
      </w:r>
    </w:p>
    <w:p w14:paraId="01770EA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w:t>
      </w:r>
      <w:r w:rsidRPr="00247F45">
        <w:rPr>
          <w:rStyle w:val="HideTWBExt"/>
          <w:b w:val="0"/>
          <w:noProof w:val="0"/>
        </w:rPr>
        <w:t>&lt;/NumAm&gt;</w:t>
      </w:r>
    </w:p>
    <w:p w14:paraId="4F78D462"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9789FA6" w14:textId="77777777" w:rsidR="00F4698C" w:rsidRPr="00247F45" w:rsidRDefault="00F4698C" w:rsidP="00F4698C">
      <w:pPr>
        <w:pStyle w:val="NormalBold"/>
      </w:pPr>
      <w:r w:rsidRPr="00247F45">
        <w:rPr>
          <w:rStyle w:val="HideTWBExt"/>
          <w:b w:val="0"/>
          <w:noProof w:val="0"/>
        </w:rPr>
        <w:t>&lt;/RepeatBlock-By&gt;</w:t>
      </w:r>
    </w:p>
    <w:p w14:paraId="539185C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0C5573E"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E909CA3" w14:textId="77777777" w:rsidTr="00A85278">
        <w:trPr>
          <w:trHeight w:hRule="exact" w:val="240"/>
          <w:jc w:val="center"/>
        </w:trPr>
        <w:tc>
          <w:tcPr>
            <w:tcW w:w="9752" w:type="dxa"/>
            <w:gridSpan w:val="2"/>
            <w:tcBorders>
              <w:top w:val="nil"/>
              <w:left w:val="nil"/>
              <w:bottom w:val="nil"/>
              <w:right w:val="nil"/>
            </w:tcBorders>
          </w:tcPr>
          <w:p w14:paraId="7DB0B159" w14:textId="77777777" w:rsidR="00F4698C" w:rsidRPr="00247F45" w:rsidRDefault="00F4698C" w:rsidP="00A85278"/>
        </w:tc>
      </w:tr>
      <w:tr w:rsidR="00F4698C" w:rsidRPr="00247F45" w14:paraId="438AEC62" w14:textId="77777777" w:rsidTr="00A85278">
        <w:trPr>
          <w:trHeight w:val="240"/>
          <w:jc w:val="center"/>
        </w:trPr>
        <w:tc>
          <w:tcPr>
            <w:tcW w:w="4876" w:type="dxa"/>
            <w:tcBorders>
              <w:top w:val="nil"/>
              <w:left w:val="nil"/>
              <w:bottom w:val="nil"/>
              <w:right w:val="nil"/>
            </w:tcBorders>
          </w:tcPr>
          <w:p w14:paraId="0CD61C6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D0CEA73" w14:textId="77777777" w:rsidR="00F4698C" w:rsidRPr="00247F45" w:rsidRDefault="00F4698C" w:rsidP="00A85278">
            <w:pPr>
              <w:pStyle w:val="AmColumnHeading"/>
            </w:pPr>
            <w:r w:rsidRPr="00247F45">
              <w:t>Amendement</w:t>
            </w:r>
          </w:p>
        </w:tc>
      </w:tr>
      <w:tr w:rsidR="00F4698C" w:rsidRPr="00247F45" w14:paraId="42915CB1" w14:textId="77777777" w:rsidTr="00A85278">
        <w:trPr>
          <w:jc w:val="center"/>
        </w:trPr>
        <w:tc>
          <w:tcPr>
            <w:tcW w:w="4876" w:type="dxa"/>
            <w:tcBorders>
              <w:top w:val="nil"/>
              <w:left w:val="nil"/>
              <w:bottom w:val="nil"/>
              <w:right w:val="nil"/>
            </w:tcBorders>
          </w:tcPr>
          <w:p w14:paraId="439B44B1"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w:t>
            </w:r>
            <w:r w:rsidRPr="00247F45">
              <w:rPr>
                <w:b/>
                <w:i/>
              </w:rPr>
              <w:t>, mais reste incomplète sans un SEAD pleinement mis en œuvre</w:t>
            </w:r>
            <w:r w:rsidRPr="00247F45">
              <w:t>;</w:t>
            </w:r>
          </w:p>
        </w:tc>
        <w:tc>
          <w:tcPr>
            <w:tcW w:w="4876" w:type="dxa"/>
            <w:tcBorders>
              <w:top w:val="nil"/>
              <w:left w:val="nil"/>
              <w:bottom w:val="nil"/>
              <w:right w:val="nil"/>
            </w:tcBorders>
          </w:tcPr>
          <w:p w14:paraId="36A71304"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adapte la surveillance à la gestion des crises </w:t>
            </w:r>
            <w:r w:rsidRPr="00247F45">
              <w:rPr>
                <w:b/>
                <w:i/>
              </w:rPr>
              <w:t>et garantit un niveau élevé de protection des dépôts sur la base de normes minimales européennes communes</w:t>
            </w:r>
            <w:r w:rsidRPr="00247F45">
              <w:t>;</w:t>
            </w:r>
          </w:p>
        </w:tc>
      </w:tr>
    </w:tbl>
    <w:p w14:paraId="5D9DBCC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7600D44" w14:textId="77777777" w:rsidR="00F4698C" w:rsidRPr="00247F45" w:rsidRDefault="00F4698C" w:rsidP="00F4698C">
      <w:r w:rsidRPr="00247F45">
        <w:rPr>
          <w:rStyle w:val="HideTWBExt"/>
          <w:noProof w:val="0"/>
        </w:rPr>
        <w:t>&lt;/Amend&gt;</w:t>
      </w:r>
    </w:p>
    <w:p w14:paraId="3B62E5B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w:t>
      </w:r>
      <w:r w:rsidRPr="00247F45">
        <w:rPr>
          <w:rStyle w:val="HideTWBExt"/>
          <w:b w:val="0"/>
          <w:noProof w:val="0"/>
        </w:rPr>
        <w:t>&lt;/NumAm&gt;</w:t>
      </w:r>
    </w:p>
    <w:p w14:paraId="5C14709B"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1730C832"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457CF07E" w14:textId="77777777" w:rsidR="00F4698C" w:rsidRPr="00247F45" w:rsidRDefault="00F4698C" w:rsidP="00F4698C">
      <w:pPr>
        <w:pStyle w:val="NormalBold"/>
      </w:pPr>
      <w:r w:rsidRPr="00247F45">
        <w:rPr>
          <w:rStyle w:val="HideTWBExt"/>
          <w:b w:val="0"/>
          <w:noProof w:val="0"/>
        </w:rPr>
        <w:t>&lt;/RepeatBlock-By&gt;</w:t>
      </w:r>
    </w:p>
    <w:p w14:paraId="6522F2C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8C9AB4C"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2F39121" w14:textId="77777777" w:rsidTr="00A85278">
        <w:trPr>
          <w:trHeight w:hRule="exact" w:val="240"/>
          <w:jc w:val="center"/>
        </w:trPr>
        <w:tc>
          <w:tcPr>
            <w:tcW w:w="9752" w:type="dxa"/>
            <w:gridSpan w:val="2"/>
            <w:tcBorders>
              <w:top w:val="nil"/>
              <w:left w:val="nil"/>
              <w:bottom w:val="nil"/>
              <w:right w:val="nil"/>
            </w:tcBorders>
          </w:tcPr>
          <w:p w14:paraId="3BBD29A6" w14:textId="77777777" w:rsidR="00F4698C" w:rsidRPr="00247F45" w:rsidRDefault="00F4698C" w:rsidP="00A85278"/>
        </w:tc>
      </w:tr>
      <w:tr w:rsidR="00F4698C" w:rsidRPr="00247F45" w14:paraId="1804A969" w14:textId="77777777" w:rsidTr="00A85278">
        <w:trPr>
          <w:trHeight w:val="240"/>
          <w:jc w:val="center"/>
        </w:trPr>
        <w:tc>
          <w:tcPr>
            <w:tcW w:w="4876" w:type="dxa"/>
            <w:tcBorders>
              <w:top w:val="nil"/>
              <w:left w:val="nil"/>
              <w:bottom w:val="nil"/>
              <w:right w:val="nil"/>
            </w:tcBorders>
          </w:tcPr>
          <w:p w14:paraId="3513984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BC6785F" w14:textId="77777777" w:rsidR="00F4698C" w:rsidRPr="00247F45" w:rsidRDefault="00F4698C" w:rsidP="00A85278">
            <w:pPr>
              <w:pStyle w:val="AmColumnHeading"/>
            </w:pPr>
            <w:r w:rsidRPr="00247F45">
              <w:t>Amendement</w:t>
            </w:r>
          </w:p>
        </w:tc>
      </w:tr>
      <w:tr w:rsidR="00F4698C" w:rsidRPr="00247F45" w14:paraId="08FC45FB" w14:textId="77777777" w:rsidTr="00A85278">
        <w:trPr>
          <w:jc w:val="center"/>
        </w:trPr>
        <w:tc>
          <w:tcPr>
            <w:tcW w:w="4876" w:type="dxa"/>
            <w:tcBorders>
              <w:top w:val="nil"/>
              <w:left w:val="nil"/>
              <w:bottom w:val="nil"/>
              <w:right w:val="nil"/>
            </w:tcBorders>
          </w:tcPr>
          <w:p w14:paraId="05E3CCE8"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w:t>
            </w:r>
            <w:r w:rsidRPr="00247F45">
              <w:rPr>
                <w:b/>
                <w:i/>
              </w:rPr>
              <w:t>, mais reste incomplète sans un SEAD pleinement mis en œuvre</w:t>
            </w:r>
            <w:r w:rsidRPr="00247F45">
              <w:t>;</w:t>
            </w:r>
          </w:p>
        </w:tc>
        <w:tc>
          <w:tcPr>
            <w:tcW w:w="4876" w:type="dxa"/>
            <w:tcBorders>
              <w:top w:val="nil"/>
              <w:left w:val="nil"/>
              <w:bottom w:val="nil"/>
              <w:right w:val="nil"/>
            </w:tcBorders>
          </w:tcPr>
          <w:p w14:paraId="0F3896C2" w14:textId="77777777" w:rsidR="00F4698C" w:rsidRPr="00247F45" w:rsidRDefault="00F4698C" w:rsidP="00A85278">
            <w:pPr>
              <w:pStyle w:val="Normal6a"/>
            </w:pPr>
            <w:r w:rsidRPr="00247F45">
              <w:t>B.</w:t>
            </w:r>
            <w:r w:rsidRPr="00247F45">
              <w:tab/>
              <w:t xml:space="preserve">considérant que l’union bancaire, composée </w:t>
            </w:r>
            <w:r w:rsidRPr="00247F45">
              <w:rPr>
                <w:b/>
                <w:i/>
              </w:rPr>
              <w:t>actuellement</w:t>
            </w:r>
            <w:r w:rsidRPr="00247F45">
              <w:t xml:space="preserve"> du mécanisme de surveillance unique (MSU) et du mécanisme de résolution unique (MRU), adapte la surveillance à la gestion des crises;</w:t>
            </w:r>
          </w:p>
        </w:tc>
      </w:tr>
    </w:tbl>
    <w:p w14:paraId="511555D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A8A3680" w14:textId="77777777" w:rsidR="00F4698C" w:rsidRPr="00247F45" w:rsidRDefault="00F4698C" w:rsidP="00F4698C">
      <w:r w:rsidRPr="00247F45">
        <w:rPr>
          <w:rStyle w:val="HideTWBExt"/>
          <w:noProof w:val="0"/>
        </w:rPr>
        <w:t>&lt;/Amend&gt;</w:t>
      </w:r>
    </w:p>
    <w:p w14:paraId="5BAD370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w:t>
      </w:r>
      <w:r w:rsidRPr="00247F45">
        <w:rPr>
          <w:rStyle w:val="HideTWBExt"/>
          <w:b w:val="0"/>
          <w:noProof w:val="0"/>
        </w:rPr>
        <w:t>&lt;/NumAm&gt;</w:t>
      </w:r>
    </w:p>
    <w:p w14:paraId="1F254A49"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749F8937" w14:textId="77777777" w:rsidR="00F4698C" w:rsidRPr="00247F45" w:rsidRDefault="00F4698C" w:rsidP="00F4698C">
      <w:pPr>
        <w:pStyle w:val="NormalBold"/>
      </w:pPr>
      <w:r w:rsidRPr="00247F45">
        <w:rPr>
          <w:rStyle w:val="HideTWBExt"/>
          <w:b w:val="0"/>
          <w:noProof w:val="0"/>
        </w:rPr>
        <w:t>&lt;/RepeatBlock-By&gt;</w:t>
      </w:r>
    </w:p>
    <w:p w14:paraId="275FF3C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716CE77"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824E3A4" w14:textId="77777777" w:rsidTr="00A85278">
        <w:trPr>
          <w:trHeight w:hRule="exact" w:val="240"/>
          <w:jc w:val="center"/>
        </w:trPr>
        <w:tc>
          <w:tcPr>
            <w:tcW w:w="9752" w:type="dxa"/>
            <w:gridSpan w:val="2"/>
            <w:tcBorders>
              <w:top w:val="nil"/>
              <w:left w:val="nil"/>
              <w:bottom w:val="nil"/>
              <w:right w:val="nil"/>
            </w:tcBorders>
          </w:tcPr>
          <w:p w14:paraId="30FB6A2C" w14:textId="77777777" w:rsidR="00F4698C" w:rsidRPr="00247F45" w:rsidRDefault="00F4698C" w:rsidP="00A85278"/>
        </w:tc>
      </w:tr>
      <w:tr w:rsidR="00F4698C" w:rsidRPr="00247F45" w14:paraId="5FE82AFF" w14:textId="77777777" w:rsidTr="00A85278">
        <w:trPr>
          <w:trHeight w:val="240"/>
          <w:jc w:val="center"/>
        </w:trPr>
        <w:tc>
          <w:tcPr>
            <w:tcW w:w="4876" w:type="dxa"/>
            <w:tcBorders>
              <w:top w:val="nil"/>
              <w:left w:val="nil"/>
              <w:bottom w:val="nil"/>
              <w:right w:val="nil"/>
            </w:tcBorders>
          </w:tcPr>
          <w:p w14:paraId="7A3DD34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0DE6C29" w14:textId="77777777" w:rsidR="00F4698C" w:rsidRPr="00247F45" w:rsidRDefault="00F4698C" w:rsidP="00A85278">
            <w:pPr>
              <w:pStyle w:val="AmColumnHeading"/>
            </w:pPr>
            <w:r w:rsidRPr="00247F45">
              <w:t>Amendement</w:t>
            </w:r>
          </w:p>
        </w:tc>
      </w:tr>
      <w:tr w:rsidR="00F4698C" w:rsidRPr="00247F45" w14:paraId="27F376B1" w14:textId="77777777" w:rsidTr="00A85278">
        <w:trPr>
          <w:jc w:val="center"/>
        </w:trPr>
        <w:tc>
          <w:tcPr>
            <w:tcW w:w="4876" w:type="dxa"/>
            <w:tcBorders>
              <w:top w:val="nil"/>
              <w:left w:val="nil"/>
              <w:bottom w:val="nil"/>
              <w:right w:val="nil"/>
            </w:tcBorders>
          </w:tcPr>
          <w:p w14:paraId="68C66B20"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w:t>
            </w:r>
            <w:r w:rsidRPr="00247F45">
              <w:rPr>
                <w:b/>
                <w:i/>
              </w:rPr>
              <w:t>, mais reste incomplète sans un SEAD pleinement mis en œuvre</w:t>
            </w:r>
            <w:r w:rsidRPr="00247F45">
              <w:t>;</w:t>
            </w:r>
          </w:p>
        </w:tc>
        <w:tc>
          <w:tcPr>
            <w:tcW w:w="4876" w:type="dxa"/>
            <w:tcBorders>
              <w:top w:val="nil"/>
              <w:left w:val="nil"/>
              <w:bottom w:val="nil"/>
              <w:right w:val="nil"/>
            </w:tcBorders>
          </w:tcPr>
          <w:p w14:paraId="1F089972"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w:t>
            </w:r>
          </w:p>
        </w:tc>
      </w:tr>
    </w:tbl>
    <w:p w14:paraId="421D3AB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66182B2" w14:textId="77777777" w:rsidR="00F4698C" w:rsidRPr="00247F45" w:rsidRDefault="00F4698C" w:rsidP="00F4698C">
      <w:r w:rsidRPr="00247F45">
        <w:rPr>
          <w:rStyle w:val="HideTWBExt"/>
          <w:noProof w:val="0"/>
        </w:rPr>
        <w:t>&lt;/Amend&gt;</w:t>
      </w:r>
    </w:p>
    <w:p w14:paraId="07AE3EA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w:t>
      </w:r>
      <w:r w:rsidRPr="00247F45">
        <w:rPr>
          <w:rStyle w:val="HideTWBExt"/>
          <w:b w:val="0"/>
          <w:noProof w:val="0"/>
        </w:rPr>
        <w:t>&lt;/NumAm&gt;</w:t>
      </w:r>
    </w:p>
    <w:p w14:paraId="42A56428" w14:textId="77777777" w:rsidR="00F4698C" w:rsidRPr="00247F45" w:rsidRDefault="00F4698C" w:rsidP="00F4698C">
      <w:pPr>
        <w:pStyle w:val="NormalBold"/>
      </w:pPr>
      <w:r w:rsidRPr="00247F45">
        <w:rPr>
          <w:rStyle w:val="HideTWBExt"/>
          <w:b w:val="0"/>
          <w:noProof w:val="0"/>
        </w:rPr>
        <w:t>&lt;RepeatBlock-By&gt;&lt;Members&gt;</w:t>
      </w:r>
      <w:r w:rsidRPr="00247F45">
        <w:t>Auke Zijlstra, Tomáš Kubín, Sebastian Tynkkynen, Roman Haider, Jaroslava Pokorná Jermanová</w:t>
      </w:r>
      <w:r w:rsidRPr="00247F45">
        <w:rPr>
          <w:rStyle w:val="HideTWBExt"/>
          <w:b w:val="0"/>
          <w:noProof w:val="0"/>
        </w:rPr>
        <w:t>&lt;/Members&gt;</w:t>
      </w:r>
    </w:p>
    <w:p w14:paraId="5E0018D0" w14:textId="77777777" w:rsidR="00F4698C" w:rsidRPr="00247F45" w:rsidRDefault="00F4698C" w:rsidP="00F4698C">
      <w:pPr>
        <w:pStyle w:val="NormalBold"/>
      </w:pPr>
      <w:r w:rsidRPr="00247F45">
        <w:rPr>
          <w:rStyle w:val="HideTWBExt"/>
          <w:b w:val="0"/>
          <w:noProof w:val="0"/>
        </w:rPr>
        <w:t>&lt;/RepeatBlock-By&gt;</w:t>
      </w:r>
    </w:p>
    <w:p w14:paraId="44C4CBF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CD09100"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1B72DF3" w14:textId="77777777" w:rsidTr="00A85278">
        <w:trPr>
          <w:trHeight w:hRule="exact" w:val="240"/>
          <w:jc w:val="center"/>
        </w:trPr>
        <w:tc>
          <w:tcPr>
            <w:tcW w:w="9752" w:type="dxa"/>
            <w:gridSpan w:val="2"/>
            <w:tcBorders>
              <w:top w:val="nil"/>
              <w:left w:val="nil"/>
              <w:bottom w:val="nil"/>
              <w:right w:val="nil"/>
            </w:tcBorders>
          </w:tcPr>
          <w:p w14:paraId="78578C88" w14:textId="77777777" w:rsidR="00F4698C" w:rsidRPr="00247F45" w:rsidRDefault="00F4698C" w:rsidP="00A85278"/>
        </w:tc>
      </w:tr>
      <w:tr w:rsidR="00F4698C" w:rsidRPr="00247F45" w14:paraId="59B6A933" w14:textId="77777777" w:rsidTr="00A85278">
        <w:trPr>
          <w:trHeight w:val="240"/>
          <w:jc w:val="center"/>
        </w:trPr>
        <w:tc>
          <w:tcPr>
            <w:tcW w:w="4876" w:type="dxa"/>
            <w:tcBorders>
              <w:top w:val="nil"/>
              <w:left w:val="nil"/>
              <w:bottom w:val="nil"/>
              <w:right w:val="nil"/>
            </w:tcBorders>
          </w:tcPr>
          <w:p w14:paraId="7B6A968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31D64F3" w14:textId="77777777" w:rsidR="00F4698C" w:rsidRPr="00247F45" w:rsidRDefault="00F4698C" w:rsidP="00A85278">
            <w:pPr>
              <w:pStyle w:val="AmColumnHeading"/>
            </w:pPr>
            <w:r w:rsidRPr="00247F45">
              <w:t>Amendement</w:t>
            </w:r>
          </w:p>
        </w:tc>
      </w:tr>
      <w:tr w:rsidR="00F4698C" w:rsidRPr="00247F45" w14:paraId="7647126A" w14:textId="77777777" w:rsidTr="00A85278">
        <w:trPr>
          <w:jc w:val="center"/>
        </w:trPr>
        <w:tc>
          <w:tcPr>
            <w:tcW w:w="4876" w:type="dxa"/>
            <w:tcBorders>
              <w:top w:val="nil"/>
              <w:left w:val="nil"/>
              <w:bottom w:val="nil"/>
              <w:right w:val="nil"/>
            </w:tcBorders>
          </w:tcPr>
          <w:p w14:paraId="4F85EB15"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adapte la surveillance à la gestion des crises, mais reste incomplète sans </w:t>
            </w:r>
            <w:r w:rsidRPr="00247F45">
              <w:rPr>
                <w:b/>
                <w:i/>
              </w:rPr>
              <w:t>un SEAD pleinement mis en œuvre</w:t>
            </w:r>
            <w:r w:rsidRPr="00247F45">
              <w:t>;</w:t>
            </w:r>
          </w:p>
        </w:tc>
        <w:tc>
          <w:tcPr>
            <w:tcW w:w="4876" w:type="dxa"/>
            <w:tcBorders>
              <w:top w:val="nil"/>
              <w:left w:val="nil"/>
              <w:bottom w:val="nil"/>
              <w:right w:val="nil"/>
            </w:tcBorders>
          </w:tcPr>
          <w:p w14:paraId="5F987180"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adapte la surveillance à la gestion des crises, mais reste </w:t>
            </w:r>
            <w:r w:rsidRPr="00247F45">
              <w:rPr>
                <w:b/>
                <w:i/>
              </w:rPr>
              <w:t>structurellement</w:t>
            </w:r>
            <w:r w:rsidRPr="00247F45">
              <w:t xml:space="preserve"> incomplète </w:t>
            </w:r>
            <w:r w:rsidRPr="00247F45">
              <w:rPr>
                <w:b/>
                <w:i/>
              </w:rPr>
              <w:t>et inefficace; que la mutualisation des risques</w:t>
            </w:r>
            <w:r w:rsidRPr="00247F45">
              <w:t xml:space="preserve"> sans </w:t>
            </w:r>
            <w:r w:rsidRPr="00247F45">
              <w:rPr>
                <w:b/>
                <w:i/>
              </w:rPr>
              <w:t>responsabilité du marché fausse la neutralité concurrentielle et expose les États membres responsables sur le plan budgétaire à des passifs éventuels indus</w:t>
            </w:r>
            <w:r w:rsidRPr="00247F45">
              <w:t>;</w:t>
            </w:r>
          </w:p>
        </w:tc>
      </w:tr>
    </w:tbl>
    <w:p w14:paraId="1F9A615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0946787" w14:textId="77777777" w:rsidR="00F4698C" w:rsidRPr="00247F45" w:rsidRDefault="00F4698C" w:rsidP="00F4698C">
      <w:r w:rsidRPr="00247F45">
        <w:rPr>
          <w:rStyle w:val="HideTWBExt"/>
          <w:noProof w:val="0"/>
        </w:rPr>
        <w:t>&lt;/Amend&gt;</w:t>
      </w:r>
    </w:p>
    <w:p w14:paraId="3FB5AFF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w:t>
      </w:r>
      <w:r w:rsidRPr="00247F45">
        <w:rPr>
          <w:rStyle w:val="HideTWBExt"/>
          <w:b w:val="0"/>
          <w:noProof w:val="0"/>
        </w:rPr>
        <w:t>&lt;/NumAm&gt;</w:t>
      </w:r>
    </w:p>
    <w:p w14:paraId="382D2CDD" w14:textId="77777777" w:rsidR="00F4698C" w:rsidRPr="00247F45" w:rsidRDefault="00F4698C" w:rsidP="00F4698C">
      <w:pPr>
        <w:pStyle w:val="NormalBold"/>
      </w:pPr>
      <w:r w:rsidRPr="00247F45">
        <w:rPr>
          <w:rStyle w:val="HideTWBExt"/>
          <w:b w:val="0"/>
          <w:noProof w:val="0"/>
        </w:rPr>
        <w:t>&lt;RepeatBlock-By&gt;&lt;Members&gt;</w:t>
      </w:r>
      <w:r w:rsidRPr="00247F45">
        <w:t>Herbert Dorfmann, Marco Falcone</w:t>
      </w:r>
      <w:r w:rsidRPr="00247F45">
        <w:rPr>
          <w:rStyle w:val="HideTWBExt"/>
          <w:b w:val="0"/>
          <w:noProof w:val="0"/>
        </w:rPr>
        <w:t>&lt;/Members&gt;</w:t>
      </w:r>
    </w:p>
    <w:p w14:paraId="381EFDB7" w14:textId="77777777" w:rsidR="00F4698C" w:rsidRPr="00247F45" w:rsidRDefault="00F4698C" w:rsidP="00F4698C">
      <w:pPr>
        <w:pStyle w:val="NormalBold"/>
      </w:pPr>
      <w:r w:rsidRPr="00247F45">
        <w:rPr>
          <w:rStyle w:val="HideTWBExt"/>
          <w:b w:val="0"/>
          <w:noProof w:val="0"/>
        </w:rPr>
        <w:t>&lt;/RepeatBlock-By&gt;</w:t>
      </w:r>
    </w:p>
    <w:p w14:paraId="17F830B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772CC01"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A3E2C0E" w14:textId="77777777" w:rsidTr="00A85278">
        <w:trPr>
          <w:trHeight w:hRule="exact" w:val="240"/>
          <w:jc w:val="center"/>
        </w:trPr>
        <w:tc>
          <w:tcPr>
            <w:tcW w:w="9752" w:type="dxa"/>
            <w:gridSpan w:val="2"/>
            <w:tcBorders>
              <w:top w:val="nil"/>
              <w:left w:val="nil"/>
              <w:bottom w:val="nil"/>
              <w:right w:val="nil"/>
            </w:tcBorders>
          </w:tcPr>
          <w:p w14:paraId="7A091A2D" w14:textId="77777777" w:rsidR="00F4698C" w:rsidRPr="00247F45" w:rsidRDefault="00F4698C" w:rsidP="00A85278"/>
        </w:tc>
      </w:tr>
      <w:tr w:rsidR="00F4698C" w:rsidRPr="00247F45" w14:paraId="27ECF415" w14:textId="77777777" w:rsidTr="00A85278">
        <w:trPr>
          <w:trHeight w:val="240"/>
          <w:jc w:val="center"/>
        </w:trPr>
        <w:tc>
          <w:tcPr>
            <w:tcW w:w="4876" w:type="dxa"/>
            <w:tcBorders>
              <w:top w:val="nil"/>
              <w:left w:val="nil"/>
              <w:bottom w:val="nil"/>
              <w:right w:val="nil"/>
            </w:tcBorders>
          </w:tcPr>
          <w:p w14:paraId="4E2CEAB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C35D303" w14:textId="77777777" w:rsidR="00F4698C" w:rsidRPr="00247F45" w:rsidRDefault="00F4698C" w:rsidP="00A85278">
            <w:pPr>
              <w:pStyle w:val="AmColumnHeading"/>
            </w:pPr>
            <w:r w:rsidRPr="00247F45">
              <w:t>Amendement</w:t>
            </w:r>
          </w:p>
        </w:tc>
      </w:tr>
      <w:tr w:rsidR="00F4698C" w:rsidRPr="00247F45" w14:paraId="78228FA7" w14:textId="77777777" w:rsidTr="00A85278">
        <w:trPr>
          <w:jc w:val="center"/>
        </w:trPr>
        <w:tc>
          <w:tcPr>
            <w:tcW w:w="4876" w:type="dxa"/>
            <w:tcBorders>
              <w:top w:val="nil"/>
              <w:left w:val="nil"/>
              <w:bottom w:val="nil"/>
              <w:right w:val="nil"/>
            </w:tcBorders>
          </w:tcPr>
          <w:p w14:paraId="485C82E0"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adapte la surveillance à la gestion des crises, mais reste incomplète sans un SEAD pleinement </w:t>
            </w:r>
            <w:r w:rsidRPr="00247F45">
              <w:rPr>
                <w:b/>
                <w:i/>
              </w:rPr>
              <w:t>mis en œuvre</w:t>
            </w:r>
            <w:r w:rsidRPr="00247F45">
              <w:t>;</w:t>
            </w:r>
          </w:p>
        </w:tc>
        <w:tc>
          <w:tcPr>
            <w:tcW w:w="4876" w:type="dxa"/>
            <w:tcBorders>
              <w:top w:val="nil"/>
              <w:left w:val="nil"/>
              <w:bottom w:val="nil"/>
              <w:right w:val="nil"/>
            </w:tcBorders>
          </w:tcPr>
          <w:p w14:paraId="20159C86"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adapte la surveillance à la gestion des crises, mais reste incomplète sans un SEAD </w:t>
            </w:r>
            <w:r w:rsidRPr="00247F45">
              <w:rPr>
                <w:b/>
                <w:i/>
              </w:rPr>
              <w:t>tenant</w:t>
            </w:r>
            <w:r w:rsidRPr="00247F45">
              <w:t xml:space="preserve"> pleinement </w:t>
            </w:r>
            <w:r w:rsidRPr="00247F45">
              <w:rPr>
                <w:b/>
                <w:i/>
              </w:rPr>
              <w:t>compte des spécificités nationales</w:t>
            </w:r>
            <w:r w:rsidRPr="00247F45">
              <w:t>;</w:t>
            </w:r>
          </w:p>
        </w:tc>
      </w:tr>
    </w:tbl>
    <w:p w14:paraId="60EDE4B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16D163B" w14:textId="77777777" w:rsidR="00F4698C" w:rsidRPr="00247F45" w:rsidRDefault="00F4698C" w:rsidP="00F4698C">
      <w:r w:rsidRPr="00247F45">
        <w:rPr>
          <w:rStyle w:val="HideTWBExt"/>
          <w:noProof w:val="0"/>
        </w:rPr>
        <w:t>&lt;/Amend&gt;</w:t>
      </w:r>
    </w:p>
    <w:p w14:paraId="497B3C7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w:t>
      </w:r>
      <w:r w:rsidRPr="00247F45">
        <w:rPr>
          <w:rStyle w:val="HideTWBExt"/>
          <w:b w:val="0"/>
          <w:noProof w:val="0"/>
        </w:rPr>
        <w:t>&lt;/NumAm&gt;</w:t>
      </w:r>
    </w:p>
    <w:p w14:paraId="17CB031D"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62432243" w14:textId="77777777" w:rsidR="00F4698C" w:rsidRPr="00247F45" w:rsidRDefault="00F4698C" w:rsidP="00F4698C">
      <w:pPr>
        <w:pStyle w:val="NormalBold"/>
      </w:pPr>
      <w:r w:rsidRPr="00247F45">
        <w:rPr>
          <w:rStyle w:val="HideTWBExt"/>
          <w:b w:val="0"/>
          <w:noProof w:val="0"/>
        </w:rPr>
        <w:t>&lt;/RepeatBlock-By&gt;</w:t>
      </w:r>
    </w:p>
    <w:p w14:paraId="44863D0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CE11E52"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3D1AF9B" w14:textId="77777777" w:rsidTr="00A85278">
        <w:trPr>
          <w:trHeight w:hRule="exact" w:val="240"/>
          <w:jc w:val="center"/>
        </w:trPr>
        <w:tc>
          <w:tcPr>
            <w:tcW w:w="9752" w:type="dxa"/>
            <w:gridSpan w:val="2"/>
            <w:tcBorders>
              <w:top w:val="nil"/>
              <w:left w:val="nil"/>
              <w:bottom w:val="nil"/>
              <w:right w:val="nil"/>
            </w:tcBorders>
          </w:tcPr>
          <w:p w14:paraId="135520A2" w14:textId="77777777" w:rsidR="00F4698C" w:rsidRPr="00247F45" w:rsidRDefault="00F4698C" w:rsidP="00A85278"/>
        </w:tc>
      </w:tr>
      <w:tr w:rsidR="00F4698C" w:rsidRPr="00247F45" w14:paraId="35BBD8D4" w14:textId="77777777" w:rsidTr="00A85278">
        <w:trPr>
          <w:trHeight w:val="240"/>
          <w:jc w:val="center"/>
        </w:trPr>
        <w:tc>
          <w:tcPr>
            <w:tcW w:w="4876" w:type="dxa"/>
            <w:tcBorders>
              <w:top w:val="nil"/>
              <w:left w:val="nil"/>
              <w:bottom w:val="nil"/>
              <w:right w:val="nil"/>
            </w:tcBorders>
          </w:tcPr>
          <w:p w14:paraId="5E4AB57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32035C6" w14:textId="77777777" w:rsidR="00F4698C" w:rsidRPr="00247F45" w:rsidRDefault="00F4698C" w:rsidP="00A85278">
            <w:pPr>
              <w:pStyle w:val="AmColumnHeading"/>
            </w:pPr>
            <w:r w:rsidRPr="00247F45">
              <w:t>Amendement</w:t>
            </w:r>
          </w:p>
        </w:tc>
      </w:tr>
      <w:tr w:rsidR="00F4698C" w:rsidRPr="00247F45" w14:paraId="41588651" w14:textId="77777777" w:rsidTr="00A85278">
        <w:trPr>
          <w:jc w:val="center"/>
        </w:trPr>
        <w:tc>
          <w:tcPr>
            <w:tcW w:w="4876" w:type="dxa"/>
            <w:tcBorders>
              <w:top w:val="nil"/>
              <w:left w:val="nil"/>
              <w:bottom w:val="nil"/>
              <w:right w:val="nil"/>
            </w:tcBorders>
          </w:tcPr>
          <w:p w14:paraId="027A0613"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 mais reste incomplète sans un SEAD pleinement mis en œuvre;</w:t>
            </w:r>
          </w:p>
        </w:tc>
        <w:tc>
          <w:tcPr>
            <w:tcW w:w="4876" w:type="dxa"/>
            <w:tcBorders>
              <w:top w:val="nil"/>
              <w:left w:val="nil"/>
              <w:bottom w:val="nil"/>
              <w:right w:val="nil"/>
            </w:tcBorders>
          </w:tcPr>
          <w:p w14:paraId="1E47BE34" w14:textId="459C667B"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adapte la surveillance à la gestion des crises, mais reste incomplète sans un SEAD pleinement mis en œuvre </w:t>
            </w:r>
            <w:r w:rsidRPr="00247F45">
              <w:rPr>
                <w:b/>
                <w:i/>
              </w:rPr>
              <w:t xml:space="preserve">et </w:t>
            </w:r>
            <w:r w:rsidR="00247F45" w:rsidRPr="00247F45">
              <w:rPr>
                <w:b/>
                <w:i/>
              </w:rPr>
              <w:t xml:space="preserve">le </w:t>
            </w:r>
            <w:r w:rsidRPr="00247F45">
              <w:rPr>
                <w:b/>
                <w:i/>
              </w:rPr>
              <w:t xml:space="preserve">filet de sécurité commun </w:t>
            </w:r>
            <w:r w:rsidR="00247F45" w:rsidRPr="00247F45">
              <w:rPr>
                <w:b/>
                <w:i/>
              </w:rPr>
              <w:t>d</w:t>
            </w:r>
            <w:r w:rsidRPr="00247F45">
              <w:rPr>
                <w:b/>
                <w:i/>
              </w:rPr>
              <w:t>u Fonds de résolution unique</w:t>
            </w:r>
            <w:r w:rsidR="00247F45" w:rsidRPr="00247F45">
              <w:rPr>
                <w:b/>
                <w:i/>
              </w:rPr>
              <w:t> </w:t>
            </w:r>
            <w:r w:rsidRPr="00247F45">
              <w:rPr>
                <w:b/>
                <w:i/>
              </w:rPr>
              <w:t>(FRU), qui dépend de la ratification du traité révisé instituant le mécanisme européen de stabilité</w:t>
            </w:r>
            <w:r w:rsidRPr="00247F45">
              <w:t>;</w:t>
            </w:r>
          </w:p>
        </w:tc>
      </w:tr>
    </w:tbl>
    <w:p w14:paraId="7C25AF7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CC91A22" w14:textId="77777777" w:rsidR="00F4698C" w:rsidRPr="00247F45" w:rsidRDefault="00F4698C" w:rsidP="00F4698C">
      <w:r w:rsidRPr="00247F45">
        <w:rPr>
          <w:rStyle w:val="HideTWBExt"/>
          <w:noProof w:val="0"/>
        </w:rPr>
        <w:t>&lt;/Amend&gt;</w:t>
      </w:r>
    </w:p>
    <w:p w14:paraId="2EB6D4E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29</w:t>
      </w:r>
      <w:r w:rsidRPr="00247F45">
        <w:rPr>
          <w:rStyle w:val="HideTWBExt"/>
          <w:b w:val="0"/>
          <w:noProof w:val="0"/>
        </w:rPr>
        <w:t>&lt;/NumAm&gt;</w:t>
      </w:r>
    </w:p>
    <w:p w14:paraId="37119C06"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399B5551" w14:textId="77777777" w:rsidR="00F4698C" w:rsidRPr="00247F45" w:rsidRDefault="00F4698C" w:rsidP="00F4698C">
      <w:pPr>
        <w:pStyle w:val="NormalBold"/>
      </w:pPr>
      <w:r w:rsidRPr="00247F45">
        <w:rPr>
          <w:rStyle w:val="HideTWBExt"/>
          <w:b w:val="0"/>
          <w:noProof w:val="0"/>
        </w:rPr>
        <w:t>&lt;/RepeatBlock-By&gt;</w:t>
      </w:r>
    </w:p>
    <w:p w14:paraId="1724D4A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AFFB8ED" w14:textId="77777777" w:rsidR="00F4698C" w:rsidRPr="00247F45" w:rsidRDefault="00F4698C" w:rsidP="00F4698C">
      <w:pPr>
        <w:pStyle w:val="NormalBold"/>
      </w:pPr>
      <w:r w:rsidRPr="00247F45">
        <w:rPr>
          <w:rStyle w:val="HideTWBExt"/>
          <w:b w:val="0"/>
          <w:noProof w:val="0"/>
        </w:rPr>
        <w:t>&lt;Article&gt;</w:t>
      </w:r>
      <w:r w:rsidRPr="00247F45">
        <w:t>Considérant B</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36E990C" w14:textId="77777777" w:rsidTr="00A85278">
        <w:trPr>
          <w:trHeight w:hRule="exact" w:val="240"/>
          <w:jc w:val="center"/>
        </w:trPr>
        <w:tc>
          <w:tcPr>
            <w:tcW w:w="9752" w:type="dxa"/>
            <w:gridSpan w:val="2"/>
            <w:tcBorders>
              <w:top w:val="nil"/>
              <w:left w:val="nil"/>
              <w:bottom w:val="nil"/>
              <w:right w:val="nil"/>
            </w:tcBorders>
          </w:tcPr>
          <w:p w14:paraId="3F665243" w14:textId="77777777" w:rsidR="00F4698C" w:rsidRPr="00247F45" w:rsidRDefault="00F4698C" w:rsidP="00A85278"/>
        </w:tc>
      </w:tr>
      <w:tr w:rsidR="00F4698C" w:rsidRPr="00247F45" w14:paraId="05443953" w14:textId="77777777" w:rsidTr="00A85278">
        <w:trPr>
          <w:trHeight w:val="240"/>
          <w:jc w:val="center"/>
        </w:trPr>
        <w:tc>
          <w:tcPr>
            <w:tcW w:w="4876" w:type="dxa"/>
            <w:tcBorders>
              <w:top w:val="nil"/>
              <w:left w:val="nil"/>
              <w:bottom w:val="nil"/>
              <w:right w:val="nil"/>
            </w:tcBorders>
          </w:tcPr>
          <w:p w14:paraId="54F250D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F149FD2" w14:textId="77777777" w:rsidR="00F4698C" w:rsidRPr="00247F45" w:rsidRDefault="00F4698C" w:rsidP="00A85278">
            <w:pPr>
              <w:pStyle w:val="AmColumnHeading"/>
            </w:pPr>
            <w:r w:rsidRPr="00247F45">
              <w:t>Amendement</w:t>
            </w:r>
          </w:p>
        </w:tc>
      </w:tr>
      <w:tr w:rsidR="00F4698C" w:rsidRPr="00247F45" w14:paraId="2CBE92F7" w14:textId="77777777" w:rsidTr="00A85278">
        <w:trPr>
          <w:jc w:val="center"/>
        </w:trPr>
        <w:tc>
          <w:tcPr>
            <w:tcW w:w="4876" w:type="dxa"/>
            <w:tcBorders>
              <w:top w:val="nil"/>
              <w:left w:val="nil"/>
              <w:bottom w:val="nil"/>
              <w:right w:val="nil"/>
            </w:tcBorders>
          </w:tcPr>
          <w:p w14:paraId="2557C659" w14:textId="77777777" w:rsidR="00F4698C" w:rsidRPr="00247F45" w:rsidRDefault="00F4698C" w:rsidP="00A85278">
            <w:pPr>
              <w:pStyle w:val="Normal6a"/>
            </w:pPr>
            <w:r w:rsidRPr="00247F45">
              <w:t>B.</w:t>
            </w:r>
            <w:r w:rsidRPr="00247F45">
              <w:tab/>
              <w:t>considérant que l’union bancaire, composée du mécanisme de surveillance unique (MSU) et du mécanisme de résolution unique (MRU), adapte la surveillance à la gestion des crises, mais reste incomplète sans un SEAD pleinement mis en œuvre;</w:t>
            </w:r>
          </w:p>
        </w:tc>
        <w:tc>
          <w:tcPr>
            <w:tcW w:w="4876" w:type="dxa"/>
            <w:tcBorders>
              <w:top w:val="nil"/>
              <w:left w:val="nil"/>
              <w:bottom w:val="nil"/>
              <w:right w:val="nil"/>
            </w:tcBorders>
          </w:tcPr>
          <w:p w14:paraId="336109B7" w14:textId="77777777" w:rsidR="00F4698C" w:rsidRPr="00247F45" w:rsidRDefault="00F4698C" w:rsidP="00A85278">
            <w:pPr>
              <w:pStyle w:val="Normal6a"/>
            </w:pPr>
            <w:r w:rsidRPr="00247F45">
              <w:t>B.</w:t>
            </w:r>
            <w:r w:rsidRPr="00247F45">
              <w:tab/>
              <w:t xml:space="preserve">considérant que l’union bancaire, composée du mécanisme de surveillance unique (MSU) et du mécanisme de résolution unique (MRU), </w:t>
            </w:r>
            <w:r w:rsidRPr="00247F45">
              <w:rPr>
                <w:b/>
                <w:i/>
              </w:rPr>
              <w:t>avec le corpus réglementaire unique pour fondement,</w:t>
            </w:r>
            <w:r w:rsidRPr="00247F45">
              <w:t xml:space="preserve"> adapte la surveillance à la gestion des crises, mais reste incomplète sans un SEAD pleinement mis en œuvre;</w:t>
            </w:r>
          </w:p>
        </w:tc>
      </w:tr>
    </w:tbl>
    <w:p w14:paraId="2618CD4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087AB1B" w14:textId="77777777" w:rsidR="00F4698C" w:rsidRPr="00247F45" w:rsidRDefault="00F4698C" w:rsidP="00F4698C">
      <w:r w:rsidRPr="00247F45">
        <w:rPr>
          <w:rStyle w:val="HideTWBExt"/>
          <w:noProof w:val="0"/>
        </w:rPr>
        <w:t>&lt;/Amend&gt;</w:t>
      </w:r>
    </w:p>
    <w:p w14:paraId="20509AB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30</w:t>
      </w:r>
      <w:r w:rsidRPr="00247F45">
        <w:rPr>
          <w:rStyle w:val="HideTWBExt"/>
          <w:b w:val="0"/>
          <w:noProof w:val="0"/>
        </w:rPr>
        <w:t>&lt;/NumAm&gt;</w:t>
      </w:r>
    </w:p>
    <w:p w14:paraId="4F4CC662"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4F637E42" w14:textId="77777777" w:rsidR="00F4698C" w:rsidRPr="00247F45" w:rsidRDefault="00F4698C" w:rsidP="00F4698C">
      <w:pPr>
        <w:pStyle w:val="NormalBold"/>
      </w:pPr>
      <w:r w:rsidRPr="00247F45">
        <w:rPr>
          <w:rStyle w:val="HideTWBExt"/>
          <w:b w:val="0"/>
          <w:noProof w:val="0"/>
        </w:rPr>
        <w:t>&lt;/RepeatBlock-By&gt;</w:t>
      </w:r>
    </w:p>
    <w:p w14:paraId="36EF8FF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F7265A6" w14:textId="77777777" w:rsidR="00F4698C" w:rsidRPr="00247F45" w:rsidRDefault="00F4698C" w:rsidP="00F4698C">
      <w:pPr>
        <w:pStyle w:val="NormalBold"/>
      </w:pPr>
      <w:r w:rsidRPr="00247F45">
        <w:rPr>
          <w:rStyle w:val="HideTWBExt"/>
          <w:b w:val="0"/>
          <w:noProof w:val="0"/>
        </w:rPr>
        <w:t>&lt;Article&gt;</w:t>
      </w:r>
      <w:r w:rsidRPr="00247F45">
        <w:t>Considérant B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F63D789" w14:textId="77777777" w:rsidTr="00A85278">
        <w:trPr>
          <w:trHeight w:hRule="exact" w:val="240"/>
          <w:jc w:val="center"/>
        </w:trPr>
        <w:tc>
          <w:tcPr>
            <w:tcW w:w="9752" w:type="dxa"/>
            <w:gridSpan w:val="2"/>
            <w:tcBorders>
              <w:top w:val="nil"/>
              <w:left w:val="nil"/>
              <w:bottom w:val="nil"/>
              <w:right w:val="nil"/>
            </w:tcBorders>
          </w:tcPr>
          <w:p w14:paraId="02B25B43" w14:textId="77777777" w:rsidR="00F4698C" w:rsidRPr="00247F45" w:rsidRDefault="00F4698C" w:rsidP="00A85278"/>
        </w:tc>
      </w:tr>
      <w:tr w:rsidR="00F4698C" w:rsidRPr="00247F45" w14:paraId="1279C8FA" w14:textId="77777777" w:rsidTr="00A85278">
        <w:trPr>
          <w:trHeight w:val="240"/>
          <w:jc w:val="center"/>
        </w:trPr>
        <w:tc>
          <w:tcPr>
            <w:tcW w:w="4876" w:type="dxa"/>
            <w:tcBorders>
              <w:top w:val="nil"/>
              <w:left w:val="nil"/>
              <w:bottom w:val="nil"/>
              <w:right w:val="nil"/>
            </w:tcBorders>
          </w:tcPr>
          <w:p w14:paraId="04504D1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7AAE758" w14:textId="77777777" w:rsidR="00F4698C" w:rsidRPr="00247F45" w:rsidRDefault="00F4698C" w:rsidP="00A85278">
            <w:pPr>
              <w:pStyle w:val="AmColumnHeading"/>
            </w:pPr>
            <w:r w:rsidRPr="00247F45">
              <w:t>Amendement</w:t>
            </w:r>
          </w:p>
        </w:tc>
      </w:tr>
      <w:tr w:rsidR="00F4698C" w:rsidRPr="00247F45" w14:paraId="6B0A7506" w14:textId="77777777" w:rsidTr="00A85278">
        <w:trPr>
          <w:jc w:val="center"/>
        </w:trPr>
        <w:tc>
          <w:tcPr>
            <w:tcW w:w="4876" w:type="dxa"/>
            <w:tcBorders>
              <w:top w:val="nil"/>
              <w:left w:val="nil"/>
              <w:bottom w:val="nil"/>
              <w:right w:val="nil"/>
            </w:tcBorders>
          </w:tcPr>
          <w:p w14:paraId="651FE686" w14:textId="77777777" w:rsidR="00F4698C" w:rsidRPr="00247F45" w:rsidRDefault="00F4698C" w:rsidP="00A85278">
            <w:pPr>
              <w:pStyle w:val="Normal6a"/>
            </w:pPr>
          </w:p>
        </w:tc>
        <w:tc>
          <w:tcPr>
            <w:tcW w:w="4876" w:type="dxa"/>
            <w:tcBorders>
              <w:top w:val="nil"/>
              <w:left w:val="nil"/>
              <w:bottom w:val="nil"/>
              <w:right w:val="nil"/>
            </w:tcBorders>
          </w:tcPr>
          <w:p w14:paraId="13DB9C5E" w14:textId="6A617493" w:rsidR="00F4698C" w:rsidRPr="00247F45" w:rsidRDefault="00F4698C" w:rsidP="00A85278">
            <w:pPr>
              <w:pStyle w:val="Normal6a"/>
            </w:pPr>
            <w:r w:rsidRPr="00247F45">
              <w:rPr>
                <w:b/>
                <w:i/>
              </w:rPr>
              <w:t>B bis.</w:t>
            </w:r>
            <w:r w:rsidRPr="00247F45">
              <w:tab/>
            </w:r>
            <w:r w:rsidRPr="00247F45">
              <w:rPr>
                <w:b/>
                <w:i/>
              </w:rPr>
              <w:t xml:space="preserve">considérant que l’achèvement de l’union bancaire constituerait une évolution positive pour les citoyens et l’économie de l’Union, en permettant un renforcement de la stabilité du système bancaire, une réduction du risque systémique, une plus grande concurrence, </w:t>
            </w:r>
            <w:r w:rsidR="00247F45" w:rsidRPr="00247F45">
              <w:rPr>
                <w:b/>
                <w:i/>
              </w:rPr>
              <w:t xml:space="preserve">davantage de </w:t>
            </w:r>
            <w:r w:rsidRPr="00247F45">
              <w:rPr>
                <w:b/>
                <w:i/>
              </w:rPr>
              <w:t>choix pour les consommateurs, des possibilités supplémentaires de services bancaires transfrontières et une amélioration de l’accès aux services financiers de détail, un accroissement des investissements économiques, un meilleur accès au financement pour les ménages et les entreprises, ainsi qu’une réduction des coûts pour les clients des banques;</w:t>
            </w:r>
          </w:p>
        </w:tc>
      </w:tr>
    </w:tbl>
    <w:p w14:paraId="0B384DD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A0EB887" w14:textId="77777777" w:rsidR="00F4698C" w:rsidRPr="00247F45" w:rsidRDefault="00F4698C" w:rsidP="00F4698C">
      <w:r w:rsidRPr="00247F45">
        <w:rPr>
          <w:rStyle w:val="HideTWBExt"/>
          <w:noProof w:val="0"/>
        </w:rPr>
        <w:t>&lt;/Amend&gt;</w:t>
      </w:r>
    </w:p>
    <w:p w14:paraId="40DE7FA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31</w:t>
      </w:r>
      <w:r w:rsidRPr="00247F45">
        <w:rPr>
          <w:rStyle w:val="HideTWBExt"/>
          <w:b w:val="0"/>
          <w:noProof w:val="0"/>
        </w:rPr>
        <w:t>&lt;/NumAm&gt;</w:t>
      </w:r>
    </w:p>
    <w:p w14:paraId="32D31037"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6621E7D1" w14:textId="77777777" w:rsidR="00F4698C" w:rsidRPr="00247F45" w:rsidRDefault="00F4698C" w:rsidP="00F4698C">
      <w:pPr>
        <w:pStyle w:val="NormalBold"/>
      </w:pPr>
      <w:r w:rsidRPr="00247F45">
        <w:rPr>
          <w:rStyle w:val="HideTWBExt"/>
          <w:b w:val="0"/>
          <w:noProof w:val="0"/>
        </w:rPr>
        <w:t>&lt;/RepeatBlock-By&gt;</w:t>
      </w:r>
    </w:p>
    <w:p w14:paraId="3DC734F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E479AC2" w14:textId="77777777" w:rsidR="00F4698C" w:rsidRPr="00247F45" w:rsidRDefault="00F4698C" w:rsidP="00F4698C">
      <w:pPr>
        <w:pStyle w:val="NormalBold"/>
      </w:pPr>
      <w:r w:rsidRPr="00247F45">
        <w:rPr>
          <w:rStyle w:val="HideTWBExt"/>
          <w:b w:val="0"/>
          <w:noProof w:val="0"/>
        </w:rPr>
        <w:t>&lt;Article&gt;</w:t>
      </w:r>
      <w:r w:rsidRPr="00247F45">
        <w:t>Considérant B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9880F25" w14:textId="77777777" w:rsidTr="00A85278">
        <w:trPr>
          <w:trHeight w:hRule="exact" w:val="240"/>
          <w:jc w:val="center"/>
        </w:trPr>
        <w:tc>
          <w:tcPr>
            <w:tcW w:w="9752" w:type="dxa"/>
            <w:gridSpan w:val="2"/>
            <w:tcBorders>
              <w:top w:val="nil"/>
              <w:left w:val="nil"/>
              <w:bottom w:val="nil"/>
              <w:right w:val="nil"/>
            </w:tcBorders>
          </w:tcPr>
          <w:p w14:paraId="3C08D2B4" w14:textId="77777777" w:rsidR="00F4698C" w:rsidRPr="00247F45" w:rsidRDefault="00F4698C" w:rsidP="00A85278"/>
        </w:tc>
      </w:tr>
      <w:tr w:rsidR="00F4698C" w:rsidRPr="00247F45" w14:paraId="3C41FFA2" w14:textId="77777777" w:rsidTr="00A85278">
        <w:trPr>
          <w:trHeight w:val="240"/>
          <w:jc w:val="center"/>
        </w:trPr>
        <w:tc>
          <w:tcPr>
            <w:tcW w:w="4876" w:type="dxa"/>
            <w:tcBorders>
              <w:top w:val="nil"/>
              <w:left w:val="nil"/>
              <w:bottom w:val="nil"/>
              <w:right w:val="nil"/>
            </w:tcBorders>
          </w:tcPr>
          <w:p w14:paraId="33B9CA6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9974BC0" w14:textId="77777777" w:rsidR="00F4698C" w:rsidRPr="00247F45" w:rsidRDefault="00F4698C" w:rsidP="00A85278">
            <w:pPr>
              <w:pStyle w:val="AmColumnHeading"/>
            </w:pPr>
            <w:r w:rsidRPr="00247F45">
              <w:t>Amendement</w:t>
            </w:r>
          </w:p>
        </w:tc>
      </w:tr>
      <w:tr w:rsidR="00F4698C" w:rsidRPr="00247F45" w14:paraId="3247B5F8" w14:textId="77777777" w:rsidTr="00A85278">
        <w:trPr>
          <w:jc w:val="center"/>
        </w:trPr>
        <w:tc>
          <w:tcPr>
            <w:tcW w:w="4876" w:type="dxa"/>
            <w:tcBorders>
              <w:top w:val="nil"/>
              <w:left w:val="nil"/>
              <w:bottom w:val="nil"/>
              <w:right w:val="nil"/>
            </w:tcBorders>
          </w:tcPr>
          <w:p w14:paraId="4AF8BF7F" w14:textId="77777777" w:rsidR="00F4698C" w:rsidRPr="00247F45" w:rsidRDefault="00F4698C" w:rsidP="00A85278">
            <w:pPr>
              <w:pStyle w:val="Normal6a"/>
            </w:pPr>
          </w:p>
        </w:tc>
        <w:tc>
          <w:tcPr>
            <w:tcW w:w="4876" w:type="dxa"/>
            <w:tcBorders>
              <w:top w:val="nil"/>
              <w:left w:val="nil"/>
              <w:bottom w:val="nil"/>
              <w:right w:val="nil"/>
            </w:tcBorders>
          </w:tcPr>
          <w:p w14:paraId="43D73637" w14:textId="4C474D58" w:rsidR="00F4698C" w:rsidRPr="00247F45" w:rsidRDefault="00F4698C" w:rsidP="00A85278">
            <w:pPr>
              <w:pStyle w:val="Normal6a"/>
            </w:pPr>
            <w:r w:rsidRPr="00247F45">
              <w:rPr>
                <w:b/>
                <w:i/>
              </w:rPr>
              <w:t>B bis.</w:t>
            </w:r>
            <w:r w:rsidRPr="00247F45">
              <w:tab/>
            </w:r>
            <w:r w:rsidRPr="00247F45">
              <w:rPr>
                <w:b/>
                <w:i/>
              </w:rPr>
              <w:t>considérant que la BCE encourage l’achèvement de l’union bancaire afin de favoriser l’intégration transfrontière et de permettre une allocation plus efficace des fonds propres en tant que conditions nécessaires pour éliminer le désavantage concurrentiel actuel auquel les banques de l’Union sont confrontées en raison d’u</w:t>
            </w:r>
            <w:r w:rsidR="00247F45" w:rsidRPr="00247F45">
              <w:rPr>
                <w:b/>
                <w:i/>
              </w:rPr>
              <w:t>ne taille insuffisante</w:t>
            </w:r>
            <w:r w:rsidRPr="00247F45">
              <w:rPr>
                <w:b/>
                <w:i/>
              </w:rPr>
              <w:t>, et qu’elle recommande également la simplification du cadre européen de réglementation, de surveillance et de déclaration prudentielles;</w:t>
            </w:r>
          </w:p>
        </w:tc>
      </w:tr>
    </w:tbl>
    <w:p w14:paraId="041CCAB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F992C89" w14:textId="77777777" w:rsidR="00F4698C" w:rsidRPr="00247F45" w:rsidRDefault="00F4698C" w:rsidP="00F4698C">
      <w:r w:rsidRPr="00247F45">
        <w:rPr>
          <w:rStyle w:val="HideTWBExt"/>
          <w:noProof w:val="0"/>
        </w:rPr>
        <w:t>&lt;/Amend&gt;</w:t>
      </w:r>
    </w:p>
    <w:p w14:paraId="5142639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32</w:t>
      </w:r>
      <w:r w:rsidRPr="00247F45">
        <w:rPr>
          <w:rStyle w:val="HideTWBExt"/>
          <w:b w:val="0"/>
          <w:noProof w:val="0"/>
        </w:rPr>
        <w:t>&lt;/NumAm&gt;</w:t>
      </w:r>
    </w:p>
    <w:p w14:paraId="7AF455EC" w14:textId="77777777" w:rsidR="00F4698C" w:rsidRPr="00247F45" w:rsidRDefault="00F4698C" w:rsidP="00F4698C">
      <w:pPr>
        <w:pStyle w:val="NormalBold"/>
      </w:pPr>
      <w:r w:rsidRPr="00247F45">
        <w:rPr>
          <w:rStyle w:val="HideTWBExt"/>
          <w:b w:val="0"/>
          <w:noProof w:val="0"/>
        </w:rPr>
        <w:t>&lt;RepeatBlock-By&gt;&lt;Members&gt;</w:t>
      </w:r>
      <w:r w:rsidRPr="00247F45">
        <w:t>Jussi Saramo, Manon Aubry</w:t>
      </w:r>
      <w:r w:rsidRPr="00247F45">
        <w:rPr>
          <w:rStyle w:val="HideTWBExt"/>
          <w:b w:val="0"/>
          <w:noProof w:val="0"/>
        </w:rPr>
        <w:t>&lt;/Members&gt;</w:t>
      </w:r>
    </w:p>
    <w:p w14:paraId="0A91416A" w14:textId="77777777" w:rsidR="00F4698C" w:rsidRPr="00247F45" w:rsidRDefault="00F4698C" w:rsidP="00F4698C">
      <w:pPr>
        <w:pStyle w:val="NormalBold"/>
      </w:pPr>
      <w:r w:rsidRPr="00247F45">
        <w:rPr>
          <w:rStyle w:val="HideTWBExt"/>
          <w:b w:val="0"/>
          <w:noProof w:val="0"/>
        </w:rPr>
        <w:t>&lt;/RepeatBlock-By&gt;</w:t>
      </w:r>
    </w:p>
    <w:p w14:paraId="01872A9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979CDB4" w14:textId="77777777" w:rsidR="00F4698C" w:rsidRPr="00247F45" w:rsidRDefault="00F4698C" w:rsidP="00F4698C">
      <w:pPr>
        <w:pStyle w:val="NormalBold"/>
      </w:pPr>
      <w:r w:rsidRPr="00247F45">
        <w:rPr>
          <w:rStyle w:val="HideTWBExt"/>
          <w:b w:val="0"/>
          <w:noProof w:val="0"/>
        </w:rPr>
        <w:t>&lt;Article&gt;</w:t>
      </w:r>
      <w:r w:rsidRPr="00247F45">
        <w:t>Considérant B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1F70F46" w14:textId="77777777" w:rsidTr="00A85278">
        <w:trPr>
          <w:trHeight w:hRule="exact" w:val="240"/>
          <w:jc w:val="center"/>
        </w:trPr>
        <w:tc>
          <w:tcPr>
            <w:tcW w:w="9752" w:type="dxa"/>
            <w:gridSpan w:val="2"/>
            <w:tcBorders>
              <w:top w:val="nil"/>
              <w:left w:val="nil"/>
              <w:bottom w:val="nil"/>
              <w:right w:val="nil"/>
            </w:tcBorders>
          </w:tcPr>
          <w:p w14:paraId="10D54CFC" w14:textId="77777777" w:rsidR="00F4698C" w:rsidRPr="00247F45" w:rsidRDefault="00F4698C" w:rsidP="00A85278"/>
        </w:tc>
      </w:tr>
      <w:tr w:rsidR="00F4698C" w:rsidRPr="00247F45" w14:paraId="17E7A095" w14:textId="77777777" w:rsidTr="00A85278">
        <w:trPr>
          <w:trHeight w:val="240"/>
          <w:jc w:val="center"/>
        </w:trPr>
        <w:tc>
          <w:tcPr>
            <w:tcW w:w="4876" w:type="dxa"/>
            <w:tcBorders>
              <w:top w:val="nil"/>
              <w:left w:val="nil"/>
              <w:bottom w:val="nil"/>
              <w:right w:val="nil"/>
            </w:tcBorders>
          </w:tcPr>
          <w:p w14:paraId="5E11E55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F973C0D" w14:textId="77777777" w:rsidR="00F4698C" w:rsidRPr="00247F45" w:rsidRDefault="00F4698C" w:rsidP="00A85278">
            <w:pPr>
              <w:pStyle w:val="AmColumnHeading"/>
            </w:pPr>
            <w:r w:rsidRPr="00247F45">
              <w:t>Amendement</w:t>
            </w:r>
          </w:p>
        </w:tc>
      </w:tr>
      <w:tr w:rsidR="00F4698C" w:rsidRPr="00247F45" w14:paraId="79060FE3" w14:textId="77777777" w:rsidTr="00A85278">
        <w:trPr>
          <w:jc w:val="center"/>
        </w:trPr>
        <w:tc>
          <w:tcPr>
            <w:tcW w:w="4876" w:type="dxa"/>
            <w:tcBorders>
              <w:top w:val="nil"/>
              <w:left w:val="nil"/>
              <w:bottom w:val="nil"/>
              <w:right w:val="nil"/>
            </w:tcBorders>
          </w:tcPr>
          <w:p w14:paraId="2C08304C" w14:textId="77777777" w:rsidR="00F4698C" w:rsidRPr="00247F45" w:rsidRDefault="00F4698C" w:rsidP="00A85278">
            <w:pPr>
              <w:pStyle w:val="Normal6a"/>
            </w:pPr>
          </w:p>
        </w:tc>
        <w:tc>
          <w:tcPr>
            <w:tcW w:w="4876" w:type="dxa"/>
            <w:tcBorders>
              <w:top w:val="nil"/>
              <w:left w:val="nil"/>
              <w:bottom w:val="nil"/>
              <w:right w:val="nil"/>
            </w:tcBorders>
          </w:tcPr>
          <w:p w14:paraId="5131A7FA" w14:textId="77777777" w:rsidR="00F4698C" w:rsidRPr="00247F45" w:rsidRDefault="00F4698C" w:rsidP="00A85278">
            <w:pPr>
              <w:pStyle w:val="Normal6a"/>
            </w:pPr>
            <w:r w:rsidRPr="00247F45">
              <w:rPr>
                <w:b/>
                <w:i/>
              </w:rPr>
              <w:t>B bis.</w:t>
            </w:r>
            <w:r w:rsidRPr="00247F45">
              <w:tab/>
            </w:r>
            <w:r w:rsidRPr="00247F45">
              <w:rPr>
                <w:b/>
                <w:i/>
              </w:rPr>
              <w:t>considérant que les intermédiaires financiers non bancaires (IFNB, ou «banques parallèles») demeurent exclus de l’architecture de l’union bancaire, ce qui rend le secteur bancaire de l’Union vulnérable aux risques découlant des liens toujours plus étroits entre les IFNB et le secteur bancaire;</w:t>
            </w:r>
          </w:p>
        </w:tc>
      </w:tr>
    </w:tbl>
    <w:p w14:paraId="789C712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4AD980C" w14:textId="77777777" w:rsidR="00F4698C" w:rsidRPr="00247F45" w:rsidRDefault="00F4698C" w:rsidP="00F4698C">
      <w:r w:rsidRPr="00247F45">
        <w:rPr>
          <w:rStyle w:val="HideTWBExt"/>
          <w:noProof w:val="0"/>
        </w:rPr>
        <w:t>&lt;/Amend&gt;</w:t>
      </w:r>
    </w:p>
    <w:p w14:paraId="4C24C33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33</w:t>
      </w:r>
      <w:r w:rsidRPr="00247F45">
        <w:rPr>
          <w:rStyle w:val="HideTWBExt"/>
          <w:b w:val="0"/>
          <w:noProof w:val="0"/>
        </w:rPr>
        <w:t>&lt;/NumAm&gt;</w:t>
      </w:r>
    </w:p>
    <w:p w14:paraId="39624D3B"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0B399D04" w14:textId="77777777" w:rsidR="00F4698C" w:rsidRPr="00247F45" w:rsidRDefault="00F4698C" w:rsidP="00F4698C">
      <w:pPr>
        <w:pStyle w:val="NormalBold"/>
      </w:pPr>
      <w:r w:rsidRPr="00247F45">
        <w:rPr>
          <w:rStyle w:val="HideTWBExt"/>
          <w:b w:val="0"/>
          <w:noProof w:val="0"/>
        </w:rPr>
        <w:t>&lt;/RepeatBlock-By&gt;</w:t>
      </w:r>
    </w:p>
    <w:p w14:paraId="3C4947F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25BB530" w14:textId="77777777" w:rsidR="00F4698C" w:rsidRPr="00247F45" w:rsidRDefault="00F4698C" w:rsidP="00F4698C">
      <w:pPr>
        <w:pStyle w:val="NormalBold"/>
      </w:pPr>
      <w:r w:rsidRPr="00247F45">
        <w:rPr>
          <w:rStyle w:val="HideTWBExt"/>
          <w:b w:val="0"/>
          <w:noProof w:val="0"/>
        </w:rPr>
        <w:t>&lt;Article&gt;</w:t>
      </w:r>
      <w:r w:rsidRPr="00247F45">
        <w:t>Considérant B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4759388" w14:textId="77777777" w:rsidTr="00A85278">
        <w:trPr>
          <w:trHeight w:hRule="exact" w:val="240"/>
          <w:jc w:val="center"/>
        </w:trPr>
        <w:tc>
          <w:tcPr>
            <w:tcW w:w="9752" w:type="dxa"/>
            <w:gridSpan w:val="2"/>
            <w:tcBorders>
              <w:top w:val="nil"/>
              <w:left w:val="nil"/>
              <w:bottom w:val="nil"/>
              <w:right w:val="nil"/>
            </w:tcBorders>
          </w:tcPr>
          <w:p w14:paraId="7342CB13" w14:textId="77777777" w:rsidR="00F4698C" w:rsidRPr="00247F45" w:rsidRDefault="00F4698C" w:rsidP="00A85278"/>
        </w:tc>
      </w:tr>
      <w:tr w:rsidR="00F4698C" w:rsidRPr="00247F45" w14:paraId="60ED038A" w14:textId="77777777" w:rsidTr="00A85278">
        <w:trPr>
          <w:trHeight w:val="240"/>
          <w:jc w:val="center"/>
        </w:trPr>
        <w:tc>
          <w:tcPr>
            <w:tcW w:w="4876" w:type="dxa"/>
            <w:tcBorders>
              <w:top w:val="nil"/>
              <w:left w:val="nil"/>
              <w:bottom w:val="nil"/>
              <w:right w:val="nil"/>
            </w:tcBorders>
          </w:tcPr>
          <w:p w14:paraId="0DA9BD8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3D86D7C" w14:textId="77777777" w:rsidR="00F4698C" w:rsidRPr="00247F45" w:rsidRDefault="00F4698C" w:rsidP="00A85278">
            <w:pPr>
              <w:pStyle w:val="AmColumnHeading"/>
            </w:pPr>
            <w:r w:rsidRPr="00247F45">
              <w:t>Amendement</w:t>
            </w:r>
          </w:p>
        </w:tc>
      </w:tr>
      <w:tr w:rsidR="00F4698C" w:rsidRPr="00247F45" w14:paraId="4DC68F59" w14:textId="77777777" w:rsidTr="00A85278">
        <w:trPr>
          <w:jc w:val="center"/>
        </w:trPr>
        <w:tc>
          <w:tcPr>
            <w:tcW w:w="4876" w:type="dxa"/>
            <w:tcBorders>
              <w:top w:val="nil"/>
              <w:left w:val="nil"/>
              <w:bottom w:val="nil"/>
              <w:right w:val="nil"/>
            </w:tcBorders>
          </w:tcPr>
          <w:p w14:paraId="7FADA8A2" w14:textId="77777777" w:rsidR="00F4698C" w:rsidRPr="00247F45" w:rsidRDefault="00F4698C" w:rsidP="00A85278">
            <w:pPr>
              <w:pStyle w:val="Normal6a"/>
            </w:pPr>
          </w:p>
        </w:tc>
        <w:tc>
          <w:tcPr>
            <w:tcW w:w="4876" w:type="dxa"/>
            <w:tcBorders>
              <w:top w:val="nil"/>
              <w:left w:val="nil"/>
              <w:bottom w:val="nil"/>
              <w:right w:val="nil"/>
            </w:tcBorders>
          </w:tcPr>
          <w:p w14:paraId="442B5772" w14:textId="77777777" w:rsidR="00F4698C" w:rsidRPr="00247F45" w:rsidRDefault="00F4698C" w:rsidP="00A85278">
            <w:pPr>
              <w:pStyle w:val="Normal6a"/>
            </w:pPr>
            <w:r w:rsidRPr="00247F45">
              <w:rPr>
                <w:b/>
                <w:i/>
              </w:rPr>
              <w:t>B ter.</w:t>
            </w:r>
            <w:r w:rsidRPr="00247F45">
              <w:tab/>
            </w:r>
            <w:r w:rsidRPr="00247F45">
              <w:rPr>
                <w:b/>
                <w:i/>
              </w:rPr>
              <w:t>considérant qu’un secteur bancaire stable, résilient, dynamique et compétitif est essentiel à la croissance économique, à l’aide apportée aux petites et moyennes entreprises, à l’amélioration des possibilités d’accession à la propriété, à l’innovation, à l’investissement et à l’élargissement des perspectives économiques pour tous;</w:t>
            </w:r>
          </w:p>
        </w:tc>
      </w:tr>
    </w:tbl>
    <w:p w14:paraId="5576287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0FC377A" w14:textId="77777777" w:rsidR="00F4698C" w:rsidRPr="00247F45" w:rsidRDefault="00F4698C" w:rsidP="00F4698C">
      <w:r w:rsidRPr="00247F45">
        <w:rPr>
          <w:rStyle w:val="HideTWBExt"/>
          <w:noProof w:val="0"/>
        </w:rPr>
        <w:t>&lt;/Amend&gt;</w:t>
      </w:r>
    </w:p>
    <w:p w14:paraId="2241EE2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34</w:t>
      </w:r>
      <w:r w:rsidRPr="00247F45">
        <w:rPr>
          <w:rStyle w:val="HideTWBExt"/>
          <w:b w:val="0"/>
          <w:noProof w:val="0"/>
        </w:rPr>
        <w:t>&lt;/NumAm&gt;</w:t>
      </w:r>
    </w:p>
    <w:p w14:paraId="565AC428"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732418E1" w14:textId="77777777" w:rsidR="00F4698C" w:rsidRPr="00247F45" w:rsidRDefault="00F4698C" w:rsidP="00F4698C">
      <w:pPr>
        <w:pStyle w:val="NormalBold"/>
      </w:pPr>
      <w:r w:rsidRPr="00247F45">
        <w:rPr>
          <w:rStyle w:val="HideTWBExt"/>
          <w:b w:val="0"/>
          <w:noProof w:val="0"/>
        </w:rPr>
        <w:t>&lt;/RepeatBlock-By&gt;</w:t>
      </w:r>
    </w:p>
    <w:p w14:paraId="4ADB749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0147A47" w14:textId="77777777" w:rsidR="00F4698C" w:rsidRPr="00247F45" w:rsidRDefault="00F4698C" w:rsidP="00F4698C">
      <w:pPr>
        <w:pStyle w:val="NormalBold"/>
      </w:pPr>
      <w:r w:rsidRPr="00247F45">
        <w:rPr>
          <w:rStyle w:val="HideTWBExt"/>
          <w:b w:val="0"/>
          <w:noProof w:val="0"/>
        </w:rPr>
        <w:t>&lt;Article&gt;</w:t>
      </w:r>
      <w:r w:rsidRPr="00247F45">
        <w:t>Considérant B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64F89C6" w14:textId="77777777" w:rsidTr="00A85278">
        <w:trPr>
          <w:trHeight w:hRule="exact" w:val="240"/>
          <w:jc w:val="center"/>
        </w:trPr>
        <w:tc>
          <w:tcPr>
            <w:tcW w:w="9752" w:type="dxa"/>
            <w:gridSpan w:val="2"/>
            <w:tcBorders>
              <w:top w:val="nil"/>
              <w:left w:val="nil"/>
              <w:bottom w:val="nil"/>
              <w:right w:val="nil"/>
            </w:tcBorders>
          </w:tcPr>
          <w:p w14:paraId="0CA3E331" w14:textId="77777777" w:rsidR="00F4698C" w:rsidRPr="00247F45" w:rsidRDefault="00F4698C" w:rsidP="00A85278"/>
        </w:tc>
      </w:tr>
      <w:tr w:rsidR="00F4698C" w:rsidRPr="00247F45" w14:paraId="11D69344" w14:textId="77777777" w:rsidTr="00A85278">
        <w:trPr>
          <w:trHeight w:val="240"/>
          <w:jc w:val="center"/>
        </w:trPr>
        <w:tc>
          <w:tcPr>
            <w:tcW w:w="4876" w:type="dxa"/>
            <w:tcBorders>
              <w:top w:val="nil"/>
              <w:left w:val="nil"/>
              <w:bottom w:val="nil"/>
              <w:right w:val="nil"/>
            </w:tcBorders>
          </w:tcPr>
          <w:p w14:paraId="3465228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6EA9EB0" w14:textId="77777777" w:rsidR="00F4698C" w:rsidRPr="00247F45" w:rsidRDefault="00F4698C" w:rsidP="00A85278">
            <w:pPr>
              <w:pStyle w:val="AmColumnHeading"/>
            </w:pPr>
            <w:r w:rsidRPr="00247F45">
              <w:t>Amendement</w:t>
            </w:r>
          </w:p>
        </w:tc>
      </w:tr>
      <w:tr w:rsidR="00F4698C" w:rsidRPr="00247F45" w14:paraId="3A6E80C7" w14:textId="77777777" w:rsidTr="00A85278">
        <w:trPr>
          <w:jc w:val="center"/>
        </w:trPr>
        <w:tc>
          <w:tcPr>
            <w:tcW w:w="4876" w:type="dxa"/>
            <w:tcBorders>
              <w:top w:val="nil"/>
              <w:left w:val="nil"/>
              <w:bottom w:val="nil"/>
              <w:right w:val="nil"/>
            </w:tcBorders>
          </w:tcPr>
          <w:p w14:paraId="6FDC5C8F" w14:textId="77777777" w:rsidR="00F4698C" w:rsidRPr="00247F45" w:rsidRDefault="00F4698C" w:rsidP="00A85278">
            <w:pPr>
              <w:pStyle w:val="Normal6a"/>
            </w:pPr>
          </w:p>
        </w:tc>
        <w:tc>
          <w:tcPr>
            <w:tcW w:w="4876" w:type="dxa"/>
            <w:tcBorders>
              <w:top w:val="nil"/>
              <w:left w:val="nil"/>
              <w:bottom w:val="nil"/>
              <w:right w:val="nil"/>
            </w:tcBorders>
          </w:tcPr>
          <w:p w14:paraId="73D7D760" w14:textId="77777777" w:rsidR="00F4698C" w:rsidRPr="00247F45" w:rsidRDefault="00F4698C" w:rsidP="00A85278">
            <w:pPr>
              <w:pStyle w:val="Normal6a"/>
            </w:pPr>
            <w:r w:rsidRPr="00247F45">
              <w:rPr>
                <w:b/>
                <w:i/>
              </w:rPr>
              <w:t>B ter.</w:t>
            </w:r>
            <w:r w:rsidRPr="00247F45">
              <w:tab/>
            </w:r>
            <w:r w:rsidRPr="00247F45">
              <w:rPr>
                <w:b/>
                <w:i/>
              </w:rPr>
              <w:t>considérant que, selon la documentation relative aux zones monétaires optimales, une union bancaire complète est essentielle pour éviter les effets asymétriques des chocs dans l’ensemble de l’Union et renforcer la stabilité et la résilience financières et économiques;</w:t>
            </w:r>
          </w:p>
        </w:tc>
      </w:tr>
    </w:tbl>
    <w:p w14:paraId="3C4F125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0801283" w14:textId="77777777" w:rsidR="00F4698C" w:rsidRPr="00247F45" w:rsidRDefault="00F4698C" w:rsidP="00F4698C">
      <w:r w:rsidRPr="00247F45">
        <w:rPr>
          <w:rStyle w:val="HideTWBExt"/>
          <w:noProof w:val="0"/>
        </w:rPr>
        <w:t>&lt;/Amend&gt;</w:t>
      </w:r>
    </w:p>
    <w:p w14:paraId="1A31F8B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35</w:t>
      </w:r>
      <w:r w:rsidRPr="00247F45">
        <w:rPr>
          <w:rStyle w:val="HideTWBExt"/>
          <w:b w:val="0"/>
          <w:noProof w:val="0"/>
        </w:rPr>
        <w:t>&lt;/NumAm&gt;</w:t>
      </w:r>
    </w:p>
    <w:p w14:paraId="0A1F162B"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5A21E00" w14:textId="77777777" w:rsidR="00F4698C" w:rsidRPr="00247F45" w:rsidRDefault="00F4698C" w:rsidP="00F4698C">
      <w:pPr>
        <w:pStyle w:val="NormalBold"/>
      </w:pPr>
      <w:r w:rsidRPr="00247F45">
        <w:rPr>
          <w:rStyle w:val="HideTWBExt"/>
          <w:b w:val="0"/>
          <w:noProof w:val="0"/>
        </w:rPr>
        <w:t>&lt;/RepeatBlock-By&gt;</w:t>
      </w:r>
    </w:p>
    <w:p w14:paraId="1765D08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7FE6FF0"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AB8D004" w14:textId="77777777" w:rsidTr="00A85278">
        <w:trPr>
          <w:trHeight w:hRule="exact" w:val="240"/>
          <w:jc w:val="center"/>
        </w:trPr>
        <w:tc>
          <w:tcPr>
            <w:tcW w:w="9752" w:type="dxa"/>
            <w:gridSpan w:val="2"/>
            <w:tcBorders>
              <w:top w:val="nil"/>
              <w:left w:val="nil"/>
              <w:bottom w:val="nil"/>
              <w:right w:val="nil"/>
            </w:tcBorders>
          </w:tcPr>
          <w:p w14:paraId="3719254D" w14:textId="77777777" w:rsidR="00F4698C" w:rsidRPr="00247F45" w:rsidRDefault="00F4698C" w:rsidP="00A85278"/>
        </w:tc>
      </w:tr>
      <w:tr w:rsidR="00F4698C" w:rsidRPr="00247F45" w14:paraId="5667D6C2" w14:textId="77777777" w:rsidTr="00A85278">
        <w:trPr>
          <w:trHeight w:val="240"/>
          <w:jc w:val="center"/>
        </w:trPr>
        <w:tc>
          <w:tcPr>
            <w:tcW w:w="4876" w:type="dxa"/>
            <w:tcBorders>
              <w:top w:val="nil"/>
              <w:left w:val="nil"/>
              <w:bottom w:val="nil"/>
              <w:right w:val="nil"/>
            </w:tcBorders>
          </w:tcPr>
          <w:p w14:paraId="7F11098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BA6BB2F" w14:textId="77777777" w:rsidR="00F4698C" w:rsidRPr="00247F45" w:rsidRDefault="00F4698C" w:rsidP="00A85278">
            <w:pPr>
              <w:pStyle w:val="AmColumnHeading"/>
            </w:pPr>
            <w:r w:rsidRPr="00247F45">
              <w:t>Amendement</w:t>
            </w:r>
          </w:p>
        </w:tc>
      </w:tr>
      <w:tr w:rsidR="00F4698C" w:rsidRPr="00247F45" w14:paraId="42F516E0" w14:textId="77777777" w:rsidTr="00A85278">
        <w:trPr>
          <w:jc w:val="center"/>
        </w:trPr>
        <w:tc>
          <w:tcPr>
            <w:tcW w:w="4876" w:type="dxa"/>
            <w:tcBorders>
              <w:top w:val="nil"/>
              <w:left w:val="nil"/>
              <w:bottom w:val="nil"/>
              <w:right w:val="nil"/>
            </w:tcBorders>
          </w:tcPr>
          <w:p w14:paraId="68A6C4C3" w14:textId="77777777" w:rsidR="00F4698C" w:rsidRPr="00247F45" w:rsidRDefault="00F4698C" w:rsidP="00A85278">
            <w:pPr>
              <w:pStyle w:val="Normal6a"/>
            </w:pPr>
            <w:r w:rsidRPr="00247F45">
              <w:rPr>
                <w:b/>
                <w:i/>
              </w:rPr>
              <w:t>C.</w:t>
            </w:r>
            <w:r w:rsidRPr="00247F45">
              <w:tab/>
            </w:r>
            <w:r w:rsidRPr="00247F45">
              <w:rPr>
                <w:b/>
                <w:i/>
              </w:rPr>
              <w:t>considérant que l’Union devrait mettre pleinement en œuvre les normes de Bâle III sans plus tarder;</w:t>
            </w:r>
          </w:p>
        </w:tc>
        <w:tc>
          <w:tcPr>
            <w:tcW w:w="4876" w:type="dxa"/>
            <w:tcBorders>
              <w:top w:val="nil"/>
              <w:left w:val="nil"/>
              <w:bottom w:val="nil"/>
              <w:right w:val="nil"/>
            </w:tcBorders>
          </w:tcPr>
          <w:p w14:paraId="60D76972" w14:textId="77777777" w:rsidR="00F4698C" w:rsidRPr="00247F45" w:rsidRDefault="00F4698C" w:rsidP="00A85278">
            <w:pPr>
              <w:pStyle w:val="Normal6a"/>
            </w:pPr>
            <w:r w:rsidRPr="00247F45">
              <w:rPr>
                <w:b/>
                <w:i/>
              </w:rPr>
              <w:t>supprimé</w:t>
            </w:r>
          </w:p>
        </w:tc>
      </w:tr>
    </w:tbl>
    <w:p w14:paraId="4F7B6EC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D54EB15" w14:textId="77777777" w:rsidR="00F4698C" w:rsidRPr="00247F45" w:rsidRDefault="00F4698C" w:rsidP="00F4698C">
      <w:r w:rsidRPr="00247F45">
        <w:rPr>
          <w:rStyle w:val="HideTWBExt"/>
          <w:noProof w:val="0"/>
        </w:rPr>
        <w:t>&lt;/Amend&gt;</w:t>
      </w:r>
    </w:p>
    <w:p w14:paraId="67F15BA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36</w:t>
      </w:r>
      <w:r w:rsidRPr="00247F45">
        <w:rPr>
          <w:rStyle w:val="HideTWBExt"/>
          <w:b w:val="0"/>
          <w:noProof w:val="0"/>
        </w:rPr>
        <w:t>&lt;/NumAm&gt;</w:t>
      </w:r>
    </w:p>
    <w:p w14:paraId="3156406E"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54F2943A" w14:textId="77777777" w:rsidR="00F4698C" w:rsidRPr="00247F45" w:rsidRDefault="00F4698C" w:rsidP="00F4698C">
      <w:pPr>
        <w:pStyle w:val="NormalBold"/>
      </w:pPr>
      <w:r w:rsidRPr="00247F45">
        <w:rPr>
          <w:rStyle w:val="HideTWBExt"/>
          <w:b w:val="0"/>
          <w:noProof w:val="0"/>
        </w:rPr>
        <w:t>&lt;/RepeatBlock-By&gt;</w:t>
      </w:r>
    </w:p>
    <w:p w14:paraId="792D4DD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A10D420"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1946B4F" w14:textId="77777777" w:rsidTr="00A85278">
        <w:trPr>
          <w:trHeight w:hRule="exact" w:val="240"/>
          <w:jc w:val="center"/>
        </w:trPr>
        <w:tc>
          <w:tcPr>
            <w:tcW w:w="9752" w:type="dxa"/>
            <w:gridSpan w:val="2"/>
            <w:tcBorders>
              <w:top w:val="nil"/>
              <w:left w:val="nil"/>
              <w:bottom w:val="nil"/>
              <w:right w:val="nil"/>
            </w:tcBorders>
          </w:tcPr>
          <w:p w14:paraId="52A6BC58" w14:textId="77777777" w:rsidR="00F4698C" w:rsidRPr="00247F45" w:rsidRDefault="00F4698C" w:rsidP="00A85278"/>
        </w:tc>
      </w:tr>
      <w:tr w:rsidR="00F4698C" w:rsidRPr="00247F45" w14:paraId="41478AD6" w14:textId="77777777" w:rsidTr="00A85278">
        <w:trPr>
          <w:trHeight w:val="240"/>
          <w:jc w:val="center"/>
        </w:trPr>
        <w:tc>
          <w:tcPr>
            <w:tcW w:w="4876" w:type="dxa"/>
            <w:tcBorders>
              <w:top w:val="nil"/>
              <w:left w:val="nil"/>
              <w:bottom w:val="nil"/>
              <w:right w:val="nil"/>
            </w:tcBorders>
          </w:tcPr>
          <w:p w14:paraId="15E5B2C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8077606" w14:textId="77777777" w:rsidR="00F4698C" w:rsidRPr="00247F45" w:rsidRDefault="00F4698C" w:rsidP="00A85278">
            <w:pPr>
              <w:pStyle w:val="AmColumnHeading"/>
            </w:pPr>
            <w:r w:rsidRPr="00247F45">
              <w:t>Amendement</w:t>
            </w:r>
          </w:p>
        </w:tc>
      </w:tr>
      <w:tr w:rsidR="00F4698C" w:rsidRPr="00247F45" w14:paraId="3DD605DD" w14:textId="77777777" w:rsidTr="00A85278">
        <w:trPr>
          <w:jc w:val="center"/>
        </w:trPr>
        <w:tc>
          <w:tcPr>
            <w:tcW w:w="4876" w:type="dxa"/>
            <w:tcBorders>
              <w:top w:val="nil"/>
              <w:left w:val="nil"/>
              <w:bottom w:val="nil"/>
              <w:right w:val="nil"/>
            </w:tcBorders>
          </w:tcPr>
          <w:p w14:paraId="70A61898" w14:textId="77777777" w:rsidR="00F4698C" w:rsidRPr="00247F45" w:rsidRDefault="00F4698C" w:rsidP="00A85278">
            <w:pPr>
              <w:pStyle w:val="Normal6a"/>
            </w:pPr>
            <w:r w:rsidRPr="00247F45">
              <w:t>C.</w:t>
            </w:r>
            <w:r w:rsidRPr="00247F45">
              <w:tab/>
              <w:t xml:space="preserve">considérant que l’Union </w:t>
            </w:r>
            <w:r w:rsidRPr="00247F45">
              <w:rPr>
                <w:b/>
                <w:i/>
              </w:rPr>
              <w:t>devrait mettre pleinement en œuvre les normes de</w:t>
            </w:r>
            <w:r w:rsidRPr="00247F45">
              <w:t xml:space="preserve"> Bâle III </w:t>
            </w:r>
            <w:r w:rsidRPr="00247F45">
              <w:rPr>
                <w:b/>
                <w:i/>
              </w:rPr>
              <w:t>sans plus tarder</w:t>
            </w:r>
            <w:r w:rsidRPr="00247F45">
              <w:t>;</w:t>
            </w:r>
          </w:p>
        </w:tc>
        <w:tc>
          <w:tcPr>
            <w:tcW w:w="4876" w:type="dxa"/>
            <w:tcBorders>
              <w:top w:val="nil"/>
              <w:left w:val="nil"/>
              <w:bottom w:val="nil"/>
              <w:right w:val="nil"/>
            </w:tcBorders>
          </w:tcPr>
          <w:p w14:paraId="2F0A6BCB" w14:textId="77777777" w:rsidR="00F4698C" w:rsidRPr="00247F45" w:rsidRDefault="00F4698C" w:rsidP="00A85278">
            <w:pPr>
              <w:pStyle w:val="Normal6a"/>
            </w:pPr>
            <w:r w:rsidRPr="00247F45">
              <w:t>C.</w:t>
            </w:r>
            <w:r w:rsidRPr="00247F45">
              <w:tab/>
              <w:t xml:space="preserve">considérant que </w:t>
            </w:r>
            <w:r w:rsidRPr="00247F45">
              <w:rPr>
                <w:b/>
                <w:i/>
              </w:rPr>
              <w:t>la stabilité financière est une condition préalable à une politique monétaire efficace et à un système financier résilient et que</w:t>
            </w:r>
            <w:r w:rsidRPr="00247F45">
              <w:t xml:space="preserve"> l’Union </w:t>
            </w:r>
            <w:r w:rsidRPr="00247F45">
              <w:rPr>
                <w:b/>
                <w:i/>
              </w:rPr>
              <w:t>a déjà accepté de mettre en œuvre le dispositif</w:t>
            </w:r>
            <w:r w:rsidRPr="00247F45">
              <w:t xml:space="preserve"> Bâle III</w:t>
            </w:r>
            <w:r w:rsidRPr="00247F45">
              <w:rPr>
                <w:b/>
                <w:i/>
              </w:rPr>
              <w:t>; qu’il est par ailleurs indispensable de garantir un juste équilibre entre la stabilité financière, le respect des cadres internationaux et des conditions de concurrence équitables au niveau international afin que les banques européennes puissent être sur un pied d’égalité avec les banques d’autres pays et territoires</w:t>
            </w:r>
            <w:r w:rsidRPr="00247F45">
              <w:t>;</w:t>
            </w:r>
          </w:p>
        </w:tc>
      </w:tr>
    </w:tbl>
    <w:p w14:paraId="56ABD53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91E6D7A" w14:textId="77777777" w:rsidR="00F4698C" w:rsidRPr="00247F45" w:rsidRDefault="00F4698C" w:rsidP="00F4698C">
      <w:r w:rsidRPr="00247F45">
        <w:rPr>
          <w:rStyle w:val="HideTWBExt"/>
          <w:noProof w:val="0"/>
        </w:rPr>
        <w:t>&lt;/Amend&gt;</w:t>
      </w:r>
    </w:p>
    <w:p w14:paraId="119EEAD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37</w:t>
      </w:r>
      <w:r w:rsidRPr="00247F45">
        <w:rPr>
          <w:rStyle w:val="HideTWBExt"/>
          <w:b w:val="0"/>
          <w:noProof w:val="0"/>
        </w:rPr>
        <w:t>&lt;/NumAm&gt;</w:t>
      </w:r>
    </w:p>
    <w:p w14:paraId="18A490ED"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7C58A4DE"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6FB9D181" w14:textId="77777777" w:rsidR="00F4698C" w:rsidRPr="00247F45" w:rsidRDefault="00F4698C" w:rsidP="00F4698C">
      <w:pPr>
        <w:pStyle w:val="NormalBold"/>
      </w:pPr>
      <w:r w:rsidRPr="00247F45">
        <w:rPr>
          <w:rStyle w:val="HideTWBExt"/>
          <w:b w:val="0"/>
          <w:noProof w:val="0"/>
        </w:rPr>
        <w:t>&lt;/RepeatBlock-By&gt;</w:t>
      </w:r>
    </w:p>
    <w:p w14:paraId="46A7419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98D18B4"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D8E569A" w14:textId="77777777" w:rsidTr="00A85278">
        <w:trPr>
          <w:trHeight w:hRule="exact" w:val="240"/>
          <w:jc w:val="center"/>
        </w:trPr>
        <w:tc>
          <w:tcPr>
            <w:tcW w:w="9752" w:type="dxa"/>
            <w:gridSpan w:val="2"/>
            <w:tcBorders>
              <w:top w:val="nil"/>
              <w:left w:val="nil"/>
              <w:bottom w:val="nil"/>
              <w:right w:val="nil"/>
            </w:tcBorders>
          </w:tcPr>
          <w:p w14:paraId="54F95DBF" w14:textId="77777777" w:rsidR="00F4698C" w:rsidRPr="00247F45" w:rsidRDefault="00F4698C" w:rsidP="00A85278"/>
        </w:tc>
      </w:tr>
      <w:tr w:rsidR="00F4698C" w:rsidRPr="00247F45" w14:paraId="3C9ACDA1" w14:textId="77777777" w:rsidTr="00A85278">
        <w:trPr>
          <w:trHeight w:val="240"/>
          <w:jc w:val="center"/>
        </w:trPr>
        <w:tc>
          <w:tcPr>
            <w:tcW w:w="4876" w:type="dxa"/>
            <w:tcBorders>
              <w:top w:val="nil"/>
              <w:left w:val="nil"/>
              <w:bottom w:val="nil"/>
              <w:right w:val="nil"/>
            </w:tcBorders>
          </w:tcPr>
          <w:p w14:paraId="589D599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781E0D3" w14:textId="77777777" w:rsidR="00F4698C" w:rsidRPr="00247F45" w:rsidRDefault="00F4698C" w:rsidP="00A85278">
            <w:pPr>
              <w:pStyle w:val="AmColumnHeading"/>
            </w:pPr>
            <w:r w:rsidRPr="00247F45">
              <w:t>Amendement</w:t>
            </w:r>
          </w:p>
        </w:tc>
      </w:tr>
      <w:tr w:rsidR="00F4698C" w:rsidRPr="00247F45" w14:paraId="77F678A8" w14:textId="77777777" w:rsidTr="00A85278">
        <w:trPr>
          <w:jc w:val="center"/>
        </w:trPr>
        <w:tc>
          <w:tcPr>
            <w:tcW w:w="4876" w:type="dxa"/>
            <w:tcBorders>
              <w:top w:val="nil"/>
              <w:left w:val="nil"/>
              <w:bottom w:val="nil"/>
              <w:right w:val="nil"/>
            </w:tcBorders>
          </w:tcPr>
          <w:p w14:paraId="19CF5E33" w14:textId="77777777" w:rsidR="00F4698C" w:rsidRPr="00247F45" w:rsidRDefault="00F4698C" w:rsidP="00A85278">
            <w:pPr>
              <w:pStyle w:val="Normal6a"/>
            </w:pPr>
            <w:r w:rsidRPr="00247F45">
              <w:t>C.</w:t>
            </w:r>
            <w:r w:rsidRPr="00247F45">
              <w:tab/>
              <w:t xml:space="preserve">considérant que </w:t>
            </w:r>
            <w:r w:rsidRPr="00247F45">
              <w:rPr>
                <w:b/>
                <w:i/>
              </w:rPr>
              <w:t>l’Union devrait mettre pleinement en œuvre les normes</w:t>
            </w:r>
            <w:r w:rsidRPr="00247F45">
              <w:t xml:space="preserve"> de Bâle III </w:t>
            </w:r>
            <w:r w:rsidRPr="00247F45">
              <w:rPr>
                <w:b/>
                <w:i/>
              </w:rPr>
              <w:t>sans plus tarder</w:t>
            </w:r>
            <w:r w:rsidRPr="00247F45">
              <w:t>;</w:t>
            </w:r>
          </w:p>
        </w:tc>
        <w:tc>
          <w:tcPr>
            <w:tcW w:w="4876" w:type="dxa"/>
            <w:tcBorders>
              <w:top w:val="nil"/>
              <w:left w:val="nil"/>
              <w:bottom w:val="nil"/>
              <w:right w:val="nil"/>
            </w:tcBorders>
          </w:tcPr>
          <w:p w14:paraId="435D93A8" w14:textId="77777777" w:rsidR="00F4698C" w:rsidRPr="00247F45" w:rsidRDefault="00F4698C" w:rsidP="00A85278">
            <w:pPr>
              <w:pStyle w:val="Normal6a"/>
            </w:pPr>
            <w:r w:rsidRPr="00247F45">
              <w:t>C.</w:t>
            </w:r>
            <w:r w:rsidRPr="00247F45">
              <w:tab/>
              <w:t xml:space="preserve">considérant que </w:t>
            </w:r>
            <w:r w:rsidRPr="00247F45">
              <w:rPr>
                <w:b/>
                <w:i/>
              </w:rPr>
              <w:t>les règles</w:t>
            </w:r>
            <w:r w:rsidRPr="00247F45">
              <w:t xml:space="preserve"> de Bâle III </w:t>
            </w:r>
            <w:r w:rsidRPr="00247F45">
              <w:rPr>
                <w:b/>
                <w:i/>
              </w:rPr>
              <w:t>devraient être adaptées aux spécificités du secteur bancaire européen, en tenant compte du critère de proportionnalité et de la simplification pour les petites banques, conformément aux résultats du groupe de travail de haut niveau de la Banque centrale européenne sur la simplification, soutenu par le conseil des gouverneurs de la BCE</w:t>
            </w:r>
            <w:r w:rsidRPr="00247F45">
              <w:t>;</w:t>
            </w:r>
          </w:p>
        </w:tc>
      </w:tr>
    </w:tbl>
    <w:p w14:paraId="457FC31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16B045E" w14:textId="77777777" w:rsidR="00F4698C" w:rsidRPr="00247F45" w:rsidRDefault="00F4698C" w:rsidP="00F4698C">
      <w:r w:rsidRPr="00247F45">
        <w:rPr>
          <w:rStyle w:val="HideTWBExt"/>
          <w:noProof w:val="0"/>
        </w:rPr>
        <w:t>&lt;/Amend&gt;</w:t>
      </w:r>
    </w:p>
    <w:p w14:paraId="4E47E04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38</w:t>
      </w:r>
      <w:r w:rsidRPr="00247F45">
        <w:rPr>
          <w:rStyle w:val="HideTWBExt"/>
          <w:b w:val="0"/>
          <w:noProof w:val="0"/>
        </w:rPr>
        <w:t>&lt;/NumAm&gt;</w:t>
      </w:r>
    </w:p>
    <w:p w14:paraId="36743560"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w:t>
      </w:r>
      <w:r w:rsidRPr="00247F45">
        <w:rPr>
          <w:rStyle w:val="HideTWBExt"/>
          <w:b w:val="0"/>
          <w:noProof w:val="0"/>
        </w:rPr>
        <w:t>&lt;/Members&gt;</w:t>
      </w:r>
    </w:p>
    <w:p w14:paraId="23306A16" w14:textId="77777777" w:rsidR="00F4698C" w:rsidRPr="00247F45" w:rsidRDefault="00F4698C" w:rsidP="00F4698C">
      <w:pPr>
        <w:pStyle w:val="NormalBold"/>
      </w:pPr>
      <w:r w:rsidRPr="00247F45">
        <w:rPr>
          <w:rStyle w:val="HideTWBExt"/>
          <w:b w:val="0"/>
          <w:noProof w:val="0"/>
        </w:rPr>
        <w:t>&lt;/RepeatBlock-By&gt;</w:t>
      </w:r>
    </w:p>
    <w:p w14:paraId="1362890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62FFD34"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F43276C" w14:textId="77777777" w:rsidTr="00A85278">
        <w:trPr>
          <w:trHeight w:hRule="exact" w:val="240"/>
          <w:jc w:val="center"/>
        </w:trPr>
        <w:tc>
          <w:tcPr>
            <w:tcW w:w="9752" w:type="dxa"/>
            <w:gridSpan w:val="2"/>
            <w:tcBorders>
              <w:top w:val="nil"/>
              <w:left w:val="nil"/>
              <w:bottom w:val="nil"/>
              <w:right w:val="nil"/>
            </w:tcBorders>
          </w:tcPr>
          <w:p w14:paraId="3A11930D" w14:textId="77777777" w:rsidR="00F4698C" w:rsidRPr="00247F45" w:rsidRDefault="00F4698C" w:rsidP="00A85278"/>
        </w:tc>
      </w:tr>
      <w:tr w:rsidR="00F4698C" w:rsidRPr="00247F45" w14:paraId="0C2AFC91" w14:textId="77777777" w:rsidTr="00A85278">
        <w:trPr>
          <w:trHeight w:val="240"/>
          <w:jc w:val="center"/>
        </w:trPr>
        <w:tc>
          <w:tcPr>
            <w:tcW w:w="4876" w:type="dxa"/>
            <w:tcBorders>
              <w:top w:val="nil"/>
              <w:left w:val="nil"/>
              <w:bottom w:val="nil"/>
              <w:right w:val="nil"/>
            </w:tcBorders>
          </w:tcPr>
          <w:p w14:paraId="5E4C41E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E8A56A6" w14:textId="77777777" w:rsidR="00F4698C" w:rsidRPr="00247F45" w:rsidRDefault="00F4698C" w:rsidP="00A85278">
            <w:pPr>
              <w:pStyle w:val="AmColumnHeading"/>
            </w:pPr>
            <w:r w:rsidRPr="00247F45">
              <w:t>Amendement</w:t>
            </w:r>
          </w:p>
        </w:tc>
      </w:tr>
      <w:tr w:rsidR="00F4698C" w:rsidRPr="00247F45" w14:paraId="29F6784A" w14:textId="77777777" w:rsidTr="00A85278">
        <w:trPr>
          <w:jc w:val="center"/>
        </w:trPr>
        <w:tc>
          <w:tcPr>
            <w:tcW w:w="4876" w:type="dxa"/>
            <w:tcBorders>
              <w:top w:val="nil"/>
              <w:left w:val="nil"/>
              <w:bottom w:val="nil"/>
              <w:right w:val="nil"/>
            </w:tcBorders>
          </w:tcPr>
          <w:p w14:paraId="68280D7B" w14:textId="77777777" w:rsidR="00F4698C" w:rsidRPr="00247F45" w:rsidRDefault="00F4698C" w:rsidP="00A85278">
            <w:pPr>
              <w:pStyle w:val="Normal6a"/>
            </w:pPr>
            <w:r w:rsidRPr="00247F45">
              <w:t>C.</w:t>
            </w:r>
            <w:r w:rsidRPr="00247F45">
              <w:tab/>
              <w:t xml:space="preserve">considérant que l’Union devrait mettre </w:t>
            </w:r>
            <w:r w:rsidRPr="00247F45">
              <w:rPr>
                <w:b/>
                <w:i/>
              </w:rPr>
              <w:t>pleinement</w:t>
            </w:r>
            <w:r w:rsidRPr="00247F45">
              <w:t xml:space="preserve"> en œuvre les normes de Bâle III </w:t>
            </w:r>
            <w:r w:rsidRPr="00247F45">
              <w:rPr>
                <w:b/>
                <w:i/>
              </w:rPr>
              <w:t>sans plus tarder</w:t>
            </w:r>
            <w:r w:rsidRPr="00247F45">
              <w:t>;</w:t>
            </w:r>
          </w:p>
        </w:tc>
        <w:tc>
          <w:tcPr>
            <w:tcW w:w="4876" w:type="dxa"/>
            <w:tcBorders>
              <w:top w:val="nil"/>
              <w:left w:val="nil"/>
              <w:bottom w:val="nil"/>
              <w:right w:val="nil"/>
            </w:tcBorders>
          </w:tcPr>
          <w:p w14:paraId="639A1A79" w14:textId="77777777" w:rsidR="00F4698C" w:rsidRPr="00247F45" w:rsidRDefault="00F4698C" w:rsidP="00A85278">
            <w:pPr>
              <w:pStyle w:val="Normal6a"/>
            </w:pPr>
            <w:r w:rsidRPr="00247F45">
              <w:t>C.</w:t>
            </w:r>
            <w:r w:rsidRPr="00247F45">
              <w:tab/>
              <w:t xml:space="preserve">considérant que l’Union devrait mettre en œuvre </w:t>
            </w:r>
            <w:r w:rsidRPr="00247F45">
              <w:rPr>
                <w:b/>
                <w:i/>
              </w:rPr>
              <w:t>de manière cohérente</w:t>
            </w:r>
            <w:r w:rsidRPr="00247F45">
              <w:t xml:space="preserve"> les normes de Bâle III </w:t>
            </w:r>
            <w:r w:rsidRPr="00247F45">
              <w:rPr>
                <w:b/>
                <w:i/>
              </w:rPr>
              <w:t>tout en garantissant une mise en œuvre proportionnée, progressive et adaptée aux spécificités du système financier européen, sans préjudice de la compétitivité du système bancaire de l’Union</w:t>
            </w:r>
            <w:r w:rsidRPr="00247F45">
              <w:t>;</w:t>
            </w:r>
          </w:p>
        </w:tc>
      </w:tr>
    </w:tbl>
    <w:p w14:paraId="6F716AA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6D1646BC" w14:textId="77777777" w:rsidR="00F4698C" w:rsidRPr="00247F45" w:rsidRDefault="00F4698C" w:rsidP="00F4698C">
      <w:r w:rsidRPr="00247F45">
        <w:rPr>
          <w:rStyle w:val="HideTWBExt"/>
          <w:noProof w:val="0"/>
        </w:rPr>
        <w:t>&lt;/Amend&gt;</w:t>
      </w:r>
    </w:p>
    <w:p w14:paraId="10464F3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39</w:t>
      </w:r>
      <w:r w:rsidRPr="00247F45">
        <w:rPr>
          <w:rStyle w:val="HideTWBExt"/>
          <w:b w:val="0"/>
          <w:noProof w:val="0"/>
        </w:rPr>
        <w:t>&lt;/NumAm&gt;</w:t>
      </w:r>
    </w:p>
    <w:p w14:paraId="745A439A"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45E05B7D" w14:textId="77777777" w:rsidR="00F4698C" w:rsidRPr="00247F45" w:rsidRDefault="00F4698C" w:rsidP="00F4698C">
      <w:pPr>
        <w:pStyle w:val="NormalBold"/>
      </w:pPr>
      <w:r w:rsidRPr="00247F45">
        <w:rPr>
          <w:rStyle w:val="HideTWBExt"/>
          <w:b w:val="0"/>
          <w:noProof w:val="0"/>
        </w:rPr>
        <w:t>&lt;/RepeatBlock-By&gt;</w:t>
      </w:r>
    </w:p>
    <w:p w14:paraId="4B229DA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A07084E"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CB0DF02" w14:textId="77777777" w:rsidTr="00A85278">
        <w:trPr>
          <w:trHeight w:hRule="exact" w:val="240"/>
          <w:jc w:val="center"/>
        </w:trPr>
        <w:tc>
          <w:tcPr>
            <w:tcW w:w="9752" w:type="dxa"/>
            <w:gridSpan w:val="2"/>
            <w:tcBorders>
              <w:top w:val="nil"/>
              <w:left w:val="nil"/>
              <w:bottom w:val="nil"/>
              <w:right w:val="nil"/>
            </w:tcBorders>
          </w:tcPr>
          <w:p w14:paraId="4AD65CBF" w14:textId="77777777" w:rsidR="00F4698C" w:rsidRPr="00247F45" w:rsidRDefault="00F4698C" w:rsidP="00A85278"/>
        </w:tc>
      </w:tr>
      <w:tr w:rsidR="00F4698C" w:rsidRPr="00247F45" w14:paraId="2DC704E8" w14:textId="77777777" w:rsidTr="00A85278">
        <w:trPr>
          <w:trHeight w:val="240"/>
          <w:jc w:val="center"/>
        </w:trPr>
        <w:tc>
          <w:tcPr>
            <w:tcW w:w="4876" w:type="dxa"/>
            <w:tcBorders>
              <w:top w:val="nil"/>
              <w:left w:val="nil"/>
              <w:bottom w:val="nil"/>
              <w:right w:val="nil"/>
            </w:tcBorders>
          </w:tcPr>
          <w:p w14:paraId="48681E7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D66047D" w14:textId="77777777" w:rsidR="00F4698C" w:rsidRPr="00247F45" w:rsidRDefault="00F4698C" w:rsidP="00A85278">
            <w:pPr>
              <w:pStyle w:val="AmColumnHeading"/>
            </w:pPr>
            <w:r w:rsidRPr="00247F45">
              <w:t>Amendement</w:t>
            </w:r>
          </w:p>
        </w:tc>
      </w:tr>
      <w:tr w:rsidR="00F4698C" w:rsidRPr="00247F45" w14:paraId="1AC03E18" w14:textId="77777777" w:rsidTr="00A85278">
        <w:trPr>
          <w:jc w:val="center"/>
        </w:trPr>
        <w:tc>
          <w:tcPr>
            <w:tcW w:w="4876" w:type="dxa"/>
            <w:tcBorders>
              <w:top w:val="nil"/>
              <w:left w:val="nil"/>
              <w:bottom w:val="nil"/>
              <w:right w:val="nil"/>
            </w:tcBorders>
          </w:tcPr>
          <w:p w14:paraId="4713F56C" w14:textId="77777777" w:rsidR="00F4698C" w:rsidRPr="00247F45" w:rsidRDefault="00F4698C" w:rsidP="00A85278">
            <w:pPr>
              <w:pStyle w:val="Normal6a"/>
            </w:pPr>
            <w:r w:rsidRPr="00247F45">
              <w:t>C.</w:t>
            </w:r>
            <w:r w:rsidRPr="00247F45">
              <w:tab/>
              <w:t xml:space="preserve">considérant que l’Union devrait mettre </w:t>
            </w:r>
            <w:r w:rsidRPr="00247F45">
              <w:rPr>
                <w:b/>
                <w:i/>
              </w:rPr>
              <w:t>pleinement</w:t>
            </w:r>
            <w:r w:rsidRPr="00247F45">
              <w:t xml:space="preserve"> en œuvre les normes de Bâle III sans plus tarder;</w:t>
            </w:r>
          </w:p>
        </w:tc>
        <w:tc>
          <w:tcPr>
            <w:tcW w:w="4876" w:type="dxa"/>
            <w:tcBorders>
              <w:top w:val="nil"/>
              <w:left w:val="nil"/>
              <w:bottom w:val="nil"/>
              <w:right w:val="nil"/>
            </w:tcBorders>
          </w:tcPr>
          <w:p w14:paraId="63BB1277" w14:textId="77777777" w:rsidR="00F4698C" w:rsidRPr="00247F45" w:rsidRDefault="00F4698C" w:rsidP="00A85278">
            <w:pPr>
              <w:pStyle w:val="Normal6a"/>
            </w:pPr>
            <w:r w:rsidRPr="00247F45">
              <w:t>C.</w:t>
            </w:r>
            <w:r w:rsidRPr="00247F45">
              <w:tab/>
              <w:t xml:space="preserve">considérant que l’Union devrait mettre en œuvre les normes de Bâle III sans plus tarder </w:t>
            </w:r>
            <w:r w:rsidRPr="00247F45">
              <w:rPr>
                <w:b/>
                <w:i/>
              </w:rPr>
              <w:t>de manière à préserver la compétitivité internationale du secteur bancaire européen et à garantir des conditions de concurrence équitables au niveau mondial</w:t>
            </w:r>
            <w:r w:rsidRPr="00247F45">
              <w:t>;</w:t>
            </w:r>
          </w:p>
        </w:tc>
      </w:tr>
    </w:tbl>
    <w:p w14:paraId="5C1AD08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BBF5CAF" w14:textId="77777777" w:rsidR="00F4698C" w:rsidRPr="00247F45" w:rsidRDefault="00F4698C" w:rsidP="00F4698C">
      <w:r w:rsidRPr="00247F45">
        <w:rPr>
          <w:rStyle w:val="HideTWBExt"/>
          <w:noProof w:val="0"/>
        </w:rPr>
        <w:t>&lt;/Amend&gt;</w:t>
      </w:r>
    </w:p>
    <w:p w14:paraId="33B44B6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40</w:t>
      </w:r>
      <w:r w:rsidRPr="00247F45">
        <w:rPr>
          <w:rStyle w:val="HideTWBExt"/>
          <w:b w:val="0"/>
          <w:noProof w:val="0"/>
        </w:rPr>
        <w:t>&lt;/NumAm&gt;</w:t>
      </w:r>
    </w:p>
    <w:p w14:paraId="26BDD955"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5C4751B7" w14:textId="77777777" w:rsidR="00F4698C" w:rsidRPr="00247F45" w:rsidRDefault="00F4698C" w:rsidP="00F4698C">
      <w:pPr>
        <w:pStyle w:val="NormalBold"/>
      </w:pPr>
      <w:r w:rsidRPr="00247F45">
        <w:rPr>
          <w:rStyle w:val="HideTWBExt"/>
          <w:b w:val="0"/>
          <w:noProof w:val="0"/>
        </w:rPr>
        <w:t>&lt;/RepeatBlock-By&gt;</w:t>
      </w:r>
    </w:p>
    <w:p w14:paraId="3716D06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1457049"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F65AE0" w14:textId="77777777" w:rsidTr="00A85278">
        <w:trPr>
          <w:trHeight w:hRule="exact" w:val="240"/>
          <w:jc w:val="center"/>
        </w:trPr>
        <w:tc>
          <w:tcPr>
            <w:tcW w:w="9752" w:type="dxa"/>
            <w:gridSpan w:val="2"/>
            <w:tcBorders>
              <w:top w:val="nil"/>
              <w:left w:val="nil"/>
              <w:bottom w:val="nil"/>
              <w:right w:val="nil"/>
            </w:tcBorders>
          </w:tcPr>
          <w:p w14:paraId="5FF15FD5" w14:textId="77777777" w:rsidR="00F4698C" w:rsidRPr="00247F45" w:rsidRDefault="00F4698C" w:rsidP="00A85278"/>
        </w:tc>
      </w:tr>
      <w:tr w:rsidR="00F4698C" w:rsidRPr="00247F45" w14:paraId="73DFB074" w14:textId="77777777" w:rsidTr="00A85278">
        <w:trPr>
          <w:trHeight w:val="240"/>
          <w:jc w:val="center"/>
        </w:trPr>
        <w:tc>
          <w:tcPr>
            <w:tcW w:w="4876" w:type="dxa"/>
            <w:tcBorders>
              <w:top w:val="nil"/>
              <w:left w:val="nil"/>
              <w:bottom w:val="nil"/>
              <w:right w:val="nil"/>
            </w:tcBorders>
          </w:tcPr>
          <w:p w14:paraId="0B09294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98163D4" w14:textId="77777777" w:rsidR="00F4698C" w:rsidRPr="00247F45" w:rsidRDefault="00F4698C" w:rsidP="00A85278">
            <w:pPr>
              <w:pStyle w:val="AmColumnHeading"/>
            </w:pPr>
            <w:r w:rsidRPr="00247F45">
              <w:t>Amendement</w:t>
            </w:r>
          </w:p>
        </w:tc>
      </w:tr>
      <w:tr w:rsidR="00F4698C" w:rsidRPr="00247F45" w14:paraId="7D822C82" w14:textId="77777777" w:rsidTr="00A85278">
        <w:trPr>
          <w:jc w:val="center"/>
        </w:trPr>
        <w:tc>
          <w:tcPr>
            <w:tcW w:w="4876" w:type="dxa"/>
            <w:tcBorders>
              <w:top w:val="nil"/>
              <w:left w:val="nil"/>
              <w:bottom w:val="nil"/>
              <w:right w:val="nil"/>
            </w:tcBorders>
          </w:tcPr>
          <w:p w14:paraId="67813678" w14:textId="77777777" w:rsidR="00F4698C" w:rsidRPr="00247F45" w:rsidRDefault="00F4698C" w:rsidP="00A85278">
            <w:pPr>
              <w:pStyle w:val="Normal6a"/>
            </w:pPr>
            <w:r w:rsidRPr="00247F45">
              <w:t>C.</w:t>
            </w:r>
            <w:r w:rsidRPr="00247F45">
              <w:tab/>
              <w:t xml:space="preserve">considérant que l’Union devrait mettre pleinement en œuvre les normes de Bâle III sans </w:t>
            </w:r>
            <w:r w:rsidRPr="00247F45">
              <w:rPr>
                <w:b/>
                <w:i/>
              </w:rPr>
              <w:t>plus tarder</w:t>
            </w:r>
            <w:r w:rsidRPr="00247F45">
              <w:t>;</w:t>
            </w:r>
          </w:p>
        </w:tc>
        <w:tc>
          <w:tcPr>
            <w:tcW w:w="4876" w:type="dxa"/>
            <w:tcBorders>
              <w:top w:val="nil"/>
              <w:left w:val="nil"/>
              <w:bottom w:val="nil"/>
              <w:right w:val="nil"/>
            </w:tcBorders>
          </w:tcPr>
          <w:p w14:paraId="63137BD3" w14:textId="77777777" w:rsidR="00F4698C" w:rsidRPr="00247F45" w:rsidRDefault="00F4698C" w:rsidP="00A85278">
            <w:pPr>
              <w:pStyle w:val="Normal6a"/>
            </w:pPr>
            <w:r w:rsidRPr="00247F45">
              <w:t>C.</w:t>
            </w:r>
            <w:r w:rsidRPr="00247F45">
              <w:tab/>
              <w:t xml:space="preserve">considérant que l’Union devrait mettre pleinement en œuvre les normes de Bâle III sans </w:t>
            </w:r>
            <w:r w:rsidRPr="00247F45">
              <w:rPr>
                <w:b/>
                <w:i/>
              </w:rPr>
              <w:t>nuire à la compétitivité internationale du secteur bancaire</w:t>
            </w:r>
            <w:r w:rsidRPr="00247F45">
              <w:t>;</w:t>
            </w:r>
          </w:p>
        </w:tc>
      </w:tr>
    </w:tbl>
    <w:p w14:paraId="05F275C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19D4B8E" w14:textId="77777777" w:rsidR="00F4698C" w:rsidRPr="00247F45" w:rsidRDefault="00F4698C" w:rsidP="00F4698C">
      <w:r w:rsidRPr="00247F45">
        <w:rPr>
          <w:rStyle w:val="HideTWBExt"/>
          <w:noProof w:val="0"/>
        </w:rPr>
        <w:t>&lt;/Amend&gt;</w:t>
      </w:r>
    </w:p>
    <w:p w14:paraId="06A06CE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41</w:t>
      </w:r>
      <w:r w:rsidRPr="00247F45">
        <w:rPr>
          <w:rStyle w:val="HideTWBExt"/>
          <w:b w:val="0"/>
          <w:noProof w:val="0"/>
        </w:rPr>
        <w:t>&lt;/NumAm&gt;</w:t>
      </w:r>
    </w:p>
    <w:p w14:paraId="537F9165"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5FF9AC9A" w14:textId="77777777" w:rsidR="00F4698C" w:rsidRPr="00247F45" w:rsidRDefault="00F4698C" w:rsidP="00F4698C">
      <w:pPr>
        <w:pStyle w:val="NormalBold"/>
      </w:pPr>
      <w:r w:rsidRPr="00247F45">
        <w:rPr>
          <w:rStyle w:val="HideTWBExt"/>
          <w:b w:val="0"/>
          <w:noProof w:val="0"/>
        </w:rPr>
        <w:t>&lt;/RepeatBlock-By&gt;</w:t>
      </w:r>
    </w:p>
    <w:p w14:paraId="085F72C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0C3062C"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31FECDC" w14:textId="77777777" w:rsidTr="00A85278">
        <w:trPr>
          <w:trHeight w:hRule="exact" w:val="240"/>
          <w:jc w:val="center"/>
        </w:trPr>
        <w:tc>
          <w:tcPr>
            <w:tcW w:w="9752" w:type="dxa"/>
            <w:gridSpan w:val="2"/>
            <w:tcBorders>
              <w:top w:val="nil"/>
              <w:left w:val="nil"/>
              <w:bottom w:val="nil"/>
              <w:right w:val="nil"/>
            </w:tcBorders>
          </w:tcPr>
          <w:p w14:paraId="64D0A391" w14:textId="77777777" w:rsidR="00F4698C" w:rsidRPr="00247F45" w:rsidRDefault="00F4698C" w:rsidP="00A85278"/>
        </w:tc>
      </w:tr>
      <w:tr w:rsidR="00F4698C" w:rsidRPr="00247F45" w14:paraId="563EBF8F" w14:textId="77777777" w:rsidTr="00A85278">
        <w:trPr>
          <w:trHeight w:val="240"/>
          <w:jc w:val="center"/>
        </w:trPr>
        <w:tc>
          <w:tcPr>
            <w:tcW w:w="4876" w:type="dxa"/>
            <w:tcBorders>
              <w:top w:val="nil"/>
              <w:left w:val="nil"/>
              <w:bottom w:val="nil"/>
              <w:right w:val="nil"/>
            </w:tcBorders>
          </w:tcPr>
          <w:p w14:paraId="6ACE7F1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EEDDCDD" w14:textId="77777777" w:rsidR="00F4698C" w:rsidRPr="00247F45" w:rsidRDefault="00F4698C" w:rsidP="00A85278">
            <w:pPr>
              <w:pStyle w:val="AmColumnHeading"/>
            </w:pPr>
            <w:r w:rsidRPr="00247F45">
              <w:t>Amendement</w:t>
            </w:r>
          </w:p>
        </w:tc>
      </w:tr>
      <w:tr w:rsidR="00F4698C" w:rsidRPr="00247F45" w14:paraId="6487CD46" w14:textId="77777777" w:rsidTr="00A85278">
        <w:trPr>
          <w:jc w:val="center"/>
        </w:trPr>
        <w:tc>
          <w:tcPr>
            <w:tcW w:w="4876" w:type="dxa"/>
            <w:tcBorders>
              <w:top w:val="nil"/>
              <w:left w:val="nil"/>
              <w:bottom w:val="nil"/>
              <w:right w:val="nil"/>
            </w:tcBorders>
          </w:tcPr>
          <w:p w14:paraId="4047B068" w14:textId="77777777" w:rsidR="00F4698C" w:rsidRPr="00247F45" w:rsidRDefault="00F4698C" w:rsidP="00A85278">
            <w:pPr>
              <w:pStyle w:val="Normal6a"/>
            </w:pPr>
            <w:r w:rsidRPr="00247F45">
              <w:t>C.</w:t>
            </w:r>
            <w:r w:rsidRPr="00247F45">
              <w:tab/>
              <w:t>considérant que l’Union devrait mettre pleinement en œuvre les normes de Bâle III sans plus tarder;</w:t>
            </w:r>
          </w:p>
        </w:tc>
        <w:tc>
          <w:tcPr>
            <w:tcW w:w="4876" w:type="dxa"/>
            <w:tcBorders>
              <w:top w:val="nil"/>
              <w:left w:val="nil"/>
              <w:bottom w:val="nil"/>
              <w:right w:val="nil"/>
            </w:tcBorders>
          </w:tcPr>
          <w:p w14:paraId="19476F5C" w14:textId="087004F2" w:rsidR="00F4698C" w:rsidRPr="00247F45" w:rsidRDefault="00F4698C" w:rsidP="00A85278">
            <w:pPr>
              <w:pStyle w:val="Normal6a"/>
            </w:pPr>
            <w:r w:rsidRPr="00247F45">
              <w:t>C.</w:t>
            </w:r>
            <w:r w:rsidRPr="00247F45">
              <w:tab/>
            </w:r>
            <w:r w:rsidRPr="00247F45">
              <w:rPr>
                <w:i/>
                <w:iCs/>
              </w:rPr>
              <w:t>considérant</w:t>
            </w:r>
            <w:r w:rsidRPr="00247F45">
              <w:rPr>
                <w:b/>
                <w:i/>
              </w:rPr>
              <w:t xml:space="preserve"> que l’Union applique les normes de Bâle III à toutes les banques, indépendamment de leur taille et de leur champ d’action;</w:t>
            </w:r>
            <w:r w:rsidRPr="00247F45">
              <w:t xml:space="preserve"> que l’Union devrait mettre pleinement en œuvre les normes de Bâle III</w:t>
            </w:r>
            <w:r w:rsidRPr="00247F45">
              <w:rPr>
                <w:b/>
                <w:i/>
              </w:rPr>
              <w:t xml:space="preserve"> pour les </w:t>
            </w:r>
            <w:r w:rsidR="00247F45" w:rsidRPr="00247F45">
              <w:rPr>
                <w:b/>
                <w:i/>
              </w:rPr>
              <w:t xml:space="preserve">seules </w:t>
            </w:r>
            <w:r w:rsidRPr="00247F45">
              <w:rPr>
                <w:b/>
                <w:i/>
              </w:rPr>
              <w:t>banques européennes actives à l’échelle internationale et</w:t>
            </w:r>
            <w:r w:rsidRPr="00247F45">
              <w:t xml:space="preserve"> sans plus tarder;</w:t>
            </w:r>
          </w:p>
        </w:tc>
      </w:tr>
    </w:tbl>
    <w:p w14:paraId="48DAE0C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FED1C4A" w14:textId="77777777" w:rsidR="00F4698C" w:rsidRPr="00247F45" w:rsidRDefault="00F4698C" w:rsidP="00F4698C">
      <w:r w:rsidRPr="00247F45">
        <w:rPr>
          <w:rStyle w:val="HideTWBExt"/>
          <w:noProof w:val="0"/>
        </w:rPr>
        <w:t>&lt;/Amend&gt;</w:t>
      </w:r>
    </w:p>
    <w:p w14:paraId="62B6D83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42</w:t>
      </w:r>
      <w:r w:rsidRPr="00247F45">
        <w:rPr>
          <w:rStyle w:val="HideTWBExt"/>
          <w:b w:val="0"/>
          <w:noProof w:val="0"/>
        </w:rPr>
        <w:t>&lt;/NumAm&gt;</w:t>
      </w:r>
    </w:p>
    <w:p w14:paraId="1B928EBA"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607A44FE" w14:textId="77777777" w:rsidR="00F4698C" w:rsidRPr="00247F45" w:rsidRDefault="00F4698C" w:rsidP="00F4698C">
      <w:pPr>
        <w:pStyle w:val="NormalBold"/>
      </w:pPr>
      <w:r w:rsidRPr="00247F45">
        <w:rPr>
          <w:rStyle w:val="HideTWBExt"/>
          <w:b w:val="0"/>
          <w:noProof w:val="0"/>
        </w:rPr>
        <w:t>&lt;/RepeatBlock-By&gt;</w:t>
      </w:r>
    </w:p>
    <w:p w14:paraId="4DB5B2C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E98EC83"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A6D7220" w14:textId="77777777" w:rsidTr="00A85278">
        <w:trPr>
          <w:trHeight w:hRule="exact" w:val="240"/>
          <w:jc w:val="center"/>
        </w:trPr>
        <w:tc>
          <w:tcPr>
            <w:tcW w:w="9752" w:type="dxa"/>
            <w:gridSpan w:val="2"/>
            <w:tcBorders>
              <w:top w:val="nil"/>
              <w:left w:val="nil"/>
              <w:bottom w:val="nil"/>
              <w:right w:val="nil"/>
            </w:tcBorders>
          </w:tcPr>
          <w:p w14:paraId="5BB64477" w14:textId="77777777" w:rsidR="00F4698C" w:rsidRPr="00247F45" w:rsidRDefault="00F4698C" w:rsidP="00A85278"/>
        </w:tc>
      </w:tr>
      <w:tr w:rsidR="00F4698C" w:rsidRPr="00247F45" w14:paraId="467A1394" w14:textId="77777777" w:rsidTr="00A85278">
        <w:trPr>
          <w:trHeight w:val="240"/>
          <w:jc w:val="center"/>
        </w:trPr>
        <w:tc>
          <w:tcPr>
            <w:tcW w:w="4876" w:type="dxa"/>
            <w:tcBorders>
              <w:top w:val="nil"/>
              <w:left w:val="nil"/>
              <w:bottom w:val="nil"/>
              <w:right w:val="nil"/>
            </w:tcBorders>
          </w:tcPr>
          <w:p w14:paraId="53C0413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192C41C" w14:textId="77777777" w:rsidR="00F4698C" w:rsidRPr="00247F45" w:rsidRDefault="00F4698C" w:rsidP="00A85278">
            <w:pPr>
              <w:pStyle w:val="AmColumnHeading"/>
            </w:pPr>
            <w:r w:rsidRPr="00247F45">
              <w:t>Amendement</w:t>
            </w:r>
          </w:p>
        </w:tc>
      </w:tr>
      <w:tr w:rsidR="00F4698C" w:rsidRPr="00247F45" w14:paraId="7B460B6A" w14:textId="77777777" w:rsidTr="00A85278">
        <w:trPr>
          <w:jc w:val="center"/>
        </w:trPr>
        <w:tc>
          <w:tcPr>
            <w:tcW w:w="4876" w:type="dxa"/>
            <w:tcBorders>
              <w:top w:val="nil"/>
              <w:left w:val="nil"/>
              <w:bottom w:val="nil"/>
              <w:right w:val="nil"/>
            </w:tcBorders>
          </w:tcPr>
          <w:p w14:paraId="544DF173" w14:textId="77777777" w:rsidR="00F4698C" w:rsidRPr="00247F45" w:rsidRDefault="00F4698C" w:rsidP="00A85278">
            <w:pPr>
              <w:pStyle w:val="Normal6a"/>
            </w:pPr>
            <w:r w:rsidRPr="00247F45">
              <w:t>C.</w:t>
            </w:r>
            <w:r w:rsidRPr="00247F45">
              <w:tab/>
              <w:t>considérant que l’Union devrait mettre pleinement en œuvre les normes de Bâle III sans plus tarder;</w:t>
            </w:r>
          </w:p>
        </w:tc>
        <w:tc>
          <w:tcPr>
            <w:tcW w:w="4876" w:type="dxa"/>
            <w:tcBorders>
              <w:top w:val="nil"/>
              <w:left w:val="nil"/>
              <w:bottom w:val="nil"/>
              <w:right w:val="nil"/>
            </w:tcBorders>
          </w:tcPr>
          <w:p w14:paraId="4D34BD11" w14:textId="77777777" w:rsidR="00F4698C" w:rsidRPr="00247F45" w:rsidRDefault="00F4698C" w:rsidP="00A85278">
            <w:pPr>
              <w:pStyle w:val="Normal6a"/>
            </w:pPr>
            <w:r w:rsidRPr="00247F45">
              <w:t>C.</w:t>
            </w:r>
            <w:r w:rsidRPr="00247F45">
              <w:tab/>
              <w:t>considérant que l’Union devrait mettre pleinement en œuvre les normes de Bâle III sans plus tarder</w:t>
            </w:r>
            <w:r w:rsidRPr="00247F45">
              <w:rPr>
                <w:b/>
                <w:i/>
              </w:rPr>
              <w:t>, tout en tenant compte de l’importance de conditions de concurrence équitables au niveau mondial et du rôle crucial des banques de l’Union dans le financement de l’économie, y compris des ménages et des PME, et en garantissant la compétitivité du système</w:t>
            </w:r>
            <w:r w:rsidRPr="00247F45">
              <w:t>;</w:t>
            </w:r>
          </w:p>
        </w:tc>
      </w:tr>
    </w:tbl>
    <w:p w14:paraId="4930E45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73B47069" w14:textId="77777777" w:rsidR="00F4698C" w:rsidRPr="00247F45" w:rsidRDefault="00F4698C" w:rsidP="00F4698C">
      <w:r w:rsidRPr="00247F45">
        <w:rPr>
          <w:rStyle w:val="HideTWBExt"/>
          <w:noProof w:val="0"/>
        </w:rPr>
        <w:t>&lt;/Amend&gt;</w:t>
      </w:r>
    </w:p>
    <w:p w14:paraId="34EAE76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43</w:t>
      </w:r>
      <w:r w:rsidRPr="00247F45">
        <w:rPr>
          <w:rStyle w:val="HideTWBExt"/>
          <w:b w:val="0"/>
          <w:noProof w:val="0"/>
        </w:rPr>
        <w:t>&lt;/NumAm&gt;</w:t>
      </w:r>
    </w:p>
    <w:p w14:paraId="32BCB848"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0CF675C8"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6611220A" w14:textId="77777777" w:rsidR="00F4698C" w:rsidRPr="00247F45" w:rsidRDefault="00F4698C" w:rsidP="00F4698C">
      <w:pPr>
        <w:pStyle w:val="NormalBold"/>
      </w:pPr>
      <w:r w:rsidRPr="00247F45">
        <w:rPr>
          <w:rStyle w:val="HideTWBExt"/>
          <w:b w:val="0"/>
          <w:noProof w:val="0"/>
        </w:rPr>
        <w:t>&lt;/RepeatBlock-By&gt;</w:t>
      </w:r>
    </w:p>
    <w:p w14:paraId="3A53D62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D4BDEC0"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DC652D8" w14:textId="77777777" w:rsidTr="00A85278">
        <w:trPr>
          <w:trHeight w:hRule="exact" w:val="240"/>
          <w:jc w:val="center"/>
        </w:trPr>
        <w:tc>
          <w:tcPr>
            <w:tcW w:w="9752" w:type="dxa"/>
            <w:gridSpan w:val="2"/>
            <w:tcBorders>
              <w:top w:val="nil"/>
              <w:left w:val="nil"/>
              <w:bottom w:val="nil"/>
              <w:right w:val="nil"/>
            </w:tcBorders>
          </w:tcPr>
          <w:p w14:paraId="22AD4F42" w14:textId="77777777" w:rsidR="00F4698C" w:rsidRPr="00247F45" w:rsidRDefault="00F4698C" w:rsidP="00A85278"/>
        </w:tc>
      </w:tr>
      <w:tr w:rsidR="00F4698C" w:rsidRPr="00247F45" w14:paraId="243C2665" w14:textId="77777777" w:rsidTr="00A85278">
        <w:trPr>
          <w:trHeight w:val="240"/>
          <w:jc w:val="center"/>
        </w:trPr>
        <w:tc>
          <w:tcPr>
            <w:tcW w:w="4876" w:type="dxa"/>
            <w:tcBorders>
              <w:top w:val="nil"/>
              <w:left w:val="nil"/>
              <w:bottom w:val="nil"/>
              <w:right w:val="nil"/>
            </w:tcBorders>
          </w:tcPr>
          <w:p w14:paraId="6C65075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AD6F9DA" w14:textId="77777777" w:rsidR="00F4698C" w:rsidRPr="00247F45" w:rsidRDefault="00F4698C" w:rsidP="00A85278">
            <w:pPr>
              <w:pStyle w:val="AmColumnHeading"/>
            </w:pPr>
            <w:r w:rsidRPr="00247F45">
              <w:t>Amendement</w:t>
            </w:r>
          </w:p>
        </w:tc>
      </w:tr>
      <w:tr w:rsidR="00F4698C" w:rsidRPr="00247F45" w14:paraId="76DB07B4" w14:textId="77777777" w:rsidTr="00A85278">
        <w:trPr>
          <w:jc w:val="center"/>
        </w:trPr>
        <w:tc>
          <w:tcPr>
            <w:tcW w:w="4876" w:type="dxa"/>
            <w:tcBorders>
              <w:top w:val="nil"/>
              <w:left w:val="nil"/>
              <w:bottom w:val="nil"/>
              <w:right w:val="nil"/>
            </w:tcBorders>
          </w:tcPr>
          <w:p w14:paraId="3299B075" w14:textId="77777777" w:rsidR="00F4698C" w:rsidRPr="00247F45" w:rsidRDefault="00F4698C" w:rsidP="00A85278">
            <w:pPr>
              <w:pStyle w:val="Normal6a"/>
            </w:pPr>
            <w:r w:rsidRPr="00247F45">
              <w:t>C.</w:t>
            </w:r>
            <w:r w:rsidRPr="00247F45">
              <w:tab/>
              <w:t>considérant que l’Union devrait mettre pleinement en œuvre les normes de Bâle III sans plus tarder;</w:t>
            </w:r>
          </w:p>
        </w:tc>
        <w:tc>
          <w:tcPr>
            <w:tcW w:w="4876" w:type="dxa"/>
            <w:tcBorders>
              <w:top w:val="nil"/>
              <w:left w:val="nil"/>
              <w:bottom w:val="nil"/>
              <w:right w:val="nil"/>
            </w:tcBorders>
          </w:tcPr>
          <w:p w14:paraId="4D134215" w14:textId="77777777" w:rsidR="00F4698C" w:rsidRPr="00247F45" w:rsidRDefault="00F4698C" w:rsidP="00A85278">
            <w:pPr>
              <w:pStyle w:val="Normal6a"/>
            </w:pPr>
            <w:r w:rsidRPr="00247F45">
              <w:t>C.</w:t>
            </w:r>
            <w:r w:rsidRPr="00247F45">
              <w:tab/>
              <w:t>considérant que l’Union devrait mettre pleinement en œuvre les normes de Bâle III sans plus tarder</w:t>
            </w:r>
            <w:r w:rsidRPr="00247F45">
              <w:rPr>
                <w:b/>
                <w:i/>
              </w:rPr>
              <w:t>, y compris le cadre de gestion des risques de marché</w:t>
            </w:r>
            <w:r w:rsidRPr="00247F45">
              <w:t>;</w:t>
            </w:r>
          </w:p>
        </w:tc>
      </w:tr>
    </w:tbl>
    <w:p w14:paraId="4BC369B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2BA9B52" w14:textId="77777777" w:rsidR="00F4698C" w:rsidRPr="00247F45" w:rsidRDefault="00F4698C" w:rsidP="00F4698C">
      <w:r w:rsidRPr="00247F45">
        <w:rPr>
          <w:rStyle w:val="HideTWBExt"/>
          <w:noProof w:val="0"/>
        </w:rPr>
        <w:t>&lt;/Amend&gt;</w:t>
      </w:r>
    </w:p>
    <w:p w14:paraId="32B6D58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44</w:t>
      </w:r>
      <w:r w:rsidRPr="00247F45">
        <w:rPr>
          <w:rStyle w:val="HideTWBExt"/>
          <w:b w:val="0"/>
          <w:noProof w:val="0"/>
        </w:rPr>
        <w:t>&lt;/NumAm&gt;</w:t>
      </w:r>
    </w:p>
    <w:p w14:paraId="2B2A324C" w14:textId="77777777" w:rsidR="00F4698C" w:rsidRPr="00247F45" w:rsidRDefault="00F4698C" w:rsidP="00F4698C">
      <w:pPr>
        <w:pStyle w:val="NormalBold"/>
      </w:pPr>
      <w:r w:rsidRPr="00247F45">
        <w:rPr>
          <w:rStyle w:val="HideTWBExt"/>
          <w:b w:val="0"/>
          <w:noProof w:val="0"/>
        </w:rPr>
        <w:t>&lt;RepeatBlock-By&gt;&lt;Members&gt;</w:t>
      </w:r>
      <w:r w:rsidRPr="00247F45">
        <w:t>Auke Zijlstra, Sebastian Tynkkynen</w:t>
      </w:r>
      <w:r w:rsidRPr="00247F45">
        <w:rPr>
          <w:rStyle w:val="HideTWBExt"/>
          <w:b w:val="0"/>
          <w:noProof w:val="0"/>
        </w:rPr>
        <w:t>&lt;/Members&gt;</w:t>
      </w:r>
    </w:p>
    <w:p w14:paraId="0CD8656E" w14:textId="77777777" w:rsidR="00F4698C" w:rsidRPr="00247F45" w:rsidRDefault="00F4698C" w:rsidP="00F4698C">
      <w:pPr>
        <w:pStyle w:val="NormalBold"/>
      </w:pPr>
      <w:r w:rsidRPr="00247F45">
        <w:rPr>
          <w:rStyle w:val="HideTWBExt"/>
          <w:b w:val="0"/>
          <w:noProof w:val="0"/>
        </w:rPr>
        <w:t>&lt;/RepeatBlock-By&gt;</w:t>
      </w:r>
    </w:p>
    <w:p w14:paraId="64B7DBF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C7D821E" w14:textId="77777777" w:rsidR="00F4698C" w:rsidRPr="00247F45" w:rsidRDefault="00F4698C" w:rsidP="00F4698C">
      <w:pPr>
        <w:pStyle w:val="NormalBold"/>
      </w:pPr>
      <w:r w:rsidRPr="00247F45">
        <w:rPr>
          <w:rStyle w:val="HideTWBExt"/>
          <w:b w:val="0"/>
          <w:noProof w:val="0"/>
        </w:rPr>
        <w:t>&lt;Article&gt;</w:t>
      </w:r>
      <w:r w:rsidRPr="00247F45">
        <w:t>Considérant C</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B8951B2" w14:textId="77777777" w:rsidTr="00A85278">
        <w:trPr>
          <w:trHeight w:hRule="exact" w:val="240"/>
          <w:jc w:val="center"/>
        </w:trPr>
        <w:tc>
          <w:tcPr>
            <w:tcW w:w="9752" w:type="dxa"/>
            <w:gridSpan w:val="2"/>
            <w:tcBorders>
              <w:top w:val="nil"/>
              <w:left w:val="nil"/>
              <w:bottom w:val="nil"/>
              <w:right w:val="nil"/>
            </w:tcBorders>
          </w:tcPr>
          <w:p w14:paraId="75F5A35E" w14:textId="77777777" w:rsidR="00F4698C" w:rsidRPr="00247F45" w:rsidRDefault="00F4698C" w:rsidP="00A85278"/>
        </w:tc>
      </w:tr>
      <w:tr w:rsidR="00F4698C" w:rsidRPr="00247F45" w14:paraId="5B0B83E1" w14:textId="77777777" w:rsidTr="00A85278">
        <w:trPr>
          <w:trHeight w:val="240"/>
          <w:jc w:val="center"/>
        </w:trPr>
        <w:tc>
          <w:tcPr>
            <w:tcW w:w="4876" w:type="dxa"/>
            <w:tcBorders>
              <w:top w:val="nil"/>
              <w:left w:val="nil"/>
              <w:bottom w:val="nil"/>
              <w:right w:val="nil"/>
            </w:tcBorders>
          </w:tcPr>
          <w:p w14:paraId="0E0FFFF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6DA9825" w14:textId="77777777" w:rsidR="00F4698C" w:rsidRPr="00247F45" w:rsidRDefault="00F4698C" w:rsidP="00A85278">
            <w:pPr>
              <w:pStyle w:val="AmColumnHeading"/>
            </w:pPr>
            <w:r w:rsidRPr="00247F45">
              <w:t>Amendement</w:t>
            </w:r>
          </w:p>
        </w:tc>
      </w:tr>
      <w:tr w:rsidR="00F4698C" w:rsidRPr="00247F45" w14:paraId="54915945" w14:textId="77777777" w:rsidTr="00A85278">
        <w:trPr>
          <w:jc w:val="center"/>
        </w:trPr>
        <w:tc>
          <w:tcPr>
            <w:tcW w:w="4876" w:type="dxa"/>
            <w:tcBorders>
              <w:top w:val="nil"/>
              <w:left w:val="nil"/>
              <w:bottom w:val="nil"/>
              <w:right w:val="nil"/>
            </w:tcBorders>
          </w:tcPr>
          <w:p w14:paraId="63CF30AB" w14:textId="77777777" w:rsidR="00F4698C" w:rsidRPr="00247F45" w:rsidRDefault="00F4698C" w:rsidP="00A85278">
            <w:pPr>
              <w:pStyle w:val="Normal6a"/>
            </w:pPr>
            <w:r w:rsidRPr="00247F45">
              <w:t>C.</w:t>
            </w:r>
            <w:r w:rsidRPr="00247F45">
              <w:tab/>
              <w:t>considérant que l’Union devrait mettre pleinement en œuvre les normes de Bâle III sans plus tarder;</w:t>
            </w:r>
          </w:p>
        </w:tc>
        <w:tc>
          <w:tcPr>
            <w:tcW w:w="4876" w:type="dxa"/>
            <w:tcBorders>
              <w:top w:val="nil"/>
              <w:left w:val="nil"/>
              <w:bottom w:val="nil"/>
              <w:right w:val="nil"/>
            </w:tcBorders>
          </w:tcPr>
          <w:p w14:paraId="1E8AF979" w14:textId="77777777" w:rsidR="00F4698C" w:rsidRPr="00247F45" w:rsidRDefault="00F4698C" w:rsidP="00A85278">
            <w:pPr>
              <w:pStyle w:val="Normal6a"/>
            </w:pPr>
            <w:r w:rsidRPr="00247F45">
              <w:t>C.</w:t>
            </w:r>
            <w:r w:rsidRPr="00247F45">
              <w:tab/>
              <w:t xml:space="preserve">considérant que l’Union devrait mettre pleinement en œuvre les normes de Bâle III sans plus tarder; </w:t>
            </w:r>
            <w:r w:rsidRPr="00247F45">
              <w:rPr>
                <w:b/>
                <w:i/>
              </w:rPr>
              <w:t>que les reports répétés de l’Union et les écarts par rapport aux normes internationales de Bâle, y compris le report à 2026 des règles relatives au risque de marché, créent un arbitrage réglementaire et des désavantages concurrentiels pour les banques de l’Union sur les marchés de gros mondiaux; que cette mise en œuvre inégale fausse les conditions de concurrence et accroît le risque systémique en raison de l’inefficacité de l’allocation du capital-risque;</w:t>
            </w:r>
          </w:p>
        </w:tc>
      </w:tr>
    </w:tbl>
    <w:p w14:paraId="671A7C6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E22D760" w14:textId="77777777" w:rsidR="00F4698C" w:rsidRPr="00247F45" w:rsidRDefault="00F4698C" w:rsidP="00F4698C">
      <w:r w:rsidRPr="00247F45">
        <w:rPr>
          <w:rStyle w:val="HideTWBExt"/>
          <w:noProof w:val="0"/>
        </w:rPr>
        <w:t>&lt;/Amend&gt;</w:t>
      </w:r>
    </w:p>
    <w:p w14:paraId="2409D32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45</w:t>
      </w:r>
      <w:r w:rsidRPr="00247F45">
        <w:rPr>
          <w:rStyle w:val="HideTWBExt"/>
          <w:b w:val="0"/>
          <w:noProof w:val="0"/>
        </w:rPr>
        <w:t>&lt;/NumAm&gt;</w:t>
      </w:r>
    </w:p>
    <w:p w14:paraId="27F6C667"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41263695" w14:textId="77777777" w:rsidR="00F4698C" w:rsidRPr="00247F45" w:rsidRDefault="00F4698C" w:rsidP="00F4698C">
      <w:pPr>
        <w:pStyle w:val="NormalBold"/>
      </w:pPr>
      <w:r w:rsidRPr="00247F45">
        <w:rPr>
          <w:rStyle w:val="HideTWBExt"/>
          <w:b w:val="0"/>
          <w:noProof w:val="0"/>
        </w:rPr>
        <w:t>&lt;/RepeatBlock-By&gt;</w:t>
      </w:r>
    </w:p>
    <w:p w14:paraId="7208D1C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765F0AD" w14:textId="77777777" w:rsidR="00F4698C" w:rsidRPr="00247F45" w:rsidRDefault="00F4698C" w:rsidP="00F4698C">
      <w:pPr>
        <w:pStyle w:val="NormalBold"/>
      </w:pPr>
      <w:r w:rsidRPr="00247F45">
        <w:rPr>
          <w:rStyle w:val="HideTWBExt"/>
          <w:b w:val="0"/>
          <w:noProof w:val="0"/>
        </w:rPr>
        <w:t>&lt;Article&gt;</w:t>
      </w:r>
      <w:r w:rsidRPr="00247F45">
        <w:t>Considérant C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E5B6743" w14:textId="77777777" w:rsidTr="00A85278">
        <w:trPr>
          <w:trHeight w:hRule="exact" w:val="240"/>
          <w:jc w:val="center"/>
        </w:trPr>
        <w:tc>
          <w:tcPr>
            <w:tcW w:w="9752" w:type="dxa"/>
            <w:gridSpan w:val="2"/>
            <w:tcBorders>
              <w:top w:val="nil"/>
              <w:left w:val="nil"/>
              <w:bottom w:val="nil"/>
              <w:right w:val="nil"/>
            </w:tcBorders>
          </w:tcPr>
          <w:p w14:paraId="7CCF0E10" w14:textId="77777777" w:rsidR="00F4698C" w:rsidRPr="00247F45" w:rsidRDefault="00F4698C" w:rsidP="00A85278"/>
        </w:tc>
      </w:tr>
      <w:tr w:rsidR="00F4698C" w:rsidRPr="00247F45" w14:paraId="691FD34B" w14:textId="77777777" w:rsidTr="00A85278">
        <w:trPr>
          <w:trHeight w:val="240"/>
          <w:jc w:val="center"/>
        </w:trPr>
        <w:tc>
          <w:tcPr>
            <w:tcW w:w="4876" w:type="dxa"/>
            <w:tcBorders>
              <w:top w:val="nil"/>
              <w:left w:val="nil"/>
              <w:bottom w:val="nil"/>
              <w:right w:val="nil"/>
            </w:tcBorders>
          </w:tcPr>
          <w:p w14:paraId="03953B1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F090C0C" w14:textId="77777777" w:rsidR="00F4698C" w:rsidRPr="00247F45" w:rsidRDefault="00F4698C" w:rsidP="00A85278">
            <w:pPr>
              <w:pStyle w:val="AmColumnHeading"/>
            </w:pPr>
            <w:r w:rsidRPr="00247F45">
              <w:t>Amendement</w:t>
            </w:r>
          </w:p>
        </w:tc>
      </w:tr>
      <w:tr w:rsidR="00F4698C" w:rsidRPr="00247F45" w14:paraId="08F1FFAB" w14:textId="77777777" w:rsidTr="00A85278">
        <w:trPr>
          <w:jc w:val="center"/>
        </w:trPr>
        <w:tc>
          <w:tcPr>
            <w:tcW w:w="4876" w:type="dxa"/>
            <w:tcBorders>
              <w:top w:val="nil"/>
              <w:left w:val="nil"/>
              <w:bottom w:val="nil"/>
              <w:right w:val="nil"/>
            </w:tcBorders>
          </w:tcPr>
          <w:p w14:paraId="04F9C129" w14:textId="77777777" w:rsidR="00F4698C" w:rsidRPr="00247F45" w:rsidRDefault="00F4698C" w:rsidP="00A85278">
            <w:pPr>
              <w:pStyle w:val="Normal6a"/>
            </w:pPr>
          </w:p>
        </w:tc>
        <w:tc>
          <w:tcPr>
            <w:tcW w:w="4876" w:type="dxa"/>
            <w:tcBorders>
              <w:top w:val="nil"/>
              <w:left w:val="nil"/>
              <w:bottom w:val="nil"/>
              <w:right w:val="nil"/>
            </w:tcBorders>
          </w:tcPr>
          <w:p w14:paraId="7C73FE5C" w14:textId="77777777" w:rsidR="00F4698C" w:rsidRPr="00247F45" w:rsidRDefault="00F4698C" w:rsidP="00A85278">
            <w:pPr>
              <w:pStyle w:val="Normal6a"/>
            </w:pPr>
            <w:r w:rsidRPr="00247F45">
              <w:rPr>
                <w:b/>
                <w:i/>
              </w:rPr>
              <w:t>C bis.</w:t>
            </w:r>
            <w:r w:rsidRPr="00247F45">
              <w:tab/>
            </w:r>
            <w:r w:rsidRPr="00247F45">
              <w:rPr>
                <w:b/>
                <w:i/>
              </w:rPr>
              <w:t>considérant que l’agression russe contre l’Ukraine et ses conséquences économiques et sociales ont et auront des répercussions directes et indirectes sur le secteur bancaire de l’Union; que les banques de l’Union jouent un rôle clé dans l’actuelle application et le respect des sanctions imposées par l’Union à la Russie en réaction à l’invasion;</w:t>
            </w:r>
          </w:p>
        </w:tc>
      </w:tr>
    </w:tbl>
    <w:p w14:paraId="46E9FA7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93B9688" w14:textId="77777777" w:rsidR="00F4698C" w:rsidRPr="00247F45" w:rsidRDefault="00F4698C" w:rsidP="00F4698C">
      <w:r w:rsidRPr="00247F45">
        <w:rPr>
          <w:rStyle w:val="HideTWBExt"/>
          <w:noProof w:val="0"/>
        </w:rPr>
        <w:t>&lt;/Amend&gt;</w:t>
      </w:r>
    </w:p>
    <w:p w14:paraId="00048C1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46</w:t>
      </w:r>
      <w:r w:rsidRPr="00247F45">
        <w:rPr>
          <w:rStyle w:val="HideTWBExt"/>
          <w:b w:val="0"/>
          <w:noProof w:val="0"/>
        </w:rPr>
        <w:t>&lt;/NumAm&gt;</w:t>
      </w:r>
    </w:p>
    <w:p w14:paraId="497F2499"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2DABDE0C" w14:textId="77777777" w:rsidR="00F4698C" w:rsidRPr="00247F45" w:rsidRDefault="00F4698C" w:rsidP="00F4698C">
      <w:pPr>
        <w:pStyle w:val="NormalBold"/>
      </w:pPr>
      <w:r w:rsidRPr="00247F45">
        <w:rPr>
          <w:rStyle w:val="HideTWBExt"/>
          <w:b w:val="0"/>
          <w:noProof w:val="0"/>
        </w:rPr>
        <w:t>&lt;/RepeatBlock-By&gt;</w:t>
      </w:r>
    </w:p>
    <w:p w14:paraId="3572393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A0AD2EA" w14:textId="77777777" w:rsidR="00F4698C" w:rsidRPr="00247F45" w:rsidRDefault="00F4698C" w:rsidP="00F4698C">
      <w:pPr>
        <w:pStyle w:val="NormalBold"/>
      </w:pPr>
      <w:r w:rsidRPr="00247F45">
        <w:rPr>
          <w:rStyle w:val="HideTWBExt"/>
          <w:b w:val="0"/>
          <w:noProof w:val="0"/>
        </w:rPr>
        <w:t>&lt;Article&gt;</w:t>
      </w:r>
      <w:r w:rsidRPr="00247F45">
        <w:t>Considérant C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C8E4D4C" w14:textId="77777777" w:rsidTr="00A85278">
        <w:trPr>
          <w:trHeight w:hRule="exact" w:val="240"/>
          <w:jc w:val="center"/>
        </w:trPr>
        <w:tc>
          <w:tcPr>
            <w:tcW w:w="9752" w:type="dxa"/>
            <w:gridSpan w:val="2"/>
            <w:tcBorders>
              <w:top w:val="nil"/>
              <w:left w:val="nil"/>
              <w:bottom w:val="nil"/>
              <w:right w:val="nil"/>
            </w:tcBorders>
          </w:tcPr>
          <w:p w14:paraId="0C4A6195" w14:textId="77777777" w:rsidR="00F4698C" w:rsidRPr="00247F45" w:rsidRDefault="00F4698C" w:rsidP="00A85278"/>
        </w:tc>
      </w:tr>
      <w:tr w:rsidR="00F4698C" w:rsidRPr="00247F45" w14:paraId="58E30226" w14:textId="77777777" w:rsidTr="00A85278">
        <w:trPr>
          <w:trHeight w:val="240"/>
          <w:jc w:val="center"/>
        </w:trPr>
        <w:tc>
          <w:tcPr>
            <w:tcW w:w="4876" w:type="dxa"/>
            <w:tcBorders>
              <w:top w:val="nil"/>
              <w:left w:val="nil"/>
              <w:bottom w:val="nil"/>
              <w:right w:val="nil"/>
            </w:tcBorders>
          </w:tcPr>
          <w:p w14:paraId="1A3830F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8BBD4E3" w14:textId="77777777" w:rsidR="00F4698C" w:rsidRPr="00247F45" w:rsidRDefault="00F4698C" w:rsidP="00A85278">
            <w:pPr>
              <w:pStyle w:val="AmColumnHeading"/>
            </w:pPr>
            <w:r w:rsidRPr="00247F45">
              <w:t>Amendement</w:t>
            </w:r>
          </w:p>
        </w:tc>
      </w:tr>
      <w:tr w:rsidR="00F4698C" w:rsidRPr="00247F45" w14:paraId="7B63BD4C" w14:textId="77777777" w:rsidTr="00A85278">
        <w:trPr>
          <w:jc w:val="center"/>
        </w:trPr>
        <w:tc>
          <w:tcPr>
            <w:tcW w:w="4876" w:type="dxa"/>
            <w:tcBorders>
              <w:top w:val="nil"/>
              <w:left w:val="nil"/>
              <w:bottom w:val="nil"/>
              <w:right w:val="nil"/>
            </w:tcBorders>
          </w:tcPr>
          <w:p w14:paraId="17D6450C" w14:textId="77777777" w:rsidR="00F4698C" w:rsidRPr="00247F45" w:rsidRDefault="00F4698C" w:rsidP="00A85278">
            <w:pPr>
              <w:pStyle w:val="Normal6a"/>
            </w:pPr>
          </w:p>
        </w:tc>
        <w:tc>
          <w:tcPr>
            <w:tcW w:w="4876" w:type="dxa"/>
            <w:tcBorders>
              <w:top w:val="nil"/>
              <w:left w:val="nil"/>
              <w:bottom w:val="nil"/>
              <w:right w:val="nil"/>
            </w:tcBorders>
          </w:tcPr>
          <w:p w14:paraId="12239DA7" w14:textId="4C7A659F" w:rsidR="00F4698C" w:rsidRPr="00247F45" w:rsidRDefault="00F4698C" w:rsidP="00A85278">
            <w:pPr>
              <w:pStyle w:val="Normal6a"/>
            </w:pPr>
            <w:r w:rsidRPr="00247F45">
              <w:rPr>
                <w:b/>
                <w:i/>
              </w:rPr>
              <w:t>C ter.</w:t>
            </w:r>
            <w:r w:rsidRPr="00247F45">
              <w:tab/>
            </w:r>
            <w:r w:rsidRPr="00247F45">
              <w:rPr>
                <w:b/>
                <w:i/>
              </w:rPr>
              <w:t>considérant que</w:t>
            </w:r>
            <w:r w:rsidR="00247F45" w:rsidRPr="00247F45">
              <w:rPr>
                <w:b/>
                <w:i/>
              </w:rPr>
              <w:t>, si</w:t>
            </w:r>
            <w:r w:rsidRPr="00247F45">
              <w:rPr>
                <w:b/>
                <w:i/>
              </w:rPr>
              <w:t xml:space="preserve"> la transformation numérique de la finance ouvre des perspectives très larges pour le secteur bancaire et a apporté d’importantes avancées technologiques dans le secteur bancaire de l’Union grâce à de meilleures performances dans la fourniture de</w:t>
            </w:r>
            <w:r w:rsidR="00247F45" w:rsidRPr="00247F45">
              <w:rPr>
                <w:b/>
                <w:i/>
              </w:rPr>
              <w:t>s</w:t>
            </w:r>
            <w:r w:rsidRPr="00247F45">
              <w:rPr>
                <w:b/>
                <w:i/>
              </w:rPr>
              <w:t xml:space="preserve"> services bancaires et à une plus grande volonté d’innovation et de partage de données, elle n’est pas exempte de problèmes, notamment en ce qui concerne les cyberrisques, la confidentialité des données, les risques pour la réputation, les risques liés au blanchiment de capitaux et les préoccupations en matière de protection des consommateurs;</w:t>
            </w:r>
          </w:p>
        </w:tc>
      </w:tr>
    </w:tbl>
    <w:p w14:paraId="3C61FE3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661D275" w14:textId="77777777" w:rsidR="00F4698C" w:rsidRPr="00247F45" w:rsidRDefault="00F4698C" w:rsidP="00F4698C">
      <w:r w:rsidRPr="00247F45">
        <w:rPr>
          <w:rStyle w:val="HideTWBExt"/>
          <w:noProof w:val="0"/>
        </w:rPr>
        <w:t>&lt;/Amend&gt;</w:t>
      </w:r>
    </w:p>
    <w:p w14:paraId="47A91E3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47</w:t>
      </w:r>
      <w:r w:rsidRPr="00247F45">
        <w:rPr>
          <w:rStyle w:val="HideTWBExt"/>
          <w:b w:val="0"/>
          <w:noProof w:val="0"/>
        </w:rPr>
        <w:t>&lt;/NumAm&gt;</w:t>
      </w:r>
    </w:p>
    <w:p w14:paraId="3DF94394"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1EA25A90" w14:textId="77777777" w:rsidR="00F4698C" w:rsidRPr="00247F45" w:rsidRDefault="00F4698C" w:rsidP="00F4698C">
      <w:pPr>
        <w:pStyle w:val="NormalBold"/>
      </w:pPr>
      <w:r w:rsidRPr="00247F45">
        <w:rPr>
          <w:rStyle w:val="HideTWBExt"/>
          <w:b w:val="0"/>
          <w:noProof w:val="0"/>
        </w:rPr>
        <w:t>&lt;/RepeatBlock-By&gt;</w:t>
      </w:r>
    </w:p>
    <w:p w14:paraId="5578F8F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CF3ED7B" w14:textId="77777777" w:rsidR="00F4698C" w:rsidRPr="00247F45" w:rsidRDefault="00F4698C" w:rsidP="00F4698C">
      <w:pPr>
        <w:pStyle w:val="NormalBold"/>
      </w:pPr>
      <w:r w:rsidRPr="00247F45">
        <w:rPr>
          <w:rStyle w:val="HideTWBExt"/>
          <w:b w:val="0"/>
          <w:noProof w:val="0"/>
        </w:rPr>
        <w:t>&lt;Article&gt;</w:t>
      </w:r>
      <w:r w:rsidRPr="00247F45">
        <w:t>Considérant C quater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9E67A51" w14:textId="77777777" w:rsidTr="00A85278">
        <w:trPr>
          <w:trHeight w:hRule="exact" w:val="240"/>
          <w:jc w:val="center"/>
        </w:trPr>
        <w:tc>
          <w:tcPr>
            <w:tcW w:w="9752" w:type="dxa"/>
            <w:gridSpan w:val="2"/>
            <w:tcBorders>
              <w:top w:val="nil"/>
              <w:left w:val="nil"/>
              <w:bottom w:val="nil"/>
              <w:right w:val="nil"/>
            </w:tcBorders>
          </w:tcPr>
          <w:p w14:paraId="54EA41AD" w14:textId="77777777" w:rsidR="00F4698C" w:rsidRPr="00247F45" w:rsidRDefault="00F4698C" w:rsidP="00A85278"/>
        </w:tc>
      </w:tr>
      <w:tr w:rsidR="00F4698C" w:rsidRPr="00247F45" w14:paraId="43A54B46" w14:textId="77777777" w:rsidTr="00A85278">
        <w:trPr>
          <w:trHeight w:val="240"/>
          <w:jc w:val="center"/>
        </w:trPr>
        <w:tc>
          <w:tcPr>
            <w:tcW w:w="4876" w:type="dxa"/>
            <w:tcBorders>
              <w:top w:val="nil"/>
              <w:left w:val="nil"/>
              <w:bottom w:val="nil"/>
              <w:right w:val="nil"/>
            </w:tcBorders>
          </w:tcPr>
          <w:p w14:paraId="59EF418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AB2AD0B" w14:textId="77777777" w:rsidR="00F4698C" w:rsidRPr="00247F45" w:rsidRDefault="00F4698C" w:rsidP="00A85278">
            <w:pPr>
              <w:pStyle w:val="AmColumnHeading"/>
            </w:pPr>
            <w:r w:rsidRPr="00247F45">
              <w:t>Amendement</w:t>
            </w:r>
          </w:p>
        </w:tc>
      </w:tr>
      <w:tr w:rsidR="00F4698C" w:rsidRPr="00247F45" w14:paraId="413C7314" w14:textId="77777777" w:rsidTr="00A85278">
        <w:trPr>
          <w:jc w:val="center"/>
        </w:trPr>
        <w:tc>
          <w:tcPr>
            <w:tcW w:w="4876" w:type="dxa"/>
            <w:tcBorders>
              <w:top w:val="nil"/>
              <w:left w:val="nil"/>
              <w:bottom w:val="nil"/>
              <w:right w:val="nil"/>
            </w:tcBorders>
          </w:tcPr>
          <w:p w14:paraId="374592D3" w14:textId="77777777" w:rsidR="00F4698C" w:rsidRPr="00247F45" w:rsidRDefault="00F4698C" w:rsidP="00A85278">
            <w:pPr>
              <w:pStyle w:val="Normal6a"/>
            </w:pPr>
          </w:p>
        </w:tc>
        <w:tc>
          <w:tcPr>
            <w:tcW w:w="4876" w:type="dxa"/>
            <w:tcBorders>
              <w:top w:val="nil"/>
              <w:left w:val="nil"/>
              <w:bottom w:val="nil"/>
              <w:right w:val="nil"/>
            </w:tcBorders>
          </w:tcPr>
          <w:p w14:paraId="031E6CB1" w14:textId="77777777" w:rsidR="00F4698C" w:rsidRPr="00247F45" w:rsidRDefault="00F4698C" w:rsidP="00A85278">
            <w:pPr>
              <w:pStyle w:val="Normal6a"/>
            </w:pPr>
            <w:r w:rsidRPr="00247F45">
              <w:rPr>
                <w:b/>
                <w:i/>
              </w:rPr>
              <w:t>C quater.</w:t>
            </w:r>
            <w:r w:rsidRPr="00247F45">
              <w:tab/>
            </w:r>
            <w:r w:rsidRPr="00247F45">
              <w:rPr>
                <w:b/>
                <w:i/>
              </w:rPr>
              <w:t>considérant que l’un des principaux objectifs de l’union bancaire est que les contribuables n’aient pas à prendre en charge le coût des mesures correctives en cas de faillite d’une banque;</w:t>
            </w:r>
          </w:p>
        </w:tc>
      </w:tr>
    </w:tbl>
    <w:p w14:paraId="4717A99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1D3240E" w14:textId="77777777" w:rsidR="00F4698C" w:rsidRPr="00247F45" w:rsidRDefault="00F4698C" w:rsidP="00F4698C">
      <w:r w:rsidRPr="00247F45">
        <w:rPr>
          <w:rStyle w:val="HideTWBExt"/>
          <w:noProof w:val="0"/>
        </w:rPr>
        <w:t>&lt;/Amend&gt;</w:t>
      </w:r>
    </w:p>
    <w:p w14:paraId="608D648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48</w:t>
      </w:r>
      <w:r w:rsidRPr="00247F45">
        <w:rPr>
          <w:rStyle w:val="HideTWBExt"/>
          <w:b w:val="0"/>
          <w:noProof w:val="0"/>
        </w:rPr>
        <w:t>&lt;/NumAm&gt;</w:t>
      </w:r>
    </w:p>
    <w:p w14:paraId="2B56EE2E"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40FC31B4" w14:textId="77777777" w:rsidR="00F4698C" w:rsidRPr="00247F45" w:rsidRDefault="00F4698C" w:rsidP="00F4698C">
      <w:pPr>
        <w:pStyle w:val="NormalBold"/>
      </w:pPr>
      <w:r w:rsidRPr="00247F45">
        <w:rPr>
          <w:rStyle w:val="HideTWBExt"/>
          <w:b w:val="0"/>
          <w:noProof w:val="0"/>
        </w:rPr>
        <w:t>&lt;/RepeatBlock-By&gt;</w:t>
      </w:r>
    </w:p>
    <w:p w14:paraId="260B9BD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66530BD"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B9FF8CA" w14:textId="77777777" w:rsidTr="00A85278">
        <w:trPr>
          <w:trHeight w:hRule="exact" w:val="240"/>
          <w:jc w:val="center"/>
        </w:trPr>
        <w:tc>
          <w:tcPr>
            <w:tcW w:w="9752" w:type="dxa"/>
            <w:gridSpan w:val="2"/>
            <w:tcBorders>
              <w:top w:val="nil"/>
              <w:left w:val="nil"/>
              <w:bottom w:val="nil"/>
              <w:right w:val="nil"/>
            </w:tcBorders>
          </w:tcPr>
          <w:p w14:paraId="130B82A7" w14:textId="77777777" w:rsidR="00F4698C" w:rsidRPr="00247F45" w:rsidRDefault="00F4698C" w:rsidP="00A85278"/>
        </w:tc>
      </w:tr>
      <w:tr w:rsidR="00F4698C" w:rsidRPr="00247F45" w14:paraId="3A0454E6" w14:textId="77777777" w:rsidTr="00A85278">
        <w:trPr>
          <w:trHeight w:val="240"/>
          <w:jc w:val="center"/>
        </w:trPr>
        <w:tc>
          <w:tcPr>
            <w:tcW w:w="4876" w:type="dxa"/>
            <w:tcBorders>
              <w:top w:val="nil"/>
              <w:left w:val="nil"/>
              <w:bottom w:val="nil"/>
              <w:right w:val="nil"/>
            </w:tcBorders>
          </w:tcPr>
          <w:p w14:paraId="0318391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3533425" w14:textId="77777777" w:rsidR="00F4698C" w:rsidRPr="00247F45" w:rsidRDefault="00F4698C" w:rsidP="00A85278">
            <w:pPr>
              <w:pStyle w:val="AmColumnHeading"/>
            </w:pPr>
            <w:r w:rsidRPr="00247F45">
              <w:t>Amendement</w:t>
            </w:r>
          </w:p>
        </w:tc>
      </w:tr>
      <w:tr w:rsidR="00F4698C" w:rsidRPr="00247F45" w14:paraId="558075DE" w14:textId="77777777" w:rsidTr="00A85278">
        <w:trPr>
          <w:jc w:val="center"/>
        </w:trPr>
        <w:tc>
          <w:tcPr>
            <w:tcW w:w="4876" w:type="dxa"/>
            <w:tcBorders>
              <w:top w:val="nil"/>
              <w:left w:val="nil"/>
              <w:bottom w:val="nil"/>
              <w:right w:val="nil"/>
            </w:tcBorders>
          </w:tcPr>
          <w:p w14:paraId="5339C3C9" w14:textId="77777777" w:rsidR="00F4698C" w:rsidRPr="00247F45" w:rsidRDefault="00F4698C" w:rsidP="00A85278">
            <w:pPr>
              <w:pStyle w:val="Normal6a"/>
            </w:pPr>
            <w:r w:rsidRPr="00247F45">
              <w:rPr>
                <w:b/>
                <w:i/>
              </w:rPr>
              <w:t>D.</w:t>
            </w:r>
            <w:r w:rsidRPr="00247F45">
              <w:tab/>
            </w:r>
            <w:r w:rsidRPr="00247F45">
              <w:rPr>
                <w:b/>
                <w:i/>
              </w:rPr>
              <w:t>considérant que le changement climatique, les risques environnementaux et la transition vers une économie à faible intensité de carbone doivent être pris en considération dans l’évaluation des risques pesant sur les bilans des banques;</w:t>
            </w:r>
          </w:p>
        </w:tc>
        <w:tc>
          <w:tcPr>
            <w:tcW w:w="4876" w:type="dxa"/>
            <w:tcBorders>
              <w:top w:val="nil"/>
              <w:left w:val="nil"/>
              <w:bottom w:val="nil"/>
              <w:right w:val="nil"/>
            </w:tcBorders>
          </w:tcPr>
          <w:p w14:paraId="6A18D3C1" w14:textId="77777777" w:rsidR="00F4698C" w:rsidRPr="00247F45" w:rsidRDefault="00F4698C" w:rsidP="00A85278">
            <w:pPr>
              <w:pStyle w:val="Normal6a"/>
            </w:pPr>
            <w:r w:rsidRPr="00247F45">
              <w:rPr>
                <w:b/>
                <w:i/>
              </w:rPr>
              <w:t>supprimé</w:t>
            </w:r>
          </w:p>
        </w:tc>
      </w:tr>
    </w:tbl>
    <w:p w14:paraId="3C36AEE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8E17572" w14:textId="77777777" w:rsidR="00F4698C" w:rsidRPr="00247F45" w:rsidRDefault="00F4698C" w:rsidP="00F4698C">
      <w:r w:rsidRPr="00247F45">
        <w:rPr>
          <w:rStyle w:val="HideTWBExt"/>
          <w:noProof w:val="0"/>
        </w:rPr>
        <w:t>&lt;/Amend&gt;</w:t>
      </w:r>
    </w:p>
    <w:p w14:paraId="4547443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49</w:t>
      </w:r>
      <w:r w:rsidRPr="00247F45">
        <w:rPr>
          <w:rStyle w:val="HideTWBExt"/>
          <w:b w:val="0"/>
          <w:noProof w:val="0"/>
        </w:rPr>
        <w:t>&lt;/NumAm&gt;</w:t>
      </w:r>
    </w:p>
    <w:p w14:paraId="5A0FED22"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0090952" w14:textId="77777777" w:rsidR="00F4698C" w:rsidRPr="00247F45" w:rsidRDefault="00F4698C" w:rsidP="00F4698C">
      <w:pPr>
        <w:pStyle w:val="NormalBold"/>
      </w:pPr>
      <w:r w:rsidRPr="00247F45">
        <w:rPr>
          <w:rStyle w:val="HideTWBExt"/>
          <w:b w:val="0"/>
          <w:noProof w:val="0"/>
        </w:rPr>
        <w:t>&lt;/RepeatBlock-By&gt;</w:t>
      </w:r>
    </w:p>
    <w:p w14:paraId="65B74BB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3E02C14"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C222079" w14:textId="77777777" w:rsidTr="00A85278">
        <w:trPr>
          <w:trHeight w:hRule="exact" w:val="240"/>
          <w:jc w:val="center"/>
        </w:trPr>
        <w:tc>
          <w:tcPr>
            <w:tcW w:w="9752" w:type="dxa"/>
            <w:gridSpan w:val="2"/>
            <w:tcBorders>
              <w:top w:val="nil"/>
              <w:left w:val="nil"/>
              <w:bottom w:val="nil"/>
              <w:right w:val="nil"/>
            </w:tcBorders>
          </w:tcPr>
          <w:p w14:paraId="0A07E67E" w14:textId="77777777" w:rsidR="00F4698C" w:rsidRPr="00247F45" w:rsidRDefault="00F4698C" w:rsidP="00A85278"/>
        </w:tc>
      </w:tr>
      <w:tr w:rsidR="00F4698C" w:rsidRPr="00247F45" w14:paraId="321D344B" w14:textId="77777777" w:rsidTr="00A85278">
        <w:trPr>
          <w:trHeight w:val="240"/>
          <w:jc w:val="center"/>
        </w:trPr>
        <w:tc>
          <w:tcPr>
            <w:tcW w:w="4876" w:type="dxa"/>
            <w:tcBorders>
              <w:top w:val="nil"/>
              <w:left w:val="nil"/>
              <w:bottom w:val="nil"/>
              <w:right w:val="nil"/>
            </w:tcBorders>
          </w:tcPr>
          <w:p w14:paraId="7444C4B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D3B2C3F" w14:textId="77777777" w:rsidR="00F4698C" w:rsidRPr="00247F45" w:rsidRDefault="00F4698C" w:rsidP="00A85278">
            <w:pPr>
              <w:pStyle w:val="AmColumnHeading"/>
            </w:pPr>
            <w:r w:rsidRPr="00247F45">
              <w:t>Amendement</w:t>
            </w:r>
          </w:p>
        </w:tc>
      </w:tr>
      <w:tr w:rsidR="00F4698C" w:rsidRPr="00247F45" w14:paraId="07F9DB5B" w14:textId="77777777" w:rsidTr="00A85278">
        <w:trPr>
          <w:jc w:val="center"/>
        </w:trPr>
        <w:tc>
          <w:tcPr>
            <w:tcW w:w="4876" w:type="dxa"/>
            <w:tcBorders>
              <w:top w:val="nil"/>
              <w:left w:val="nil"/>
              <w:bottom w:val="nil"/>
              <w:right w:val="nil"/>
            </w:tcBorders>
          </w:tcPr>
          <w:p w14:paraId="256BFF0F" w14:textId="77777777" w:rsidR="00F4698C" w:rsidRPr="00247F45" w:rsidRDefault="00F4698C" w:rsidP="00A85278">
            <w:pPr>
              <w:pStyle w:val="Normal6a"/>
            </w:pPr>
            <w:r w:rsidRPr="00247F45">
              <w:rPr>
                <w:b/>
                <w:i/>
              </w:rPr>
              <w:t>D.</w:t>
            </w:r>
            <w:r w:rsidRPr="00247F45">
              <w:tab/>
            </w:r>
            <w:r w:rsidRPr="00247F45">
              <w:rPr>
                <w:b/>
                <w:i/>
              </w:rPr>
              <w:t>considérant que le changement climatique, les risques environnementaux et la transition vers une économie à faible intensité de carbone doivent être pris en considération dans l’évaluation des risques pesant sur les bilans des banques;</w:t>
            </w:r>
          </w:p>
        </w:tc>
        <w:tc>
          <w:tcPr>
            <w:tcW w:w="4876" w:type="dxa"/>
            <w:tcBorders>
              <w:top w:val="nil"/>
              <w:left w:val="nil"/>
              <w:bottom w:val="nil"/>
              <w:right w:val="nil"/>
            </w:tcBorders>
          </w:tcPr>
          <w:p w14:paraId="3B24A5CF" w14:textId="77777777" w:rsidR="00F4698C" w:rsidRPr="00247F45" w:rsidRDefault="00F4698C" w:rsidP="00A85278">
            <w:pPr>
              <w:pStyle w:val="Normal6a"/>
            </w:pPr>
            <w:r w:rsidRPr="00247F45">
              <w:rPr>
                <w:b/>
                <w:i/>
              </w:rPr>
              <w:t>supprimé</w:t>
            </w:r>
          </w:p>
        </w:tc>
      </w:tr>
    </w:tbl>
    <w:p w14:paraId="1760EDC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C8EBC36" w14:textId="77777777" w:rsidR="00F4698C" w:rsidRPr="00247F45" w:rsidRDefault="00F4698C" w:rsidP="00F4698C">
      <w:r w:rsidRPr="00247F45">
        <w:rPr>
          <w:rStyle w:val="HideTWBExt"/>
          <w:noProof w:val="0"/>
        </w:rPr>
        <w:t>&lt;/Amend&gt;</w:t>
      </w:r>
    </w:p>
    <w:p w14:paraId="53BB14A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50</w:t>
      </w:r>
      <w:r w:rsidRPr="00247F45">
        <w:rPr>
          <w:rStyle w:val="HideTWBExt"/>
          <w:b w:val="0"/>
          <w:noProof w:val="0"/>
        </w:rPr>
        <w:t>&lt;/NumAm&gt;</w:t>
      </w:r>
    </w:p>
    <w:p w14:paraId="4B133928"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3B84971D" w14:textId="77777777" w:rsidR="00F4698C" w:rsidRPr="00247F45" w:rsidRDefault="00F4698C" w:rsidP="00F4698C">
      <w:pPr>
        <w:pStyle w:val="NormalBold"/>
      </w:pPr>
      <w:r w:rsidRPr="00247F45">
        <w:rPr>
          <w:rStyle w:val="HideTWBExt"/>
          <w:b w:val="0"/>
          <w:noProof w:val="0"/>
        </w:rPr>
        <w:t>&lt;/RepeatBlock-By&gt;</w:t>
      </w:r>
    </w:p>
    <w:p w14:paraId="68A5F65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1E97540"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D7A503A" w14:textId="77777777" w:rsidTr="00A85278">
        <w:trPr>
          <w:trHeight w:hRule="exact" w:val="240"/>
          <w:jc w:val="center"/>
        </w:trPr>
        <w:tc>
          <w:tcPr>
            <w:tcW w:w="9752" w:type="dxa"/>
            <w:gridSpan w:val="2"/>
            <w:tcBorders>
              <w:top w:val="nil"/>
              <w:left w:val="nil"/>
              <w:bottom w:val="nil"/>
              <w:right w:val="nil"/>
            </w:tcBorders>
          </w:tcPr>
          <w:p w14:paraId="3443F0D1" w14:textId="77777777" w:rsidR="00F4698C" w:rsidRPr="00247F45" w:rsidRDefault="00F4698C" w:rsidP="00A85278"/>
        </w:tc>
      </w:tr>
      <w:tr w:rsidR="00F4698C" w:rsidRPr="00247F45" w14:paraId="27E5E734" w14:textId="77777777" w:rsidTr="00A85278">
        <w:trPr>
          <w:trHeight w:val="240"/>
          <w:jc w:val="center"/>
        </w:trPr>
        <w:tc>
          <w:tcPr>
            <w:tcW w:w="4876" w:type="dxa"/>
            <w:tcBorders>
              <w:top w:val="nil"/>
              <w:left w:val="nil"/>
              <w:bottom w:val="nil"/>
              <w:right w:val="nil"/>
            </w:tcBorders>
          </w:tcPr>
          <w:p w14:paraId="486493C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5869A9A" w14:textId="77777777" w:rsidR="00F4698C" w:rsidRPr="00247F45" w:rsidRDefault="00F4698C" w:rsidP="00A85278">
            <w:pPr>
              <w:pStyle w:val="AmColumnHeading"/>
            </w:pPr>
            <w:r w:rsidRPr="00247F45">
              <w:t>Amendement</w:t>
            </w:r>
          </w:p>
        </w:tc>
      </w:tr>
      <w:tr w:rsidR="00F4698C" w:rsidRPr="00247F45" w14:paraId="59ADA699" w14:textId="77777777" w:rsidTr="00A85278">
        <w:trPr>
          <w:jc w:val="center"/>
        </w:trPr>
        <w:tc>
          <w:tcPr>
            <w:tcW w:w="4876" w:type="dxa"/>
            <w:tcBorders>
              <w:top w:val="nil"/>
              <w:left w:val="nil"/>
              <w:bottom w:val="nil"/>
              <w:right w:val="nil"/>
            </w:tcBorders>
          </w:tcPr>
          <w:p w14:paraId="39E386E4" w14:textId="77777777" w:rsidR="00F4698C" w:rsidRPr="00247F45" w:rsidRDefault="00F4698C" w:rsidP="00A85278">
            <w:pPr>
              <w:pStyle w:val="Normal6a"/>
            </w:pPr>
            <w:r w:rsidRPr="00247F45">
              <w:rPr>
                <w:b/>
                <w:i/>
              </w:rPr>
              <w:t>D.</w:t>
            </w:r>
            <w:r w:rsidRPr="00247F45">
              <w:tab/>
            </w:r>
            <w:r w:rsidRPr="00247F45">
              <w:rPr>
                <w:b/>
                <w:i/>
              </w:rPr>
              <w:t>considérant que le changement climatique, les risques environnementaux et la transition vers une économie à faible intensité de carbone doivent être pris en considération dans l’évaluation des risques pesant sur les bilans des banques;</w:t>
            </w:r>
          </w:p>
        </w:tc>
        <w:tc>
          <w:tcPr>
            <w:tcW w:w="4876" w:type="dxa"/>
            <w:tcBorders>
              <w:top w:val="nil"/>
              <w:left w:val="nil"/>
              <w:bottom w:val="nil"/>
              <w:right w:val="nil"/>
            </w:tcBorders>
          </w:tcPr>
          <w:p w14:paraId="68BA99DD" w14:textId="77777777" w:rsidR="00F4698C" w:rsidRPr="00247F45" w:rsidRDefault="00F4698C" w:rsidP="00A85278">
            <w:pPr>
              <w:pStyle w:val="Normal6a"/>
            </w:pPr>
            <w:r w:rsidRPr="00247F45">
              <w:rPr>
                <w:b/>
                <w:i/>
              </w:rPr>
              <w:t>supprimé</w:t>
            </w:r>
          </w:p>
        </w:tc>
      </w:tr>
    </w:tbl>
    <w:p w14:paraId="75DD2A5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40AD9DD3" w14:textId="77777777" w:rsidR="00F4698C" w:rsidRPr="00247F45" w:rsidRDefault="00F4698C" w:rsidP="00F4698C">
      <w:r w:rsidRPr="00247F45">
        <w:rPr>
          <w:rStyle w:val="HideTWBExt"/>
          <w:noProof w:val="0"/>
        </w:rPr>
        <w:t>&lt;/Amend&gt;</w:t>
      </w:r>
    </w:p>
    <w:p w14:paraId="72CFD1C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51</w:t>
      </w:r>
      <w:r w:rsidRPr="00247F45">
        <w:rPr>
          <w:rStyle w:val="HideTWBExt"/>
          <w:b w:val="0"/>
          <w:noProof w:val="0"/>
        </w:rPr>
        <w:t>&lt;/NumAm&gt;</w:t>
      </w:r>
    </w:p>
    <w:p w14:paraId="29AEA491"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2BEC2538"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1D5CA751" w14:textId="77777777" w:rsidR="00F4698C" w:rsidRPr="00247F45" w:rsidRDefault="00F4698C" w:rsidP="00F4698C">
      <w:pPr>
        <w:pStyle w:val="NormalBold"/>
      </w:pPr>
      <w:r w:rsidRPr="00247F45">
        <w:rPr>
          <w:rStyle w:val="HideTWBExt"/>
          <w:b w:val="0"/>
          <w:noProof w:val="0"/>
        </w:rPr>
        <w:t>&lt;/RepeatBlock-By&gt;</w:t>
      </w:r>
    </w:p>
    <w:p w14:paraId="068B9D5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51F5D42"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0E2E754" w14:textId="77777777" w:rsidTr="00A85278">
        <w:trPr>
          <w:trHeight w:hRule="exact" w:val="240"/>
          <w:jc w:val="center"/>
        </w:trPr>
        <w:tc>
          <w:tcPr>
            <w:tcW w:w="9752" w:type="dxa"/>
            <w:gridSpan w:val="2"/>
            <w:tcBorders>
              <w:top w:val="nil"/>
              <w:left w:val="nil"/>
              <w:bottom w:val="nil"/>
              <w:right w:val="nil"/>
            </w:tcBorders>
          </w:tcPr>
          <w:p w14:paraId="0F497A3B" w14:textId="77777777" w:rsidR="00F4698C" w:rsidRPr="00247F45" w:rsidRDefault="00F4698C" w:rsidP="00A85278"/>
        </w:tc>
      </w:tr>
      <w:tr w:rsidR="00F4698C" w:rsidRPr="00247F45" w14:paraId="31AC2056" w14:textId="77777777" w:rsidTr="00A85278">
        <w:trPr>
          <w:trHeight w:val="240"/>
          <w:jc w:val="center"/>
        </w:trPr>
        <w:tc>
          <w:tcPr>
            <w:tcW w:w="4876" w:type="dxa"/>
            <w:tcBorders>
              <w:top w:val="nil"/>
              <w:left w:val="nil"/>
              <w:bottom w:val="nil"/>
              <w:right w:val="nil"/>
            </w:tcBorders>
          </w:tcPr>
          <w:p w14:paraId="6BD1365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41E839E" w14:textId="77777777" w:rsidR="00F4698C" w:rsidRPr="00247F45" w:rsidRDefault="00F4698C" w:rsidP="00A85278">
            <w:pPr>
              <w:pStyle w:val="AmColumnHeading"/>
            </w:pPr>
            <w:r w:rsidRPr="00247F45">
              <w:t>Amendement</w:t>
            </w:r>
          </w:p>
        </w:tc>
      </w:tr>
      <w:tr w:rsidR="00F4698C" w:rsidRPr="00247F45" w14:paraId="6AC94077" w14:textId="77777777" w:rsidTr="00A85278">
        <w:trPr>
          <w:jc w:val="center"/>
        </w:trPr>
        <w:tc>
          <w:tcPr>
            <w:tcW w:w="4876" w:type="dxa"/>
            <w:tcBorders>
              <w:top w:val="nil"/>
              <w:left w:val="nil"/>
              <w:bottom w:val="nil"/>
              <w:right w:val="nil"/>
            </w:tcBorders>
          </w:tcPr>
          <w:p w14:paraId="33615836" w14:textId="77777777" w:rsidR="00F4698C" w:rsidRPr="00247F45" w:rsidRDefault="00F4698C" w:rsidP="00A85278">
            <w:pPr>
              <w:pStyle w:val="Normal6a"/>
            </w:pPr>
            <w:r w:rsidRPr="00247F45">
              <w:rPr>
                <w:b/>
                <w:i/>
              </w:rPr>
              <w:t>D.</w:t>
            </w:r>
            <w:r w:rsidRPr="00247F45">
              <w:tab/>
            </w:r>
            <w:r w:rsidRPr="00247F45">
              <w:rPr>
                <w:b/>
                <w:i/>
              </w:rPr>
              <w:t>considérant que le changement climatique, les risques environnementaux et la transition vers une économie à faible intensité de carbone doivent être pris en considération dans l’évaluation des risques pesant sur les bilans des banques;</w:t>
            </w:r>
          </w:p>
        </w:tc>
        <w:tc>
          <w:tcPr>
            <w:tcW w:w="4876" w:type="dxa"/>
            <w:tcBorders>
              <w:top w:val="nil"/>
              <w:left w:val="nil"/>
              <w:bottom w:val="nil"/>
              <w:right w:val="nil"/>
            </w:tcBorders>
          </w:tcPr>
          <w:p w14:paraId="3881E8B5" w14:textId="77777777" w:rsidR="00F4698C" w:rsidRPr="00247F45" w:rsidRDefault="00F4698C" w:rsidP="00A85278">
            <w:pPr>
              <w:pStyle w:val="Normal6a"/>
            </w:pPr>
            <w:r w:rsidRPr="00247F45">
              <w:rPr>
                <w:b/>
                <w:i/>
              </w:rPr>
              <w:t>supprimé</w:t>
            </w:r>
          </w:p>
        </w:tc>
      </w:tr>
    </w:tbl>
    <w:p w14:paraId="45BB17D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58E10EF" w14:textId="77777777" w:rsidR="00F4698C" w:rsidRPr="00247F45" w:rsidRDefault="00F4698C" w:rsidP="00F4698C">
      <w:r w:rsidRPr="00247F45">
        <w:rPr>
          <w:rStyle w:val="HideTWBExt"/>
          <w:noProof w:val="0"/>
        </w:rPr>
        <w:t>&lt;/Amend&gt;</w:t>
      </w:r>
    </w:p>
    <w:p w14:paraId="1049FDB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52</w:t>
      </w:r>
      <w:r w:rsidRPr="00247F45">
        <w:rPr>
          <w:rStyle w:val="HideTWBExt"/>
          <w:b w:val="0"/>
          <w:noProof w:val="0"/>
        </w:rPr>
        <w:t>&lt;/NumAm&gt;</w:t>
      </w:r>
    </w:p>
    <w:p w14:paraId="01962BEC"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Tomáš Kubín, Sebastian Tynkkynen, Roman Haider, Jaroslava Pokorná Jermanová, Enikő Győri, Pierre Pimpie, Paolo Borchia</w:t>
      </w:r>
      <w:r w:rsidRPr="00247F45">
        <w:rPr>
          <w:rStyle w:val="HideTWBExt"/>
          <w:b w:val="0"/>
          <w:noProof w:val="0"/>
        </w:rPr>
        <w:t>&lt;/Members&gt;</w:t>
      </w:r>
    </w:p>
    <w:p w14:paraId="791FAE2F" w14:textId="77777777" w:rsidR="00F4698C" w:rsidRPr="00247F45" w:rsidRDefault="00F4698C" w:rsidP="00F4698C">
      <w:pPr>
        <w:pStyle w:val="NormalBold"/>
      </w:pPr>
      <w:r w:rsidRPr="00247F45">
        <w:rPr>
          <w:rStyle w:val="HideTWBExt"/>
          <w:b w:val="0"/>
          <w:noProof w:val="0"/>
        </w:rPr>
        <w:t>&lt;/RepeatBlock-By&gt;</w:t>
      </w:r>
    </w:p>
    <w:p w14:paraId="4F6A3CC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9AAA5D7"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6844AE1" w14:textId="77777777" w:rsidTr="00A85278">
        <w:trPr>
          <w:trHeight w:hRule="exact" w:val="240"/>
          <w:jc w:val="center"/>
        </w:trPr>
        <w:tc>
          <w:tcPr>
            <w:tcW w:w="9752" w:type="dxa"/>
            <w:gridSpan w:val="2"/>
            <w:tcBorders>
              <w:top w:val="nil"/>
              <w:left w:val="nil"/>
              <w:bottom w:val="nil"/>
              <w:right w:val="nil"/>
            </w:tcBorders>
          </w:tcPr>
          <w:p w14:paraId="62A8F322" w14:textId="77777777" w:rsidR="00F4698C" w:rsidRPr="00247F45" w:rsidRDefault="00F4698C" w:rsidP="00A85278"/>
        </w:tc>
      </w:tr>
      <w:tr w:rsidR="00F4698C" w:rsidRPr="00247F45" w14:paraId="3D2D9169" w14:textId="77777777" w:rsidTr="00A85278">
        <w:trPr>
          <w:trHeight w:val="240"/>
          <w:jc w:val="center"/>
        </w:trPr>
        <w:tc>
          <w:tcPr>
            <w:tcW w:w="4876" w:type="dxa"/>
            <w:tcBorders>
              <w:top w:val="nil"/>
              <w:left w:val="nil"/>
              <w:bottom w:val="nil"/>
              <w:right w:val="nil"/>
            </w:tcBorders>
          </w:tcPr>
          <w:p w14:paraId="1C393FF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B573F8B" w14:textId="77777777" w:rsidR="00F4698C" w:rsidRPr="00247F45" w:rsidRDefault="00F4698C" w:rsidP="00A85278">
            <w:pPr>
              <w:pStyle w:val="AmColumnHeading"/>
            </w:pPr>
            <w:r w:rsidRPr="00247F45">
              <w:t>Amendement</w:t>
            </w:r>
          </w:p>
        </w:tc>
      </w:tr>
      <w:tr w:rsidR="00F4698C" w:rsidRPr="00247F45" w14:paraId="76CA927B" w14:textId="77777777" w:rsidTr="00A85278">
        <w:trPr>
          <w:jc w:val="center"/>
        </w:trPr>
        <w:tc>
          <w:tcPr>
            <w:tcW w:w="4876" w:type="dxa"/>
            <w:tcBorders>
              <w:top w:val="nil"/>
              <w:left w:val="nil"/>
              <w:bottom w:val="nil"/>
              <w:right w:val="nil"/>
            </w:tcBorders>
          </w:tcPr>
          <w:p w14:paraId="183041CA" w14:textId="77777777" w:rsidR="00F4698C" w:rsidRPr="00247F45" w:rsidRDefault="00F4698C" w:rsidP="00A85278">
            <w:pPr>
              <w:pStyle w:val="Normal6a"/>
            </w:pPr>
            <w:r w:rsidRPr="00247F45">
              <w:t>D.</w:t>
            </w:r>
            <w:r w:rsidRPr="00247F45">
              <w:tab/>
              <w:t xml:space="preserve">considérant </w:t>
            </w:r>
            <w:r w:rsidRPr="00247F45">
              <w:rPr>
                <w:b/>
                <w:i/>
              </w:rPr>
              <w:t>que le changement climatique, les risques</w:t>
            </w:r>
            <w:r w:rsidRPr="00247F45">
              <w:t xml:space="preserve"> environnementaux </w:t>
            </w:r>
            <w:r w:rsidRPr="00247F45">
              <w:rPr>
                <w:b/>
                <w:i/>
              </w:rPr>
              <w:t>et la transition vers une économie à faible intensité de carbone doivent être pris en considération dans l’évaluation des risques pesant sur les bilans des banques</w:t>
            </w:r>
            <w:r w:rsidRPr="00247F45">
              <w:t>;</w:t>
            </w:r>
          </w:p>
        </w:tc>
        <w:tc>
          <w:tcPr>
            <w:tcW w:w="4876" w:type="dxa"/>
            <w:tcBorders>
              <w:top w:val="nil"/>
              <w:left w:val="nil"/>
              <w:bottom w:val="nil"/>
              <w:right w:val="nil"/>
            </w:tcBorders>
          </w:tcPr>
          <w:p w14:paraId="0E58914B" w14:textId="77777777" w:rsidR="00F4698C" w:rsidRPr="00247F45" w:rsidRDefault="00F4698C" w:rsidP="00A85278">
            <w:pPr>
              <w:pStyle w:val="Normal6a"/>
            </w:pPr>
            <w:r w:rsidRPr="00247F45">
              <w:t>D.</w:t>
            </w:r>
            <w:r w:rsidRPr="00247F45">
              <w:tab/>
              <w:t xml:space="preserve">considérant </w:t>
            </w:r>
            <w:r w:rsidRPr="00247F45">
              <w:rPr>
                <w:b/>
                <w:i/>
              </w:rPr>
              <w:t>qu’il est urgent de ne pas subordonner les indicateurs de risque traditionnels à des objectifs</w:t>
            </w:r>
            <w:r w:rsidRPr="00247F45">
              <w:t xml:space="preserve"> environnementaux </w:t>
            </w:r>
            <w:r w:rsidRPr="00247F45">
              <w:rPr>
                <w:b/>
                <w:i/>
              </w:rPr>
              <w:t>à caractère politique susceptibles d’alourdir les exigences de fonds propres et de restreindre l’offre de crédit là où elle est la plus productive</w:t>
            </w:r>
            <w:r w:rsidRPr="00247F45">
              <w:t>;</w:t>
            </w:r>
          </w:p>
        </w:tc>
      </w:tr>
    </w:tbl>
    <w:p w14:paraId="5462674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E20EC87" w14:textId="77777777" w:rsidR="00F4698C" w:rsidRPr="00247F45" w:rsidRDefault="00F4698C" w:rsidP="00F4698C">
      <w:r w:rsidRPr="00247F45">
        <w:rPr>
          <w:rStyle w:val="HideTWBExt"/>
          <w:noProof w:val="0"/>
        </w:rPr>
        <w:t>&lt;/Amend&gt;</w:t>
      </w:r>
    </w:p>
    <w:p w14:paraId="5EE44E5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53</w:t>
      </w:r>
      <w:r w:rsidRPr="00247F45">
        <w:rPr>
          <w:rStyle w:val="HideTWBExt"/>
          <w:b w:val="0"/>
          <w:noProof w:val="0"/>
        </w:rPr>
        <w:t>&lt;/NumAm&gt;</w:t>
      </w:r>
    </w:p>
    <w:p w14:paraId="779F3580"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31D46909" w14:textId="77777777" w:rsidR="00F4698C" w:rsidRPr="00247F45" w:rsidRDefault="00F4698C" w:rsidP="00F4698C">
      <w:pPr>
        <w:pStyle w:val="NormalBold"/>
      </w:pPr>
      <w:r w:rsidRPr="00247F45">
        <w:rPr>
          <w:rStyle w:val="HideTWBExt"/>
          <w:b w:val="0"/>
          <w:noProof w:val="0"/>
        </w:rPr>
        <w:t>&lt;/RepeatBlock-By&gt;</w:t>
      </w:r>
    </w:p>
    <w:p w14:paraId="3CCE49B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0EF14AC"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0E2AD38" w14:textId="77777777" w:rsidTr="00A85278">
        <w:trPr>
          <w:trHeight w:hRule="exact" w:val="240"/>
          <w:jc w:val="center"/>
        </w:trPr>
        <w:tc>
          <w:tcPr>
            <w:tcW w:w="9752" w:type="dxa"/>
            <w:gridSpan w:val="2"/>
            <w:tcBorders>
              <w:top w:val="nil"/>
              <w:left w:val="nil"/>
              <w:bottom w:val="nil"/>
              <w:right w:val="nil"/>
            </w:tcBorders>
          </w:tcPr>
          <w:p w14:paraId="7EF8FBD9" w14:textId="77777777" w:rsidR="00F4698C" w:rsidRPr="00247F45" w:rsidRDefault="00F4698C" w:rsidP="00A85278"/>
        </w:tc>
      </w:tr>
      <w:tr w:rsidR="00F4698C" w:rsidRPr="00247F45" w14:paraId="0A8C4555" w14:textId="77777777" w:rsidTr="00A85278">
        <w:trPr>
          <w:trHeight w:val="240"/>
          <w:jc w:val="center"/>
        </w:trPr>
        <w:tc>
          <w:tcPr>
            <w:tcW w:w="4876" w:type="dxa"/>
            <w:tcBorders>
              <w:top w:val="nil"/>
              <w:left w:val="nil"/>
              <w:bottom w:val="nil"/>
              <w:right w:val="nil"/>
            </w:tcBorders>
          </w:tcPr>
          <w:p w14:paraId="031BFAB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36DE8E3" w14:textId="77777777" w:rsidR="00F4698C" w:rsidRPr="00247F45" w:rsidRDefault="00F4698C" w:rsidP="00A85278">
            <w:pPr>
              <w:pStyle w:val="AmColumnHeading"/>
            </w:pPr>
            <w:r w:rsidRPr="00247F45">
              <w:t>Amendement</w:t>
            </w:r>
          </w:p>
        </w:tc>
      </w:tr>
      <w:tr w:rsidR="00F4698C" w:rsidRPr="00247F45" w14:paraId="56FB9B80" w14:textId="77777777" w:rsidTr="00A85278">
        <w:trPr>
          <w:jc w:val="center"/>
        </w:trPr>
        <w:tc>
          <w:tcPr>
            <w:tcW w:w="4876" w:type="dxa"/>
            <w:tcBorders>
              <w:top w:val="nil"/>
              <w:left w:val="nil"/>
              <w:bottom w:val="nil"/>
              <w:right w:val="nil"/>
            </w:tcBorders>
          </w:tcPr>
          <w:p w14:paraId="424C7178" w14:textId="77777777" w:rsidR="00F4698C" w:rsidRPr="00247F45" w:rsidRDefault="00F4698C" w:rsidP="00A85278">
            <w:pPr>
              <w:pStyle w:val="Normal6a"/>
            </w:pPr>
            <w:r w:rsidRPr="00247F45">
              <w:t>D.</w:t>
            </w:r>
            <w:r w:rsidRPr="00247F45">
              <w:tab/>
              <w:t xml:space="preserve">considérant que le changement climatique, les risques environnementaux et la transition vers une économie à faible intensité de carbone </w:t>
            </w:r>
            <w:r w:rsidRPr="00247F45">
              <w:rPr>
                <w:b/>
                <w:i/>
              </w:rPr>
              <w:t>doivent</w:t>
            </w:r>
            <w:r w:rsidRPr="00247F45">
              <w:t xml:space="preserve"> être pris en considération dans l’évaluation des risques pesant sur les bilans des banques;</w:t>
            </w:r>
          </w:p>
        </w:tc>
        <w:tc>
          <w:tcPr>
            <w:tcW w:w="4876" w:type="dxa"/>
            <w:tcBorders>
              <w:top w:val="nil"/>
              <w:left w:val="nil"/>
              <w:bottom w:val="nil"/>
              <w:right w:val="nil"/>
            </w:tcBorders>
          </w:tcPr>
          <w:p w14:paraId="09A9ED27" w14:textId="77777777" w:rsidR="00F4698C" w:rsidRPr="00247F45" w:rsidRDefault="00F4698C" w:rsidP="00A85278">
            <w:pPr>
              <w:pStyle w:val="Normal6a"/>
            </w:pPr>
            <w:r w:rsidRPr="00247F45">
              <w:t>D.</w:t>
            </w:r>
            <w:r w:rsidRPr="00247F45">
              <w:tab/>
              <w:t xml:space="preserve">considérant que le changement climatique, les risques environnementaux et la transition vers une économie à faible intensité de carbone </w:t>
            </w:r>
            <w:r w:rsidRPr="00247F45">
              <w:rPr>
                <w:b/>
                <w:i/>
              </w:rPr>
              <w:t>peuvent</w:t>
            </w:r>
            <w:r w:rsidRPr="00247F45">
              <w:t xml:space="preserve"> être pris en considération dans l’évaluation des risques pesant sur les bilans des banques</w:t>
            </w:r>
            <w:r w:rsidRPr="00247F45">
              <w:rPr>
                <w:b/>
                <w:i/>
              </w:rPr>
              <w:t>, à condition qu’ils aient une incidence sur la stabilité financière</w:t>
            </w:r>
            <w:r w:rsidRPr="00247F45">
              <w:t>;</w:t>
            </w:r>
          </w:p>
        </w:tc>
      </w:tr>
    </w:tbl>
    <w:p w14:paraId="0D896F6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C832CC3" w14:textId="77777777" w:rsidR="00F4698C" w:rsidRPr="00247F45" w:rsidRDefault="00F4698C" w:rsidP="00F4698C">
      <w:r w:rsidRPr="00247F45">
        <w:rPr>
          <w:rStyle w:val="HideTWBExt"/>
          <w:noProof w:val="0"/>
        </w:rPr>
        <w:t>&lt;/Amend&gt;</w:t>
      </w:r>
    </w:p>
    <w:p w14:paraId="5F41D68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54</w:t>
      </w:r>
      <w:r w:rsidRPr="00247F45">
        <w:rPr>
          <w:rStyle w:val="HideTWBExt"/>
          <w:b w:val="0"/>
          <w:noProof w:val="0"/>
        </w:rPr>
        <w:t>&lt;/NumAm&gt;</w:t>
      </w:r>
    </w:p>
    <w:p w14:paraId="7BD0E62A"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181ADEA2"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59DBAC9D" w14:textId="77777777" w:rsidR="00F4698C" w:rsidRPr="00247F45" w:rsidRDefault="00F4698C" w:rsidP="00F4698C">
      <w:pPr>
        <w:pStyle w:val="NormalBold"/>
      </w:pPr>
      <w:r w:rsidRPr="00247F45">
        <w:rPr>
          <w:rStyle w:val="HideTWBExt"/>
          <w:b w:val="0"/>
          <w:noProof w:val="0"/>
        </w:rPr>
        <w:t>&lt;/RepeatBlock-By&gt;</w:t>
      </w:r>
    </w:p>
    <w:p w14:paraId="5B79F2F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06B48E5" w14:textId="77777777" w:rsidR="00F4698C" w:rsidRPr="00247F45" w:rsidRDefault="00F4698C" w:rsidP="00F4698C">
      <w:pPr>
        <w:pStyle w:val="NormalBold"/>
      </w:pPr>
      <w:r w:rsidRPr="00247F45">
        <w:rPr>
          <w:rStyle w:val="HideTWBExt"/>
          <w:b w:val="0"/>
          <w:noProof w:val="0"/>
        </w:rPr>
        <w:t>&lt;Article&gt;</w:t>
      </w:r>
      <w:r w:rsidRPr="00247F45">
        <w:t>Considérant D</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DADF7CB" w14:textId="77777777" w:rsidTr="00A85278">
        <w:trPr>
          <w:trHeight w:hRule="exact" w:val="240"/>
          <w:jc w:val="center"/>
        </w:trPr>
        <w:tc>
          <w:tcPr>
            <w:tcW w:w="9752" w:type="dxa"/>
            <w:gridSpan w:val="2"/>
            <w:tcBorders>
              <w:top w:val="nil"/>
              <w:left w:val="nil"/>
              <w:bottom w:val="nil"/>
              <w:right w:val="nil"/>
            </w:tcBorders>
          </w:tcPr>
          <w:p w14:paraId="5ED85E7E" w14:textId="77777777" w:rsidR="00F4698C" w:rsidRPr="00247F45" w:rsidRDefault="00F4698C" w:rsidP="00A85278"/>
        </w:tc>
      </w:tr>
      <w:tr w:rsidR="00F4698C" w:rsidRPr="00247F45" w14:paraId="337907B0" w14:textId="77777777" w:rsidTr="00A85278">
        <w:trPr>
          <w:trHeight w:val="240"/>
          <w:jc w:val="center"/>
        </w:trPr>
        <w:tc>
          <w:tcPr>
            <w:tcW w:w="4876" w:type="dxa"/>
            <w:tcBorders>
              <w:top w:val="nil"/>
              <w:left w:val="nil"/>
              <w:bottom w:val="nil"/>
              <w:right w:val="nil"/>
            </w:tcBorders>
          </w:tcPr>
          <w:p w14:paraId="0607EF6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97909C7" w14:textId="77777777" w:rsidR="00F4698C" w:rsidRPr="00247F45" w:rsidRDefault="00F4698C" w:rsidP="00A85278">
            <w:pPr>
              <w:pStyle w:val="AmColumnHeading"/>
            </w:pPr>
            <w:r w:rsidRPr="00247F45">
              <w:t>Amendement</w:t>
            </w:r>
          </w:p>
        </w:tc>
      </w:tr>
      <w:tr w:rsidR="00F4698C" w:rsidRPr="00247F45" w14:paraId="0BACCE4D" w14:textId="77777777" w:rsidTr="00A85278">
        <w:trPr>
          <w:jc w:val="center"/>
        </w:trPr>
        <w:tc>
          <w:tcPr>
            <w:tcW w:w="4876" w:type="dxa"/>
            <w:tcBorders>
              <w:top w:val="nil"/>
              <w:left w:val="nil"/>
              <w:bottom w:val="nil"/>
              <w:right w:val="nil"/>
            </w:tcBorders>
          </w:tcPr>
          <w:p w14:paraId="4528B019" w14:textId="77777777" w:rsidR="00F4698C" w:rsidRPr="00247F45" w:rsidRDefault="00F4698C" w:rsidP="00A85278">
            <w:pPr>
              <w:pStyle w:val="Normal6a"/>
            </w:pPr>
            <w:r w:rsidRPr="00247F45">
              <w:t>D.</w:t>
            </w:r>
            <w:r w:rsidRPr="00247F45">
              <w:tab/>
              <w:t xml:space="preserve">considérant que le changement climatique, les risques environnementaux et la transition vers une économie </w:t>
            </w:r>
            <w:r w:rsidRPr="00247F45">
              <w:rPr>
                <w:b/>
                <w:i/>
              </w:rPr>
              <w:t>à faible intensité de carbone</w:t>
            </w:r>
            <w:r w:rsidRPr="00247F45">
              <w:t xml:space="preserve"> doivent être pris en considération dans l’évaluation des risques pesant sur les bilans des banques;</w:t>
            </w:r>
          </w:p>
        </w:tc>
        <w:tc>
          <w:tcPr>
            <w:tcW w:w="4876" w:type="dxa"/>
            <w:tcBorders>
              <w:top w:val="nil"/>
              <w:left w:val="nil"/>
              <w:bottom w:val="nil"/>
              <w:right w:val="nil"/>
            </w:tcBorders>
          </w:tcPr>
          <w:p w14:paraId="44F87BA9" w14:textId="77777777" w:rsidR="00F4698C" w:rsidRPr="00247F45" w:rsidRDefault="00F4698C" w:rsidP="00A85278">
            <w:pPr>
              <w:pStyle w:val="Normal6a"/>
            </w:pPr>
            <w:r w:rsidRPr="00247F45">
              <w:t>D.</w:t>
            </w:r>
            <w:r w:rsidRPr="00247F45">
              <w:tab/>
              <w:t xml:space="preserve">considérant que le changement climatique, les risques environnementaux et la transition vers une économie </w:t>
            </w:r>
            <w:r w:rsidRPr="00247F45">
              <w:rPr>
                <w:b/>
                <w:i/>
              </w:rPr>
              <w:t>«zéro net»</w:t>
            </w:r>
            <w:r w:rsidRPr="00247F45">
              <w:t xml:space="preserve"> doivent être pris en considération dans l’évaluation des risques pesant sur les bilans des banques;</w:t>
            </w:r>
          </w:p>
        </w:tc>
      </w:tr>
    </w:tbl>
    <w:p w14:paraId="7F73138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CC0D451" w14:textId="77777777" w:rsidR="00F4698C" w:rsidRPr="00247F45" w:rsidRDefault="00F4698C" w:rsidP="00F4698C">
      <w:r w:rsidRPr="00247F45">
        <w:rPr>
          <w:rStyle w:val="HideTWBExt"/>
          <w:noProof w:val="0"/>
        </w:rPr>
        <w:t>&lt;/Amend&gt;</w:t>
      </w:r>
    </w:p>
    <w:p w14:paraId="0487ED8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55</w:t>
      </w:r>
      <w:r w:rsidRPr="00247F45">
        <w:rPr>
          <w:rStyle w:val="HideTWBExt"/>
          <w:b w:val="0"/>
          <w:noProof w:val="0"/>
        </w:rPr>
        <w:t>&lt;/NumAm&gt;</w:t>
      </w:r>
    </w:p>
    <w:p w14:paraId="6DB083E6"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27C0F44F"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306947F4" w14:textId="77777777" w:rsidR="00F4698C" w:rsidRPr="00247F45" w:rsidRDefault="00F4698C" w:rsidP="00F4698C">
      <w:pPr>
        <w:pStyle w:val="NormalBold"/>
      </w:pPr>
      <w:r w:rsidRPr="00247F45">
        <w:rPr>
          <w:rStyle w:val="HideTWBExt"/>
          <w:b w:val="0"/>
          <w:noProof w:val="0"/>
        </w:rPr>
        <w:t>&lt;/RepeatBlock-By&gt;</w:t>
      </w:r>
    </w:p>
    <w:p w14:paraId="51FA198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2B25199" w14:textId="77777777" w:rsidR="00F4698C" w:rsidRPr="00247F45" w:rsidRDefault="00F4698C" w:rsidP="00F4698C">
      <w:pPr>
        <w:pStyle w:val="NormalBold"/>
      </w:pPr>
      <w:r w:rsidRPr="00247F45">
        <w:rPr>
          <w:rStyle w:val="HideTWBExt"/>
          <w:b w:val="0"/>
          <w:noProof w:val="0"/>
        </w:rPr>
        <w:t>&lt;Article&gt;</w:t>
      </w:r>
      <w:r w:rsidRPr="00247F45">
        <w:t>Considérant E</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408835F" w14:textId="77777777" w:rsidTr="00A85278">
        <w:trPr>
          <w:trHeight w:hRule="exact" w:val="240"/>
          <w:jc w:val="center"/>
        </w:trPr>
        <w:tc>
          <w:tcPr>
            <w:tcW w:w="9752" w:type="dxa"/>
            <w:gridSpan w:val="2"/>
            <w:tcBorders>
              <w:top w:val="nil"/>
              <w:left w:val="nil"/>
              <w:bottom w:val="nil"/>
              <w:right w:val="nil"/>
            </w:tcBorders>
          </w:tcPr>
          <w:p w14:paraId="0DF1103C" w14:textId="77777777" w:rsidR="00F4698C" w:rsidRPr="00247F45" w:rsidRDefault="00F4698C" w:rsidP="00A85278"/>
        </w:tc>
      </w:tr>
      <w:tr w:rsidR="00F4698C" w:rsidRPr="00247F45" w14:paraId="2ED513F3" w14:textId="77777777" w:rsidTr="00A85278">
        <w:trPr>
          <w:trHeight w:val="240"/>
          <w:jc w:val="center"/>
        </w:trPr>
        <w:tc>
          <w:tcPr>
            <w:tcW w:w="4876" w:type="dxa"/>
            <w:tcBorders>
              <w:top w:val="nil"/>
              <w:left w:val="nil"/>
              <w:bottom w:val="nil"/>
              <w:right w:val="nil"/>
            </w:tcBorders>
          </w:tcPr>
          <w:p w14:paraId="05A4BF7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C52C826" w14:textId="77777777" w:rsidR="00F4698C" w:rsidRPr="00247F45" w:rsidRDefault="00F4698C" w:rsidP="00A85278">
            <w:pPr>
              <w:pStyle w:val="AmColumnHeading"/>
            </w:pPr>
            <w:r w:rsidRPr="00247F45">
              <w:t>Amendement</w:t>
            </w:r>
          </w:p>
        </w:tc>
      </w:tr>
      <w:tr w:rsidR="00F4698C" w:rsidRPr="00247F45" w14:paraId="2A96A00E" w14:textId="77777777" w:rsidTr="00A85278">
        <w:trPr>
          <w:jc w:val="center"/>
        </w:trPr>
        <w:tc>
          <w:tcPr>
            <w:tcW w:w="4876" w:type="dxa"/>
            <w:tcBorders>
              <w:top w:val="nil"/>
              <w:left w:val="nil"/>
              <w:bottom w:val="nil"/>
              <w:right w:val="nil"/>
            </w:tcBorders>
          </w:tcPr>
          <w:p w14:paraId="3F6B2952" w14:textId="77777777" w:rsidR="00F4698C" w:rsidRPr="00247F45" w:rsidRDefault="00F4698C" w:rsidP="00A85278">
            <w:pPr>
              <w:pStyle w:val="Normal6a"/>
            </w:pPr>
            <w:r w:rsidRPr="00247F45">
              <w:t>E.</w:t>
            </w:r>
            <w:r w:rsidRPr="00247F45">
              <w:tab/>
              <w:t xml:space="preserve">considérant </w:t>
            </w:r>
            <w:r w:rsidRPr="00247F45">
              <w:rPr>
                <w:b/>
                <w:i/>
              </w:rPr>
              <w:t>qu’un</w:t>
            </w:r>
            <w:r w:rsidRPr="00247F45">
              <w:t xml:space="preserve"> euro numérique </w:t>
            </w:r>
            <w:r w:rsidRPr="00247F45">
              <w:rPr>
                <w:b/>
                <w:i/>
              </w:rPr>
              <w:t>pourrait améliorer l’efficacité des paiements de l’Union, la résilience, l’inclusion financière, l’innovation, la confiance du public et le rôle international de l’euro</w:t>
            </w:r>
            <w:r w:rsidRPr="00247F45">
              <w:t>;</w:t>
            </w:r>
          </w:p>
        </w:tc>
        <w:tc>
          <w:tcPr>
            <w:tcW w:w="4876" w:type="dxa"/>
            <w:tcBorders>
              <w:top w:val="nil"/>
              <w:left w:val="nil"/>
              <w:bottom w:val="nil"/>
              <w:right w:val="nil"/>
            </w:tcBorders>
          </w:tcPr>
          <w:p w14:paraId="0D1CF2AD" w14:textId="77777777" w:rsidR="00F4698C" w:rsidRPr="00247F45" w:rsidRDefault="00F4698C" w:rsidP="00A85278">
            <w:pPr>
              <w:pStyle w:val="Normal6a"/>
            </w:pPr>
            <w:r w:rsidRPr="00247F45">
              <w:t>E.</w:t>
            </w:r>
            <w:r w:rsidRPr="00247F45">
              <w:tab/>
              <w:t xml:space="preserve">considérant </w:t>
            </w:r>
            <w:r w:rsidRPr="00247F45">
              <w:rPr>
                <w:b/>
                <w:i/>
              </w:rPr>
              <w:t>que le projet pour un</w:t>
            </w:r>
            <w:r w:rsidRPr="00247F45">
              <w:t xml:space="preserve"> euro numérique </w:t>
            </w:r>
            <w:r w:rsidRPr="00247F45">
              <w:rPr>
                <w:b/>
                <w:i/>
              </w:rPr>
              <w:t>présente des défis et des menaces potentielles pour la liquidité et la stabilité du secteur bancaire de l’Union</w:t>
            </w:r>
            <w:r w:rsidRPr="00247F45">
              <w:t>;</w:t>
            </w:r>
          </w:p>
        </w:tc>
      </w:tr>
    </w:tbl>
    <w:p w14:paraId="6F86FE5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8D76356" w14:textId="77777777" w:rsidR="00F4698C" w:rsidRPr="00247F45" w:rsidRDefault="00F4698C" w:rsidP="00F4698C">
      <w:r w:rsidRPr="00247F45">
        <w:rPr>
          <w:rStyle w:val="HideTWBExt"/>
          <w:noProof w:val="0"/>
        </w:rPr>
        <w:t>&lt;/Amend&gt;</w:t>
      </w:r>
    </w:p>
    <w:p w14:paraId="56ADA5D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56</w:t>
      </w:r>
      <w:r w:rsidRPr="00247F45">
        <w:rPr>
          <w:rStyle w:val="HideTWBExt"/>
          <w:b w:val="0"/>
          <w:noProof w:val="0"/>
        </w:rPr>
        <w:t>&lt;/NumAm&gt;</w:t>
      </w:r>
    </w:p>
    <w:p w14:paraId="5EBF9F10" w14:textId="77777777" w:rsidR="00F4698C" w:rsidRPr="00247F45" w:rsidRDefault="00F4698C" w:rsidP="00F4698C">
      <w:pPr>
        <w:pStyle w:val="NormalBold"/>
      </w:pPr>
      <w:r w:rsidRPr="00247F45">
        <w:rPr>
          <w:rStyle w:val="HideTWBExt"/>
          <w:b w:val="0"/>
          <w:noProof w:val="0"/>
        </w:rPr>
        <w:t>&lt;RepeatBlock-By&gt;&lt;Members&gt;</w:t>
      </w:r>
      <w:r w:rsidRPr="00247F45">
        <w:t>Auke Zijlstra, Sebastian Tynkkynen, Pierre Pimpie</w:t>
      </w:r>
      <w:r w:rsidRPr="00247F45">
        <w:rPr>
          <w:rStyle w:val="HideTWBExt"/>
          <w:b w:val="0"/>
          <w:noProof w:val="0"/>
        </w:rPr>
        <w:t>&lt;/Members&gt;</w:t>
      </w:r>
    </w:p>
    <w:p w14:paraId="78461BF9" w14:textId="77777777" w:rsidR="00F4698C" w:rsidRPr="00247F45" w:rsidRDefault="00F4698C" w:rsidP="00F4698C">
      <w:pPr>
        <w:pStyle w:val="NormalBold"/>
      </w:pPr>
      <w:r w:rsidRPr="00247F45">
        <w:rPr>
          <w:rStyle w:val="HideTWBExt"/>
          <w:b w:val="0"/>
          <w:noProof w:val="0"/>
        </w:rPr>
        <w:t>&lt;/RepeatBlock-By&gt;</w:t>
      </w:r>
    </w:p>
    <w:p w14:paraId="34AC26A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B52BC0A" w14:textId="77777777" w:rsidR="00F4698C" w:rsidRPr="00247F45" w:rsidRDefault="00F4698C" w:rsidP="00F4698C">
      <w:pPr>
        <w:pStyle w:val="NormalBold"/>
      </w:pPr>
      <w:r w:rsidRPr="00247F45">
        <w:rPr>
          <w:rStyle w:val="HideTWBExt"/>
          <w:b w:val="0"/>
          <w:noProof w:val="0"/>
        </w:rPr>
        <w:t>&lt;Article&gt;</w:t>
      </w:r>
      <w:r w:rsidRPr="00247F45">
        <w:t>Considérant E</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D4A04C3" w14:textId="77777777" w:rsidTr="00A85278">
        <w:trPr>
          <w:trHeight w:hRule="exact" w:val="240"/>
          <w:jc w:val="center"/>
        </w:trPr>
        <w:tc>
          <w:tcPr>
            <w:tcW w:w="9752" w:type="dxa"/>
            <w:gridSpan w:val="2"/>
            <w:tcBorders>
              <w:top w:val="nil"/>
              <w:left w:val="nil"/>
              <w:bottom w:val="nil"/>
              <w:right w:val="nil"/>
            </w:tcBorders>
          </w:tcPr>
          <w:p w14:paraId="4004A566" w14:textId="77777777" w:rsidR="00F4698C" w:rsidRPr="00247F45" w:rsidRDefault="00F4698C" w:rsidP="00A85278"/>
        </w:tc>
      </w:tr>
      <w:tr w:rsidR="00F4698C" w:rsidRPr="00247F45" w14:paraId="7FB23E2F" w14:textId="77777777" w:rsidTr="00A85278">
        <w:trPr>
          <w:trHeight w:val="240"/>
          <w:jc w:val="center"/>
        </w:trPr>
        <w:tc>
          <w:tcPr>
            <w:tcW w:w="4876" w:type="dxa"/>
            <w:tcBorders>
              <w:top w:val="nil"/>
              <w:left w:val="nil"/>
              <w:bottom w:val="nil"/>
              <w:right w:val="nil"/>
            </w:tcBorders>
          </w:tcPr>
          <w:p w14:paraId="6BA563F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2F9AEC3" w14:textId="77777777" w:rsidR="00F4698C" w:rsidRPr="00247F45" w:rsidRDefault="00F4698C" w:rsidP="00A85278">
            <w:pPr>
              <w:pStyle w:val="AmColumnHeading"/>
            </w:pPr>
            <w:r w:rsidRPr="00247F45">
              <w:t>Amendement</w:t>
            </w:r>
          </w:p>
        </w:tc>
      </w:tr>
      <w:tr w:rsidR="00F4698C" w:rsidRPr="00247F45" w14:paraId="5F247A6D" w14:textId="77777777" w:rsidTr="00A85278">
        <w:trPr>
          <w:jc w:val="center"/>
        </w:trPr>
        <w:tc>
          <w:tcPr>
            <w:tcW w:w="4876" w:type="dxa"/>
            <w:tcBorders>
              <w:top w:val="nil"/>
              <w:left w:val="nil"/>
              <w:bottom w:val="nil"/>
              <w:right w:val="nil"/>
            </w:tcBorders>
          </w:tcPr>
          <w:p w14:paraId="74089EFC" w14:textId="77777777" w:rsidR="00F4698C" w:rsidRPr="00247F45" w:rsidRDefault="00F4698C" w:rsidP="00A85278">
            <w:pPr>
              <w:pStyle w:val="Normal6a"/>
            </w:pPr>
            <w:r w:rsidRPr="00247F45">
              <w:t>E.</w:t>
            </w:r>
            <w:r w:rsidRPr="00247F45">
              <w:tab/>
              <w:t>considérant qu’un euro numérique pourrait améliorer l’efficacité des paiements de l’Union</w:t>
            </w:r>
            <w:r w:rsidRPr="00247F45">
              <w:rPr>
                <w:b/>
                <w:i/>
              </w:rPr>
              <w:t>,</w:t>
            </w:r>
            <w:r w:rsidRPr="00247F45">
              <w:t xml:space="preserve"> la résilience, </w:t>
            </w:r>
            <w:r w:rsidRPr="00247F45">
              <w:rPr>
                <w:b/>
                <w:i/>
              </w:rPr>
              <w:t>l’inclusion</w:t>
            </w:r>
            <w:r w:rsidRPr="00247F45">
              <w:t xml:space="preserve"> financière</w:t>
            </w:r>
            <w:r w:rsidRPr="00247F45">
              <w:rPr>
                <w:b/>
                <w:i/>
              </w:rPr>
              <w:t>, l’innovation, la confiance du public et le rôle international de l’euro</w:t>
            </w:r>
            <w:r w:rsidRPr="00247F45">
              <w:t>;</w:t>
            </w:r>
          </w:p>
        </w:tc>
        <w:tc>
          <w:tcPr>
            <w:tcW w:w="4876" w:type="dxa"/>
            <w:tcBorders>
              <w:top w:val="nil"/>
              <w:left w:val="nil"/>
              <w:bottom w:val="nil"/>
              <w:right w:val="nil"/>
            </w:tcBorders>
          </w:tcPr>
          <w:p w14:paraId="09C82AF4" w14:textId="77777777" w:rsidR="00F4698C" w:rsidRPr="00247F45" w:rsidRDefault="00F4698C" w:rsidP="00A85278">
            <w:pPr>
              <w:pStyle w:val="Normal6a"/>
            </w:pPr>
            <w:r w:rsidRPr="00247F45">
              <w:t>E.</w:t>
            </w:r>
            <w:r w:rsidRPr="00247F45">
              <w:tab/>
              <w:t xml:space="preserve">considérant qu’un euro numérique </w:t>
            </w:r>
            <w:r w:rsidRPr="00247F45">
              <w:rPr>
                <w:b/>
                <w:i/>
              </w:rPr>
              <w:t>hors ligne et de gros</w:t>
            </w:r>
            <w:r w:rsidRPr="00247F45">
              <w:t xml:space="preserve"> pourrait améliorer l’efficacité des paiements de l’Union </w:t>
            </w:r>
            <w:r w:rsidRPr="00247F45">
              <w:rPr>
                <w:b/>
                <w:i/>
              </w:rPr>
              <w:t>et</w:t>
            </w:r>
            <w:r w:rsidRPr="00247F45">
              <w:t xml:space="preserve"> la résilience, </w:t>
            </w:r>
            <w:r w:rsidRPr="00247F45">
              <w:rPr>
                <w:b/>
                <w:i/>
              </w:rPr>
              <w:t>mais pourrait également affaiblir considérablement les bases de dépôts des banques commerciales et nuire à la stabilité</w:t>
            </w:r>
            <w:r w:rsidRPr="00247F45">
              <w:t xml:space="preserve"> financière </w:t>
            </w:r>
            <w:r w:rsidRPr="00247F45">
              <w:rPr>
                <w:b/>
                <w:i/>
              </w:rPr>
              <w:t>en encourageant la fuite vers les dépôts de banque centrale, en particulier en période de tensions; qu’une telle évolution pourrait réduire la capacité des banques à prêter aux ménages et aux PME, en augmentant la dépendance à l’égard des mécanismes de financement monétaire centralisés plutôt qu’à l’égard d’un financement diversifié sur le marché</w:t>
            </w:r>
            <w:r w:rsidRPr="00247F45">
              <w:t>;</w:t>
            </w:r>
          </w:p>
        </w:tc>
      </w:tr>
    </w:tbl>
    <w:p w14:paraId="157992B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3FF797B" w14:textId="77777777" w:rsidR="00F4698C" w:rsidRPr="00247F45" w:rsidRDefault="00F4698C" w:rsidP="00F4698C">
      <w:r w:rsidRPr="00247F45">
        <w:rPr>
          <w:rStyle w:val="HideTWBExt"/>
          <w:noProof w:val="0"/>
        </w:rPr>
        <w:t>&lt;/Amend&gt;</w:t>
      </w:r>
    </w:p>
    <w:p w14:paraId="2ABC746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57</w:t>
      </w:r>
      <w:r w:rsidRPr="00247F45">
        <w:rPr>
          <w:rStyle w:val="HideTWBExt"/>
          <w:b w:val="0"/>
          <w:noProof w:val="0"/>
        </w:rPr>
        <w:t>&lt;/NumAm&gt;</w:t>
      </w:r>
    </w:p>
    <w:p w14:paraId="1AC98309"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3FB4A2EC" w14:textId="77777777" w:rsidR="00F4698C" w:rsidRPr="00247F45" w:rsidRDefault="00F4698C" w:rsidP="00F4698C">
      <w:pPr>
        <w:pStyle w:val="NormalBold"/>
      </w:pPr>
      <w:r w:rsidRPr="00247F45">
        <w:rPr>
          <w:rStyle w:val="HideTWBExt"/>
          <w:b w:val="0"/>
          <w:noProof w:val="0"/>
        </w:rPr>
        <w:t>&lt;/RepeatBlock-By&gt;</w:t>
      </w:r>
    </w:p>
    <w:p w14:paraId="0FDB097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107940A" w14:textId="77777777" w:rsidR="00F4698C" w:rsidRPr="00247F45" w:rsidRDefault="00F4698C" w:rsidP="00F4698C">
      <w:pPr>
        <w:pStyle w:val="NormalBold"/>
      </w:pPr>
      <w:r w:rsidRPr="00247F45">
        <w:rPr>
          <w:rStyle w:val="HideTWBExt"/>
          <w:b w:val="0"/>
          <w:noProof w:val="0"/>
        </w:rPr>
        <w:t>&lt;Article&gt;</w:t>
      </w:r>
      <w:r w:rsidRPr="00247F45">
        <w:t>Considérant E</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7269593" w14:textId="77777777" w:rsidTr="00A85278">
        <w:trPr>
          <w:trHeight w:hRule="exact" w:val="240"/>
          <w:jc w:val="center"/>
        </w:trPr>
        <w:tc>
          <w:tcPr>
            <w:tcW w:w="9752" w:type="dxa"/>
            <w:gridSpan w:val="2"/>
            <w:tcBorders>
              <w:top w:val="nil"/>
              <w:left w:val="nil"/>
              <w:bottom w:val="nil"/>
              <w:right w:val="nil"/>
            </w:tcBorders>
          </w:tcPr>
          <w:p w14:paraId="7AC73419" w14:textId="77777777" w:rsidR="00F4698C" w:rsidRPr="00247F45" w:rsidRDefault="00F4698C" w:rsidP="00A85278"/>
        </w:tc>
      </w:tr>
      <w:tr w:rsidR="00F4698C" w:rsidRPr="00247F45" w14:paraId="0F1D1EEC" w14:textId="77777777" w:rsidTr="00A85278">
        <w:trPr>
          <w:trHeight w:val="240"/>
          <w:jc w:val="center"/>
        </w:trPr>
        <w:tc>
          <w:tcPr>
            <w:tcW w:w="4876" w:type="dxa"/>
            <w:tcBorders>
              <w:top w:val="nil"/>
              <w:left w:val="nil"/>
              <w:bottom w:val="nil"/>
              <w:right w:val="nil"/>
            </w:tcBorders>
          </w:tcPr>
          <w:p w14:paraId="2E44F0D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5D8F433" w14:textId="77777777" w:rsidR="00F4698C" w:rsidRPr="00247F45" w:rsidRDefault="00F4698C" w:rsidP="00A85278">
            <w:pPr>
              <w:pStyle w:val="AmColumnHeading"/>
            </w:pPr>
            <w:r w:rsidRPr="00247F45">
              <w:t>Amendement</w:t>
            </w:r>
          </w:p>
        </w:tc>
      </w:tr>
      <w:tr w:rsidR="00F4698C" w:rsidRPr="00247F45" w14:paraId="085BEE30" w14:textId="77777777" w:rsidTr="00A85278">
        <w:trPr>
          <w:jc w:val="center"/>
        </w:trPr>
        <w:tc>
          <w:tcPr>
            <w:tcW w:w="4876" w:type="dxa"/>
            <w:tcBorders>
              <w:top w:val="nil"/>
              <w:left w:val="nil"/>
              <w:bottom w:val="nil"/>
              <w:right w:val="nil"/>
            </w:tcBorders>
          </w:tcPr>
          <w:p w14:paraId="6B3807C4" w14:textId="77777777" w:rsidR="00F4698C" w:rsidRPr="00247F45" w:rsidRDefault="00F4698C" w:rsidP="00A85278">
            <w:pPr>
              <w:pStyle w:val="Normal6a"/>
            </w:pPr>
            <w:r w:rsidRPr="00247F45">
              <w:t>E.</w:t>
            </w:r>
            <w:r w:rsidRPr="00247F45">
              <w:tab/>
              <w:t xml:space="preserve">considérant qu’un euro numérique </w:t>
            </w:r>
            <w:r w:rsidRPr="00247F45">
              <w:rPr>
                <w:b/>
                <w:i/>
              </w:rPr>
              <w:t>pourrait améliorer</w:t>
            </w:r>
            <w:r w:rsidRPr="00247F45">
              <w:t xml:space="preserve"> l’efficacité des paiements de l’Union, la résilience, l’inclusion financière, l’innovation, la confiance du public et le rôle international de l’euro;</w:t>
            </w:r>
          </w:p>
        </w:tc>
        <w:tc>
          <w:tcPr>
            <w:tcW w:w="4876" w:type="dxa"/>
            <w:tcBorders>
              <w:top w:val="nil"/>
              <w:left w:val="nil"/>
              <w:bottom w:val="nil"/>
              <w:right w:val="nil"/>
            </w:tcBorders>
          </w:tcPr>
          <w:p w14:paraId="5F8EE7B5" w14:textId="77777777" w:rsidR="00F4698C" w:rsidRPr="00247F45" w:rsidRDefault="00F4698C" w:rsidP="00A85278">
            <w:pPr>
              <w:pStyle w:val="Normal6a"/>
            </w:pPr>
            <w:r w:rsidRPr="00247F45">
              <w:t>E.</w:t>
            </w:r>
            <w:r w:rsidRPr="00247F45">
              <w:tab/>
              <w:t xml:space="preserve">considérant qu’un euro numérique </w:t>
            </w:r>
            <w:r w:rsidRPr="00247F45">
              <w:rPr>
                <w:b/>
                <w:i/>
              </w:rPr>
              <w:t>améliorera</w:t>
            </w:r>
            <w:r w:rsidRPr="00247F45">
              <w:t xml:space="preserve"> l’efficacité des paiements de l’Union, </w:t>
            </w:r>
            <w:r w:rsidRPr="00247F45">
              <w:rPr>
                <w:b/>
                <w:i/>
              </w:rPr>
              <w:t>la compétitivité,</w:t>
            </w:r>
            <w:r w:rsidRPr="00247F45">
              <w:t xml:space="preserve"> la résilience, l’inclusion financière, l’innovation, la confiance du public et le rôle international de l’euro;</w:t>
            </w:r>
          </w:p>
        </w:tc>
      </w:tr>
    </w:tbl>
    <w:p w14:paraId="49CD5C5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665C3238" w14:textId="77777777" w:rsidR="00F4698C" w:rsidRPr="00247F45" w:rsidRDefault="00F4698C" w:rsidP="00F4698C">
      <w:r w:rsidRPr="00247F45">
        <w:rPr>
          <w:rStyle w:val="HideTWBExt"/>
          <w:noProof w:val="0"/>
        </w:rPr>
        <w:t>&lt;/Amend&gt;</w:t>
      </w:r>
    </w:p>
    <w:p w14:paraId="07F68BB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58</w:t>
      </w:r>
      <w:r w:rsidRPr="00247F45">
        <w:rPr>
          <w:rStyle w:val="HideTWBExt"/>
          <w:b w:val="0"/>
          <w:noProof w:val="0"/>
        </w:rPr>
        <w:t>&lt;/NumAm&gt;</w:t>
      </w:r>
    </w:p>
    <w:p w14:paraId="185B7541"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07ADFCCF"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38C83B89" w14:textId="77777777" w:rsidR="00F4698C" w:rsidRPr="00247F45" w:rsidRDefault="00F4698C" w:rsidP="00F4698C">
      <w:pPr>
        <w:pStyle w:val="NormalBold"/>
      </w:pPr>
      <w:r w:rsidRPr="00247F45">
        <w:rPr>
          <w:rStyle w:val="HideTWBExt"/>
          <w:b w:val="0"/>
          <w:noProof w:val="0"/>
        </w:rPr>
        <w:t>&lt;/RepeatBlock-By&gt;</w:t>
      </w:r>
    </w:p>
    <w:p w14:paraId="74A0C24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64ABB0B" w14:textId="77777777" w:rsidR="00F4698C" w:rsidRPr="00247F45" w:rsidRDefault="00F4698C" w:rsidP="00F4698C">
      <w:pPr>
        <w:pStyle w:val="NormalBold"/>
      </w:pPr>
      <w:r w:rsidRPr="00247F45">
        <w:rPr>
          <w:rStyle w:val="HideTWBExt"/>
          <w:b w:val="0"/>
          <w:noProof w:val="0"/>
        </w:rPr>
        <w:t>&lt;Article&gt;</w:t>
      </w:r>
      <w:r w:rsidRPr="00247F45">
        <w:t>Considérant E</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AF237CB" w14:textId="77777777" w:rsidTr="00A85278">
        <w:trPr>
          <w:trHeight w:hRule="exact" w:val="240"/>
          <w:jc w:val="center"/>
        </w:trPr>
        <w:tc>
          <w:tcPr>
            <w:tcW w:w="9752" w:type="dxa"/>
            <w:gridSpan w:val="2"/>
            <w:tcBorders>
              <w:top w:val="nil"/>
              <w:left w:val="nil"/>
              <w:bottom w:val="nil"/>
              <w:right w:val="nil"/>
            </w:tcBorders>
          </w:tcPr>
          <w:p w14:paraId="0BF68252" w14:textId="77777777" w:rsidR="00F4698C" w:rsidRPr="00247F45" w:rsidRDefault="00F4698C" w:rsidP="00A85278"/>
        </w:tc>
      </w:tr>
      <w:tr w:rsidR="00F4698C" w:rsidRPr="00247F45" w14:paraId="1C37A15A" w14:textId="77777777" w:rsidTr="00A85278">
        <w:trPr>
          <w:trHeight w:val="240"/>
          <w:jc w:val="center"/>
        </w:trPr>
        <w:tc>
          <w:tcPr>
            <w:tcW w:w="4876" w:type="dxa"/>
            <w:tcBorders>
              <w:top w:val="nil"/>
              <w:left w:val="nil"/>
              <w:bottom w:val="nil"/>
              <w:right w:val="nil"/>
            </w:tcBorders>
          </w:tcPr>
          <w:p w14:paraId="09531C7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4780A80" w14:textId="77777777" w:rsidR="00F4698C" w:rsidRPr="00247F45" w:rsidRDefault="00F4698C" w:rsidP="00A85278">
            <w:pPr>
              <w:pStyle w:val="AmColumnHeading"/>
            </w:pPr>
            <w:r w:rsidRPr="00247F45">
              <w:t>Amendement</w:t>
            </w:r>
          </w:p>
        </w:tc>
      </w:tr>
      <w:tr w:rsidR="00F4698C" w:rsidRPr="00247F45" w14:paraId="4E46EEF8" w14:textId="77777777" w:rsidTr="00A85278">
        <w:trPr>
          <w:jc w:val="center"/>
        </w:trPr>
        <w:tc>
          <w:tcPr>
            <w:tcW w:w="4876" w:type="dxa"/>
            <w:tcBorders>
              <w:top w:val="nil"/>
              <w:left w:val="nil"/>
              <w:bottom w:val="nil"/>
              <w:right w:val="nil"/>
            </w:tcBorders>
          </w:tcPr>
          <w:p w14:paraId="1D35ACCD" w14:textId="77777777" w:rsidR="00F4698C" w:rsidRPr="00247F45" w:rsidRDefault="00F4698C" w:rsidP="00A85278">
            <w:pPr>
              <w:pStyle w:val="Normal6a"/>
            </w:pPr>
            <w:r w:rsidRPr="00247F45">
              <w:t>E.</w:t>
            </w:r>
            <w:r w:rsidRPr="00247F45">
              <w:tab/>
              <w:t xml:space="preserve">considérant qu’un euro numérique </w:t>
            </w:r>
            <w:r w:rsidRPr="00247F45">
              <w:rPr>
                <w:b/>
                <w:i/>
              </w:rPr>
              <w:t>pourrait améliorer</w:t>
            </w:r>
            <w:r w:rsidRPr="00247F45">
              <w:t xml:space="preserve"> l’efficacité des paiements de l’Union, la résilience, l’inclusion financière, l’innovation, la confiance du public et le rôle international de l’euro;</w:t>
            </w:r>
          </w:p>
        </w:tc>
        <w:tc>
          <w:tcPr>
            <w:tcW w:w="4876" w:type="dxa"/>
            <w:tcBorders>
              <w:top w:val="nil"/>
              <w:left w:val="nil"/>
              <w:bottom w:val="nil"/>
              <w:right w:val="nil"/>
            </w:tcBorders>
          </w:tcPr>
          <w:p w14:paraId="2F32E34E" w14:textId="77777777" w:rsidR="00F4698C" w:rsidRPr="00247F45" w:rsidRDefault="00F4698C" w:rsidP="00A85278">
            <w:pPr>
              <w:pStyle w:val="Normal6a"/>
            </w:pPr>
            <w:r w:rsidRPr="00247F45">
              <w:t>E.</w:t>
            </w:r>
            <w:r w:rsidRPr="00247F45">
              <w:tab/>
              <w:t xml:space="preserve">considérant qu’un euro numérique </w:t>
            </w:r>
            <w:r w:rsidRPr="00247F45">
              <w:rPr>
                <w:b/>
                <w:i/>
              </w:rPr>
              <w:t>améliorerait</w:t>
            </w:r>
            <w:r w:rsidRPr="00247F45">
              <w:t xml:space="preserve"> l’efficacité des paiements de l’Union, la résilience, l’inclusion financière, l’innovation, la confiance du public et le rôle international de l’euro;</w:t>
            </w:r>
          </w:p>
        </w:tc>
      </w:tr>
    </w:tbl>
    <w:p w14:paraId="124A6C7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C2F2EC6" w14:textId="77777777" w:rsidR="00F4698C" w:rsidRPr="00247F45" w:rsidRDefault="00F4698C" w:rsidP="00F4698C">
      <w:r w:rsidRPr="00247F45">
        <w:rPr>
          <w:rStyle w:val="HideTWBExt"/>
          <w:noProof w:val="0"/>
        </w:rPr>
        <w:t>&lt;/Amend&gt;</w:t>
      </w:r>
    </w:p>
    <w:p w14:paraId="11EE479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59</w:t>
      </w:r>
      <w:r w:rsidRPr="00247F45">
        <w:rPr>
          <w:rStyle w:val="HideTWBExt"/>
          <w:b w:val="0"/>
          <w:noProof w:val="0"/>
        </w:rPr>
        <w:t>&lt;/NumAm&gt;</w:t>
      </w:r>
    </w:p>
    <w:p w14:paraId="7D3D4C96"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3B00370" w14:textId="77777777" w:rsidR="00F4698C" w:rsidRPr="00247F45" w:rsidRDefault="00F4698C" w:rsidP="00F4698C">
      <w:pPr>
        <w:pStyle w:val="NormalBold"/>
      </w:pPr>
      <w:r w:rsidRPr="00247F45">
        <w:rPr>
          <w:rStyle w:val="HideTWBExt"/>
          <w:b w:val="0"/>
          <w:noProof w:val="0"/>
        </w:rPr>
        <w:t>&lt;/RepeatBlock-By&gt;</w:t>
      </w:r>
    </w:p>
    <w:p w14:paraId="0280BDB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FFB3A7A" w14:textId="77777777" w:rsidR="00F4698C" w:rsidRPr="00247F45" w:rsidRDefault="00F4698C" w:rsidP="00F4698C">
      <w:pPr>
        <w:pStyle w:val="NormalBold"/>
      </w:pPr>
      <w:r w:rsidRPr="00247F45">
        <w:rPr>
          <w:rStyle w:val="HideTWBExt"/>
          <w:b w:val="0"/>
          <w:noProof w:val="0"/>
        </w:rPr>
        <w:t>&lt;Article&gt;</w:t>
      </w:r>
      <w:r w:rsidRPr="00247F45">
        <w:t>Considérant E</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A98F598" w14:textId="77777777" w:rsidTr="00A85278">
        <w:trPr>
          <w:trHeight w:hRule="exact" w:val="240"/>
          <w:jc w:val="center"/>
        </w:trPr>
        <w:tc>
          <w:tcPr>
            <w:tcW w:w="9752" w:type="dxa"/>
            <w:gridSpan w:val="2"/>
            <w:tcBorders>
              <w:top w:val="nil"/>
              <w:left w:val="nil"/>
              <w:bottom w:val="nil"/>
              <w:right w:val="nil"/>
            </w:tcBorders>
          </w:tcPr>
          <w:p w14:paraId="03FF0CC1" w14:textId="77777777" w:rsidR="00F4698C" w:rsidRPr="00247F45" w:rsidRDefault="00F4698C" w:rsidP="00A85278"/>
        </w:tc>
      </w:tr>
      <w:tr w:rsidR="00F4698C" w:rsidRPr="00247F45" w14:paraId="59540D54" w14:textId="77777777" w:rsidTr="00A85278">
        <w:trPr>
          <w:trHeight w:val="240"/>
          <w:jc w:val="center"/>
        </w:trPr>
        <w:tc>
          <w:tcPr>
            <w:tcW w:w="4876" w:type="dxa"/>
            <w:tcBorders>
              <w:top w:val="nil"/>
              <w:left w:val="nil"/>
              <w:bottom w:val="nil"/>
              <w:right w:val="nil"/>
            </w:tcBorders>
          </w:tcPr>
          <w:p w14:paraId="0912ABE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C587A2E" w14:textId="77777777" w:rsidR="00F4698C" w:rsidRPr="00247F45" w:rsidRDefault="00F4698C" w:rsidP="00A85278">
            <w:pPr>
              <w:pStyle w:val="AmColumnHeading"/>
            </w:pPr>
            <w:r w:rsidRPr="00247F45">
              <w:t>Amendement</w:t>
            </w:r>
          </w:p>
        </w:tc>
      </w:tr>
      <w:tr w:rsidR="00F4698C" w:rsidRPr="00247F45" w14:paraId="74253DA2" w14:textId="77777777" w:rsidTr="00A85278">
        <w:trPr>
          <w:jc w:val="center"/>
        </w:trPr>
        <w:tc>
          <w:tcPr>
            <w:tcW w:w="4876" w:type="dxa"/>
            <w:tcBorders>
              <w:top w:val="nil"/>
              <w:left w:val="nil"/>
              <w:bottom w:val="nil"/>
              <w:right w:val="nil"/>
            </w:tcBorders>
          </w:tcPr>
          <w:p w14:paraId="08902876" w14:textId="77777777" w:rsidR="00F4698C" w:rsidRPr="00247F45" w:rsidRDefault="00F4698C" w:rsidP="00A85278">
            <w:pPr>
              <w:pStyle w:val="Normal6a"/>
            </w:pPr>
            <w:r w:rsidRPr="00247F45">
              <w:t>E.</w:t>
            </w:r>
            <w:r w:rsidRPr="00247F45">
              <w:tab/>
              <w:t xml:space="preserve">considérant </w:t>
            </w:r>
            <w:r w:rsidRPr="00247F45">
              <w:rPr>
                <w:b/>
                <w:i/>
              </w:rPr>
              <w:t>qu’un euro numérique</w:t>
            </w:r>
            <w:r w:rsidRPr="00247F45">
              <w:t xml:space="preserve"> pourrait améliorer l’efficacité des paiements de l’Union, la résilience, l’inclusion financière, l’innovation, la confiance du public et le rôle international de l’euro;</w:t>
            </w:r>
          </w:p>
        </w:tc>
        <w:tc>
          <w:tcPr>
            <w:tcW w:w="4876" w:type="dxa"/>
            <w:tcBorders>
              <w:top w:val="nil"/>
              <w:left w:val="nil"/>
              <w:bottom w:val="nil"/>
              <w:right w:val="nil"/>
            </w:tcBorders>
          </w:tcPr>
          <w:p w14:paraId="1D6CDB49" w14:textId="77777777" w:rsidR="00F4698C" w:rsidRPr="00247F45" w:rsidRDefault="00F4698C" w:rsidP="00A85278">
            <w:pPr>
              <w:pStyle w:val="Normal6a"/>
            </w:pPr>
            <w:r w:rsidRPr="00247F45">
              <w:t>E.</w:t>
            </w:r>
            <w:r w:rsidRPr="00247F45">
              <w:tab/>
              <w:t xml:space="preserve">considérant </w:t>
            </w:r>
            <w:r w:rsidRPr="00247F45">
              <w:rPr>
                <w:b/>
                <w:i/>
              </w:rPr>
              <w:t>qu’une solution souveraine paneuropéenne de paiement de détail</w:t>
            </w:r>
            <w:r w:rsidRPr="00247F45">
              <w:t xml:space="preserve"> pourrait améliorer l’efficacité des paiements de l’Union, </w:t>
            </w:r>
            <w:r w:rsidRPr="00247F45">
              <w:rPr>
                <w:b/>
                <w:i/>
              </w:rPr>
              <w:t>la souveraineté,</w:t>
            </w:r>
            <w:r w:rsidRPr="00247F45">
              <w:t xml:space="preserve"> la résilience, l’inclusion financière, l’innovation, la confiance du public et le rôle international de l’euro; </w:t>
            </w:r>
            <w:r w:rsidRPr="00247F45">
              <w:rPr>
                <w:b/>
                <w:i/>
              </w:rPr>
              <w:t>qu’une solution qui intègre pleinement les acteurs du marché favoriserait l’innovation continue, la confiance et la stabilité financière grâce à des marchés plus profonds et plus liquides;</w:t>
            </w:r>
          </w:p>
        </w:tc>
      </w:tr>
    </w:tbl>
    <w:p w14:paraId="53BA5FF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FFF9690" w14:textId="77777777" w:rsidR="00F4698C" w:rsidRPr="00247F45" w:rsidRDefault="00F4698C" w:rsidP="00F4698C">
      <w:r w:rsidRPr="00247F45">
        <w:rPr>
          <w:rStyle w:val="HideTWBExt"/>
          <w:noProof w:val="0"/>
        </w:rPr>
        <w:t>&lt;/Amend&gt;</w:t>
      </w:r>
    </w:p>
    <w:p w14:paraId="006BA68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60</w:t>
      </w:r>
      <w:r w:rsidRPr="00247F45">
        <w:rPr>
          <w:rStyle w:val="HideTWBExt"/>
          <w:b w:val="0"/>
          <w:noProof w:val="0"/>
        </w:rPr>
        <w:t>&lt;/NumAm&gt;</w:t>
      </w:r>
    </w:p>
    <w:p w14:paraId="3CE0D2FA"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180A884E" w14:textId="77777777" w:rsidR="00F4698C" w:rsidRPr="00247F45" w:rsidRDefault="00F4698C" w:rsidP="00F4698C">
      <w:pPr>
        <w:pStyle w:val="NormalBold"/>
      </w:pPr>
      <w:r w:rsidRPr="00247F45">
        <w:rPr>
          <w:rStyle w:val="HideTWBExt"/>
          <w:b w:val="0"/>
          <w:noProof w:val="0"/>
        </w:rPr>
        <w:t>&lt;/RepeatBlock-By&gt;</w:t>
      </w:r>
    </w:p>
    <w:p w14:paraId="671BE23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3C23591" w14:textId="77777777" w:rsidR="00F4698C" w:rsidRPr="00247F45" w:rsidRDefault="00F4698C" w:rsidP="00F4698C">
      <w:pPr>
        <w:pStyle w:val="NormalBold"/>
      </w:pPr>
      <w:r w:rsidRPr="00247F45">
        <w:rPr>
          <w:rStyle w:val="HideTWBExt"/>
          <w:b w:val="0"/>
          <w:noProof w:val="0"/>
        </w:rPr>
        <w:t>&lt;Article&gt;</w:t>
      </w:r>
      <w:r w:rsidRPr="00247F45">
        <w:t>Considérant E</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784634B" w14:textId="77777777" w:rsidTr="00A85278">
        <w:trPr>
          <w:trHeight w:hRule="exact" w:val="240"/>
          <w:jc w:val="center"/>
        </w:trPr>
        <w:tc>
          <w:tcPr>
            <w:tcW w:w="9752" w:type="dxa"/>
            <w:gridSpan w:val="2"/>
            <w:tcBorders>
              <w:top w:val="nil"/>
              <w:left w:val="nil"/>
              <w:bottom w:val="nil"/>
              <w:right w:val="nil"/>
            </w:tcBorders>
          </w:tcPr>
          <w:p w14:paraId="3C8DD07F" w14:textId="77777777" w:rsidR="00F4698C" w:rsidRPr="00247F45" w:rsidRDefault="00F4698C" w:rsidP="00A85278"/>
        </w:tc>
      </w:tr>
      <w:tr w:rsidR="00F4698C" w:rsidRPr="00247F45" w14:paraId="376F5DBE" w14:textId="77777777" w:rsidTr="00A85278">
        <w:trPr>
          <w:trHeight w:val="240"/>
          <w:jc w:val="center"/>
        </w:trPr>
        <w:tc>
          <w:tcPr>
            <w:tcW w:w="4876" w:type="dxa"/>
            <w:tcBorders>
              <w:top w:val="nil"/>
              <w:left w:val="nil"/>
              <w:bottom w:val="nil"/>
              <w:right w:val="nil"/>
            </w:tcBorders>
          </w:tcPr>
          <w:p w14:paraId="1CE1EED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2948998" w14:textId="77777777" w:rsidR="00F4698C" w:rsidRPr="00247F45" w:rsidRDefault="00F4698C" w:rsidP="00A85278">
            <w:pPr>
              <w:pStyle w:val="AmColumnHeading"/>
            </w:pPr>
            <w:r w:rsidRPr="00247F45">
              <w:t>Amendement</w:t>
            </w:r>
          </w:p>
        </w:tc>
      </w:tr>
      <w:tr w:rsidR="00F4698C" w:rsidRPr="00247F45" w14:paraId="575C2B63" w14:textId="77777777" w:rsidTr="00A85278">
        <w:trPr>
          <w:jc w:val="center"/>
        </w:trPr>
        <w:tc>
          <w:tcPr>
            <w:tcW w:w="4876" w:type="dxa"/>
            <w:tcBorders>
              <w:top w:val="nil"/>
              <w:left w:val="nil"/>
              <w:bottom w:val="nil"/>
              <w:right w:val="nil"/>
            </w:tcBorders>
          </w:tcPr>
          <w:p w14:paraId="466C0D7A" w14:textId="77777777" w:rsidR="00F4698C" w:rsidRPr="00247F45" w:rsidRDefault="00F4698C" w:rsidP="00A85278">
            <w:pPr>
              <w:pStyle w:val="Normal6a"/>
            </w:pPr>
            <w:r w:rsidRPr="00247F45">
              <w:t>E.</w:t>
            </w:r>
            <w:r w:rsidRPr="00247F45">
              <w:tab/>
              <w:t>considérant qu’un euro numérique pourrait améliorer l’efficacité des paiements de l’Union, la résilience, l’inclusion financière, l’innovation, la confiance du public et le rôle international de l’euro;</w:t>
            </w:r>
          </w:p>
        </w:tc>
        <w:tc>
          <w:tcPr>
            <w:tcW w:w="4876" w:type="dxa"/>
            <w:tcBorders>
              <w:top w:val="nil"/>
              <w:left w:val="nil"/>
              <w:bottom w:val="nil"/>
              <w:right w:val="nil"/>
            </w:tcBorders>
          </w:tcPr>
          <w:p w14:paraId="3A4DD7CA" w14:textId="77777777" w:rsidR="00F4698C" w:rsidRPr="00247F45" w:rsidRDefault="00F4698C" w:rsidP="00A85278">
            <w:pPr>
              <w:pStyle w:val="Normal6a"/>
            </w:pPr>
            <w:r w:rsidRPr="00247F45">
              <w:t>E.</w:t>
            </w:r>
            <w:r w:rsidRPr="00247F45">
              <w:tab/>
              <w:t xml:space="preserve">considérant qu’un euro numérique </w:t>
            </w:r>
            <w:r w:rsidRPr="00247F45">
              <w:rPr>
                <w:b/>
                <w:i/>
              </w:rPr>
              <w:t>de détail</w:t>
            </w:r>
            <w:r w:rsidRPr="00247F45">
              <w:t xml:space="preserve"> pourrait améliorer l’efficacité des paiements de l’Union, la résilience, l’inclusion financière, l’innovation, </w:t>
            </w:r>
            <w:r w:rsidRPr="00247F45">
              <w:rPr>
                <w:b/>
                <w:i/>
              </w:rPr>
              <w:t>la compétitivité,</w:t>
            </w:r>
            <w:r w:rsidRPr="00247F45">
              <w:t xml:space="preserve"> la confiance du public</w:t>
            </w:r>
            <w:r w:rsidRPr="00247F45">
              <w:rPr>
                <w:b/>
                <w:i/>
              </w:rPr>
              <w:t>, la confidentialité des clients en matière de paiements numériques</w:t>
            </w:r>
            <w:r w:rsidRPr="00247F45">
              <w:t xml:space="preserve"> et le rôle international de l’euro;</w:t>
            </w:r>
          </w:p>
        </w:tc>
      </w:tr>
    </w:tbl>
    <w:p w14:paraId="05F947F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74B7247" w14:textId="77777777" w:rsidR="00F4698C" w:rsidRPr="00247F45" w:rsidRDefault="00F4698C" w:rsidP="00F4698C">
      <w:r w:rsidRPr="00247F45">
        <w:rPr>
          <w:rStyle w:val="HideTWBExt"/>
          <w:noProof w:val="0"/>
        </w:rPr>
        <w:t>&lt;/Amend&gt;</w:t>
      </w:r>
    </w:p>
    <w:p w14:paraId="197449B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61</w:t>
      </w:r>
      <w:r w:rsidRPr="00247F45">
        <w:rPr>
          <w:rStyle w:val="HideTWBExt"/>
          <w:b w:val="0"/>
          <w:noProof w:val="0"/>
        </w:rPr>
        <w:t>&lt;/NumAm&gt;</w:t>
      </w:r>
    </w:p>
    <w:p w14:paraId="1D3D3A71"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50F7BAAC" w14:textId="77777777" w:rsidR="00F4698C" w:rsidRPr="00247F45" w:rsidRDefault="00F4698C" w:rsidP="00F4698C">
      <w:pPr>
        <w:pStyle w:val="NormalBold"/>
      </w:pPr>
      <w:r w:rsidRPr="00247F45">
        <w:rPr>
          <w:rStyle w:val="HideTWBExt"/>
          <w:b w:val="0"/>
          <w:noProof w:val="0"/>
        </w:rPr>
        <w:t>&lt;/RepeatBlock-By&gt;</w:t>
      </w:r>
    </w:p>
    <w:p w14:paraId="4AC1261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EDFE0E7" w14:textId="77777777" w:rsidR="00F4698C" w:rsidRPr="00247F45" w:rsidRDefault="00F4698C" w:rsidP="00F4698C">
      <w:pPr>
        <w:pStyle w:val="NormalBold"/>
      </w:pPr>
      <w:r w:rsidRPr="00247F45">
        <w:rPr>
          <w:rStyle w:val="HideTWBExt"/>
          <w:b w:val="0"/>
          <w:noProof w:val="0"/>
        </w:rPr>
        <w:t>&lt;Article&gt;</w:t>
      </w:r>
      <w:r w:rsidRPr="00247F45">
        <w:t>Considérant E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015FE53" w14:textId="77777777" w:rsidTr="00A85278">
        <w:trPr>
          <w:trHeight w:hRule="exact" w:val="240"/>
          <w:jc w:val="center"/>
        </w:trPr>
        <w:tc>
          <w:tcPr>
            <w:tcW w:w="9752" w:type="dxa"/>
            <w:gridSpan w:val="2"/>
            <w:tcBorders>
              <w:top w:val="nil"/>
              <w:left w:val="nil"/>
              <w:bottom w:val="nil"/>
              <w:right w:val="nil"/>
            </w:tcBorders>
          </w:tcPr>
          <w:p w14:paraId="1DC3EADE" w14:textId="77777777" w:rsidR="00F4698C" w:rsidRPr="00247F45" w:rsidRDefault="00F4698C" w:rsidP="00A85278"/>
        </w:tc>
      </w:tr>
      <w:tr w:rsidR="00F4698C" w:rsidRPr="00247F45" w14:paraId="6315B737" w14:textId="77777777" w:rsidTr="00A85278">
        <w:trPr>
          <w:trHeight w:val="240"/>
          <w:jc w:val="center"/>
        </w:trPr>
        <w:tc>
          <w:tcPr>
            <w:tcW w:w="4876" w:type="dxa"/>
            <w:tcBorders>
              <w:top w:val="nil"/>
              <w:left w:val="nil"/>
              <w:bottom w:val="nil"/>
              <w:right w:val="nil"/>
            </w:tcBorders>
          </w:tcPr>
          <w:p w14:paraId="66CA680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E06B9E0" w14:textId="77777777" w:rsidR="00F4698C" w:rsidRPr="00247F45" w:rsidRDefault="00F4698C" w:rsidP="00A85278">
            <w:pPr>
              <w:pStyle w:val="AmColumnHeading"/>
            </w:pPr>
            <w:r w:rsidRPr="00247F45">
              <w:t>Amendement</w:t>
            </w:r>
          </w:p>
        </w:tc>
      </w:tr>
      <w:tr w:rsidR="00F4698C" w:rsidRPr="00247F45" w14:paraId="1D2A56B5" w14:textId="77777777" w:rsidTr="00A85278">
        <w:trPr>
          <w:jc w:val="center"/>
        </w:trPr>
        <w:tc>
          <w:tcPr>
            <w:tcW w:w="4876" w:type="dxa"/>
            <w:tcBorders>
              <w:top w:val="nil"/>
              <w:left w:val="nil"/>
              <w:bottom w:val="nil"/>
              <w:right w:val="nil"/>
            </w:tcBorders>
          </w:tcPr>
          <w:p w14:paraId="5322A819" w14:textId="77777777" w:rsidR="00F4698C" w:rsidRPr="00247F45" w:rsidRDefault="00F4698C" w:rsidP="00A85278">
            <w:pPr>
              <w:pStyle w:val="Normal6a"/>
            </w:pPr>
          </w:p>
        </w:tc>
        <w:tc>
          <w:tcPr>
            <w:tcW w:w="4876" w:type="dxa"/>
            <w:tcBorders>
              <w:top w:val="nil"/>
              <w:left w:val="nil"/>
              <w:bottom w:val="nil"/>
              <w:right w:val="nil"/>
            </w:tcBorders>
          </w:tcPr>
          <w:p w14:paraId="7397AF3B" w14:textId="77777777" w:rsidR="00F4698C" w:rsidRPr="00247F45" w:rsidRDefault="00F4698C" w:rsidP="00A85278">
            <w:pPr>
              <w:pStyle w:val="Normal6a"/>
            </w:pPr>
            <w:r w:rsidRPr="00247F45">
              <w:rPr>
                <w:b/>
                <w:i/>
              </w:rPr>
              <w:t>E bis.</w:t>
            </w:r>
            <w:r w:rsidRPr="00247F45">
              <w:tab/>
            </w:r>
            <w:r w:rsidRPr="00247F45">
              <w:rPr>
                <w:b/>
                <w:i/>
              </w:rPr>
              <w:t>considérant que l’efficacité, la résilience et l’autonomie stratégique des infrastructures des marchés financiers de l’Union sont essentielles au bon fonctionnement de l’union bancaire et à la compétitivité du système financier de l’Union; que le développement d’une monnaie numérique de banque centrale (MNBC) de gros, conçue exclusivement pour le règlement entre établissements financiers réglementés, est susceptible d’améliorer considérablement les paiements transfrontières, le règlement des titres et la gestion de la liquidité, notamment grâce à une interopérabilité accrue entre les systèmes de paiement et les infrastructures de marché; que les initiatives en cours de l’Eurosystème constituent des étapes importantes vers l’exploration de ces avantages d’une manière contrôlée et axée sur le marché; que l’accélération à un niveau opérationnel complet pourrait contribuer à renforcer le rôle international de l’euro, à réduire la fragmentation des marchés financiers de l’Union et à soutenir la stabilité financière, tout en préservant pleinement l’unicité de la monnaie et le rôle des intermédiaires du secteur privé;</w:t>
            </w:r>
          </w:p>
        </w:tc>
      </w:tr>
    </w:tbl>
    <w:p w14:paraId="7C4D235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65276CF" w14:textId="77777777" w:rsidR="00F4698C" w:rsidRPr="00247F45" w:rsidRDefault="00F4698C" w:rsidP="00F4698C">
      <w:r w:rsidRPr="00247F45">
        <w:rPr>
          <w:rStyle w:val="HideTWBExt"/>
          <w:noProof w:val="0"/>
        </w:rPr>
        <w:t>&lt;/Amend&gt;</w:t>
      </w:r>
    </w:p>
    <w:p w14:paraId="15353ED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62</w:t>
      </w:r>
      <w:r w:rsidRPr="00247F45">
        <w:rPr>
          <w:rStyle w:val="HideTWBExt"/>
          <w:b w:val="0"/>
          <w:noProof w:val="0"/>
        </w:rPr>
        <w:t>&lt;/NumAm&gt;</w:t>
      </w:r>
    </w:p>
    <w:p w14:paraId="36B98924"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06CEF04A" w14:textId="77777777" w:rsidR="00F4698C" w:rsidRPr="00247F45" w:rsidRDefault="00F4698C" w:rsidP="00F4698C">
      <w:pPr>
        <w:pStyle w:val="NormalBold"/>
      </w:pPr>
      <w:r w:rsidRPr="00247F45">
        <w:rPr>
          <w:rStyle w:val="HideTWBExt"/>
          <w:b w:val="0"/>
          <w:noProof w:val="0"/>
        </w:rPr>
        <w:t>&lt;/RepeatBlock-By&gt;</w:t>
      </w:r>
    </w:p>
    <w:p w14:paraId="4BE501E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B87C009" w14:textId="77777777" w:rsidR="00F4698C" w:rsidRPr="00247F45" w:rsidRDefault="00F4698C" w:rsidP="00F4698C">
      <w:pPr>
        <w:pStyle w:val="NormalBold"/>
      </w:pPr>
      <w:r w:rsidRPr="00247F45">
        <w:rPr>
          <w:rStyle w:val="HideTWBExt"/>
          <w:b w:val="0"/>
          <w:noProof w:val="0"/>
        </w:rPr>
        <w:t>&lt;Article&gt;</w:t>
      </w:r>
      <w:r w:rsidRPr="00247F45">
        <w:t>Considérant E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C2DA3E1" w14:textId="77777777" w:rsidTr="00A85278">
        <w:trPr>
          <w:trHeight w:hRule="exact" w:val="240"/>
          <w:jc w:val="center"/>
        </w:trPr>
        <w:tc>
          <w:tcPr>
            <w:tcW w:w="9752" w:type="dxa"/>
            <w:gridSpan w:val="2"/>
            <w:tcBorders>
              <w:top w:val="nil"/>
              <w:left w:val="nil"/>
              <w:bottom w:val="nil"/>
              <w:right w:val="nil"/>
            </w:tcBorders>
          </w:tcPr>
          <w:p w14:paraId="11DED211" w14:textId="77777777" w:rsidR="00F4698C" w:rsidRPr="00247F45" w:rsidRDefault="00F4698C" w:rsidP="00A85278"/>
        </w:tc>
      </w:tr>
      <w:tr w:rsidR="00F4698C" w:rsidRPr="00247F45" w14:paraId="11960AE8" w14:textId="77777777" w:rsidTr="00A85278">
        <w:trPr>
          <w:trHeight w:val="240"/>
          <w:jc w:val="center"/>
        </w:trPr>
        <w:tc>
          <w:tcPr>
            <w:tcW w:w="4876" w:type="dxa"/>
            <w:tcBorders>
              <w:top w:val="nil"/>
              <w:left w:val="nil"/>
              <w:bottom w:val="nil"/>
              <w:right w:val="nil"/>
            </w:tcBorders>
          </w:tcPr>
          <w:p w14:paraId="6DF4B01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F13B1BA" w14:textId="77777777" w:rsidR="00F4698C" w:rsidRPr="00247F45" w:rsidRDefault="00F4698C" w:rsidP="00A85278">
            <w:pPr>
              <w:pStyle w:val="AmColumnHeading"/>
            </w:pPr>
            <w:r w:rsidRPr="00247F45">
              <w:t>Amendement</w:t>
            </w:r>
          </w:p>
        </w:tc>
      </w:tr>
      <w:tr w:rsidR="00F4698C" w:rsidRPr="00247F45" w14:paraId="5D8B2FD1" w14:textId="77777777" w:rsidTr="00A85278">
        <w:trPr>
          <w:jc w:val="center"/>
        </w:trPr>
        <w:tc>
          <w:tcPr>
            <w:tcW w:w="4876" w:type="dxa"/>
            <w:tcBorders>
              <w:top w:val="nil"/>
              <w:left w:val="nil"/>
              <w:bottom w:val="nil"/>
              <w:right w:val="nil"/>
            </w:tcBorders>
          </w:tcPr>
          <w:p w14:paraId="442D340F" w14:textId="77777777" w:rsidR="00F4698C" w:rsidRPr="00247F45" w:rsidRDefault="00F4698C" w:rsidP="00A85278">
            <w:pPr>
              <w:pStyle w:val="Normal6a"/>
            </w:pPr>
          </w:p>
        </w:tc>
        <w:tc>
          <w:tcPr>
            <w:tcW w:w="4876" w:type="dxa"/>
            <w:tcBorders>
              <w:top w:val="nil"/>
              <w:left w:val="nil"/>
              <w:bottom w:val="nil"/>
              <w:right w:val="nil"/>
            </w:tcBorders>
          </w:tcPr>
          <w:p w14:paraId="1532EBC2" w14:textId="77777777" w:rsidR="00F4698C" w:rsidRPr="00247F45" w:rsidRDefault="00F4698C" w:rsidP="00A85278">
            <w:pPr>
              <w:pStyle w:val="Normal6a"/>
            </w:pPr>
            <w:r w:rsidRPr="00247F45">
              <w:rPr>
                <w:b/>
                <w:i/>
              </w:rPr>
              <w:t>E bis.</w:t>
            </w:r>
            <w:r w:rsidRPr="00247F45">
              <w:tab/>
            </w:r>
            <w:r w:rsidRPr="00247F45">
              <w:rPr>
                <w:b/>
                <w:i/>
              </w:rPr>
              <w:t>considérant que les travaux de la BCE relatifs à un euro numérique de gros progressent rapidement, notamment les projets en cours à court terme (Pontes) et à long terme (Appia) de règlement en monnaie de banque centrale de gros;</w:t>
            </w:r>
          </w:p>
        </w:tc>
      </w:tr>
    </w:tbl>
    <w:p w14:paraId="3FB6439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E4AAE99" w14:textId="77777777" w:rsidR="00F4698C" w:rsidRPr="00247F45" w:rsidRDefault="00F4698C" w:rsidP="00F4698C">
      <w:r w:rsidRPr="00247F45">
        <w:rPr>
          <w:rStyle w:val="HideTWBExt"/>
          <w:noProof w:val="0"/>
        </w:rPr>
        <w:t>&lt;/Amend&gt;</w:t>
      </w:r>
    </w:p>
    <w:p w14:paraId="7D2C4E6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63</w:t>
      </w:r>
      <w:r w:rsidRPr="00247F45">
        <w:rPr>
          <w:rStyle w:val="HideTWBExt"/>
          <w:b w:val="0"/>
          <w:noProof w:val="0"/>
        </w:rPr>
        <w:t>&lt;/NumAm&gt;</w:t>
      </w:r>
    </w:p>
    <w:p w14:paraId="27C98464"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78E8AD3E" w14:textId="77777777" w:rsidR="00F4698C" w:rsidRPr="00247F45" w:rsidRDefault="00F4698C" w:rsidP="00F4698C">
      <w:pPr>
        <w:pStyle w:val="NormalBold"/>
      </w:pPr>
      <w:r w:rsidRPr="00247F45">
        <w:rPr>
          <w:rStyle w:val="HideTWBExt"/>
          <w:b w:val="0"/>
          <w:noProof w:val="0"/>
        </w:rPr>
        <w:t>&lt;/RepeatBlock-By&gt;</w:t>
      </w:r>
    </w:p>
    <w:p w14:paraId="114B173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8C65DD8" w14:textId="77777777" w:rsidR="00F4698C" w:rsidRPr="00247F45" w:rsidRDefault="00F4698C" w:rsidP="00F4698C">
      <w:pPr>
        <w:pStyle w:val="NormalBold"/>
      </w:pPr>
      <w:r w:rsidRPr="00247F45">
        <w:rPr>
          <w:rStyle w:val="HideTWBExt"/>
          <w:b w:val="0"/>
          <w:noProof w:val="0"/>
        </w:rPr>
        <w:t>&lt;Article&gt;</w:t>
      </w:r>
      <w:r w:rsidRPr="00247F45">
        <w:t>Considérant F</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413EC5E" w14:textId="77777777" w:rsidTr="00A85278">
        <w:trPr>
          <w:trHeight w:hRule="exact" w:val="240"/>
          <w:jc w:val="center"/>
        </w:trPr>
        <w:tc>
          <w:tcPr>
            <w:tcW w:w="9752" w:type="dxa"/>
            <w:gridSpan w:val="2"/>
            <w:tcBorders>
              <w:top w:val="nil"/>
              <w:left w:val="nil"/>
              <w:bottom w:val="nil"/>
              <w:right w:val="nil"/>
            </w:tcBorders>
          </w:tcPr>
          <w:p w14:paraId="3D0AD82C" w14:textId="77777777" w:rsidR="00F4698C" w:rsidRPr="00247F45" w:rsidRDefault="00F4698C" w:rsidP="00A85278"/>
        </w:tc>
      </w:tr>
      <w:tr w:rsidR="00F4698C" w:rsidRPr="00247F45" w14:paraId="66494BB0" w14:textId="77777777" w:rsidTr="00A85278">
        <w:trPr>
          <w:trHeight w:val="240"/>
          <w:jc w:val="center"/>
        </w:trPr>
        <w:tc>
          <w:tcPr>
            <w:tcW w:w="4876" w:type="dxa"/>
            <w:tcBorders>
              <w:top w:val="nil"/>
              <w:left w:val="nil"/>
              <w:bottom w:val="nil"/>
              <w:right w:val="nil"/>
            </w:tcBorders>
          </w:tcPr>
          <w:p w14:paraId="6B5FD0E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5DEFAD3" w14:textId="77777777" w:rsidR="00F4698C" w:rsidRPr="00247F45" w:rsidRDefault="00F4698C" w:rsidP="00A85278">
            <w:pPr>
              <w:pStyle w:val="AmColumnHeading"/>
            </w:pPr>
            <w:r w:rsidRPr="00247F45">
              <w:t>Amendement</w:t>
            </w:r>
          </w:p>
        </w:tc>
      </w:tr>
      <w:tr w:rsidR="00F4698C" w:rsidRPr="00247F45" w14:paraId="1A6D234F" w14:textId="77777777" w:rsidTr="00A85278">
        <w:trPr>
          <w:jc w:val="center"/>
        </w:trPr>
        <w:tc>
          <w:tcPr>
            <w:tcW w:w="4876" w:type="dxa"/>
            <w:tcBorders>
              <w:top w:val="nil"/>
              <w:left w:val="nil"/>
              <w:bottom w:val="nil"/>
              <w:right w:val="nil"/>
            </w:tcBorders>
          </w:tcPr>
          <w:p w14:paraId="24E99361" w14:textId="77777777" w:rsidR="00F4698C" w:rsidRPr="00247F45" w:rsidRDefault="00F4698C" w:rsidP="00A85278">
            <w:pPr>
              <w:pStyle w:val="Normal6a"/>
            </w:pPr>
            <w:r w:rsidRPr="00247F45">
              <w:rPr>
                <w:b/>
                <w:i/>
              </w:rPr>
              <w:t>F.</w:t>
            </w:r>
            <w:r w:rsidRPr="00247F45">
              <w:tab/>
            </w:r>
            <w:r w:rsidRPr="00247F45">
              <w:rPr>
                <w:b/>
                <w:i/>
              </w:rPr>
              <w:t>considérant que les banques de l’Union ont enregistré des bénéfices record depuis 2022 en raison de la transmission tardive de la politique de resserrement monétaire; considérant que plusieurs États membres ont instauré des prélèvements temporaires sur les banques pour assurer une contribution équitable tout en préservant la stabilité et la cohésion sociale;</w:t>
            </w:r>
          </w:p>
        </w:tc>
        <w:tc>
          <w:tcPr>
            <w:tcW w:w="4876" w:type="dxa"/>
            <w:tcBorders>
              <w:top w:val="nil"/>
              <w:left w:val="nil"/>
              <w:bottom w:val="nil"/>
              <w:right w:val="nil"/>
            </w:tcBorders>
          </w:tcPr>
          <w:p w14:paraId="2FC7AE0E" w14:textId="77777777" w:rsidR="00F4698C" w:rsidRPr="00247F45" w:rsidRDefault="00F4698C" w:rsidP="00A85278">
            <w:pPr>
              <w:pStyle w:val="Normal6a"/>
            </w:pPr>
            <w:r w:rsidRPr="00247F45">
              <w:rPr>
                <w:b/>
                <w:i/>
              </w:rPr>
              <w:t>supprimé</w:t>
            </w:r>
          </w:p>
        </w:tc>
      </w:tr>
    </w:tbl>
    <w:p w14:paraId="67F0477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7F2A229" w14:textId="77777777" w:rsidR="00F4698C" w:rsidRPr="00247F45" w:rsidRDefault="00F4698C" w:rsidP="00F4698C">
      <w:r w:rsidRPr="00247F45">
        <w:rPr>
          <w:rStyle w:val="HideTWBExt"/>
          <w:noProof w:val="0"/>
        </w:rPr>
        <w:t>&lt;/Amend&gt;</w:t>
      </w:r>
    </w:p>
    <w:p w14:paraId="3DCACA3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64</w:t>
      </w:r>
      <w:r w:rsidRPr="00247F45">
        <w:rPr>
          <w:rStyle w:val="HideTWBExt"/>
          <w:b w:val="0"/>
          <w:noProof w:val="0"/>
        </w:rPr>
        <w:t>&lt;/NumAm&gt;</w:t>
      </w:r>
    </w:p>
    <w:p w14:paraId="27BBD4E7"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w:t>
      </w:r>
      <w:r w:rsidRPr="00247F45">
        <w:rPr>
          <w:rStyle w:val="HideTWBExt"/>
          <w:b w:val="0"/>
          <w:noProof w:val="0"/>
        </w:rPr>
        <w:t>&lt;/Members&gt;</w:t>
      </w:r>
    </w:p>
    <w:p w14:paraId="6BE37B9B" w14:textId="77777777" w:rsidR="00F4698C" w:rsidRPr="00247F45" w:rsidRDefault="00F4698C" w:rsidP="00F4698C">
      <w:pPr>
        <w:pStyle w:val="NormalBold"/>
      </w:pPr>
      <w:r w:rsidRPr="00247F45">
        <w:rPr>
          <w:rStyle w:val="HideTWBExt"/>
          <w:b w:val="0"/>
          <w:noProof w:val="0"/>
        </w:rPr>
        <w:t>&lt;/RepeatBlock-By&gt;</w:t>
      </w:r>
    </w:p>
    <w:p w14:paraId="1109D36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1001E6A" w14:textId="77777777" w:rsidR="00F4698C" w:rsidRPr="00247F45" w:rsidRDefault="00F4698C" w:rsidP="00F4698C">
      <w:pPr>
        <w:pStyle w:val="NormalBold"/>
      </w:pPr>
      <w:r w:rsidRPr="00247F45">
        <w:rPr>
          <w:rStyle w:val="HideTWBExt"/>
          <w:b w:val="0"/>
          <w:noProof w:val="0"/>
        </w:rPr>
        <w:t>&lt;Article&gt;</w:t>
      </w:r>
      <w:r w:rsidRPr="00247F45">
        <w:t>Considérant F</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7D5B758" w14:textId="77777777" w:rsidTr="00A85278">
        <w:trPr>
          <w:trHeight w:hRule="exact" w:val="240"/>
          <w:jc w:val="center"/>
        </w:trPr>
        <w:tc>
          <w:tcPr>
            <w:tcW w:w="9752" w:type="dxa"/>
            <w:gridSpan w:val="2"/>
            <w:tcBorders>
              <w:top w:val="nil"/>
              <w:left w:val="nil"/>
              <w:bottom w:val="nil"/>
              <w:right w:val="nil"/>
            </w:tcBorders>
          </w:tcPr>
          <w:p w14:paraId="3C9B95FC" w14:textId="77777777" w:rsidR="00F4698C" w:rsidRPr="00247F45" w:rsidRDefault="00F4698C" w:rsidP="00A85278"/>
        </w:tc>
      </w:tr>
      <w:tr w:rsidR="00F4698C" w:rsidRPr="00247F45" w14:paraId="43AAD879" w14:textId="77777777" w:rsidTr="00A85278">
        <w:trPr>
          <w:trHeight w:val="240"/>
          <w:jc w:val="center"/>
        </w:trPr>
        <w:tc>
          <w:tcPr>
            <w:tcW w:w="4876" w:type="dxa"/>
            <w:tcBorders>
              <w:top w:val="nil"/>
              <w:left w:val="nil"/>
              <w:bottom w:val="nil"/>
              <w:right w:val="nil"/>
            </w:tcBorders>
          </w:tcPr>
          <w:p w14:paraId="1CE779C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7383DE1" w14:textId="77777777" w:rsidR="00F4698C" w:rsidRPr="00247F45" w:rsidRDefault="00F4698C" w:rsidP="00A85278">
            <w:pPr>
              <w:pStyle w:val="AmColumnHeading"/>
            </w:pPr>
            <w:r w:rsidRPr="00247F45">
              <w:t>Amendement</w:t>
            </w:r>
          </w:p>
        </w:tc>
      </w:tr>
      <w:tr w:rsidR="00F4698C" w:rsidRPr="00247F45" w14:paraId="42C0552D" w14:textId="77777777" w:rsidTr="00A85278">
        <w:trPr>
          <w:jc w:val="center"/>
        </w:trPr>
        <w:tc>
          <w:tcPr>
            <w:tcW w:w="4876" w:type="dxa"/>
            <w:tcBorders>
              <w:top w:val="nil"/>
              <w:left w:val="nil"/>
              <w:bottom w:val="nil"/>
              <w:right w:val="nil"/>
            </w:tcBorders>
          </w:tcPr>
          <w:p w14:paraId="0C3F7DFD" w14:textId="77777777" w:rsidR="00F4698C" w:rsidRPr="00247F45" w:rsidRDefault="00F4698C" w:rsidP="00A85278">
            <w:pPr>
              <w:pStyle w:val="Normal6a"/>
            </w:pPr>
            <w:r w:rsidRPr="00247F45">
              <w:rPr>
                <w:b/>
                <w:i/>
              </w:rPr>
              <w:t>F.</w:t>
            </w:r>
            <w:r w:rsidRPr="00247F45">
              <w:tab/>
            </w:r>
            <w:r w:rsidRPr="00247F45">
              <w:rPr>
                <w:b/>
                <w:i/>
              </w:rPr>
              <w:t>considérant que les banques de l’Union ont enregistré des bénéfices record depuis 2022 en raison de la transmission tardive de la politique de resserrement monétaire; que plusieurs États membres ont instauré des prélèvements temporaires sur les banques pour assurer une contribution équitable tout en préservant la stabilité et la cohésion sociale;</w:t>
            </w:r>
          </w:p>
        </w:tc>
        <w:tc>
          <w:tcPr>
            <w:tcW w:w="4876" w:type="dxa"/>
            <w:tcBorders>
              <w:top w:val="nil"/>
              <w:left w:val="nil"/>
              <w:bottom w:val="nil"/>
              <w:right w:val="nil"/>
            </w:tcBorders>
          </w:tcPr>
          <w:p w14:paraId="7AD11931" w14:textId="77777777" w:rsidR="00F4698C" w:rsidRPr="00247F45" w:rsidRDefault="00F4698C" w:rsidP="00A85278">
            <w:pPr>
              <w:pStyle w:val="Normal6a"/>
            </w:pPr>
            <w:r w:rsidRPr="00247F45">
              <w:rPr>
                <w:b/>
                <w:i/>
              </w:rPr>
              <w:t>supprimé</w:t>
            </w:r>
          </w:p>
        </w:tc>
      </w:tr>
    </w:tbl>
    <w:p w14:paraId="67907A3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2CAE364D" w14:textId="77777777" w:rsidR="00F4698C" w:rsidRPr="00247F45" w:rsidRDefault="00F4698C" w:rsidP="00F4698C">
      <w:r w:rsidRPr="00247F45">
        <w:rPr>
          <w:rStyle w:val="HideTWBExt"/>
          <w:noProof w:val="0"/>
        </w:rPr>
        <w:t>&lt;/Amend&gt;</w:t>
      </w:r>
    </w:p>
    <w:p w14:paraId="6220272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65</w:t>
      </w:r>
      <w:r w:rsidRPr="00247F45">
        <w:rPr>
          <w:rStyle w:val="HideTWBExt"/>
          <w:b w:val="0"/>
          <w:noProof w:val="0"/>
        </w:rPr>
        <w:t>&lt;/NumAm&gt;</w:t>
      </w:r>
    </w:p>
    <w:p w14:paraId="0689F435"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756A5936" w14:textId="77777777" w:rsidR="00F4698C" w:rsidRPr="00247F45" w:rsidRDefault="00F4698C" w:rsidP="00F4698C">
      <w:pPr>
        <w:pStyle w:val="NormalBold"/>
      </w:pPr>
      <w:r w:rsidRPr="00247F45">
        <w:rPr>
          <w:rStyle w:val="HideTWBExt"/>
          <w:b w:val="0"/>
          <w:noProof w:val="0"/>
        </w:rPr>
        <w:t>&lt;/RepeatBlock-By&gt;</w:t>
      </w:r>
    </w:p>
    <w:p w14:paraId="0BED632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D01B6CC" w14:textId="77777777" w:rsidR="00F4698C" w:rsidRPr="00247F45" w:rsidRDefault="00F4698C" w:rsidP="00F4698C">
      <w:pPr>
        <w:pStyle w:val="NormalBold"/>
      </w:pPr>
      <w:r w:rsidRPr="00247F45">
        <w:rPr>
          <w:rStyle w:val="HideTWBExt"/>
          <w:b w:val="0"/>
          <w:noProof w:val="0"/>
        </w:rPr>
        <w:t>&lt;Article&gt;</w:t>
      </w:r>
      <w:r w:rsidRPr="00247F45">
        <w:t>Considérant F</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B02D553" w14:textId="77777777" w:rsidTr="00A85278">
        <w:trPr>
          <w:trHeight w:hRule="exact" w:val="240"/>
          <w:jc w:val="center"/>
        </w:trPr>
        <w:tc>
          <w:tcPr>
            <w:tcW w:w="9752" w:type="dxa"/>
            <w:gridSpan w:val="2"/>
            <w:tcBorders>
              <w:top w:val="nil"/>
              <w:left w:val="nil"/>
              <w:bottom w:val="nil"/>
              <w:right w:val="nil"/>
            </w:tcBorders>
          </w:tcPr>
          <w:p w14:paraId="35CE6B9A" w14:textId="77777777" w:rsidR="00F4698C" w:rsidRPr="00247F45" w:rsidRDefault="00F4698C" w:rsidP="00A85278"/>
        </w:tc>
      </w:tr>
      <w:tr w:rsidR="00F4698C" w:rsidRPr="00247F45" w14:paraId="2ADEFAA5" w14:textId="77777777" w:rsidTr="00A85278">
        <w:trPr>
          <w:trHeight w:val="240"/>
          <w:jc w:val="center"/>
        </w:trPr>
        <w:tc>
          <w:tcPr>
            <w:tcW w:w="4876" w:type="dxa"/>
            <w:tcBorders>
              <w:top w:val="nil"/>
              <w:left w:val="nil"/>
              <w:bottom w:val="nil"/>
              <w:right w:val="nil"/>
            </w:tcBorders>
          </w:tcPr>
          <w:p w14:paraId="46BEBDF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E89E33A" w14:textId="77777777" w:rsidR="00F4698C" w:rsidRPr="00247F45" w:rsidRDefault="00F4698C" w:rsidP="00A85278">
            <w:pPr>
              <w:pStyle w:val="AmColumnHeading"/>
            </w:pPr>
            <w:r w:rsidRPr="00247F45">
              <w:t>Amendement</w:t>
            </w:r>
          </w:p>
        </w:tc>
      </w:tr>
      <w:tr w:rsidR="00F4698C" w:rsidRPr="00247F45" w14:paraId="2526E97C" w14:textId="77777777" w:rsidTr="00A85278">
        <w:trPr>
          <w:jc w:val="center"/>
        </w:trPr>
        <w:tc>
          <w:tcPr>
            <w:tcW w:w="4876" w:type="dxa"/>
            <w:tcBorders>
              <w:top w:val="nil"/>
              <w:left w:val="nil"/>
              <w:bottom w:val="nil"/>
              <w:right w:val="nil"/>
            </w:tcBorders>
          </w:tcPr>
          <w:p w14:paraId="474245DC" w14:textId="77777777" w:rsidR="00F4698C" w:rsidRPr="00247F45" w:rsidRDefault="00F4698C" w:rsidP="00A85278">
            <w:pPr>
              <w:pStyle w:val="Normal6a"/>
            </w:pPr>
            <w:r w:rsidRPr="00247F45">
              <w:t>F.</w:t>
            </w:r>
            <w:r w:rsidRPr="00247F45">
              <w:tab/>
              <w:t xml:space="preserve">considérant que les banques de l’Union ont enregistré des bénéfices record depuis 2022 en raison de la transmission tardive de la politique de resserrement monétaire; </w:t>
            </w:r>
            <w:r w:rsidRPr="00247F45">
              <w:rPr>
                <w:b/>
                <w:i/>
              </w:rPr>
              <w:t>considérant</w:t>
            </w:r>
            <w:r w:rsidRPr="00247F45">
              <w:t xml:space="preserve"> que plusieurs États membres ont instauré des prélèvements temporaires sur les banques </w:t>
            </w:r>
            <w:r w:rsidRPr="00247F45">
              <w:rPr>
                <w:b/>
                <w:i/>
              </w:rPr>
              <w:t>pour assurer une contribution équitable tout en préservant la stabilité et la cohésion sociale</w:t>
            </w:r>
            <w:r w:rsidRPr="00247F45">
              <w:t>;</w:t>
            </w:r>
          </w:p>
        </w:tc>
        <w:tc>
          <w:tcPr>
            <w:tcW w:w="4876" w:type="dxa"/>
            <w:tcBorders>
              <w:top w:val="nil"/>
              <w:left w:val="nil"/>
              <w:bottom w:val="nil"/>
              <w:right w:val="nil"/>
            </w:tcBorders>
          </w:tcPr>
          <w:p w14:paraId="547EF26C" w14:textId="77777777" w:rsidR="00F4698C" w:rsidRPr="00247F45" w:rsidRDefault="00F4698C" w:rsidP="00A85278">
            <w:pPr>
              <w:pStyle w:val="Normal6a"/>
            </w:pPr>
            <w:r w:rsidRPr="00247F45">
              <w:t>F.</w:t>
            </w:r>
            <w:r w:rsidRPr="00247F45">
              <w:tab/>
              <w:t>considérant que les banques de l’Union ont enregistré des bénéfices record depuis 2022 en raison de la transmission tardive de la politique de resserrement monétaire</w:t>
            </w:r>
            <w:r w:rsidRPr="00247F45">
              <w:rPr>
                <w:b/>
                <w:i/>
              </w:rPr>
              <w:t>, ce qui a contribué à combler l’écart entre le taux de rendement des capitaux propres des banques de l’Union et celui des États-Unis après plus de 15 ans</w:t>
            </w:r>
            <w:r w:rsidRPr="00247F45">
              <w:t>; que plusieurs États membres ont instauré des prélèvements temporaires sur les banques</w:t>
            </w:r>
            <w:r w:rsidRPr="00247F45">
              <w:rPr>
                <w:b/>
                <w:i/>
              </w:rPr>
              <w:t>, malgré les avertissements répétés de plusieurs établissements, notamment la BCE dans ses avis, selon lesquels des prélèvements sur les établissements financiers pour des raisons budgétaires générales ne sont pas souhaitables et leur application peut fausser la concurrence sur le marché et nuire à l’égalité des conditions de concurrence tant au sein du pays que dans l’ensemble de l’union bancaire</w:t>
            </w:r>
            <w:r w:rsidRPr="00247F45">
              <w:t>;</w:t>
            </w:r>
          </w:p>
        </w:tc>
      </w:tr>
    </w:tbl>
    <w:p w14:paraId="60D8022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9D67BC9" w14:textId="77777777" w:rsidR="00F4698C" w:rsidRPr="00247F45" w:rsidRDefault="00F4698C" w:rsidP="00F4698C">
      <w:r w:rsidRPr="00247F45">
        <w:rPr>
          <w:rStyle w:val="HideTWBExt"/>
          <w:noProof w:val="0"/>
        </w:rPr>
        <w:t>&lt;/Amend&gt;</w:t>
      </w:r>
    </w:p>
    <w:p w14:paraId="656E569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66</w:t>
      </w:r>
      <w:r w:rsidRPr="00247F45">
        <w:rPr>
          <w:rStyle w:val="HideTWBExt"/>
          <w:b w:val="0"/>
          <w:noProof w:val="0"/>
        </w:rPr>
        <w:t>&lt;/NumAm&gt;</w:t>
      </w:r>
    </w:p>
    <w:p w14:paraId="54FC2A1B" w14:textId="77777777" w:rsidR="00F4698C" w:rsidRPr="00247F45" w:rsidRDefault="00F4698C" w:rsidP="00F4698C">
      <w:pPr>
        <w:pStyle w:val="NormalBold"/>
      </w:pPr>
      <w:r w:rsidRPr="00247F45">
        <w:rPr>
          <w:rStyle w:val="HideTWBExt"/>
          <w:b w:val="0"/>
          <w:noProof w:val="0"/>
        </w:rPr>
        <w:t>&lt;RepeatBlock-By&gt;&lt;Members&gt;</w:t>
      </w:r>
      <w:r w:rsidRPr="00247F45">
        <w:t>Arba Kokalari</w:t>
      </w:r>
      <w:r w:rsidRPr="00247F45">
        <w:rPr>
          <w:rStyle w:val="HideTWBExt"/>
          <w:b w:val="0"/>
          <w:noProof w:val="0"/>
        </w:rPr>
        <w:t>&lt;/Members&gt;</w:t>
      </w:r>
    </w:p>
    <w:p w14:paraId="68E82C71" w14:textId="77777777" w:rsidR="00F4698C" w:rsidRPr="00247F45" w:rsidRDefault="00F4698C" w:rsidP="00F4698C">
      <w:pPr>
        <w:pStyle w:val="NormalBold"/>
      </w:pPr>
      <w:r w:rsidRPr="00247F45">
        <w:rPr>
          <w:rStyle w:val="HideTWBExt"/>
          <w:b w:val="0"/>
          <w:noProof w:val="0"/>
        </w:rPr>
        <w:t>&lt;/RepeatBlock-By&gt;</w:t>
      </w:r>
    </w:p>
    <w:p w14:paraId="2DFDD4B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DD5B535" w14:textId="77777777" w:rsidR="00F4698C" w:rsidRPr="00247F45" w:rsidRDefault="00F4698C" w:rsidP="00F4698C">
      <w:pPr>
        <w:pStyle w:val="NormalBold"/>
      </w:pPr>
      <w:r w:rsidRPr="00247F45">
        <w:rPr>
          <w:rStyle w:val="HideTWBExt"/>
          <w:b w:val="0"/>
          <w:noProof w:val="0"/>
        </w:rPr>
        <w:t>&lt;Article&gt;</w:t>
      </w:r>
      <w:r w:rsidRPr="00247F45">
        <w:t>Considérant F</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DC64ED7" w14:textId="77777777" w:rsidTr="00A85278">
        <w:trPr>
          <w:trHeight w:hRule="exact" w:val="240"/>
          <w:jc w:val="center"/>
        </w:trPr>
        <w:tc>
          <w:tcPr>
            <w:tcW w:w="9752" w:type="dxa"/>
            <w:gridSpan w:val="2"/>
            <w:tcBorders>
              <w:top w:val="nil"/>
              <w:left w:val="nil"/>
              <w:bottom w:val="nil"/>
              <w:right w:val="nil"/>
            </w:tcBorders>
          </w:tcPr>
          <w:p w14:paraId="0A95BED3" w14:textId="77777777" w:rsidR="00F4698C" w:rsidRPr="00247F45" w:rsidRDefault="00F4698C" w:rsidP="00A85278"/>
        </w:tc>
      </w:tr>
      <w:tr w:rsidR="00F4698C" w:rsidRPr="00247F45" w14:paraId="4622E31A" w14:textId="77777777" w:rsidTr="00A85278">
        <w:trPr>
          <w:trHeight w:val="240"/>
          <w:jc w:val="center"/>
        </w:trPr>
        <w:tc>
          <w:tcPr>
            <w:tcW w:w="4876" w:type="dxa"/>
            <w:tcBorders>
              <w:top w:val="nil"/>
              <w:left w:val="nil"/>
              <w:bottom w:val="nil"/>
              <w:right w:val="nil"/>
            </w:tcBorders>
          </w:tcPr>
          <w:p w14:paraId="2BCB4BB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123D158" w14:textId="77777777" w:rsidR="00F4698C" w:rsidRPr="00247F45" w:rsidRDefault="00F4698C" w:rsidP="00A85278">
            <w:pPr>
              <w:pStyle w:val="AmColumnHeading"/>
            </w:pPr>
            <w:r w:rsidRPr="00247F45">
              <w:t>Amendement</w:t>
            </w:r>
          </w:p>
        </w:tc>
      </w:tr>
      <w:tr w:rsidR="00F4698C" w:rsidRPr="00247F45" w14:paraId="42E46051" w14:textId="77777777" w:rsidTr="00A85278">
        <w:trPr>
          <w:jc w:val="center"/>
        </w:trPr>
        <w:tc>
          <w:tcPr>
            <w:tcW w:w="4876" w:type="dxa"/>
            <w:tcBorders>
              <w:top w:val="nil"/>
              <w:left w:val="nil"/>
              <w:bottom w:val="nil"/>
              <w:right w:val="nil"/>
            </w:tcBorders>
          </w:tcPr>
          <w:p w14:paraId="436F36E2" w14:textId="77777777" w:rsidR="00F4698C" w:rsidRPr="00247F45" w:rsidRDefault="00F4698C" w:rsidP="00A85278">
            <w:pPr>
              <w:pStyle w:val="Normal6a"/>
            </w:pPr>
            <w:r w:rsidRPr="00247F45">
              <w:t>F.</w:t>
            </w:r>
            <w:r w:rsidRPr="00247F45">
              <w:tab/>
              <w:t xml:space="preserve">considérant que les banques de l’Union ont enregistré des bénéfices record depuis 2022 en raison de la transmission tardive de la politique de resserrement monétaire; </w:t>
            </w:r>
            <w:r w:rsidRPr="00247F45">
              <w:rPr>
                <w:b/>
                <w:i/>
              </w:rPr>
              <w:t>considérant</w:t>
            </w:r>
            <w:r w:rsidRPr="00247F45">
              <w:t xml:space="preserve"> que plusieurs États membres ont instauré des prélèvements temporaires sur les banques </w:t>
            </w:r>
            <w:r w:rsidRPr="00247F45">
              <w:rPr>
                <w:b/>
                <w:i/>
              </w:rPr>
              <w:t>pour assurer une contribution équitable tout en préservant la stabilité et la cohésion sociale</w:t>
            </w:r>
            <w:r w:rsidRPr="00247F45">
              <w:t>;</w:t>
            </w:r>
          </w:p>
        </w:tc>
        <w:tc>
          <w:tcPr>
            <w:tcW w:w="4876" w:type="dxa"/>
            <w:tcBorders>
              <w:top w:val="nil"/>
              <w:left w:val="nil"/>
              <w:bottom w:val="nil"/>
              <w:right w:val="nil"/>
            </w:tcBorders>
          </w:tcPr>
          <w:p w14:paraId="1C995F29" w14:textId="77777777" w:rsidR="00F4698C" w:rsidRPr="00247F45" w:rsidRDefault="00F4698C" w:rsidP="00A85278">
            <w:pPr>
              <w:pStyle w:val="Normal6a"/>
            </w:pPr>
            <w:r w:rsidRPr="00247F45">
              <w:t>F.</w:t>
            </w:r>
            <w:r w:rsidRPr="00247F45">
              <w:tab/>
              <w:t>considérant que les banques de l’Union ont enregistré des bénéfices record depuis 2022 en raison de la transmission tardive de la politique de resserrement monétaire; que plusieurs États membres ont instauré des prélèvements temporaires sur les banques;</w:t>
            </w:r>
          </w:p>
        </w:tc>
      </w:tr>
    </w:tbl>
    <w:p w14:paraId="4E4FD4A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79DBA3F" w14:textId="77777777" w:rsidR="00F4698C" w:rsidRPr="00247F45" w:rsidRDefault="00F4698C" w:rsidP="00F4698C">
      <w:r w:rsidRPr="00247F45">
        <w:rPr>
          <w:rStyle w:val="HideTWBExt"/>
          <w:noProof w:val="0"/>
        </w:rPr>
        <w:t>&lt;/Amend&gt;</w:t>
      </w:r>
    </w:p>
    <w:p w14:paraId="17CB7BD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67</w:t>
      </w:r>
      <w:r w:rsidRPr="00247F45">
        <w:rPr>
          <w:rStyle w:val="HideTWBExt"/>
          <w:b w:val="0"/>
          <w:noProof w:val="0"/>
        </w:rPr>
        <w:t>&lt;/NumAm&gt;</w:t>
      </w:r>
    </w:p>
    <w:p w14:paraId="745A6288"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4A82F889" w14:textId="77777777" w:rsidR="00F4698C" w:rsidRPr="00247F45" w:rsidRDefault="00F4698C" w:rsidP="00F4698C">
      <w:pPr>
        <w:pStyle w:val="NormalBold"/>
      </w:pPr>
      <w:r w:rsidRPr="00247F45">
        <w:rPr>
          <w:rStyle w:val="HideTWBExt"/>
          <w:b w:val="0"/>
          <w:noProof w:val="0"/>
        </w:rPr>
        <w:t>&lt;/RepeatBlock-By&gt;</w:t>
      </w:r>
    </w:p>
    <w:p w14:paraId="1D8586C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6911096" w14:textId="77777777" w:rsidR="00F4698C" w:rsidRPr="00247F45" w:rsidRDefault="00F4698C" w:rsidP="00F4698C">
      <w:pPr>
        <w:pStyle w:val="NormalBold"/>
      </w:pPr>
      <w:r w:rsidRPr="00247F45">
        <w:rPr>
          <w:rStyle w:val="HideTWBExt"/>
          <w:b w:val="0"/>
          <w:noProof w:val="0"/>
        </w:rPr>
        <w:t>&lt;Article&gt;</w:t>
      </w:r>
      <w:r w:rsidRPr="00247F45">
        <w:t>Considérant F</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0D59F57" w14:textId="77777777" w:rsidTr="00A85278">
        <w:trPr>
          <w:trHeight w:hRule="exact" w:val="240"/>
          <w:jc w:val="center"/>
        </w:trPr>
        <w:tc>
          <w:tcPr>
            <w:tcW w:w="9752" w:type="dxa"/>
            <w:gridSpan w:val="2"/>
            <w:tcBorders>
              <w:top w:val="nil"/>
              <w:left w:val="nil"/>
              <w:bottom w:val="nil"/>
              <w:right w:val="nil"/>
            </w:tcBorders>
          </w:tcPr>
          <w:p w14:paraId="2636011E" w14:textId="77777777" w:rsidR="00F4698C" w:rsidRPr="00247F45" w:rsidRDefault="00F4698C" w:rsidP="00A85278"/>
        </w:tc>
      </w:tr>
      <w:tr w:rsidR="00F4698C" w:rsidRPr="00247F45" w14:paraId="1CFACF2B" w14:textId="77777777" w:rsidTr="00A85278">
        <w:trPr>
          <w:trHeight w:val="240"/>
          <w:jc w:val="center"/>
        </w:trPr>
        <w:tc>
          <w:tcPr>
            <w:tcW w:w="4876" w:type="dxa"/>
            <w:tcBorders>
              <w:top w:val="nil"/>
              <w:left w:val="nil"/>
              <w:bottom w:val="nil"/>
              <w:right w:val="nil"/>
            </w:tcBorders>
          </w:tcPr>
          <w:p w14:paraId="1E4E6C0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19219F6" w14:textId="77777777" w:rsidR="00F4698C" w:rsidRPr="00247F45" w:rsidRDefault="00F4698C" w:rsidP="00A85278">
            <w:pPr>
              <w:pStyle w:val="AmColumnHeading"/>
            </w:pPr>
            <w:r w:rsidRPr="00247F45">
              <w:t>Amendement</w:t>
            </w:r>
          </w:p>
        </w:tc>
      </w:tr>
      <w:tr w:rsidR="00F4698C" w:rsidRPr="00247F45" w14:paraId="1BB53598" w14:textId="77777777" w:rsidTr="00A85278">
        <w:trPr>
          <w:jc w:val="center"/>
        </w:trPr>
        <w:tc>
          <w:tcPr>
            <w:tcW w:w="4876" w:type="dxa"/>
            <w:tcBorders>
              <w:top w:val="nil"/>
              <w:left w:val="nil"/>
              <w:bottom w:val="nil"/>
              <w:right w:val="nil"/>
            </w:tcBorders>
          </w:tcPr>
          <w:p w14:paraId="5CEA69DA" w14:textId="77777777" w:rsidR="00F4698C" w:rsidRPr="00247F45" w:rsidRDefault="00F4698C" w:rsidP="00A85278">
            <w:pPr>
              <w:pStyle w:val="Normal6a"/>
            </w:pPr>
            <w:r w:rsidRPr="00247F45">
              <w:t>F.</w:t>
            </w:r>
            <w:r w:rsidRPr="00247F45">
              <w:tab/>
              <w:t xml:space="preserve">considérant que les banques de l’Union ont enregistré des bénéfices record depuis 2022 en raison de la transmission tardive de la politique de resserrement monétaire; </w:t>
            </w:r>
            <w:r w:rsidRPr="00247F45">
              <w:rPr>
                <w:b/>
                <w:i/>
              </w:rPr>
              <w:t>considérant</w:t>
            </w:r>
            <w:r w:rsidRPr="00247F45">
              <w:t xml:space="preserve"> que plusieurs États membres ont instauré des prélèvements temporaires sur les banques pour assurer une contribution équitable tout en préservant la stabilité et la cohésion sociale;</w:t>
            </w:r>
          </w:p>
        </w:tc>
        <w:tc>
          <w:tcPr>
            <w:tcW w:w="4876" w:type="dxa"/>
            <w:tcBorders>
              <w:top w:val="nil"/>
              <w:left w:val="nil"/>
              <w:bottom w:val="nil"/>
              <w:right w:val="nil"/>
            </w:tcBorders>
          </w:tcPr>
          <w:p w14:paraId="27EBCA1B" w14:textId="77777777" w:rsidR="00F4698C" w:rsidRPr="00247F45" w:rsidRDefault="00F4698C" w:rsidP="00A85278">
            <w:pPr>
              <w:pStyle w:val="Normal6a"/>
            </w:pPr>
            <w:r w:rsidRPr="00247F45">
              <w:t>F.</w:t>
            </w:r>
            <w:r w:rsidRPr="00247F45">
              <w:tab/>
              <w:t>considérant que les banques de l’Union ont enregistré des bénéfices record depuis 2022 en raison de la transmission tardive de la politique de resserrement monétaire; que plusieurs États membres ont instauré des prélèvements temporaires sur les banques pour assurer une contribution équitable tout en préservant la stabilité et la cohésion sociale;</w:t>
            </w:r>
            <w:r w:rsidRPr="00247F45">
              <w:rPr>
                <w:b/>
                <w:i/>
              </w:rPr>
              <w:t> que la rentabilité des banques de l’Union a augmenté depuis 2022 dans un contexte de resserrement de la politique monétaire, ce qui a contribué à la génération de capitaux et à la stabilité financière; que la rentabilité des banques reste cyclique et soumise à l’ensemble du cycle des taux d’intérêt; que plusieurs États membres ont introduit des prélèvements bancaires temporaires, qui devraient rester exceptionnels, proportionnés et soigneusement évalués afin d’éviter des effets négatifs sur la situation des fonds propres des banques, leur capacité de prêt, leur stabilité financière et les conditions de concurrence équitables au sein de l’union bancaire;</w:t>
            </w:r>
          </w:p>
        </w:tc>
      </w:tr>
    </w:tbl>
    <w:p w14:paraId="11D5BC2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4F9FAC8F" w14:textId="77777777" w:rsidR="00F4698C" w:rsidRPr="00247F45" w:rsidRDefault="00F4698C" w:rsidP="00F4698C">
      <w:r w:rsidRPr="00247F45">
        <w:rPr>
          <w:rStyle w:val="HideTWBExt"/>
          <w:noProof w:val="0"/>
        </w:rPr>
        <w:t>&lt;/Amend&gt;</w:t>
      </w:r>
    </w:p>
    <w:p w14:paraId="24D633F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68</w:t>
      </w:r>
      <w:r w:rsidRPr="00247F45">
        <w:rPr>
          <w:rStyle w:val="HideTWBExt"/>
          <w:b w:val="0"/>
          <w:noProof w:val="0"/>
        </w:rPr>
        <w:t>&lt;/NumAm&gt;</w:t>
      </w:r>
    </w:p>
    <w:p w14:paraId="48956593"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Tomáš Kubín, Sebastian Tynkkynen, Roman Haider, Jaroslava Pokorná Jermanová</w:t>
      </w:r>
      <w:r w:rsidRPr="00247F45">
        <w:rPr>
          <w:rStyle w:val="HideTWBExt"/>
          <w:b w:val="0"/>
          <w:noProof w:val="0"/>
        </w:rPr>
        <w:t>&lt;/Members&gt;</w:t>
      </w:r>
    </w:p>
    <w:p w14:paraId="26668B20" w14:textId="77777777" w:rsidR="00F4698C" w:rsidRPr="00247F45" w:rsidRDefault="00F4698C" w:rsidP="00F4698C">
      <w:pPr>
        <w:pStyle w:val="NormalBold"/>
      </w:pPr>
      <w:r w:rsidRPr="00247F45">
        <w:rPr>
          <w:rStyle w:val="HideTWBExt"/>
          <w:b w:val="0"/>
          <w:noProof w:val="0"/>
        </w:rPr>
        <w:t>&lt;/RepeatBlock-By&gt;</w:t>
      </w:r>
    </w:p>
    <w:p w14:paraId="46F4127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C75D9F1" w14:textId="77777777" w:rsidR="00F4698C" w:rsidRPr="00247F45" w:rsidRDefault="00F4698C" w:rsidP="00F4698C">
      <w:pPr>
        <w:pStyle w:val="NormalBold"/>
      </w:pPr>
      <w:r w:rsidRPr="00247F45">
        <w:rPr>
          <w:rStyle w:val="HideTWBExt"/>
          <w:b w:val="0"/>
          <w:noProof w:val="0"/>
        </w:rPr>
        <w:t>&lt;Article&gt;</w:t>
      </w:r>
      <w:r w:rsidRPr="00247F45">
        <w:t>Considérant F</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FF8B942" w14:textId="77777777" w:rsidTr="00A85278">
        <w:trPr>
          <w:trHeight w:hRule="exact" w:val="240"/>
          <w:jc w:val="center"/>
        </w:trPr>
        <w:tc>
          <w:tcPr>
            <w:tcW w:w="9752" w:type="dxa"/>
            <w:gridSpan w:val="2"/>
            <w:tcBorders>
              <w:top w:val="nil"/>
              <w:left w:val="nil"/>
              <w:bottom w:val="nil"/>
              <w:right w:val="nil"/>
            </w:tcBorders>
          </w:tcPr>
          <w:p w14:paraId="7036C38C" w14:textId="77777777" w:rsidR="00F4698C" w:rsidRPr="00247F45" w:rsidRDefault="00F4698C" w:rsidP="00A85278"/>
        </w:tc>
      </w:tr>
      <w:tr w:rsidR="00F4698C" w:rsidRPr="00247F45" w14:paraId="59AD02AB" w14:textId="77777777" w:rsidTr="00A85278">
        <w:trPr>
          <w:trHeight w:val="240"/>
          <w:jc w:val="center"/>
        </w:trPr>
        <w:tc>
          <w:tcPr>
            <w:tcW w:w="4876" w:type="dxa"/>
            <w:tcBorders>
              <w:top w:val="nil"/>
              <w:left w:val="nil"/>
              <w:bottom w:val="nil"/>
              <w:right w:val="nil"/>
            </w:tcBorders>
          </w:tcPr>
          <w:p w14:paraId="03E80C4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82C61B3" w14:textId="77777777" w:rsidR="00F4698C" w:rsidRPr="00247F45" w:rsidRDefault="00F4698C" w:rsidP="00A85278">
            <w:pPr>
              <w:pStyle w:val="AmColumnHeading"/>
            </w:pPr>
            <w:r w:rsidRPr="00247F45">
              <w:t>Amendement</w:t>
            </w:r>
          </w:p>
        </w:tc>
      </w:tr>
      <w:tr w:rsidR="00F4698C" w:rsidRPr="00247F45" w14:paraId="7775C3D4" w14:textId="77777777" w:rsidTr="00A85278">
        <w:trPr>
          <w:jc w:val="center"/>
        </w:trPr>
        <w:tc>
          <w:tcPr>
            <w:tcW w:w="4876" w:type="dxa"/>
            <w:tcBorders>
              <w:top w:val="nil"/>
              <w:left w:val="nil"/>
              <w:bottom w:val="nil"/>
              <w:right w:val="nil"/>
            </w:tcBorders>
          </w:tcPr>
          <w:p w14:paraId="5D4C30A9" w14:textId="77777777" w:rsidR="00F4698C" w:rsidRPr="00247F45" w:rsidRDefault="00F4698C" w:rsidP="00A85278">
            <w:pPr>
              <w:pStyle w:val="Normal6a"/>
            </w:pPr>
            <w:r w:rsidRPr="00247F45">
              <w:t>F.</w:t>
            </w:r>
            <w:r w:rsidRPr="00247F45">
              <w:tab/>
              <w:t xml:space="preserve">considérant que les banques de l’Union ont enregistré des bénéfices record depuis 2022 en raison de la transmission tardive de la politique de resserrement monétaire; </w:t>
            </w:r>
            <w:r w:rsidRPr="00247F45">
              <w:rPr>
                <w:b/>
                <w:i/>
              </w:rPr>
              <w:t>considérant</w:t>
            </w:r>
            <w:r w:rsidRPr="00247F45">
              <w:t xml:space="preserve"> que plusieurs États membres ont instauré des prélèvements temporaires sur les banques pour assurer une contribution équitable tout en préservant la stabilité et la cohésion sociale;</w:t>
            </w:r>
          </w:p>
        </w:tc>
        <w:tc>
          <w:tcPr>
            <w:tcW w:w="4876" w:type="dxa"/>
            <w:tcBorders>
              <w:top w:val="nil"/>
              <w:left w:val="nil"/>
              <w:bottom w:val="nil"/>
              <w:right w:val="nil"/>
            </w:tcBorders>
          </w:tcPr>
          <w:p w14:paraId="4EF3BBBB" w14:textId="77777777" w:rsidR="00F4698C" w:rsidRPr="00247F45" w:rsidRDefault="00F4698C" w:rsidP="00A85278">
            <w:pPr>
              <w:pStyle w:val="Normal6a"/>
            </w:pPr>
            <w:r w:rsidRPr="00247F45">
              <w:t>F.</w:t>
            </w:r>
            <w:r w:rsidRPr="00247F45">
              <w:tab/>
              <w:t xml:space="preserve">considérant que les banques de l’Union ont enregistré des bénéfices record depuis 2022 en raison de la transmission tardive de la politique de resserrement monétaire; que plusieurs États membres ont instauré des prélèvements temporaires sur les banques pour assurer une contribution équitable tout en préservant la stabilité et la cohésion sociale; </w:t>
            </w:r>
            <w:r w:rsidRPr="00247F45">
              <w:rPr>
                <w:b/>
                <w:i/>
              </w:rPr>
              <w:t>que les bénéfices élevés non distribués ont été largement absorbés par l’augmentation des exigences de fonds propres et des coûts de mise en conformité excessifs, y compris la publication d’informations en matière de durabilité, ce qui limite la capacité des banques à soutenir l’économie réelle, et que le resserrement de la politique monétaire a supprimé les marges d’intérêt nettes, indiquant des pressions macroprudentielles plus larges sur la rentabilité;</w:t>
            </w:r>
          </w:p>
        </w:tc>
      </w:tr>
    </w:tbl>
    <w:p w14:paraId="7BE6A67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A8DB04C" w14:textId="77777777" w:rsidR="00F4698C" w:rsidRPr="00247F45" w:rsidRDefault="00F4698C" w:rsidP="00F4698C">
      <w:r w:rsidRPr="00247F45">
        <w:rPr>
          <w:rStyle w:val="HideTWBExt"/>
          <w:noProof w:val="0"/>
        </w:rPr>
        <w:t>&lt;/Amend&gt;</w:t>
      </w:r>
    </w:p>
    <w:p w14:paraId="517A402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69</w:t>
      </w:r>
      <w:r w:rsidRPr="00247F45">
        <w:rPr>
          <w:rStyle w:val="HideTWBExt"/>
          <w:b w:val="0"/>
          <w:noProof w:val="0"/>
        </w:rPr>
        <w:t>&lt;/NumAm&gt;</w:t>
      </w:r>
    </w:p>
    <w:p w14:paraId="59FBEB7D"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3085F3A7" w14:textId="77777777" w:rsidR="00F4698C" w:rsidRPr="00247F45" w:rsidRDefault="00F4698C" w:rsidP="00F4698C">
      <w:pPr>
        <w:pStyle w:val="NormalBold"/>
      </w:pPr>
      <w:r w:rsidRPr="00247F45">
        <w:rPr>
          <w:rStyle w:val="HideTWBExt"/>
          <w:b w:val="0"/>
          <w:noProof w:val="0"/>
        </w:rPr>
        <w:t>&lt;/RepeatBlock-By&gt;</w:t>
      </w:r>
    </w:p>
    <w:p w14:paraId="1DE10DF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DE143FF" w14:textId="77777777" w:rsidR="00F4698C" w:rsidRPr="00247F45" w:rsidRDefault="00F4698C" w:rsidP="00F4698C">
      <w:pPr>
        <w:pStyle w:val="NormalBold"/>
      </w:pPr>
      <w:r w:rsidRPr="00247F45">
        <w:rPr>
          <w:rStyle w:val="HideTWBExt"/>
          <w:b w:val="0"/>
          <w:noProof w:val="0"/>
        </w:rPr>
        <w:t>&lt;Article&gt;</w:t>
      </w:r>
      <w:r w:rsidRPr="00247F45">
        <w:t>Considérant F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5EFBC00" w14:textId="77777777" w:rsidTr="00A85278">
        <w:trPr>
          <w:trHeight w:hRule="exact" w:val="240"/>
          <w:jc w:val="center"/>
        </w:trPr>
        <w:tc>
          <w:tcPr>
            <w:tcW w:w="9752" w:type="dxa"/>
            <w:gridSpan w:val="2"/>
            <w:tcBorders>
              <w:top w:val="nil"/>
              <w:left w:val="nil"/>
              <w:bottom w:val="nil"/>
              <w:right w:val="nil"/>
            </w:tcBorders>
          </w:tcPr>
          <w:p w14:paraId="25FA7F3B" w14:textId="77777777" w:rsidR="00F4698C" w:rsidRPr="00247F45" w:rsidRDefault="00F4698C" w:rsidP="00A85278"/>
        </w:tc>
      </w:tr>
      <w:tr w:rsidR="00F4698C" w:rsidRPr="00247F45" w14:paraId="32CF8F46" w14:textId="77777777" w:rsidTr="00A85278">
        <w:trPr>
          <w:trHeight w:val="240"/>
          <w:jc w:val="center"/>
        </w:trPr>
        <w:tc>
          <w:tcPr>
            <w:tcW w:w="4876" w:type="dxa"/>
            <w:tcBorders>
              <w:top w:val="nil"/>
              <w:left w:val="nil"/>
              <w:bottom w:val="nil"/>
              <w:right w:val="nil"/>
            </w:tcBorders>
          </w:tcPr>
          <w:p w14:paraId="290BFD0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BF5E142" w14:textId="77777777" w:rsidR="00F4698C" w:rsidRPr="00247F45" w:rsidRDefault="00F4698C" w:rsidP="00A85278">
            <w:pPr>
              <w:pStyle w:val="AmColumnHeading"/>
            </w:pPr>
            <w:r w:rsidRPr="00247F45">
              <w:t>Amendement</w:t>
            </w:r>
          </w:p>
        </w:tc>
      </w:tr>
      <w:tr w:rsidR="00F4698C" w:rsidRPr="00247F45" w14:paraId="76D27109" w14:textId="77777777" w:rsidTr="00A85278">
        <w:trPr>
          <w:jc w:val="center"/>
        </w:trPr>
        <w:tc>
          <w:tcPr>
            <w:tcW w:w="4876" w:type="dxa"/>
            <w:tcBorders>
              <w:top w:val="nil"/>
              <w:left w:val="nil"/>
              <w:bottom w:val="nil"/>
              <w:right w:val="nil"/>
            </w:tcBorders>
          </w:tcPr>
          <w:p w14:paraId="5FB8324A" w14:textId="77777777" w:rsidR="00F4698C" w:rsidRPr="00247F45" w:rsidRDefault="00F4698C" w:rsidP="00A85278">
            <w:pPr>
              <w:pStyle w:val="Normal6a"/>
            </w:pPr>
          </w:p>
        </w:tc>
        <w:tc>
          <w:tcPr>
            <w:tcW w:w="4876" w:type="dxa"/>
            <w:tcBorders>
              <w:top w:val="nil"/>
              <w:left w:val="nil"/>
              <w:bottom w:val="nil"/>
              <w:right w:val="nil"/>
            </w:tcBorders>
          </w:tcPr>
          <w:p w14:paraId="386E3420" w14:textId="77777777" w:rsidR="00F4698C" w:rsidRPr="00247F45" w:rsidRDefault="00F4698C" w:rsidP="00A85278">
            <w:pPr>
              <w:pStyle w:val="Normal6a"/>
            </w:pPr>
            <w:r w:rsidRPr="00247F45">
              <w:rPr>
                <w:b/>
                <w:i/>
              </w:rPr>
              <w:t>F bis.</w:t>
            </w:r>
            <w:r w:rsidRPr="00247F45">
              <w:tab/>
            </w:r>
            <w:r w:rsidRPr="00247F45">
              <w:rPr>
                <w:b/>
                <w:i/>
              </w:rPr>
              <w:t>considérant que l’imposition de taxes sectorielles aux établissements de crédit, même lorsqu’elles sont présentées comme des mesures temporaires, peut créer des distorsions sur le marché intérieur, avoir une incidence négative sur la capacité des établissements à accorder des crédits aux ménages et aux entreprises et réduire la prévisibilité du cadre fiscal;</w:t>
            </w:r>
          </w:p>
        </w:tc>
      </w:tr>
    </w:tbl>
    <w:p w14:paraId="0247561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05BD7DF5" w14:textId="77777777" w:rsidR="00F4698C" w:rsidRPr="00247F45" w:rsidRDefault="00F4698C" w:rsidP="00F4698C">
      <w:r w:rsidRPr="00247F45">
        <w:rPr>
          <w:rStyle w:val="HideTWBExt"/>
          <w:noProof w:val="0"/>
        </w:rPr>
        <w:t>&lt;/Amend&gt;</w:t>
      </w:r>
    </w:p>
    <w:p w14:paraId="2847E4A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70</w:t>
      </w:r>
      <w:r w:rsidRPr="00247F45">
        <w:rPr>
          <w:rStyle w:val="HideTWBExt"/>
          <w:b w:val="0"/>
          <w:noProof w:val="0"/>
        </w:rPr>
        <w:t>&lt;/NumAm&gt;</w:t>
      </w:r>
    </w:p>
    <w:p w14:paraId="691CB5CF"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0D77B4CC"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445FAD7B" w14:textId="77777777" w:rsidR="00F4698C" w:rsidRPr="00247F45" w:rsidRDefault="00F4698C" w:rsidP="00F4698C">
      <w:pPr>
        <w:pStyle w:val="NormalBold"/>
      </w:pPr>
      <w:r w:rsidRPr="00247F45">
        <w:rPr>
          <w:rStyle w:val="HideTWBExt"/>
          <w:b w:val="0"/>
          <w:noProof w:val="0"/>
        </w:rPr>
        <w:t>&lt;/RepeatBlock-By&gt;</w:t>
      </w:r>
    </w:p>
    <w:p w14:paraId="258F2A7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05BF3F7" w14:textId="77777777" w:rsidR="00F4698C" w:rsidRPr="00247F45" w:rsidRDefault="00F4698C" w:rsidP="00F4698C">
      <w:pPr>
        <w:pStyle w:val="NormalBold"/>
      </w:pPr>
      <w:r w:rsidRPr="00247F45">
        <w:rPr>
          <w:rStyle w:val="HideTWBExt"/>
          <w:b w:val="0"/>
          <w:noProof w:val="0"/>
        </w:rPr>
        <w:t>&lt;Article&gt;</w:t>
      </w:r>
      <w:r w:rsidRPr="00247F45">
        <w:t>Considérant F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614DB59" w14:textId="77777777" w:rsidTr="00A85278">
        <w:trPr>
          <w:trHeight w:hRule="exact" w:val="240"/>
          <w:jc w:val="center"/>
        </w:trPr>
        <w:tc>
          <w:tcPr>
            <w:tcW w:w="9752" w:type="dxa"/>
            <w:gridSpan w:val="2"/>
            <w:tcBorders>
              <w:top w:val="nil"/>
              <w:left w:val="nil"/>
              <w:bottom w:val="nil"/>
              <w:right w:val="nil"/>
            </w:tcBorders>
          </w:tcPr>
          <w:p w14:paraId="62AB0612" w14:textId="77777777" w:rsidR="00F4698C" w:rsidRPr="00247F45" w:rsidRDefault="00F4698C" w:rsidP="00A85278"/>
        </w:tc>
      </w:tr>
      <w:tr w:rsidR="00F4698C" w:rsidRPr="00247F45" w14:paraId="401CEBCB" w14:textId="77777777" w:rsidTr="00A85278">
        <w:trPr>
          <w:trHeight w:val="240"/>
          <w:jc w:val="center"/>
        </w:trPr>
        <w:tc>
          <w:tcPr>
            <w:tcW w:w="4876" w:type="dxa"/>
            <w:tcBorders>
              <w:top w:val="nil"/>
              <w:left w:val="nil"/>
              <w:bottom w:val="nil"/>
              <w:right w:val="nil"/>
            </w:tcBorders>
          </w:tcPr>
          <w:p w14:paraId="792FC26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8416719" w14:textId="77777777" w:rsidR="00F4698C" w:rsidRPr="00247F45" w:rsidRDefault="00F4698C" w:rsidP="00A85278">
            <w:pPr>
              <w:pStyle w:val="AmColumnHeading"/>
            </w:pPr>
            <w:r w:rsidRPr="00247F45">
              <w:t>Amendement</w:t>
            </w:r>
          </w:p>
        </w:tc>
      </w:tr>
      <w:tr w:rsidR="00F4698C" w:rsidRPr="00247F45" w14:paraId="6755CDEB" w14:textId="77777777" w:rsidTr="00A85278">
        <w:trPr>
          <w:jc w:val="center"/>
        </w:trPr>
        <w:tc>
          <w:tcPr>
            <w:tcW w:w="4876" w:type="dxa"/>
            <w:tcBorders>
              <w:top w:val="nil"/>
              <w:left w:val="nil"/>
              <w:bottom w:val="nil"/>
              <w:right w:val="nil"/>
            </w:tcBorders>
          </w:tcPr>
          <w:p w14:paraId="308EB00D" w14:textId="77777777" w:rsidR="00F4698C" w:rsidRPr="00247F45" w:rsidRDefault="00F4698C" w:rsidP="00A85278">
            <w:pPr>
              <w:pStyle w:val="Normal6a"/>
            </w:pPr>
          </w:p>
        </w:tc>
        <w:tc>
          <w:tcPr>
            <w:tcW w:w="4876" w:type="dxa"/>
            <w:tcBorders>
              <w:top w:val="nil"/>
              <w:left w:val="nil"/>
              <w:bottom w:val="nil"/>
              <w:right w:val="nil"/>
            </w:tcBorders>
          </w:tcPr>
          <w:p w14:paraId="6D04AC60" w14:textId="77777777" w:rsidR="00F4698C" w:rsidRPr="00247F45" w:rsidRDefault="00F4698C" w:rsidP="00A85278">
            <w:pPr>
              <w:pStyle w:val="Normal6a"/>
            </w:pPr>
            <w:r w:rsidRPr="00247F45">
              <w:rPr>
                <w:b/>
                <w:i/>
              </w:rPr>
              <w:t>F bis.</w:t>
            </w:r>
            <w:r w:rsidRPr="00247F45">
              <w:tab/>
            </w:r>
            <w:r w:rsidRPr="00247F45">
              <w:rPr>
                <w:b/>
                <w:i/>
              </w:rPr>
              <w:t>considérant que, dans sa communication de mars 2025 intitulée «Union de l’épargne et des investissements», la Commission s’engage à prendre des «mesures décisives visant à poursuivre le développement de l’union bancaire, notamment en définissant une voie à suivre en ce qui concerne le système européen d’assurance des dépôts», mais qu’elle n’a toujours pas présenté de proposition relative à l’achèvement de l’union bancaire depuis lors;</w:t>
            </w:r>
          </w:p>
        </w:tc>
      </w:tr>
    </w:tbl>
    <w:p w14:paraId="61C991B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CE77E5C" w14:textId="77777777" w:rsidR="00F4698C" w:rsidRPr="00247F45" w:rsidRDefault="00F4698C" w:rsidP="00F4698C">
      <w:r w:rsidRPr="00247F45">
        <w:rPr>
          <w:rStyle w:val="HideTWBExt"/>
          <w:noProof w:val="0"/>
        </w:rPr>
        <w:t>&lt;/Amend&gt;</w:t>
      </w:r>
    </w:p>
    <w:p w14:paraId="1ECD1C3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71</w:t>
      </w:r>
      <w:r w:rsidRPr="00247F45">
        <w:rPr>
          <w:rStyle w:val="HideTWBExt"/>
          <w:b w:val="0"/>
          <w:noProof w:val="0"/>
        </w:rPr>
        <w:t>&lt;/NumAm&gt;</w:t>
      </w:r>
    </w:p>
    <w:p w14:paraId="3DBFF389"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07EE9B8A" w14:textId="77777777" w:rsidR="00F4698C" w:rsidRPr="00247F45" w:rsidRDefault="00F4698C" w:rsidP="00F4698C">
      <w:pPr>
        <w:pStyle w:val="NormalBold"/>
      </w:pPr>
      <w:r w:rsidRPr="00247F45">
        <w:rPr>
          <w:rStyle w:val="HideTWBExt"/>
          <w:b w:val="0"/>
          <w:noProof w:val="0"/>
        </w:rPr>
        <w:t>&lt;/RepeatBlock-By&gt;</w:t>
      </w:r>
    </w:p>
    <w:p w14:paraId="67D1A0F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0185D5F" w14:textId="77777777" w:rsidR="00F4698C" w:rsidRPr="00247F45" w:rsidRDefault="00F4698C" w:rsidP="00F4698C">
      <w:pPr>
        <w:pStyle w:val="NormalBold"/>
      </w:pPr>
      <w:r w:rsidRPr="00247F45">
        <w:rPr>
          <w:rStyle w:val="HideTWBExt"/>
          <w:b w:val="0"/>
          <w:noProof w:val="0"/>
        </w:rPr>
        <w:t>&lt;Article&gt;</w:t>
      </w:r>
      <w:r w:rsidRPr="00247F45">
        <w:t>Considérant F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E861444" w14:textId="77777777" w:rsidTr="00A85278">
        <w:trPr>
          <w:trHeight w:hRule="exact" w:val="240"/>
          <w:jc w:val="center"/>
        </w:trPr>
        <w:tc>
          <w:tcPr>
            <w:tcW w:w="9752" w:type="dxa"/>
            <w:gridSpan w:val="2"/>
            <w:tcBorders>
              <w:top w:val="nil"/>
              <w:left w:val="nil"/>
              <w:bottom w:val="nil"/>
              <w:right w:val="nil"/>
            </w:tcBorders>
          </w:tcPr>
          <w:p w14:paraId="71C2F035" w14:textId="77777777" w:rsidR="00F4698C" w:rsidRPr="00247F45" w:rsidRDefault="00F4698C" w:rsidP="00A85278"/>
        </w:tc>
      </w:tr>
      <w:tr w:rsidR="00F4698C" w:rsidRPr="00247F45" w14:paraId="322D9117" w14:textId="77777777" w:rsidTr="00A85278">
        <w:trPr>
          <w:trHeight w:val="240"/>
          <w:jc w:val="center"/>
        </w:trPr>
        <w:tc>
          <w:tcPr>
            <w:tcW w:w="4876" w:type="dxa"/>
            <w:tcBorders>
              <w:top w:val="nil"/>
              <w:left w:val="nil"/>
              <w:bottom w:val="nil"/>
              <w:right w:val="nil"/>
            </w:tcBorders>
          </w:tcPr>
          <w:p w14:paraId="58C46E0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2BD45DB" w14:textId="77777777" w:rsidR="00F4698C" w:rsidRPr="00247F45" w:rsidRDefault="00F4698C" w:rsidP="00A85278">
            <w:pPr>
              <w:pStyle w:val="AmColumnHeading"/>
            </w:pPr>
            <w:r w:rsidRPr="00247F45">
              <w:t>Amendement</w:t>
            </w:r>
          </w:p>
        </w:tc>
      </w:tr>
      <w:tr w:rsidR="00F4698C" w:rsidRPr="00247F45" w14:paraId="2D78FCB1" w14:textId="77777777" w:rsidTr="00A85278">
        <w:trPr>
          <w:jc w:val="center"/>
        </w:trPr>
        <w:tc>
          <w:tcPr>
            <w:tcW w:w="4876" w:type="dxa"/>
            <w:tcBorders>
              <w:top w:val="nil"/>
              <w:left w:val="nil"/>
              <w:bottom w:val="nil"/>
              <w:right w:val="nil"/>
            </w:tcBorders>
          </w:tcPr>
          <w:p w14:paraId="1923F17B" w14:textId="77777777" w:rsidR="00F4698C" w:rsidRPr="00247F45" w:rsidRDefault="00F4698C" w:rsidP="00A85278">
            <w:pPr>
              <w:pStyle w:val="Normal6a"/>
            </w:pPr>
          </w:p>
        </w:tc>
        <w:tc>
          <w:tcPr>
            <w:tcW w:w="4876" w:type="dxa"/>
            <w:tcBorders>
              <w:top w:val="nil"/>
              <w:left w:val="nil"/>
              <w:bottom w:val="nil"/>
              <w:right w:val="nil"/>
            </w:tcBorders>
          </w:tcPr>
          <w:p w14:paraId="12F3C92A" w14:textId="77777777" w:rsidR="00F4698C" w:rsidRPr="00247F45" w:rsidRDefault="00F4698C" w:rsidP="00A85278">
            <w:pPr>
              <w:pStyle w:val="Normal6a"/>
            </w:pPr>
            <w:r w:rsidRPr="00247F45">
              <w:rPr>
                <w:b/>
                <w:i/>
              </w:rPr>
              <w:t>F bis.</w:t>
            </w:r>
            <w:r w:rsidRPr="00247F45">
              <w:tab/>
            </w:r>
            <w:r w:rsidRPr="00247F45">
              <w:rPr>
                <w:b/>
                <w:i/>
              </w:rPr>
              <w:t>considérant que les banques constituent un pilier fondamental de notre économie et figurent parmi les secteurs les plus importants sur le plan stratégique; que la stabilité, la résilience et la compétitivité sont essentielles pour faire en sorte que le système financier puisse s’adapter aux défis mondiaux, favoriser l’innovation et répondre efficacement aux besoins des entreprises et des citoyens;</w:t>
            </w:r>
          </w:p>
        </w:tc>
      </w:tr>
    </w:tbl>
    <w:p w14:paraId="1582E12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90365C2" w14:textId="77777777" w:rsidR="00F4698C" w:rsidRPr="00247F45" w:rsidRDefault="00F4698C" w:rsidP="00F4698C">
      <w:r w:rsidRPr="00247F45">
        <w:rPr>
          <w:rStyle w:val="HideTWBExt"/>
          <w:noProof w:val="0"/>
        </w:rPr>
        <w:t>&lt;/Amend&gt;</w:t>
      </w:r>
    </w:p>
    <w:p w14:paraId="0E6D42B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72</w:t>
      </w:r>
      <w:r w:rsidRPr="00247F45">
        <w:rPr>
          <w:rStyle w:val="HideTWBExt"/>
          <w:b w:val="0"/>
          <w:noProof w:val="0"/>
        </w:rPr>
        <w:t>&lt;/NumAm&gt;</w:t>
      </w:r>
    </w:p>
    <w:p w14:paraId="10A58DF3"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A43557B" w14:textId="77777777" w:rsidR="00F4698C" w:rsidRPr="00247F45" w:rsidRDefault="00F4698C" w:rsidP="00F4698C">
      <w:pPr>
        <w:pStyle w:val="NormalBold"/>
      </w:pPr>
      <w:r w:rsidRPr="00247F45">
        <w:rPr>
          <w:rStyle w:val="HideTWBExt"/>
          <w:b w:val="0"/>
          <w:noProof w:val="0"/>
        </w:rPr>
        <w:t>&lt;/RepeatBlock-By&gt;</w:t>
      </w:r>
    </w:p>
    <w:p w14:paraId="44331DF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8121F44" w14:textId="77777777" w:rsidR="00F4698C" w:rsidRPr="00247F45" w:rsidRDefault="00F4698C" w:rsidP="00F4698C">
      <w:pPr>
        <w:pStyle w:val="NormalBold"/>
      </w:pPr>
      <w:r w:rsidRPr="00247F45">
        <w:rPr>
          <w:rStyle w:val="HideTWBExt"/>
          <w:b w:val="0"/>
          <w:noProof w:val="0"/>
        </w:rPr>
        <w:t>&lt;Article&gt;</w:t>
      </w:r>
      <w:r w:rsidRPr="00247F45">
        <w:t>Considérant F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277C11" w14:textId="77777777" w:rsidTr="00A85278">
        <w:trPr>
          <w:trHeight w:hRule="exact" w:val="240"/>
          <w:jc w:val="center"/>
        </w:trPr>
        <w:tc>
          <w:tcPr>
            <w:tcW w:w="9752" w:type="dxa"/>
            <w:gridSpan w:val="2"/>
            <w:tcBorders>
              <w:top w:val="nil"/>
              <w:left w:val="nil"/>
              <w:bottom w:val="nil"/>
              <w:right w:val="nil"/>
            </w:tcBorders>
          </w:tcPr>
          <w:p w14:paraId="6A4661EC" w14:textId="77777777" w:rsidR="00F4698C" w:rsidRPr="00247F45" w:rsidRDefault="00F4698C" w:rsidP="00A85278"/>
        </w:tc>
      </w:tr>
      <w:tr w:rsidR="00F4698C" w:rsidRPr="00247F45" w14:paraId="39FDAED3" w14:textId="77777777" w:rsidTr="00A85278">
        <w:trPr>
          <w:trHeight w:val="240"/>
          <w:jc w:val="center"/>
        </w:trPr>
        <w:tc>
          <w:tcPr>
            <w:tcW w:w="4876" w:type="dxa"/>
            <w:tcBorders>
              <w:top w:val="nil"/>
              <w:left w:val="nil"/>
              <w:bottom w:val="nil"/>
              <w:right w:val="nil"/>
            </w:tcBorders>
          </w:tcPr>
          <w:p w14:paraId="6ACF702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30DF85C" w14:textId="77777777" w:rsidR="00F4698C" w:rsidRPr="00247F45" w:rsidRDefault="00F4698C" w:rsidP="00A85278">
            <w:pPr>
              <w:pStyle w:val="AmColumnHeading"/>
            </w:pPr>
            <w:r w:rsidRPr="00247F45">
              <w:t>Amendement</w:t>
            </w:r>
          </w:p>
        </w:tc>
      </w:tr>
      <w:tr w:rsidR="00F4698C" w:rsidRPr="00247F45" w14:paraId="0B2B3A41" w14:textId="77777777" w:rsidTr="00A85278">
        <w:trPr>
          <w:jc w:val="center"/>
        </w:trPr>
        <w:tc>
          <w:tcPr>
            <w:tcW w:w="4876" w:type="dxa"/>
            <w:tcBorders>
              <w:top w:val="nil"/>
              <w:left w:val="nil"/>
              <w:bottom w:val="nil"/>
              <w:right w:val="nil"/>
            </w:tcBorders>
          </w:tcPr>
          <w:p w14:paraId="5428A07B" w14:textId="77777777" w:rsidR="00F4698C" w:rsidRPr="00247F45" w:rsidRDefault="00F4698C" w:rsidP="00A85278">
            <w:pPr>
              <w:pStyle w:val="Normal6a"/>
            </w:pPr>
          </w:p>
        </w:tc>
        <w:tc>
          <w:tcPr>
            <w:tcW w:w="4876" w:type="dxa"/>
            <w:tcBorders>
              <w:top w:val="nil"/>
              <w:left w:val="nil"/>
              <w:bottom w:val="nil"/>
              <w:right w:val="nil"/>
            </w:tcBorders>
          </w:tcPr>
          <w:p w14:paraId="35A161A1" w14:textId="77777777" w:rsidR="00F4698C" w:rsidRPr="00247F45" w:rsidRDefault="00F4698C" w:rsidP="00A85278">
            <w:pPr>
              <w:pStyle w:val="Normal6a"/>
            </w:pPr>
            <w:r w:rsidRPr="00247F45">
              <w:rPr>
                <w:b/>
                <w:i/>
              </w:rPr>
              <w:t>F bis.</w:t>
            </w:r>
            <w:r w:rsidRPr="00247F45">
              <w:tab/>
            </w:r>
            <w:r w:rsidRPr="00247F45">
              <w:rPr>
                <w:b/>
                <w:i/>
              </w:rPr>
              <w:t>considérant que l’excédent de liquidité dans la zone euro a atteint 4,7 milliards d’euros en 2022, alors qu’il s’élève aujourd’hui à 2,8 milliards d’euros; que le ratio de couverture des besoins de liquidité des banques de la zone euro a également atteint son pic en 2022, dépassant 170 %, alors qu’il s’élevait à 156 % au troisième trimestre 2025;</w:t>
            </w:r>
          </w:p>
        </w:tc>
      </w:tr>
    </w:tbl>
    <w:p w14:paraId="14667E2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B022390" w14:textId="77777777" w:rsidR="00F4698C" w:rsidRPr="00247F45" w:rsidRDefault="00F4698C" w:rsidP="00F4698C">
      <w:r w:rsidRPr="00247F45">
        <w:rPr>
          <w:rStyle w:val="HideTWBExt"/>
          <w:noProof w:val="0"/>
        </w:rPr>
        <w:t>&lt;/Amend&gt;</w:t>
      </w:r>
    </w:p>
    <w:p w14:paraId="27EE213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73</w:t>
      </w:r>
      <w:r w:rsidRPr="00247F45">
        <w:rPr>
          <w:rStyle w:val="HideTWBExt"/>
          <w:b w:val="0"/>
          <w:noProof w:val="0"/>
        </w:rPr>
        <w:t>&lt;/NumAm&gt;</w:t>
      </w:r>
    </w:p>
    <w:p w14:paraId="757D31AA" w14:textId="77777777" w:rsidR="00F4698C" w:rsidRPr="00247F45" w:rsidRDefault="00F4698C" w:rsidP="00F4698C">
      <w:pPr>
        <w:pStyle w:val="NormalBold"/>
      </w:pPr>
      <w:r w:rsidRPr="00247F45">
        <w:rPr>
          <w:rStyle w:val="HideTWBExt"/>
          <w:b w:val="0"/>
          <w:noProof w:val="0"/>
        </w:rPr>
        <w:t>&lt;RepeatBlock-By&gt;&lt;Members&gt;</w:t>
      </w:r>
      <w:r w:rsidRPr="00247F45">
        <w:t>Aurore Lalucq, Evelyn Regner</w:t>
      </w:r>
      <w:r w:rsidRPr="00247F45">
        <w:rPr>
          <w:rStyle w:val="HideTWBExt"/>
          <w:b w:val="0"/>
          <w:noProof w:val="0"/>
        </w:rPr>
        <w:t>&lt;/Members&gt;</w:t>
      </w:r>
    </w:p>
    <w:p w14:paraId="5EE73C2B" w14:textId="77777777" w:rsidR="00F4698C" w:rsidRPr="00247F45" w:rsidRDefault="00F4698C" w:rsidP="00F4698C">
      <w:pPr>
        <w:pStyle w:val="NormalBold"/>
      </w:pPr>
      <w:r w:rsidRPr="00247F45">
        <w:rPr>
          <w:rStyle w:val="HideTWBExt"/>
          <w:b w:val="0"/>
          <w:noProof w:val="0"/>
        </w:rPr>
        <w:t>&lt;/RepeatBlock-By&gt;</w:t>
      </w:r>
    </w:p>
    <w:p w14:paraId="67FC2FB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0C031A3" w14:textId="77777777" w:rsidR="00F4698C" w:rsidRPr="00247F45" w:rsidRDefault="00F4698C" w:rsidP="00F4698C">
      <w:pPr>
        <w:pStyle w:val="NormalBold"/>
      </w:pPr>
      <w:r w:rsidRPr="00247F45">
        <w:rPr>
          <w:rStyle w:val="HideTWBExt"/>
          <w:b w:val="0"/>
          <w:noProof w:val="0"/>
        </w:rPr>
        <w:t>&lt;Article&gt;</w:t>
      </w:r>
      <w:r w:rsidRPr="00247F45">
        <w:t>Considérant F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B45629A" w14:textId="77777777" w:rsidTr="00A85278">
        <w:trPr>
          <w:trHeight w:hRule="exact" w:val="240"/>
          <w:jc w:val="center"/>
        </w:trPr>
        <w:tc>
          <w:tcPr>
            <w:tcW w:w="9752" w:type="dxa"/>
            <w:gridSpan w:val="2"/>
            <w:tcBorders>
              <w:top w:val="nil"/>
              <w:left w:val="nil"/>
              <w:bottom w:val="nil"/>
              <w:right w:val="nil"/>
            </w:tcBorders>
          </w:tcPr>
          <w:p w14:paraId="783D1B18" w14:textId="77777777" w:rsidR="00F4698C" w:rsidRPr="00247F45" w:rsidRDefault="00F4698C" w:rsidP="00A85278"/>
        </w:tc>
      </w:tr>
      <w:tr w:rsidR="00F4698C" w:rsidRPr="00247F45" w14:paraId="251264D1" w14:textId="77777777" w:rsidTr="00A85278">
        <w:trPr>
          <w:trHeight w:val="240"/>
          <w:jc w:val="center"/>
        </w:trPr>
        <w:tc>
          <w:tcPr>
            <w:tcW w:w="4876" w:type="dxa"/>
            <w:tcBorders>
              <w:top w:val="nil"/>
              <w:left w:val="nil"/>
              <w:bottom w:val="nil"/>
              <w:right w:val="nil"/>
            </w:tcBorders>
          </w:tcPr>
          <w:p w14:paraId="0FE4839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C9902EF" w14:textId="77777777" w:rsidR="00F4698C" w:rsidRPr="00247F45" w:rsidRDefault="00F4698C" w:rsidP="00A85278">
            <w:pPr>
              <w:pStyle w:val="AmColumnHeading"/>
            </w:pPr>
            <w:r w:rsidRPr="00247F45">
              <w:t>Amendement</w:t>
            </w:r>
          </w:p>
        </w:tc>
      </w:tr>
      <w:tr w:rsidR="00F4698C" w:rsidRPr="00247F45" w14:paraId="64E4A353" w14:textId="77777777" w:rsidTr="00A85278">
        <w:trPr>
          <w:jc w:val="center"/>
        </w:trPr>
        <w:tc>
          <w:tcPr>
            <w:tcW w:w="4876" w:type="dxa"/>
            <w:tcBorders>
              <w:top w:val="nil"/>
              <w:left w:val="nil"/>
              <w:bottom w:val="nil"/>
              <w:right w:val="nil"/>
            </w:tcBorders>
          </w:tcPr>
          <w:p w14:paraId="4DB25F2C" w14:textId="77777777" w:rsidR="00F4698C" w:rsidRPr="00247F45" w:rsidRDefault="00F4698C" w:rsidP="00A85278">
            <w:pPr>
              <w:pStyle w:val="Normal6a"/>
            </w:pPr>
          </w:p>
        </w:tc>
        <w:tc>
          <w:tcPr>
            <w:tcW w:w="4876" w:type="dxa"/>
            <w:tcBorders>
              <w:top w:val="nil"/>
              <w:left w:val="nil"/>
              <w:bottom w:val="nil"/>
              <w:right w:val="nil"/>
            </w:tcBorders>
          </w:tcPr>
          <w:p w14:paraId="4EF9EC22" w14:textId="77777777" w:rsidR="00F4698C" w:rsidRPr="00247F45" w:rsidRDefault="00F4698C" w:rsidP="00A85278">
            <w:pPr>
              <w:pStyle w:val="Normal6a"/>
            </w:pPr>
            <w:r w:rsidRPr="00247F45">
              <w:rPr>
                <w:b/>
                <w:i/>
              </w:rPr>
              <w:t>F bis.</w:t>
            </w:r>
            <w:r w:rsidRPr="00247F45">
              <w:tab/>
            </w:r>
            <w:r w:rsidRPr="00247F45">
              <w:rPr>
                <w:b/>
                <w:i/>
              </w:rPr>
              <w:t>considérant que les jetons de monnaie électronique sont de plus en plus utilisés et sont de plus en plus étroitement interconnectés avec les banques au sein de l’union bancaire;</w:t>
            </w:r>
          </w:p>
        </w:tc>
      </w:tr>
    </w:tbl>
    <w:p w14:paraId="325A923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7A88433" w14:textId="77777777" w:rsidR="00F4698C" w:rsidRPr="00247F45" w:rsidRDefault="00F4698C" w:rsidP="00F4698C">
      <w:r w:rsidRPr="00247F45">
        <w:rPr>
          <w:rStyle w:val="HideTWBExt"/>
          <w:noProof w:val="0"/>
        </w:rPr>
        <w:t>&lt;/Amend&gt;</w:t>
      </w:r>
    </w:p>
    <w:p w14:paraId="0C7999C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74</w:t>
      </w:r>
      <w:r w:rsidRPr="00247F45">
        <w:rPr>
          <w:rStyle w:val="HideTWBExt"/>
          <w:b w:val="0"/>
          <w:noProof w:val="0"/>
        </w:rPr>
        <w:t>&lt;/NumAm&gt;</w:t>
      </w:r>
    </w:p>
    <w:p w14:paraId="300E3566"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2C23616C" w14:textId="77777777" w:rsidR="00F4698C" w:rsidRPr="00247F45" w:rsidRDefault="00F4698C" w:rsidP="00F4698C">
      <w:pPr>
        <w:pStyle w:val="NormalBold"/>
      </w:pPr>
      <w:r w:rsidRPr="00247F45">
        <w:rPr>
          <w:rStyle w:val="HideTWBExt"/>
          <w:b w:val="0"/>
          <w:noProof w:val="0"/>
        </w:rPr>
        <w:t>&lt;/RepeatBlock-By&gt;</w:t>
      </w:r>
    </w:p>
    <w:p w14:paraId="645D3E2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8256648" w14:textId="77777777" w:rsidR="00F4698C" w:rsidRPr="00247F45" w:rsidRDefault="00F4698C" w:rsidP="00F4698C">
      <w:pPr>
        <w:pStyle w:val="NormalBold"/>
      </w:pPr>
      <w:r w:rsidRPr="00247F45">
        <w:rPr>
          <w:rStyle w:val="HideTWBExt"/>
          <w:b w:val="0"/>
          <w:noProof w:val="0"/>
        </w:rPr>
        <w:t>&lt;Article&gt;</w:t>
      </w:r>
      <w:r w:rsidRPr="00247F45">
        <w:t>Considérant F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2CE3C7A" w14:textId="77777777" w:rsidTr="00A85278">
        <w:trPr>
          <w:trHeight w:hRule="exact" w:val="240"/>
          <w:jc w:val="center"/>
        </w:trPr>
        <w:tc>
          <w:tcPr>
            <w:tcW w:w="9752" w:type="dxa"/>
            <w:gridSpan w:val="2"/>
            <w:tcBorders>
              <w:top w:val="nil"/>
              <w:left w:val="nil"/>
              <w:bottom w:val="nil"/>
              <w:right w:val="nil"/>
            </w:tcBorders>
          </w:tcPr>
          <w:p w14:paraId="7DD1C061" w14:textId="77777777" w:rsidR="00F4698C" w:rsidRPr="00247F45" w:rsidRDefault="00F4698C" w:rsidP="00A85278"/>
        </w:tc>
      </w:tr>
      <w:tr w:rsidR="00F4698C" w:rsidRPr="00247F45" w14:paraId="33B57375" w14:textId="77777777" w:rsidTr="00A85278">
        <w:trPr>
          <w:trHeight w:val="240"/>
          <w:jc w:val="center"/>
        </w:trPr>
        <w:tc>
          <w:tcPr>
            <w:tcW w:w="4876" w:type="dxa"/>
            <w:tcBorders>
              <w:top w:val="nil"/>
              <w:left w:val="nil"/>
              <w:bottom w:val="nil"/>
              <w:right w:val="nil"/>
            </w:tcBorders>
          </w:tcPr>
          <w:p w14:paraId="6CF2FC3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0C3D454" w14:textId="77777777" w:rsidR="00F4698C" w:rsidRPr="00247F45" w:rsidRDefault="00F4698C" w:rsidP="00A85278">
            <w:pPr>
              <w:pStyle w:val="AmColumnHeading"/>
            </w:pPr>
            <w:r w:rsidRPr="00247F45">
              <w:t>Amendement</w:t>
            </w:r>
          </w:p>
        </w:tc>
      </w:tr>
      <w:tr w:rsidR="00F4698C" w:rsidRPr="00247F45" w14:paraId="1F0CD6F2" w14:textId="77777777" w:rsidTr="00A85278">
        <w:trPr>
          <w:jc w:val="center"/>
        </w:trPr>
        <w:tc>
          <w:tcPr>
            <w:tcW w:w="4876" w:type="dxa"/>
            <w:tcBorders>
              <w:top w:val="nil"/>
              <w:left w:val="nil"/>
              <w:bottom w:val="nil"/>
              <w:right w:val="nil"/>
            </w:tcBorders>
          </w:tcPr>
          <w:p w14:paraId="531B1A48" w14:textId="77777777" w:rsidR="00F4698C" w:rsidRPr="00247F45" w:rsidRDefault="00F4698C" w:rsidP="00A85278">
            <w:pPr>
              <w:pStyle w:val="Normal6a"/>
            </w:pPr>
          </w:p>
        </w:tc>
        <w:tc>
          <w:tcPr>
            <w:tcW w:w="4876" w:type="dxa"/>
            <w:tcBorders>
              <w:top w:val="nil"/>
              <w:left w:val="nil"/>
              <w:bottom w:val="nil"/>
              <w:right w:val="nil"/>
            </w:tcBorders>
          </w:tcPr>
          <w:p w14:paraId="51CC20A2" w14:textId="77777777" w:rsidR="00F4698C" w:rsidRPr="00247F45" w:rsidRDefault="00F4698C" w:rsidP="00A85278">
            <w:pPr>
              <w:pStyle w:val="Normal6a"/>
            </w:pPr>
            <w:r w:rsidRPr="00247F45">
              <w:rPr>
                <w:b/>
                <w:i/>
              </w:rPr>
              <w:t>F ter.</w:t>
            </w:r>
            <w:r w:rsidRPr="00247F45">
              <w:tab/>
            </w:r>
            <w:r w:rsidRPr="00247F45">
              <w:rPr>
                <w:b/>
                <w:i/>
              </w:rPr>
              <w:t>considérant que les banques sont une pierre angulaire de notre économie et représentent l’un des secteurs stratégiques les plus pertinents, et qu’il est essentiel de veiller à ce qu’elles opèrent dans un environnement qui favorise la stabilité, la résilience, le dynamisme et la compétitivité; que ces principes sont fondamentaux pour permettre une croissance économique durable, mais également pour s’assurer que le système financier puisse s’adapter aux défis mondiaux, permettre l’innovation et répondre efficacement aux besoins des entreprises et des citoyens; qu’une économie dynamique requiert un secteur bancaire qui associe solidité et souplesse, soutienne l’investissement et canalise efficacement les capitaux, renforçant ainsi notre capacité à être compétitifs sur un marché mondial en constante évolution;</w:t>
            </w:r>
          </w:p>
        </w:tc>
      </w:tr>
    </w:tbl>
    <w:p w14:paraId="4A9ED19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49DA5E60" w14:textId="77777777" w:rsidR="00F4698C" w:rsidRPr="00247F45" w:rsidRDefault="00F4698C" w:rsidP="00F4698C">
      <w:r w:rsidRPr="00247F45">
        <w:rPr>
          <w:rStyle w:val="HideTWBExt"/>
          <w:noProof w:val="0"/>
        </w:rPr>
        <w:t>&lt;/Amend&gt;</w:t>
      </w:r>
    </w:p>
    <w:p w14:paraId="23C623F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75</w:t>
      </w:r>
      <w:r w:rsidRPr="00247F45">
        <w:rPr>
          <w:rStyle w:val="HideTWBExt"/>
          <w:b w:val="0"/>
          <w:noProof w:val="0"/>
        </w:rPr>
        <w:t>&lt;/NumAm&gt;</w:t>
      </w:r>
    </w:p>
    <w:p w14:paraId="035E12A6" w14:textId="77777777" w:rsidR="00F4698C" w:rsidRPr="00247F45" w:rsidRDefault="00F4698C" w:rsidP="00F4698C">
      <w:pPr>
        <w:pStyle w:val="NormalBold"/>
      </w:pPr>
      <w:r w:rsidRPr="00247F45">
        <w:rPr>
          <w:rStyle w:val="HideTWBExt"/>
          <w:b w:val="0"/>
          <w:noProof w:val="0"/>
        </w:rPr>
        <w:t>&lt;RepeatBlock-By&gt;&lt;Members&gt;</w:t>
      </w:r>
      <w:r w:rsidRPr="00247F45">
        <w:t>Aurore Lalucq, Evelyn Regner</w:t>
      </w:r>
      <w:r w:rsidRPr="00247F45">
        <w:rPr>
          <w:rStyle w:val="HideTWBExt"/>
          <w:b w:val="0"/>
          <w:noProof w:val="0"/>
        </w:rPr>
        <w:t>&lt;/Members&gt;</w:t>
      </w:r>
    </w:p>
    <w:p w14:paraId="4AFE16F6" w14:textId="77777777" w:rsidR="00F4698C" w:rsidRPr="00247F45" w:rsidRDefault="00F4698C" w:rsidP="00F4698C">
      <w:pPr>
        <w:pStyle w:val="NormalBold"/>
      </w:pPr>
      <w:r w:rsidRPr="00247F45">
        <w:rPr>
          <w:rStyle w:val="HideTWBExt"/>
          <w:b w:val="0"/>
          <w:noProof w:val="0"/>
        </w:rPr>
        <w:t>&lt;/RepeatBlock-By&gt;</w:t>
      </w:r>
    </w:p>
    <w:p w14:paraId="10C3BF1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086F2DB" w14:textId="77777777" w:rsidR="00F4698C" w:rsidRPr="00247F45" w:rsidRDefault="00F4698C" w:rsidP="00F4698C">
      <w:pPr>
        <w:pStyle w:val="NormalBold"/>
      </w:pPr>
      <w:r w:rsidRPr="00247F45">
        <w:rPr>
          <w:rStyle w:val="HideTWBExt"/>
          <w:b w:val="0"/>
          <w:noProof w:val="0"/>
        </w:rPr>
        <w:t>&lt;Article&gt;</w:t>
      </w:r>
      <w:r w:rsidRPr="00247F45">
        <w:t>Considérant F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9998867" w14:textId="77777777" w:rsidTr="00A85278">
        <w:trPr>
          <w:trHeight w:hRule="exact" w:val="240"/>
          <w:jc w:val="center"/>
        </w:trPr>
        <w:tc>
          <w:tcPr>
            <w:tcW w:w="9752" w:type="dxa"/>
            <w:gridSpan w:val="2"/>
            <w:tcBorders>
              <w:top w:val="nil"/>
              <w:left w:val="nil"/>
              <w:bottom w:val="nil"/>
              <w:right w:val="nil"/>
            </w:tcBorders>
          </w:tcPr>
          <w:p w14:paraId="141F8E0F" w14:textId="77777777" w:rsidR="00F4698C" w:rsidRPr="00247F45" w:rsidRDefault="00F4698C" w:rsidP="00A85278"/>
        </w:tc>
      </w:tr>
      <w:tr w:rsidR="00F4698C" w:rsidRPr="00247F45" w14:paraId="2966DED0" w14:textId="77777777" w:rsidTr="00A85278">
        <w:trPr>
          <w:trHeight w:val="240"/>
          <w:jc w:val="center"/>
        </w:trPr>
        <w:tc>
          <w:tcPr>
            <w:tcW w:w="4876" w:type="dxa"/>
            <w:tcBorders>
              <w:top w:val="nil"/>
              <w:left w:val="nil"/>
              <w:bottom w:val="nil"/>
              <w:right w:val="nil"/>
            </w:tcBorders>
          </w:tcPr>
          <w:p w14:paraId="32129EA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F5E22B9" w14:textId="77777777" w:rsidR="00F4698C" w:rsidRPr="00247F45" w:rsidRDefault="00F4698C" w:rsidP="00A85278">
            <w:pPr>
              <w:pStyle w:val="AmColumnHeading"/>
            </w:pPr>
            <w:r w:rsidRPr="00247F45">
              <w:t>Amendement</w:t>
            </w:r>
          </w:p>
        </w:tc>
      </w:tr>
      <w:tr w:rsidR="00F4698C" w:rsidRPr="00247F45" w14:paraId="0CA1B650" w14:textId="77777777" w:rsidTr="00A85278">
        <w:trPr>
          <w:jc w:val="center"/>
        </w:trPr>
        <w:tc>
          <w:tcPr>
            <w:tcW w:w="4876" w:type="dxa"/>
            <w:tcBorders>
              <w:top w:val="nil"/>
              <w:left w:val="nil"/>
              <w:bottom w:val="nil"/>
              <w:right w:val="nil"/>
            </w:tcBorders>
          </w:tcPr>
          <w:p w14:paraId="6A7E8F9A" w14:textId="77777777" w:rsidR="00F4698C" w:rsidRPr="00247F45" w:rsidRDefault="00F4698C" w:rsidP="00A85278">
            <w:pPr>
              <w:pStyle w:val="Normal6a"/>
            </w:pPr>
          </w:p>
        </w:tc>
        <w:tc>
          <w:tcPr>
            <w:tcW w:w="4876" w:type="dxa"/>
            <w:tcBorders>
              <w:top w:val="nil"/>
              <w:left w:val="nil"/>
              <w:bottom w:val="nil"/>
              <w:right w:val="nil"/>
            </w:tcBorders>
          </w:tcPr>
          <w:p w14:paraId="1457F013" w14:textId="77777777" w:rsidR="00F4698C" w:rsidRPr="00247F45" w:rsidRDefault="00F4698C" w:rsidP="00A85278">
            <w:pPr>
              <w:pStyle w:val="Normal6a"/>
            </w:pPr>
            <w:r w:rsidRPr="00247F45">
              <w:rPr>
                <w:b/>
                <w:i/>
              </w:rPr>
              <w:t>F ter.</w:t>
            </w:r>
            <w:r w:rsidRPr="00247F45">
              <w:tab/>
            </w:r>
            <w:r w:rsidRPr="00247F45">
              <w:rPr>
                <w:b/>
                <w:i/>
              </w:rPr>
              <w:t>considérant que le règlement (UE) 2023/1114 (MiCA) établit des exigences d’accès au marché, des obligations de remboursement et des cadres de surveillance différenciés pour les émetteurs de jetons se référant à un ou des actifs et des émetteurs de jetons de monnaie électronique, tenant compte de leurs différents profils de risque et implications monétaires;</w:t>
            </w:r>
          </w:p>
        </w:tc>
      </w:tr>
    </w:tbl>
    <w:p w14:paraId="32DBD16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5FC90E4" w14:textId="77777777" w:rsidR="00F4698C" w:rsidRPr="00247F45" w:rsidRDefault="00F4698C" w:rsidP="00F4698C">
      <w:r w:rsidRPr="00247F45">
        <w:rPr>
          <w:rStyle w:val="HideTWBExt"/>
          <w:noProof w:val="0"/>
        </w:rPr>
        <w:t>&lt;/Amend&gt;</w:t>
      </w:r>
    </w:p>
    <w:p w14:paraId="055E5B3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76</w:t>
      </w:r>
      <w:r w:rsidRPr="00247F45">
        <w:rPr>
          <w:rStyle w:val="HideTWBExt"/>
          <w:b w:val="0"/>
          <w:noProof w:val="0"/>
        </w:rPr>
        <w:t>&lt;/NumAm&gt;</w:t>
      </w:r>
    </w:p>
    <w:p w14:paraId="0FDE519B"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5EED6E1D" w14:textId="77777777" w:rsidR="00F4698C" w:rsidRPr="00247F45" w:rsidRDefault="00F4698C" w:rsidP="00F4698C">
      <w:pPr>
        <w:pStyle w:val="NormalBold"/>
      </w:pPr>
      <w:r w:rsidRPr="00247F45">
        <w:rPr>
          <w:rStyle w:val="HideTWBExt"/>
          <w:b w:val="0"/>
          <w:noProof w:val="0"/>
        </w:rPr>
        <w:t>&lt;/RepeatBlock-By&gt;</w:t>
      </w:r>
    </w:p>
    <w:p w14:paraId="55A6415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624F17B" w14:textId="77777777" w:rsidR="00F4698C" w:rsidRPr="00247F45" w:rsidRDefault="00F4698C" w:rsidP="00F4698C">
      <w:pPr>
        <w:pStyle w:val="NormalBold"/>
      </w:pPr>
      <w:r w:rsidRPr="00247F45">
        <w:rPr>
          <w:rStyle w:val="HideTWBExt"/>
          <w:b w:val="0"/>
          <w:noProof w:val="0"/>
        </w:rPr>
        <w:t>&lt;Article&gt;</w:t>
      </w:r>
      <w:r w:rsidRPr="00247F45">
        <w:t>Considérant F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35B58FF" w14:textId="77777777" w:rsidTr="00A85278">
        <w:trPr>
          <w:trHeight w:hRule="exact" w:val="240"/>
          <w:jc w:val="center"/>
        </w:trPr>
        <w:tc>
          <w:tcPr>
            <w:tcW w:w="9752" w:type="dxa"/>
            <w:gridSpan w:val="2"/>
            <w:tcBorders>
              <w:top w:val="nil"/>
              <w:left w:val="nil"/>
              <w:bottom w:val="nil"/>
              <w:right w:val="nil"/>
            </w:tcBorders>
          </w:tcPr>
          <w:p w14:paraId="3250DDD7" w14:textId="77777777" w:rsidR="00F4698C" w:rsidRPr="00247F45" w:rsidRDefault="00F4698C" w:rsidP="00A85278"/>
        </w:tc>
      </w:tr>
      <w:tr w:rsidR="00F4698C" w:rsidRPr="00247F45" w14:paraId="1DB8ED0F" w14:textId="77777777" w:rsidTr="00A85278">
        <w:trPr>
          <w:trHeight w:val="240"/>
          <w:jc w:val="center"/>
        </w:trPr>
        <w:tc>
          <w:tcPr>
            <w:tcW w:w="4876" w:type="dxa"/>
            <w:tcBorders>
              <w:top w:val="nil"/>
              <w:left w:val="nil"/>
              <w:bottom w:val="nil"/>
              <w:right w:val="nil"/>
            </w:tcBorders>
          </w:tcPr>
          <w:p w14:paraId="42720AF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C1ADDBA" w14:textId="77777777" w:rsidR="00F4698C" w:rsidRPr="00247F45" w:rsidRDefault="00F4698C" w:rsidP="00A85278">
            <w:pPr>
              <w:pStyle w:val="AmColumnHeading"/>
            </w:pPr>
            <w:r w:rsidRPr="00247F45">
              <w:t>Amendement</w:t>
            </w:r>
          </w:p>
        </w:tc>
      </w:tr>
      <w:tr w:rsidR="00F4698C" w:rsidRPr="00247F45" w14:paraId="314205DD" w14:textId="77777777" w:rsidTr="00A85278">
        <w:trPr>
          <w:jc w:val="center"/>
        </w:trPr>
        <w:tc>
          <w:tcPr>
            <w:tcW w:w="4876" w:type="dxa"/>
            <w:tcBorders>
              <w:top w:val="nil"/>
              <w:left w:val="nil"/>
              <w:bottom w:val="nil"/>
              <w:right w:val="nil"/>
            </w:tcBorders>
          </w:tcPr>
          <w:p w14:paraId="5A6B0CAC" w14:textId="77777777" w:rsidR="00F4698C" w:rsidRPr="00247F45" w:rsidRDefault="00F4698C" w:rsidP="00A85278">
            <w:pPr>
              <w:pStyle w:val="Normal6a"/>
            </w:pPr>
          </w:p>
        </w:tc>
        <w:tc>
          <w:tcPr>
            <w:tcW w:w="4876" w:type="dxa"/>
            <w:tcBorders>
              <w:top w:val="nil"/>
              <w:left w:val="nil"/>
              <w:bottom w:val="nil"/>
              <w:right w:val="nil"/>
            </w:tcBorders>
          </w:tcPr>
          <w:p w14:paraId="57D2137A" w14:textId="77777777" w:rsidR="00F4698C" w:rsidRPr="00247F45" w:rsidRDefault="00F4698C" w:rsidP="00A85278">
            <w:pPr>
              <w:pStyle w:val="Normal6a"/>
            </w:pPr>
            <w:r w:rsidRPr="00247F45">
              <w:rPr>
                <w:b/>
                <w:i/>
              </w:rPr>
              <w:t>F ter.</w:t>
            </w:r>
            <w:r w:rsidRPr="00247F45">
              <w:tab/>
            </w:r>
            <w:r w:rsidRPr="00247F45">
              <w:rPr>
                <w:b/>
                <w:i/>
              </w:rPr>
              <w:t>considérant qu’un secteur bancaire fort est essentiel à la croissance économique et au financement des petites et moyennes entreprises (PME) et des jeunes pousses;</w:t>
            </w:r>
          </w:p>
        </w:tc>
      </w:tr>
    </w:tbl>
    <w:p w14:paraId="4CE7C14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1EDCFE0" w14:textId="77777777" w:rsidR="00F4698C" w:rsidRPr="00247F45" w:rsidRDefault="00F4698C" w:rsidP="00F4698C">
      <w:r w:rsidRPr="00247F45">
        <w:rPr>
          <w:rStyle w:val="HideTWBExt"/>
          <w:noProof w:val="0"/>
        </w:rPr>
        <w:t>&lt;/Amend&gt;</w:t>
      </w:r>
    </w:p>
    <w:p w14:paraId="5DA8FAE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77</w:t>
      </w:r>
      <w:r w:rsidRPr="00247F45">
        <w:rPr>
          <w:rStyle w:val="HideTWBExt"/>
          <w:b w:val="0"/>
          <w:noProof w:val="0"/>
        </w:rPr>
        <w:t>&lt;/NumAm&gt;</w:t>
      </w:r>
    </w:p>
    <w:p w14:paraId="36AF1B68"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Tomáš Kubín, Sebastian Tynkkynen, Roman Haider, Jaroslava Pokorná Jermanová, Pierre Pimpie, Paolo Borchia</w:t>
      </w:r>
      <w:r w:rsidRPr="00247F45">
        <w:rPr>
          <w:rStyle w:val="HideTWBExt"/>
          <w:b w:val="0"/>
          <w:noProof w:val="0"/>
        </w:rPr>
        <w:t>&lt;/Members&gt;</w:t>
      </w:r>
    </w:p>
    <w:p w14:paraId="76BB3F4B" w14:textId="77777777" w:rsidR="00F4698C" w:rsidRPr="00247F45" w:rsidRDefault="00F4698C" w:rsidP="00F4698C">
      <w:pPr>
        <w:pStyle w:val="NormalBold"/>
      </w:pPr>
      <w:r w:rsidRPr="00247F45">
        <w:rPr>
          <w:rStyle w:val="HideTWBExt"/>
          <w:b w:val="0"/>
          <w:noProof w:val="0"/>
        </w:rPr>
        <w:t>&lt;/RepeatBlock-By&gt;</w:t>
      </w:r>
    </w:p>
    <w:p w14:paraId="08780A4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02ED3CF"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AB263B9" w14:textId="77777777" w:rsidTr="00A85278">
        <w:trPr>
          <w:trHeight w:hRule="exact" w:val="240"/>
          <w:jc w:val="center"/>
        </w:trPr>
        <w:tc>
          <w:tcPr>
            <w:tcW w:w="9752" w:type="dxa"/>
            <w:gridSpan w:val="2"/>
            <w:tcBorders>
              <w:top w:val="nil"/>
              <w:left w:val="nil"/>
              <w:bottom w:val="nil"/>
              <w:right w:val="nil"/>
            </w:tcBorders>
          </w:tcPr>
          <w:p w14:paraId="1F805E67" w14:textId="77777777" w:rsidR="00F4698C" w:rsidRPr="00247F45" w:rsidRDefault="00F4698C" w:rsidP="00A85278"/>
        </w:tc>
      </w:tr>
      <w:tr w:rsidR="00F4698C" w:rsidRPr="00247F45" w14:paraId="46E223AC" w14:textId="77777777" w:rsidTr="00A85278">
        <w:trPr>
          <w:trHeight w:val="240"/>
          <w:jc w:val="center"/>
        </w:trPr>
        <w:tc>
          <w:tcPr>
            <w:tcW w:w="4876" w:type="dxa"/>
            <w:tcBorders>
              <w:top w:val="nil"/>
              <w:left w:val="nil"/>
              <w:bottom w:val="nil"/>
              <w:right w:val="nil"/>
            </w:tcBorders>
          </w:tcPr>
          <w:p w14:paraId="48A86AF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01BD5B5" w14:textId="77777777" w:rsidR="00F4698C" w:rsidRPr="00247F45" w:rsidRDefault="00F4698C" w:rsidP="00A85278">
            <w:pPr>
              <w:pStyle w:val="AmColumnHeading"/>
            </w:pPr>
            <w:r w:rsidRPr="00247F45">
              <w:t>Amendement</w:t>
            </w:r>
          </w:p>
        </w:tc>
      </w:tr>
      <w:tr w:rsidR="00F4698C" w:rsidRPr="00247F45" w14:paraId="6B4E031C" w14:textId="77777777" w:rsidTr="00A85278">
        <w:trPr>
          <w:jc w:val="center"/>
        </w:trPr>
        <w:tc>
          <w:tcPr>
            <w:tcW w:w="4876" w:type="dxa"/>
            <w:tcBorders>
              <w:top w:val="nil"/>
              <w:left w:val="nil"/>
              <w:bottom w:val="nil"/>
              <w:right w:val="nil"/>
            </w:tcBorders>
          </w:tcPr>
          <w:p w14:paraId="6C7F49AF" w14:textId="77777777" w:rsidR="00F4698C" w:rsidRPr="00247F45" w:rsidRDefault="00F4698C" w:rsidP="00A85278">
            <w:pPr>
              <w:pStyle w:val="Normal6a"/>
            </w:pPr>
            <w:r w:rsidRPr="00247F45">
              <w:t>1.</w:t>
            </w:r>
            <w:r w:rsidRPr="00247F45">
              <w:tab/>
            </w:r>
            <w:r w:rsidRPr="00247F45">
              <w:rPr>
                <w:b/>
                <w:i/>
              </w:rPr>
              <w:t>se félicite des progrès réalisés</w:t>
            </w:r>
            <w:r w:rsidRPr="00247F45">
              <w:t xml:space="preserve"> au cours de la dernière décennie en ce qui concerne le MSU et le MRU; appelle de ses vœux </w:t>
            </w:r>
            <w:r w:rsidRPr="00247F45">
              <w:rPr>
                <w:b/>
                <w:i/>
              </w:rPr>
              <w:t>l’achèvement complet et rapide de l’union bancaire, y compris un SEAD à part entière</w:t>
            </w:r>
            <w:r w:rsidRPr="00247F45">
              <w:t>;</w:t>
            </w:r>
            <w:r w:rsidRPr="00247F45">
              <w:rPr>
                <w:b/>
                <w:i/>
              </w:rPr>
              <w:t xml:space="preserve"> </w:t>
            </w:r>
            <w:r w:rsidRPr="00247F45">
              <w:t xml:space="preserve">souligne que </w:t>
            </w:r>
            <w:r w:rsidRPr="00247F45">
              <w:rPr>
                <w:b/>
                <w:i/>
              </w:rPr>
              <w:t>l’union bancaire doit soutenir un système financier plus inclusif et plus durable, aligné sur la cohésion sociale et le pacte vert pour l’Europe</w:t>
            </w:r>
            <w:r w:rsidRPr="00247F45">
              <w:t>;</w:t>
            </w:r>
          </w:p>
        </w:tc>
        <w:tc>
          <w:tcPr>
            <w:tcW w:w="4876" w:type="dxa"/>
            <w:tcBorders>
              <w:top w:val="nil"/>
              <w:left w:val="nil"/>
              <w:bottom w:val="nil"/>
              <w:right w:val="nil"/>
            </w:tcBorders>
          </w:tcPr>
          <w:p w14:paraId="6A3AC2BF" w14:textId="77777777" w:rsidR="00F4698C" w:rsidRPr="00247F45" w:rsidRDefault="00F4698C" w:rsidP="00A85278">
            <w:pPr>
              <w:pStyle w:val="Normal6a"/>
            </w:pPr>
            <w:r w:rsidRPr="00247F45">
              <w:t>1.</w:t>
            </w:r>
            <w:r w:rsidRPr="00247F45">
              <w:tab/>
            </w:r>
            <w:r w:rsidRPr="00247F45">
              <w:rPr>
                <w:b/>
                <w:i/>
              </w:rPr>
              <w:t>prend note des développements</w:t>
            </w:r>
            <w:r w:rsidRPr="00247F45">
              <w:t xml:space="preserve"> au cours de la dernière décennie en ce qui concerne le MSU et le MRU; appelle de ses vœux </w:t>
            </w:r>
            <w:r w:rsidRPr="00247F45">
              <w:rPr>
                <w:b/>
                <w:i/>
              </w:rPr>
              <w:t>des réformes qui renforcent la discipline de marché plutôt que l’alourdissement bureaucratique</w:t>
            </w:r>
            <w:r w:rsidRPr="00247F45">
              <w:t>;</w:t>
            </w:r>
            <w:r w:rsidRPr="00247F45">
              <w:rPr>
                <w:b/>
                <w:i/>
              </w:rPr>
              <w:t xml:space="preserve"> </w:t>
            </w:r>
            <w:r w:rsidRPr="00247F45">
              <w:t xml:space="preserve">souligne que </w:t>
            </w:r>
            <w:r w:rsidRPr="00247F45">
              <w:rPr>
                <w:b/>
                <w:i/>
              </w:rPr>
              <w:t>les propositions qui centralisent davantage les risques devraient être compensées par une responsabilité proportionnée</w:t>
            </w:r>
            <w:r w:rsidRPr="00247F45">
              <w:t>;</w:t>
            </w:r>
          </w:p>
        </w:tc>
      </w:tr>
    </w:tbl>
    <w:p w14:paraId="2ADA2E5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F300863" w14:textId="77777777" w:rsidR="00F4698C" w:rsidRPr="00247F45" w:rsidRDefault="00F4698C" w:rsidP="00F4698C">
      <w:r w:rsidRPr="00247F45">
        <w:rPr>
          <w:rStyle w:val="HideTWBExt"/>
          <w:noProof w:val="0"/>
        </w:rPr>
        <w:t>&lt;/Amend&gt;</w:t>
      </w:r>
    </w:p>
    <w:p w14:paraId="3605716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78</w:t>
      </w:r>
      <w:r w:rsidRPr="00247F45">
        <w:rPr>
          <w:rStyle w:val="HideTWBExt"/>
          <w:b w:val="0"/>
          <w:noProof w:val="0"/>
        </w:rPr>
        <w:t>&lt;/NumAm&gt;</w:t>
      </w:r>
    </w:p>
    <w:p w14:paraId="09DCFE06"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7E09F216"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5E9921E3" w14:textId="77777777" w:rsidR="00F4698C" w:rsidRPr="00247F45" w:rsidRDefault="00F4698C" w:rsidP="00F4698C">
      <w:pPr>
        <w:pStyle w:val="NormalBold"/>
      </w:pPr>
      <w:r w:rsidRPr="00247F45">
        <w:rPr>
          <w:rStyle w:val="HideTWBExt"/>
          <w:b w:val="0"/>
          <w:noProof w:val="0"/>
        </w:rPr>
        <w:t>&lt;/RepeatBlock-By&gt;</w:t>
      </w:r>
    </w:p>
    <w:p w14:paraId="33B5F0E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5E6EBC3"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B33AE86" w14:textId="77777777" w:rsidTr="00A85278">
        <w:trPr>
          <w:trHeight w:hRule="exact" w:val="240"/>
          <w:jc w:val="center"/>
        </w:trPr>
        <w:tc>
          <w:tcPr>
            <w:tcW w:w="9752" w:type="dxa"/>
            <w:gridSpan w:val="2"/>
            <w:tcBorders>
              <w:top w:val="nil"/>
              <w:left w:val="nil"/>
              <w:bottom w:val="nil"/>
              <w:right w:val="nil"/>
            </w:tcBorders>
          </w:tcPr>
          <w:p w14:paraId="66EF73A0" w14:textId="77777777" w:rsidR="00F4698C" w:rsidRPr="00247F45" w:rsidRDefault="00F4698C" w:rsidP="00A85278"/>
        </w:tc>
      </w:tr>
      <w:tr w:rsidR="00F4698C" w:rsidRPr="00247F45" w14:paraId="09A2FF5A" w14:textId="77777777" w:rsidTr="00A85278">
        <w:trPr>
          <w:trHeight w:val="240"/>
          <w:jc w:val="center"/>
        </w:trPr>
        <w:tc>
          <w:tcPr>
            <w:tcW w:w="4876" w:type="dxa"/>
            <w:tcBorders>
              <w:top w:val="nil"/>
              <w:left w:val="nil"/>
              <w:bottom w:val="nil"/>
              <w:right w:val="nil"/>
            </w:tcBorders>
          </w:tcPr>
          <w:p w14:paraId="58BB05A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9D48946" w14:textId="77777777" w:rsidR="00F4698C" w:rsidRPr="00247F45" w:rsidRDefault="00F4698C" w:rsidP="00A85278">
            <w:pPr>
              <w:pStyle w:val="AmColumnHeading"/>
            </w:pPr>
            <w:r w:rsidRPr="00247F45">
              <w:t>Amendement</w:t>
            </w:r>
          </w:p>
        </w:tc>
      </w:tr>
      <w:tr w:rsidR="00F4698C" w:rsidRPr="00247F45" w14:paraId="0440C2AF" w14:textId="77777777" w:rsidTr="00A85278">
        <w:trPr>
          <w:jc w:val="center"/>
        </w:trPr>
        <w:tc>
          <w:tcPr>
            <w:tcW w:w="4876" w:type="dxa"/>
            <w:tcBorders>
              <w:top w:val="nil"/>
              <w:left w:val="nil"/>
              <w:bottom w:val="nil"/>
              <w:right w:val="nil"/>
            </w:tcBorders>
          </w:tcPr>
          <w:p w14:paraId="4D2AC6A8"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w:t>
            </w:r>
            <w:r w:rsidRPr="00247F45">
              <w:rPr>
                <w:b/>
                <w:i/>
              </w:rPr>
              <w:t>appelle de ses vœux l’achèvement complet et rapide de l’union bancaire, y compris un SEAD à part entière; souligne que l’union bancaire doit soutenir un système financier plus inclusif et plus durable, aligné sur la cohésion sociale et le pacte vert pour l’Europe;</w:t>
            </w:r>
          </w:p>
        </w:tc>
        <w:tc>
          <w:tcPr>
            <w:tcW w:w="4876" w:type="dxa"/>
            <w:tcBorders>
              <w:top w:val="nil"/>
              <w:left w:val="nil"/>
              <w:bottom w:val="nil"/>
              <w:right w:val="nil"/>
            </w:tcBorders>
          </w:tcPr>
          <w:p w14:paraId="7D140640" w14:textId="77777777" w:rsidR="00F4698C" w:rsidRPr="00247F45" w:rsidRDefault="00F4698C" w:rsidP="00A85278">
            <w:pPr>
              <w:pStyle w:val="Normal6a"/>
            </w:pPr>
            <w:r w:rsidRPr="00247F45">
              <w:t>1.</w:t>
            </w:r>
            <w:r w:rsidRPr="00247F45">
              <w:tab/>
              <w:t>se félicite des progrès réalisés au cours de la dernière décennie en ce qui concerne le MSU et le MRU;</w:t>
            </w:r>
          </w:p>
        </w:tc>
      </w:tr>
    </w:tbl>
    <w:p w14:paraId="437969B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3DAAABE" w14:textId="77777777" w:rsidR="00F4698C" w:rsidRPr="00247F45" w:rsidRDefault="00F4698C" w:rsidP="00F4698C">
      <w:r w:rsidRPr="00247F45">
        <w:rPr>
          <w:rStyle w:val="HideTWBExt"/>
          <w:noProof w:val="0"/>
        </w:rPr>
        <w:t>&lt;/Amend&gt;</w:t>
      </w:r>
    </w:p>
    <w:p w14:paraId="0177404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79</w:t>
      </w:r>
      <w:r w:rsidRPr="00247F45">
        <w:rPr>
          <w:rStyle w:val="HideTWBExt"/>
          <w:b w:val="0"/>
          <w:noProof w:val="0"/>
        </w:rPr>
        <w:t>&lt;/NumAm&gt;</w:t>
      </w:r>
    </w:p>
    <w:p w14:paraId="56EA779A"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7BFB4089" w14:textId="77777777" w:rsidR="00F4698C" w:rsidRPr="00247F45" w:rsidRDefault="00F4698C" w:rsidP="00F4698C">
      <w:pPr>
        <w:pStyle w:val="NormalBold"/>
      </w:pPr>
      <w:r w:rsidRPr="00247F45">
        <w:rPr>
          <w:rStyle w:val="HideTWBExt"/>
          <w:b w:val="0"/>
          <w:noProof w:val="0"/>
        </w:rPr>
        <w:t>&lt;/RepeatBlock-By&gt;</w:t>
      </w:r>
    </w:p>
    <w:p w14:paraId="70E7BB2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503E33F"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932F8A9" w14:textId="77777777" w:rsidTr="00A85278">
        <w:trPr>
          <w:trHeight w:hRule="exact" w:val="240"/>
          <w:jc w:val="center"/>
        </w:trPr>
        <w:tc>
          <w:tcPr>
            <w:tcW w:w="9752" w:type="dxa"/>
            <w:gridSpan w:val="2"/>
            <w:tcBorders>
              <w:top w:val="nil"/>
              <w:left w:val="nil"/>
              <w:bottom w:val="nil"/>
              <w:right w:val="nil"/>
            </w:tcBorders>
          </w:tcPr>
          <w:p w14:paraId="0131A927" w14:textId="77777777" w:rsidR="00F4698C" w:rsidRPr="00247F45" w:rsidRDefault="00F4698C" w:rsidP="00A85278"/>
        </w:tc>
      </w:tr>
      <w:tr w:rsidR="00F4698C" w:rsidRPr="00247F45" w14:paraId="26C928BC" w14:textId="77777777" w:rsidTr="00A85278">
        <w:trPr>
          <w:trHeight w:val="240"/>
          <w:jc w:val="center"/>
        </w:trPr>
        <w:tc>
          <w:tcPr>
            <w:tcW w:w="4876" w:type="dxa"/>
            <w:tcBorders>
              <w:top w:val="nil"/>
              <w:left w:val="nil"/>
              <w:bottom w:val="nil"/>
              <w:right w:val="nil"/>
            </w:tcBorders>
          </w:tcPr>
          <w:p w14:paraId="637A4DC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6069D30" w14:textId="77777777" w:rsidR="00F4698C" w:rsidRPr="00247F45" w:rsidRDefault="00F4698C" w:rsidP="00A85278">
            <w:pPr>
              <w:pStyle w:val="AmColumnHeading"/>
            </w:pPr>
            <w:r w:rsidRPr="00247F45">
              <w:t>Amendement</w:t>
            </w:r>
          </w:p>
        </w:tc>
      </w:tr>
      <w:tr w:rsidR="00F4698C" w:rsidRPr="00247F45" w14:paraId="3ED8A058" w14:textId="77777777" w:rsidTr="00A85278">
        <w:trPr>
          <w:jc w:val="center"/>
        </w:trPr>
        <w:tc>
          <w:tcPr>
            <w:tcW w:w="4876" w:type="dxa"/>
            <w:tcBorders>
              <w:top w:val="nil"/>
              <w:left w:val="nil"/>
              <w:bottom w:val="nil"/>
              <w:right w:val="nil"/>
            </w:tcBorders>
          </w:tcPr>
          <w:p w14:paraId="0E2C762A"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w:t>
            </w:r>
            <w:r w:rsidRPr="00247F45">
              <w:rPr>
                <w:b/>
                <w:i/>
              </w:rPr>
              <w:t>l’achèvement complet et rapide</w:t>
            </w:r>
            <w:r w:rsidRPr="00247F45">
              <w:t xml:space="preserve"> de l’union bancaire, </w:t>
            </w:r>
            <w:r w:rsidRPr="00247F45">
              <w:rPr>
                <w:b/>
                <w:i/>
              </w:rPr>
              <w:t>y compris un SEAD à part entière</w:t>
            </w:r>
            <w:r w:rsidRPr="00247F45">
              <w:t>;</w:t>
            </w:r>
            <w:r w:rsidRPr="00247F45">
              <w:rPr>
                <w:b/>
                <w:i/>
              </w:rPr>
              <w:t xml:space="preserve"> souligne que l’union bancaire doit soutenir un système financier plus inclusif et plus durable, aligné sur la cohésion sociale et le pacte vert pour l’Europe</w:t>
            </w:r>
            <w:r w:rsidRPr="00247F45">
              <w:t>;</w:t>
            </w:r>
          </w:p>
        </w:tc>
        <w:tc>
          <w:tcPr>
            <w:tcW w:w="4876" w:type="dxa"/>
            <w:tcBorders>
              <w:top w:val="nil"/>
              <w:left w:val="nil"/>
              <w:bottom w:val="nil"/>
              <w:right w:val="nil"/>
            </w:tcBorders>
          </w:tcPr>
          <w:p w14:paraId="5ABDCFC5"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w:t>
            </w:r>
            <w:r w:rsidRPr="00247F45">
              <w:rPr>
                <w:b/>
                <w:i/>
              </w:rPr>
              <w:t>la poursuite du développement</w:t>
            </w:r>
            <w:r w:rsidRPr="00247F45">
              <w:t xml:space="preserve"> de l’union bancaire, </w:t>
            </w:r>
            <w:r w:rsidRPr="00247F45">
              <w:rPr>
                <w:b/>
                <w:i/>
              </w:rPr>
              <w:t>en tenant compte des caractéristiques spécifiques des secteurs bancaires nationaux et en garantissant l’autonomie et le fonctionnement efficace des systèmes de protection institutionnels (SPI), sans contrecarrer les dispositions spécifiques relatives aux SPI convenues dans le cadre de la révision du cadre pour la gestion des crises bancaires et la garantie des dépôts (CMDI)</w:t>
            </w:r>
            <w:r w:rsidRPr="00247F45">
              <w:t>;</w:t>
            </w:r>
          </w:p>
        </w:tc>
      </w:tr>
    </w:tbl>
    <w:p w14:paraId="178C196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4B73831" w14:textId="77777777" w:rsidR="00F4698C" w:rsidRPr="00247F45" w:rsidRDefault="00F4698C" w:rsidP="00F4698C">
      <w:r w:rsidRPr="00247F45">
        <w:rPr>
          <w:rStyle w:val="HideTWBExt"/>
          <w:noProof w:val="0"/>
        </w:rPr>
        <w:t>&lt;/Amend&gt;</w:t>
      </w:r>
    </w:p>
    <w:p w14:paraId="2111951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80</w:t>
      </w:r>
      <w:r w:rsidRPr="00247F45">
        <w:rPr>
          <w:rStyle w:val="HideTWBExt"/>
          <w:b w:val="0"/>
          <w:noProof w:val="0"/>
        </w:rPr>
        <w:t>&lt;/NumAm&gt;</w:t>
      </w:r>
    </w:p>
    <w:p w14:paraId="3A903E8F"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4ABCD32F" w14:textId="77777777" w:rsidR="00F4698C" w:rsidRPr="00247F45" w:rsidRDefault="00F4698C" w:rsidP="00F4698C">
      <w:pPr>
        <w:pStyle w:val="NormalBold"/>
      </w:pPr>
      <w:r w:rsidRPr="00247F45">
        <w:rPr>
          <w:rStyle w:val="HideTWBExt"/>
          <w:b w:val="0"/>
          <w:noProof w:val="0"/>
        </w:rPr>
        <w:t>&lt;/RepeatBlock-By&gt;</w:t>
      </w:r>
    </w:p>
    <w:p w14:paraId="48FE86B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7840A9A"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6C1292F" w14:textId="77777777" w:rsidTr="00A85278">
        <w:trPr>
          <w:trHeight w:hRule="exact" w:val="240"/>
          <w:jc w:val="center"/>
        </w:trPr>
        <w:tc>
          <w:tcPr>
            <w:tcW w:w="9752" w:type="dxa"/>
            <w:gridSpan w:val="2"/>
            <w:tcBorders>
              <w:top w:val="nil"/>
              <w:left w:val="nil"/>
              <w:bottom w:val="nil"/>
              <w:right w:val="nil"/>
            </w:tcBorders>
          </w:tcPr>
          <w:p w14:paraId="4F979F25" w14:textId="77777777" w:rsidR="00F4698C" w:rsidRPr="00247F45" w:rsidRDefault="00F4698C" w:rsidP="00A85278"/>
        </w:tc>
      </w:tr>
      <w:tr w:rsidR="00F4698C" w:rsidRPr="00247F45" w14:paraId="1A570771" w14:textId="77777777" w:rsidTr="00A85278">
        <w:trPr>
          <w:trHeight w:val="240"/>
          <w:jc w:val="center"/>
        </w:trPr>
        <w:tc>
          <w:tcPr>
            <w:tcW w:w="4876" w:type="dxa"/>
            <w:tcBorders>
              <w:top w:val="nil"/>
              <w:left w:val="nil"/>
              <w:bottom w:val="nil"/>
              <w:right w:val="nil"/>
            </w:tcBorders>
          </w:tcPr>
          <w:p w14:paraId="3B55A24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F3F4C17" w14:textId="77777777" w:rsidR="00F4698C" w:rsidRPr="00247F45" w:rsidRDefault="00F4698C" w:rsidP="00A85278">
            <w:pPr>
              <w:pStyle w:val="AmColumnHeading"/>
            </w:pPr>
            <w:r w:rsidRPr="00247F45">
              <w:t>Amendement</w:t>
            </w:r>
          </w:p>
        </w:tc>
      </w:tr>
      <w:tr w:rsidR="00F4698C" w:rsidRPr="00247F45" w14:paraId="57CB7921" w14:textId="77777777" w:rsidTr="00A85278">
        <w:trPr>
          <w:jc w:val="center"/>
        </w:trPr>
        <w:tc>
          <w:tcPr>
            <w:tcW w:w="4876" w:type="dxa"/>
            <w:tcBorders>
              <w:top w:val="nil"/>
              <w:left w:val="nil"/>
              <w:bottom w:val="nil"/>
              <w:right w:val="nil"/>
            </w:tcBorders>
          </w:tcPr>
          <w:p w14:paraId="17C541E9"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w:t>
            </w:r>
            <w:r w:rsidRPr="00247F45">
              <w:rPr>
                <w:b/>
                <w:i/>
              </w:rPr>
              <w:t>l’achèvement complet et rapide</w:t>
            </w:r>
            <w:r w:rsidRPr="00247F45">
              <w:t xml:space="preserve"> de l’union bancaire, </w:t>
            </w:r>
            <w:r w:rsidRPr="00247F45">
              <w:rPr>
                <w:b/>
                <w:i/>
              </w:rPr>
              <w:t>y compris un SEAD à part entière</w:t>
            </w:r>
            <w:r w:rsidRPr="00247F45">
              <w:t>;</w:t>
            </w:r>
            <w:r w:rsidRPr="00247F45">
              <w:rPr>
                <w:b/>
                <w:i/>
              </w:rPr>
              <w:t xml:space="preserve"> souligne que l’union bancaire doit soutenir un système financier plus inclusif et plus durable, aligné sur la cohésion sociale et le pacte vert pour l’Europe</w:t>
            </w:r>
            <w:r w:rsidRPr="00247F45">
              <w:t>;</w:t>
            </w:r>
          </w:p>
        </w:tc>
        <w:tc>
          <w:tcPr>
            <w:tcW w:w="4876" w:type="dxa"/>
            <w:tcBorders>
              <w:top w:val="nil"/>
              <w:left w:val="nil"/>
              <w:bottom w:val="nil"/>
              <w:right w:val="nil"/>
            </w:tcBorders>
          </w:tcPr>
          <w:p w14:paraId="057E428B"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w:t>
            </w:r>
            <w:r w:rsidRPr="00247F45">
              <w:rPr>
                <w:b/>
                <w:i/>
              </w:rPr>
              <w:t>la poursuite du développement</w:t>
            </w:r>
            <w:r w:rsidRPr="00247F45">
              <w:t xml:space="preserve"> de l’union bancaire, </w:t>
            </w:r>
            <w:r w:rsidRPr="00247F45">
              <w:rPr>
                <w:b/>
                <w:i/>
              </w:rPr>
              <w:t>tout en tenant dûment compte des spécificités nationales</w:t>
            </w:r>
            <w:r w:rsidRPr="00247F45">
              <w:t>;</w:t>
            </w:r>
          </w:p>
        </w:tc>
      </w:tr>
    </w:tbl>
    <w:p w14:paraId="33F2CE6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4E49F49" w14:textId="77777777" w:rsidR="00F4698C" w:rsidRPr="00247F45" w:rsidRDefault="00F4698C" w:rsidP="00F4698C">
      <w:r w:rsidRPr="00247F45">
        <w:rPr>
          <w:rStyle w:val="HideTWBExt"/>
          <w:noProof w:val="0"/>
        </w:rPr>
        <w:t>&lt;/Amend&gt;</w:t>
      </w:r>
    </w:p>
    <w:p w14:paraId="0E76AB9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81</w:t>
      </w:r>
      <w:r w:rsidRPr="00247F45">
        <w:rPr>
          <w:rStyle w:val="HideTWBExt"/>
          <w:b w:val="0"/>
          <w:noProof w:val="0"/>
        </w:rPr>
        <w:t>&lt;/NumAm&gt;</w:t>
      </w:r>
    </w:p>
    <w:p w14:paraId="79A06D9B"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1A99B94A" w14:textId="77777777" w:rsidR="00F4698C" w:rsidRPr="00247F45" w:rsidRDefault="00F4698C" w:rsidP="00F4698C">
      <w:pPr>
        <w:pStyle w:val="NormalBold"/>
      </w:pPr>
      <w:r w:rsidRPr="00247F45">
        <w:rPr>
          <w:rStyle w:val="HideTWBExt"/>
          <w:b w:val="0"/>
          <w:noProof w:val="0"/>
        </w:rPr>
        <w:t>&lt;/RepeatBlock-By&gt;</w:t>
      </w:r>
    </w:p>
    <w:p w14:paraId="1666079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33E6FDE"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498EB4" w14:textId="77777777" w:rsidTr="00A85278">
        <w:trPr>
          <w:trHeight w:hRule="exact" w:val="240"/>
          <w:jc w:val="center"/>
        </w:trPr>
        <w:tc>
          <w:tcPr>
            <w:tcW w:w="9752" w:type="dxa"/>
            <w:gridSpan w:val="2"/>
            <w:tcBorders>
              <w:top w:val="nil"/>
              <w:left w:val="nil"/>
              <w:bottom w:val="nil"/>
              <w:right w:val="nil"/>
            </w:tcBorders>
          </w:tcPr>
          <w:p w14:paraId="6D567814" w14:textId="77777777" w:rsidR="00F4698C" w:rsidRPr="00247F45" w:rsidRDefault="00F4698C" w:rsidP="00A85278"/>
        </w:tc>
      </w:tr>
      <w:tr w:rsidR="00F4698C" w:rsidRPr="00247F45" w14:paraId="75871D00" w14:textId="77777777" w:rsidTr="00A85278">
        <w:trPr>
          <w:trHeight w:val="240"/>
          <w:jc w:val="center"/>
        </w:trPr>
        <w:tc>
          <w:tcPr>
            <w:tcW w:w="4876" w:type="dxa"/>
            <w:tcBorders>
              <w:top w:val="nil"/>
              <w:left w:val="nil"/>
              <w:bottom w:val="nil"/>
              <w:right w:val="nil"/>
            </w:tcBorders>
          </w:tcPr>
          <w:p w14:paraId="05F4578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9CF6CA1" w14:textId="77777777" w:rsidR="00F4698C" w:rsidRPr="00247F45" w:rsidRDefault="00F4698C" w:rsidP="00A85278">
            <w:pPr>
              <w:pStyle w:val="AmColumnHeading"/>
            </w:pPr>
            <w:r w:rsidRPr="00247F45">
              <w:t>Amendement</w:t>
            </w:r>
          </w:p>
        </w:tc>
      </w:tr>
      <w:tr w:rsidR="00F4698C" w:rsidRPr="00247F45" w14:paraId="20BD06B5" w14:textId="77777777" w:rsidTr="00A85278">
        <w:trPr>
          <w:jc w:val="center"/>
        </w:trPr>
        <w:tc>
          <w:tcPr>
            <w:tcW w:w="4876" w:type="dxa"/>
            <w:tcBorders>
              <w:top w:val="nil"/>
              <w:left w:val="nil"/>
              <w:bottom w:val="nil"/>
              <w:right w:val="nil"/>
            </w:tcBorders>
          </w:tcPr>
          <w:p w14:paraId="5B7071E6"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w:t>
            </w:r>
            <w:r w:rsidRPr="00247F45">
              <w:rPr>
                <w:b/>
                <w:i/>
              </w:rPr>
              <w:t>à part entière; souligne que l’union bancaire doit soutenir un système financier plus inclusif et plus durable, aligné sur la cohésion sociale et le pacte vert pour l’Europe</w:t>
            </w:r>
            <w:r w:rsidRPr="00247F45">
              <w:t>;</w:t>
            </w:r>
          </w:p>
        </w:tc>
        <w:tc>
          <w:tcPr>
            <w:tcW w:w="4876" w:type="dxa"/>
            <w:tcBorders>
              <w:top w:val="nil"/>
              <w:left w:val="nil"/>
              <w:bottom w:val="nil"/>
              <w:right w:val="nil"/>
            </w:tcBorders>
          </w:tcPr>
          <w:p w14:paraId="03CE69C9"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w:t>
            </w:r>
            <w:r w:rsidRPr="00247F45">
              <w:rPr>
                <w:b/>
                <w:i/>
              </w:rPr>
              <w:t>qui tienne compte des spécificités nationales</w:t>
            </w:r>
            <w:r w:rsidRPr="00247F45">
              <w:t>;</w:t>
            </w:r>
          </w:p>
        </w:tc>
      </w:tr>
    </w:tbl>
    <w:p w14:paraId="0EB71A8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1829A65" w14:textId="77777777" w:rsidR="00F4698C" w:rsidRPr="00247F45" w:rsidRDefault="00F4698C" w:rsidP="00F4698C">
      <w:r w:rsidRPr="00247F45">
        <w:rPr>
          <w:rStyle w:val="HideTWBExt"/>
          <w:noProof w:val="0"/>
        </w:rPr>
        <w:t>&lt;/Amend&gt;</w:t>
      </w:r>
    </w:p>
    <w:p w14:paraId="37AA1DD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82</w:t>
      </w:r>
      <w:r w:rsidRPr="00247F45">
        <w:rPr>
          <w:rStyle w:val="HideTWBExt"/>
          <w:b w:val="0"/>
          <w:noProof w:val="0"/>
        </w:rPr>
        <w:t>&lt;/NumAm&gt;</w:t>
      </w:r>
    </w:p>
    <w:p w14:paraId="14481827"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2CD34F7C" w14:textId="77777777" w:rsidR="00F4698C" w:rsidRPr="00247F45" w:rsidRDefault="00F4698C" w:rsidP="00F4698C">
      <w:pPr>
        <w:pStyle w:val="NormalBold"/>
      </w:pPr>
      <w:r w:rsidRPr="00247F45">
        <w:rPr>
          <w:rStyle w:val="HideTWBExt"/>
          <w:b w:val="0"/>
          <w:noProof w:val="0"/>
        </w:rPr>
        <w:t>&lt;/RepeatBlock-By&gt;</w:t>
      </w:r>
    </w:p>
    <w:p w14:paraId="419D0E2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135D526"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F6AD7B6" w14:textId="77777777" w:rsidTr="00A85278">
        <w:trPr>
          <w:trHeight w:hRule="exact" w:val="240"/>
          <w:jc w:val="center"/>
        </w:trPr>
        <w:tc>
          <w:tcPr>
            <w:tcW w:w="9752" w:type="dxa"/>
            <w:gridSpan w:val="2"/>
            <w:tcBorders>
              <w:top w:val="nil"/>
              <w:left w:val="nil"/>
              <w:bottom w:val="nil"/>
              <w:right w:val="nil"/>
            </w:tcBorders>
          </w:tcPr>
          <w:p w14:paraId="493EF5DC" w14:textId="77777777" w:rsidR="00F4698C" w:rsidRPr="00247F45" w:rsidRDefault="00F4698C" w:rsidP="00A85278"/>
        </w:tc>
      </w:tr>
      <w:tr w:rsidR="00F4698C" w:rsidRPr="00247F45" w14:paraId="4C515ECA" w14:textId="77777777" w:rsidTr="00A85278">
        <w:trPr>
          <w:trHeight w:val="240"/>
          <w:jc w:val="center"/>
        </w:trPr>
        <w:tc>
          <w:tcPr>
            <w:tcW w:w="4876" w:type="dxa"/>
            <w:tcBorders>
              <w:top w:val="nil"/>
              <w:left w:val="nil"/>
              <w:bottom w:val="nil"/>
              <w:right w:val="nil"/>
            </w:tcBorders>
          </w:tcPr>
          <w:p w14:paraId="10E20BF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AF24BC3" w14:textId="77777777" w:rsidR="00F4698C" w:rsidRPr="00247F45" w:rsidRDefault="00F4698C" w:rsidP="00A85278">
            <w:pPr>
              <w:pStyle w:val="AmColumnHeading"/>
            </w:pPr>
            <w:r w:rsidRPr="00247F45">
              <w:t>Amendement</w:t>
            </w:r>
          </w:p>
        </w:tc>
      </w:tr>
      <w:tr w:rsidR="00F4698C" w:rsidRPr="00247F45" w14:paraId="1728977C" w14:textId="77777777" w:rsidTr="00A85278">
        <w:trPr>
          <w:jc w:val="center"/>
        </w:trPr>
        <w:tc>
          <w:tcPr>
            <w:tcW w:w="4876" w:type="dxa"/>
            <w:tcBorders>
              <w:top w:val="nil"/>
              <w:left w:val="nil"/>
              <w:bottom w:val="nil"/>
              <w:right w:val="nil"/>
            </w:tcBorders>
          </w:tcPr>
          <w:p w14:paraId="68AE5B40" w14:textId="77777777" w:rsidR="00F4698C" w:rsidRPr="00247F45" w:rsidRDefault="00F4698C" w:rsidP="00A85278">
            <w:pPr>
              <w:pStyle w:val="Normal6a"/>
            </w:pPr>
            <w:r w:rsidRPr="00247F45">
              <w:t>1.</w:t>
            </w:r>
            <w:r w:rsidRPr="00247F45">
              <w:tab/>
              <w:t>se félicite des progrès réalisés au cours de la dernière décennie en ce qui concerne le MSU et le MRU</w:t>
            </w:r>
            <w:r w:rsidRPr="00247F45">
              <w:rPr>
                <w:b/>
                <w:i/>
              </w:rPr>
              <w:t>; appelle de ses vœux l’achèvement complet et rapide de l’union bancaire, y compris un SEAD à part entière</w:t>
            </w:r>
            <w:r w:rsidRPr="00247F45">
              <w:t xml:space="preserve">; souligne que l’union bancaire doit soutenir un système financier plus inclusif et plus durable, aligné sur la </w:t>
            </w:r>
            <w:r w:rsidRPr="00247F45">
              <w:rPr>
                <w:b/>
                <w:i/>
              </w:rPr>
              <w:t>cohésion sociale et le pacte vert pour l’Europe</w:t>
            </w:r>
            <w:r w:rsidRPr="00247F45">
              <w:t>;</w:t>
            </w:r>
          </w:p>
        </w:tc>
        <w:tc>
          <w:tcPr>
            <w:tcW w:w="4876" w:type="dxa"/>
            <w:tcBorders>
              <w:top w:val="nil"/>
              <w:left w:val="nil"/>
              <w:bottom w:val="nil"/>
              <w:right w:val="nil"/>
            </w:tcBorders>
          </w:tcPr>
          <w:p w14:paraId="03EF875C"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souligne que l’union bancaire doit soutenir un système financier plus inclusif et plus durable, aligné sur la </w:t>
            </w:r>
            <w:r w:rsidRPr="00247F45">
              <w:rPr>
                <w:b/>
                <w:i/>
              </w:rPr>
              <w:t>double transition</w:t>
            </w:r>
            <w:r w:rsidRPr="00247F45">
              <w:t>;</w:t>
            </w:r>
          </w:p>
        </w:tc>
      </w:tr>
    </w:tbl>
    <w:p w14:paraId="0B48395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CCC17B7" w14:textId="77777777" w:rsidR="00F4698C" w:rsidRPr="00247F45" w:rsidRDefault="00F4698C" w:rsidP="00F4698C">
      <w:r w:rsidRPr="00247F45">
        <w:rPr>
          <w:rStyle w:val="HideTWBExt"/>
          <w:noProof w:val="0"/>
        </w:rPr>
        <w:t>&lt;/Amend&gt;</w:t>
      </w:r>
    </w:p>
    <w:p w14:paraId="23A52B3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83</w:t>
      </w:r>
      <w:r w:rsidRPr="00247F45">
        <w:rPr>
          <w:rStyle w:val="HideTWBExt"/>
          <w:b w:val="0"/>
          <w:noProof w:val="0"/>
        </w:rPr>
        <w:t>&lt;/NumAm&gt;</w:t>
      </w:r>
    </w:p>
    <w:p w14:paraId="1276924D"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69D760D9" w14:textId="77777777" w:rsidR="00F4698C" w:rsidRPr="00247F45" w:rsidRDefault="00F4698C" w:rsidP="00F4698C">
      <w:pPr>
        <w:pStyle w:val="NormalBold"/>
      </w:pPr>
      <w:r w:rsidRPr="00247F45">
        <w:rPr>
          <w:rStyle w:val="HideTWBExt"/>
          <w:b w:val="0"/>
          <w:noProof w:val="0"/>
        </w:rPr>
        <w:t>&lt;/RepeatBlock-By&gt;</w:t>
      </w:r>
    </w:p>
    <w:p w14:paraId="06AB4C9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4A6C619"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DB21ABF" w14:textId="77777777" w:rsidTr="00A85278">
        <w:trPr>
          <w:trHeight w:hRule="exact" w:val="240"/>
          <w:jc w:val="center"/>
        </w:trPr>
        <w:tc>
          <w:tcPr>
            <w:tcW w:w="9752" w:type="dxa"/>
            <w:gridSpan w:val="2"/>
            <w:tcBorders>
              <w:top w:val="nil"/>
              <w:left w:val="nil"/>
              <w:bottom w:val="nil"/>
              <w:right w:val="nil"/>
            </w:tcBorders>
          </w:tcPr>
          <w:p w14:paraId="3D0AAD96" w14:textId="77777777" w:rsidR="00F4698C" w:rsidRPr="00247F45" w:rsidRDefault="00F4698C" w:rsidP="00A85278"/>
        </w:tc>
      </w:tr>
      <w:tr w:rsidR="00F4698C" w:rsidRPr="00247F45" w14:paraId="0533D3FA" w14:textId="77777777" w:rsidTr="00A85278">
        <w:trPr>
          <w:trHeight w:val="240"/>
          <w:jc w:val="center"/>
        </w:trPr>
        <w:tc>
          <w:tcPr>
            <w:tcW w:w="4876" w:type="dxa"/>
            <w:tcBorders>
              <w:top w:val="nil"/>
              <w:left w:val="nil"/>
              <w:bottom w:val="nil"/>
              <w:right w:val="nil"/>
            </w:tcBorders>
          </w:tcPr>
          <w:p w14:paraId="14B907A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96650BB" w14:textId="77777777" w:rsidR="00F4698C" w:rsidRPr="00247F45" w:rsidRDefault="00F4698C" w:rsidP="00A85278">
            <w:pPr>
              <w:pStyle w:val="AmColumnHeading"/>
            </w:pPr>
            <w:r w:rsidRPr="00247F45">
              <w:t>Amendement</w:t>
            </w:r>
          </w:p>
        </w:tc>
      </w:tr>
      <w:tr w:rsidR="00F4698C" w:rsidRPr="00247F45" w14:paraId="241D5F3E" w14:textId="77777777" w:rsidTr="00A85278">
        <w:trPr>
          <w:jc w:val="center"/>
        </w:trPr>
        <w:tc>
          <w:tcPr>
            <w:tcW w:w="4876" w:type="dxa"/>
            <w:tcBorders>
              <w:top w:val="nil"/>
              <w:left w:val="nil"/>
              <w:bottom w:val="nil"/>
              <w:right w:val="nil"/>
            </w:tcBorders>
          </w:tcPr>
          <w:p w14:paraId="3057E095"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à part entière; </w:t>
            </w:r>
            <w:r w:rsidRPr="00247F45">
              <w:rPr>
                <w:b/>
                <w:i/>
              </w:rPr>
              <w:t>souligne que l’union bancaire doit soutenir un système financier plus inclusif et plus durable, aligné sur la cohésion sociale et le pacte vert pour l’Europe;</w:t>
            </w:r>
          </w:p>
        </w:tc>
        <w:tc>
          <w:tcPr>
            <w:tcW w:w="4876" w:type="dxa"/>
            <w:tcBorders>
              <w:top w:val="nil"/>
              <w:left w:val="nil"/>
              <w:bottom w:val="nil"/>
              <w:right w:val="nil"/>
            </w:tcBorders>
          </w:tcPr>
          <w:p w14:paraId="364F87E6" w14:textId="77777777" w:rsidR="00F4698C" w:rsidRPr="00247F45" w:rsidRDefault="00F4698C" w:rsidP="00A85278">
            <w:pPr>
              <w:pStyle w:val="Normal6a"/>
            </w:pPr>
            <w:r w:rsidRPr="00247F45">
              <w:t>1.</w:t>
            </w:r>
            <w:r w:rsidRPr="00247F45">
              <w:tab/>
              <w:t>se félicite des progrès réalisés au cours de la dernière décennie en ce qui concerne le MSU et le MRU; appelle de ses vœux l’achèvement complet et rapide de l’union bancaire, y compris un SEAD à part entière; </w:t>
            </w:r>
          </w:p>
        </w:tc>
      </w:tr>
    </w:tbl>
    <w:p w14:paraId="15DB9B7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4E76106" w14:textId="77777777" w:rsidR="00F4698C" w:rsidRPr="00247F45" w:rsidRDefault="00F4698C" w:rsidP="00F4698C">
      <w:r w:rsidRPr="00247F45">
        <w:rPr>
          <w:rStyle w:val="HideTWBExt"/>
          <w:noProof w:val="0"/>
        </w:rPr>
        <w:t>&lt;/Amend&gt;</w:t>
      </w:r>
    </w:p>
    <w:p w14:paraId="20CCC71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84</w:t>
      </w:r>
      <w:r w:rsidRPr="00247F45">
        <w:rPr>
          <w:rStyle w:val="HideTWBExt"/>
          <w:b w:val="0"/>
          <w:noProof w:val="0"/>
        </w:rPr>
        <w:t>&lt;/NumAm&gt;</w:t>
      </w:r>
    </w:p>
    <w:p w14:paraId="6AFF0017"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53B375C7" w14:textId="77777777" w:rsidR="00F4698C" w:rsidRPr="00247F45" w:rsidRDefault="00F4698C" w:rsidP="00F4698C">
      <w:pPr>
        <w:pStyle w:val="NormalBold"/>
      </w:pPr>
      <w:r w:rsidRPr="00247F45">
        <w:rPr>
          <w:rStyle w:val="HideTWBExt"/>
          <w:b w:val="0"/>
          <w:noProof w:val="0"/>
        </w:rPr>
        <w:t>&lt;/RepeatBlock-By&gt;</w:t>
      </w:r>
    </w:p>
    <w:p w14:paraId="26BA443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2D79B31"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DE92BB7" w14:textId="77777777" w:rsidTr="00A85278">
        <w:trPr>
          <w:trHeight w:hRule="exact" w:val="240"/>
          <w:jc w:val="center"/>
        </w:trPr>
        <w:tc>
          <w:tcPr>
            <w:tcW w:w="9752" w:type="dxa"/>
            <w:gridSpan w:val="2"/>
            <w:tcBorders>
              <w:top w:val="nil"/>
              <w:left w:val="nil"/>
              <w:bottom w:val="nil"/>
              <w:right w:val="nil"/>
            </w:tcBorders>
          </w:tcPr>
          <w:p w14:paraId="34697CE5" w14:textId="77777777" w:rsidR="00F4698C" w:rsidRPr="00247F45" w:rsidRDefault="00F4698C" w:rsidP="00A85278"/>
        </w:tc>
      </w:tr>
      <w:tr w:rsidR="00F4698C" w:rsidRPr="00247F45" w14:paraId="584E4023" w14:textId="77777777" w:rsidTr="00A85278">
        <w:trPr>
          <w:trHeight w:val="240"/>
          <w:jc w:val="center"/>
        </w:trPr>
        <w:tc>
          <w:tcPr>
            <w:tcW w:w="4876" w:type="dxa"/>
            <w:tcBorders>
              <w:top w:val="nil"/>
              <w:left w:val="nil"/>
              <w:bottom w:val="nil"/>
              <w:right w:val="nil"/>
            </w:tcBorders>
          </w:tcPr>
          <w:p w14:paraId="053EF31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B0134AA" w14:textId="77777777" w:rsidR="00F4698C" w:rsidRPr="00247F45" w:rsidRDefault="00F4698C" w:rsidP="00A85278">
            <w:pPr>
              <w:pStyle w:val="AmColumnHeading"/>
            </w:pPr>
            <w:r w:rsidRPr="00247F45">
              <w:t>Amendement</w:t>
            </w:r>
          </w:p>
        </w:tc>
      </w:tr>
      <w:tr w:rsidR="00F4698C" w:rsidRPr="00247F45" w14:paraId="223A90B5" w14:textId="77777777" w:rsidTr="00A85278">
        <w:trPr>
          <w:jc w:val="center"/>
        </w:trPr>
        <w:tc>
          <w:tcPr>
            <w:tcW w:w="4876" w:type="dxa"/>
            <w:tcBorders>
              <w:top w:val="nil"/>
              <w:left w:val="nil"/>
              <w:bottom w:val="nil"/>
              <w:right w:val="nil"/>
            </w:tcBorders>
          </w:tcPr>
          <w:p w14:paraId="4CFF6B83"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à part entière; </w:t>
            </w:r>
            <w:r w:rsidRPr="00247F45">
              <w:rPr>
                <w:b/>
                <w:i/>
              </w:rPr>
              <w:t>souligne que l’union bancaire doit soutenir un système financier plus inclusif et plus durable, aligné sur la cohésion sociale et le pacte vert pour l’Europe;</w:t>
            </w:r>
          </w:p>
        </w:tc>
        <w:tc>
          <w:tcPr>
            <w:tcW w:w="4876" w:type="dxa"/>
            <w:tcBorders>
              <w:top w:val="nil"/>
              <w:left w:val="nil"/>
              <w:bottom w:val="nil"/>
              <w:right w:val="nil"/>
            </w:tcBorders>
          </w:tcPr>
          <w:p w14:paraId="7DCC5089" w14:textId="77777777" w:rsidR="00F4698C" w:rsidRPr="00247F45" w:rsidRDefault="00F4698C" w:rsidP="00A85278">
            <w:pPr>
              <w:pStyle w:val="Normal6a"/>
            </w:pPr>
            <w:r w:rsidRPr="00247F45">
              <w:t>1.</w:t>
            </w:r>
            <w:r w:rsidRPr="00247F45">
              <w:tab/>
              <w:t>se félicite des progrès réalisés au cours de la dernière décennie en ce qui concerne le MSU et le MRU; appelle de ses vœux l’achèvement complet et rapide de l’union bancaire, y compris un SEAD à part entière;</w:t>
            </w:r>
          </w:p>
        </w:tc>
      </w:tr>
    </w:tbl>
    <w:p w14:paraId="3BCE29D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6F2754B9" w14:textId="77777777" w:rsidR="00F4698C" w:rsidRPr="00247F45" w:rsidRDefault="00F4698C" w:rsidP="00F4698C">
      <w:r w:rsidRPr="00247F45">
        <w:rPr>
          <w:rStyle w:val="HideTWBExt"/>
          <w:noProof w:val="0"/>
        </w:rPr>
        <w:t>&lt;/Amend&gt;</w:t>
      </w:r>
    </w:p>
    <w:p w14:paraId="52ACC79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85</w:t>
      </w:r>
      <w:r w:rsidRPr="00247F45">
        <w:rPr>
          <w:rStyle w:val="HideTWBExt"/>
          <w:b w:val="0"/>
          <w:noProof w:val="0"/>
        </w:rPr>
        <w:t>&lt;/NumAm&gt;</w:t>
      </w:r>
    </w:p>
    <w:p w14:paraId="49719763"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25C99F43" w14:textId="77777777" w:rsidR="00F4698C" w:rsidRPr="00247F45" w:rsidRDefault="00F4698C" w:rsidP="00F4698C">
      <w:pPr>
        <w:pStyle w:val="NormalBold"/>
      </w:pPr>
      <w:r w:rsidRPr="00247F45">
        <w:rPr>
          <w:rStyle w:val="HideTWBExt"/>
          <w:b w:val="0"/>
          <w:noProof w:val="0"/>
        </w:rPr>
        <w:t>&lt;/RepeatBlock-By&gt;</w:t>
      </w:r>
    </w:p>
    <w:p w14:paraId="42EF8F3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B558AC4"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2FD2EB0" w14:textId="77777777" w:rsidTr="00A85278">
        <w:trPr>
          <w:trHeight w:hRule="exact" w:val="240"/>
          <w:jc w:val="center"/>
        </w:trPr>
        <w:tc>
          <w:tcPr>
            <w:tcW w:w="9752" w:type="dxa"/>
            <w:gridSpan w:val="2"/>
            <w:tcBorders>
              <w:top w:val="nil"/>
              <w:left w:val="nil"/>
              <w:bottom w:val="nil"/>
              <w:right w:val="nil"/>
            </w:tcBorders>
          </w:tcPr>
          <w:p w14:paraId="1BB968FB" w14:textId="77777777" w:rsidR="00F4698C" w:rsidRPr="00247F45" w:rsidRDefault="00F4698C" w:rsidP="00A85278"/>
        </w:tc>
      </w:tr>
      <w:tr w:rsidR="00F4698C" w:rsidRPr="00247F45" w14:paraId="1951DA84" w14:textId="77777777" w:rsidTr="00A85278">
        <w:trPr>
          <w:trHeight w:val="240"/>
          <w:jc w:val="center"/>
        </w:trPr>
        <w:tc>
          <w:tcPr>
            <w:tcW w:w="4876" w:type="dxa"/>
            <w:tcBorders>
              <w:top w:val="nil"/>
              <w:left w:val="nil"/>
              <w:bottom w:val="nil"/>
              <w:right w:val="nil"/>
            </w:tcBorders>
          </w:tcPr>
          <w:p w14:paraId="35F4F70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1B64A6C" w14:textId="77777777" w:rsidR="00F4698C" w:rsidRPr="00247F45" w:rsidRDefault="00F4698C" w:rsidP="00A85278">
            <w:pPr>
              <w:pStyle w:val="AmColumnHeading"/>
            </w:pPr>
            <w:r w:rsidRPr="00247F45">
              <w:t>Amendement</w:t>
            </w:r>
          </w:p>
        </w:tc>
      </w:tr>
      <w:tr w:rsidR="00F4698C" w:rsidRPr="00247F45" w14:paraId="20356E2A" w14:textId="77777777" w:rsidTr="00A85278">
        <w:trPr>
          <w:jc w:val="center"/>
        </w:trPr>
        <w:tc>
          <w:tcPr>
            <w:tcW w:w="4876" w:type="dxa"/>
            <w:tcBorders>
              <w:top w:val="nil"/>
              <w:left w:val="nil"/>
              <w:bottom w:val="nil"/>
              <w:right w:val="nil"/>
            </w:tcBorders>
          </w:tcPr>
          <w:p w14:paraId="7438C627"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w:t>
            </w:r>
            <w:r w:rsidRPr="00247F45">
              <w:rPr>
                <w:b/>
                <w:i/>
              </w:rPr>
              <w:t>appelle de ses vœux</w:t>
            </w:r>
            <w:r w:rsidRPr="00247F45">
              <w:t xml:space="preserve"> l’achèvement </w:t>
            </w:r>
            <w:r w:rsidRPr="00247F45">
              <w:rPr>
                <w:b/>
                <w:i/>
              </w:rPr>
              <w:t>complet et rapide</w:t>
            </w:r>
            <w:r w:rsidRPr="00247F45">
              <w:t xml:space="preserve"> de l’union bancaire</w:t>
            </w:r>
            <w:r w:rsidRPr="00247F45">
              <w:rPr>
                <w:b/>
                <w:i/>
              </w:rPr>
              <w:t>, y compris un SEAD à part entière</w:t>
            </w:r>
            <w:r w:rsidRPr="00247F45">
              <w:t xml:space="preserve">; souligne que l’union bancaire doit soutenir un système financier </w:t>
            </w:r>
            <w:r w:rsidRPr="00247F45">
              <w:rPr>
                <w:b/>
                <w:i/>
              </w:rPr>
              <w:t>plus</w:t>
            </w:r>
            <w:r w:rsidRPr="00247F45">
              <w:t xml:space="preserve"> inclusif et </w:t>
            </w:r>
            <w:r w:rsidRPr="00247F45">
              <w:rPr>
                <w:b/>
                <w:i/>
              </w:rPr>
              <w:t>plus</w:t>
            </w:r>
            <w:r w:rsidRPr="00247F45">
              <w:t xml:space="preserve"> durable, aligné sur la cohésion sociale et le pacte vert pour l’Europe;</w:t>
            </w:r>
          </w:p>
        </w:tc>
        <w:tc>
          <w:tcPr>
            <w:tcW w:w="4876" w:type="dxa"/>
            <w:tcBorders>
              <w:top w:val="nil"/>
              <w:left w:val="nil"/>
              <w:bottom w:val="nil"/>
              <w:right w:val="nil"/>
            </w:tcBorders>
          </w:tcPr>
          <w:p w14:paraId="4116BBF5"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w:t>
            </w:r>
            <w:r w:rsidRPr="00247F45">
              <w:rPr>
                <w:b/>
                <w:i/>
              </w:rPr>
              <w:t>encourage</w:t>
            </w:r>
            <w:r w:rsidRPr="00247F45">
              <w:t xml:space="preserve"> l’achèvement de l’union bancaire; souligne que l’union bancaire doit soutenir un système financier inclusif et durable, aligné sur la cohésion sociale et le pacte vert pour l’Europe;</w:t>
            </w:r>
          </w:p>
        </w:tc>
      </w:tr>
    </w:tbl>
    <w:p w14:paraId="3CCFF1A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076C746" w14:textId="77777777" w:rsidR="00F4698C" w:rsidRPr="00247F45" w:rsidRDefault="00F4698C" w:rsidP="00F4698C">
      <w:r w:rsidRPr="00247F45">
        <w:rPr>
          <w:rStyle w:val="HideTWBExt"/>
          <w:noProof w:val="0"/>
        </w:rPr>
        <w:t>&lt;/Amend&gt;</w:t>
      </w:r>
    </w:p>
    <w:p w14:paraId="2CD517E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86</w:t>
      </w:r>
      <w:r w:rsidRPr="00247F45">
        <w:rPr>
          <w:rStyle w:val="HideTWBExt"/>
          <w:b w:val="0"/>
          <w:noProof w:val="0"/>
        </w:rPr>
        <w:t>&lt;/NumAm&gt;</w:t>
      </w:r>
    </w:p>
    <w:p w14:paraId="0601EA1C"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127EDFB5" w14:textId="77777777" w:rsidR="00F4698C" w:rsidRPr="00247F45" w:rsidRDefault="00F4698C" w:rsidP="00F4698C">
      <w:pPr>
        <w:pStyle w:val="NormalBold"/>
      </w:pPr>
      <w:r w:rsidRPr="00247F45">
        <w:rPr>
          <w:rStyle w:val="HideTWBExt"/>
          <w:b w:val="0"/>
          <w:noProof w:val="0"/>
        </w:rPr>
        <w:t>&lt;/RepeatBlock-By&gt;</w:t>
      </w:r>
    </w:p>
    <w:p w14:paraId="2858EAB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63023CC"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24A0A41" w14:textId="77777777" w:rsidTr="00A85278">
        <w:trPr>
          <w:trHeight w:hRule="exact" w:val="240"/>
          <w:jc w:val="center"/>
        </w:trPr>
        <w:tc>
          <w:tcPr>
            <w:tcW w:w="9752" w:type="dxa"/>
            <w:gridSpan w:val="2"/>
            <w:tcBorders>
              <w:top w:val="nil"/>
              <w:left w:val="nil"/>
              <w:bottom w:val="nil"/>
              <w:right w:val="nil"/>
            </w:tcBorders>
          </w:tcPr>
          <w:p w14:paraId="2FDA3C5A" w14:textId="77777777" w:rsidR="00F4698C" w:rsidRPr="00247F45" w:rsidRDefault="00F4698C" w:rsidP="00A85278"/>
        </w:tc>
      </w:tr>
      <w:tr w:rsidR="00F4698C" w:rsidRPr="00247F45" w14:paraId="62F06E94" w14:textId="77777777" w:rsidTr="00A85278">
        <w:trPr>
          <w:trHeight w:val="240"/>
          <w:jc w:val="center"/>
        </w:trPr>
        <w:tc>
          <w:tcPr>
            <w:tcW w:w="4876" w:type="dxa"/>
            <w:tcBorders>
              <w:top w:val="nil"/>
              <w:left w:val="nil"/>
              <w:bottom w:val="nil"/>
              <w:right w:val="nil"/>
            </w:tcBorders>
          </w:tcPr>
          <w:p w14:paraId="4D785D5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DA1CADE" w14:textId="77777777" w:rsidR="00F4698C" w:rsidRPr="00247F45" w:rsidRDefault="00F4698C" w:rsidP="00A85278">
            <w:pPr>
              <w:pStyle w:val="AmColumnHeading"/>
            </w:pPr>
            <w:r w:rsidRPr="00247F45">
              <w:t>Amendement</w:t>
            </w:r>
          </w:p>
        </w:tc>
      </w:tr>
      <w:tr w:rsidR="00F4698C" w:rsidRPr="00247F45" w14:paraId="58098594" w14:textId="77777777" w:rsidTr="00A85278">
        <w:trPr>
          <w:jc w:val="center"/>
        </w:trPr>
        <w:tc>
          <w:tcPr>
            <w:tcW w:w="4876" w:type="dxa"/>
            <w:tcBorders>
              <w:top w:val="nil"/>
              <w:left w:val="nil"/>
              <w:bottom w:val="nil"/>
              <w:right w:val="nil"/>
            </w:tcBorders>
          </w:tcPr>
          <w:p w14:paraId="3CCF0BFE"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w:t>
            </w:r>
            <w:r w:rsidRPr="00247F45">
              <w:rPr>
                <w:b/>
                <w:i/>
              </w:rPr>
              <w:t>un SEAD à part entière</w:t>
            </w:r>
            <w:r w:rsidRPr="00247F45">
              <w:t>; souligne que l’union bancaire doit soutenir un système financier plus inclusif et plus durable, aligné sur la cohésion sociale et le pacte vert pour l’Europe;</w:t>
            </w:r>
          </w:p>
        </w:tc>
        <w:tc>
          <w:tcPr>
            <w:tcW w:w="4876" w:type="dxa"/>
            <w:tcBorders>
              <w:top w:val="nil"/>
              <w:left w:val="nil"/>
              <w:bottom w:val="nil"/>
              <w:right w:val="nil"/>
            </w:tcBorders>
          </w:tcPr>
          <w:p w14:paraId="6E0BDC26"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w:t>
            </w:r>
            <w:r w:rsidRPr="00247F45">
              <w:rPr>
                <w:b/>
                <w:i/>
              </w:rPr>
              <w:t>la poursuite des travaux relatifs au SEAD, ainsi que des mesures visant à approfondir l’intégration du marché et à faciliter la circulation efficace des capitaux et des liquidités au sein des groupes bancaires</w:t>
            </w:r>
            <w:r w:rsidRPr="00247F45">
              <w:t>; souligne que l’union bancaire doit soutenir un système financier plus inclusif et plus durable, aligné sur la cohésion sociale et le pacte vert pour l’Europe;</w:t>
            </w:r>
          </w:p>
        </w:tc>
      </w:tr>
    </w:tbl>
    <w:p w14:paraId="00566EA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EDF1DF6" w14:textId="77777777" w:rsidR="00F4698C" w:rsidRPr="00247F45" w:rsidRDefault="00F4698C" w:rsidP="00F4698C">
      <w:r w:rsidRPr="00247F45">
        <w:rPr>
          <w:rStyle w:val="HideTWBExt"/>
          <w:noProof w:val="0"/>
        </w:rPr>
        <w:t>&lt;/Amend&gt;</w:t>
      </w:r>
    </w:p>
    <w:p w14:paraId="3D0B8E2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87</w:t>
      </w:r>
      <w:r w:rsidRPr="00247F45">
        <w:rPr>
          <w:rStyle w:val="HideTWBExt"/>
          <w:b w:val="0"/>
          <w:noProof w:val="0"/>
        </w:rPr>
        <w:t>&lt;/NumAm&gt;</w:t>
      </w:r>
    </w:p>
    <w:p w14:paraId="7F59BEC4" w14:textId="77777777" w:rsidR="00F4698C" w:rsidRPr="00247F45" w:rsidRDefault="00F4698C" w:rsidP="00F4698C">
      <w:pPr>
        <w:pStyle w:val="NormalBold"/>
      </w:pPr>
      <w:r w:rsidRPr="00247F45">
        <w:rPr>
          <w:rStyle w:val="HideTWBExt"/>
          <w:b w:val="0"/>
          <w:noProof w:val="0"/>
        </w:rPr>
        <w:t>&lt;RepeatBlock-By&gt;&lt;Members&gt;</w:t>
      </w:r>
      <w:r w:rsidRPr="00247F45">
        <w:t>Herbert Dorfmann, Marco Falcone</w:t>
      </w:r>
      <w:r w:rsidRPr="00247F45">
        <w:rPr>
          <w:rStyle w:val="HideTWBExt"/>
          <w:b w:val="0"/>
          <w:noProof w:val="0"/>
        </w:rPr>
        <w:t>&lt;/Members&gt;</w:t>
      </w:r>
    </w:p>
    <w:p w14:paraId="30F8596B" w14:textId="77777777" w:rsidR="00F4698C" w:rsidRPr="00247F45" w:rsidRDefault="00F4698C" w:rsidP="00F4698C">
      <w:pPr>
        <w:pStyle w:val="NormalBold"/>
      </w:pPr>
      <w:r w:rsidRPr="00247F45">
        <w:rPr>
          <w:rStyle w:val="HideTWBExt"/>
          <w:b w:val="0"/>
          <w:noProof w:val="0"/>
        </w:rPr>
        <w:t>&lt;/RepeatBlock-By&gt;</w:t>
      </w:r>
    </w:p>
    <w:p w14:paraId="428B2D3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052A4E4"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BB1A5D9" w14:textId="77777777" w:rsidTr="00A85278">
        <w:trPr>
          <w:trHeight w:hRule="exact" w:val="240"/>
          <w:jc w:val="center"/>
        </w:trPr>
        <w:tc>
          <w:tcPr>
            <w:tcW w:w="9752" w:type="dxa"/>
            <w:gridSpan w:val="2"/>
            <w:tcBorders>
              <w:top w:val="nil"/>
              <w:left w:val="nil"/>
              <w:bottom w:val="nil"/>
              <w:right w:val="nil"/>
            </w:tcBorders>
          </w:tcPr>
          <w:p w14:paraId="2D8CC015" w14:textId="77777777" w:rsidR="00F4698C" w:rsidRPr="00247F45" w:rsidRDefault="00F4698C" w:rsidP="00A85278"/>
        </w:tc>
      </w:tr>
      <w:tr w:rsidR="00F4698C" w:rsidRPr="00247F45" w14:paraId="76309398" w14:textId="77777777" w:rsidTr="00A85278">
        <w:trPr>
          <w:trHeight w:val="240"/>
          <w:jc w:val="center"/>
        </w:trPr>
        <w:tc>
          <w:tcPr>
            <w:tcW w:w="4876" w:type="dxa"/>
            <w:tcBorders>
              <w:top w:val="nil"/>
              <w:left w:val="nil"/>
              <w:bottom w:val="nil"/>
              <w:right w:val="nil"/>
            </w:tcBorders>
          </w:tcPr>
          <w:p w14:paraId="39341C7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F36037D" w14:textId="77777777" w:rsidR="00F4698C" w:rsidRPr="00247F45" w:rsidRDefault="00F4698C" w:rsidP="00A85278">
            <w:pPr>
              <w:pStyle w:val="AmColumnHeading"/>
            </w:pPr>
            <w:r w:rsidRPr="00247F45">
              <w:t>Amendement</w:t>
            </w:r>
          </w:p>
        </w:tc>
      </w:tr>
      <w:tr w:rsidR="00F4698C" w:rsidRPr="00247F45" w14:paraId="67626602" w14:textId="77777777" w:rsidTr="00A85278">
        <w:trPr>
          <w:jc w:val="center"/>
        </w:trPr>
        <w:tc>
          <w:tcPr>
            <w:tcW w:w="4876" w:type="dxa"/>
            <w:tcBorders>
              <w:top w:val="nil"/>
              <w:left w:val="nil"/>
              <w:bottom w:val="nil"/>
              <w:right w:val="nil"/>
            </w:tcBorders>
          </w:tcPr>
          <w:p w14:paraId="409B2F78"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w:t>
            </w:r>
            <w:r w:rsidRPr="00247F45">
              <w:rPr>
                <w:b/>
                <w:i/>
              </w:rPr>
              <w:t>à part entière</w:t>
            </w:r>
            <w:r w:rsidRPr="00247F45">
              <w:t>; souligne que l’union bancaire doit soutenir un système financier plus inclusif et plus durable, aligné sur la cohésion sociale et le pacte vert pour l’Europe;</w:t>
            </w:r>
          </w:p>
        </w:tc>
        <w:tc>
          <w:tcPr>
            <w:tcW w:w="4876" w:type="dxa"/>
            <w:tcBorders>
              <w:top w:val="nil"/>
              <w:left w:val="nil"/>
              <w:bottom w:val="nil"/>
              <w:right w:val="nil"/>
            </w:tcBorders>
          </w:tcPr>
          <w:p w14:paraId="1C78F52C"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w:t>
            </w:r>
            <w:r w:rsidRPr="00247F45">
              <w:rPr>
                <w:b/>
                <w:i/>
              </w:rPr>
              <w:t>qui tienne compte des spécificités nationales</w:t>
            </w:r>
            <w:r w:rsidRPr="00247F45">
              <w:t>; souligne que l’union bancaire doit soutenir un système financier plus inclusif et plus durable, aligné sur la cohésion sociale et le pacte vert pour l’Europe;</w:t>
            </w:r>
          </w:p>
        </w:tc>
      </w:tr>
    </w:tbl>
    <w:p w14:paraId="44F0507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24AC03D" w14:textId="77777777" w:rsidR="00F4698C" w:rsidRPr="00247F45" w:rsidRDefault="00F4698C" w:rsidP="00F4698C">
      <w:r w:rsidRPr="00247F45">
        <w:rPr>
          <w:rStyle w:val="HideTWBExt"/>
          <w:noProof w:val="0"/>
        </w:rPr>
        <w:t>&lt;/Amend&gt;</w:t>
      </w:r>
    </w:p>
    <w:p w14:paraId="354DBF4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88</w:t>
      </w:r>
      <w:r w:rsidRPr="00247F45">
        <w:rPr>
          <w:rStyle w:val="HideTWBExt"/>
          <w:b w:val="0"/>
          <w:noProof w:val="0"/>
        </w:rPr>
        <w:t>&lt;/NumAm&gt;</w:t>
      </w:r>
    </w:p>
    <w:p w14:paraId="02AEBDEA"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04B86E50" w14:textId="77777777" w:rsidR="00F4698C" w:rsidRPr="00247F45" w:rsidRDefault="00F4698C" w:rsidP="00F4698C">
      <w:pPr>
        <w:pStyle w:val="NormalBold"/>
      </w:pPr>
      <w:r w:rsidRPr="00247F45">
        <w:rPr>
          <w:rStyle w:val="HideTWBExt"/>
          <w:b w:val="0"/>
          <w:noProof w:val="0"/>
        </w:rPr>
        <w:t>&lt;/RepeatBlock-By&gt;</w:t>
      </w:r>
    </w:p>
    <w:p w14:paraId="326C9E4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C01B307"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604612C" w14:textId="77777777" w:rsidTr="00A85278">
        <w:trPr>
          <w:trHeight w:hRule="exact" w:val="240"/>
          <w:jc w:val="center"/>
        </w:trPr>
        <w:tc>
          <w:tcPr>
            <w:tcW w:w="9752" w:type="dxa"/>
            <w:gridSpan w:val="2"/>
            <w:tcBorders>
              <w:top w:val="nil"/>
              <w:left w:val="nil"/>
              <w:bottom w:val="nil"/>
              <w:right w:val="nil"/>
            </w:tcBorders>
          </w:tcPr>
          <w:p w14:paraId="383DCD93" w14:textId="77777777" w:rsidR="00F4698C" w:rsidRPr="00247F45" w:rsidRDefault="00F4698C" w:rsidP="00A85278"/>
        </w:tc>
      </w:tr>
      <w:tr w:rsidR="00F4698C" w:rsidRPr="00247F45" w14:paraId="4DCD349F" w14:textId="77777777" w:rsidTr="00A85278">
        <w:trPr>
          <w:trHeight w:val="240"/>
          <w:jc w:val="center"/>
        </w:trPr>
        <w:tc>
          <w:tcPr>
            <w:tcW w:w="4876" w:type="dxa"/>
            <w:tcBorders>
              <w:top w:val="nil"/>
              <w:left w:val="nil"/>
              <w:bottom w:val="nil"/>
              <w:right w:val="nil"/>
            </w:tcBorders>
          </w:tcPr>
          <w:p w14:paraId="6110B23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8910081" w14:textId="77777777" w:rsidR="00F4698C" w:rsidRPr="00247F45" w:rsidRDefault="00F4698C" w:rsidP="00A85278">
            <w:pPr>
              <w:pStyle w:val="AmColumnHeading"/>
            </w:pPr>
            <w:r w:rsidRPr="00247F45">
              <w:t>Amendement</w:t>
            </w:r>
          </w:p>
        </w:tc>
      </w:tr>
      <w:tr w:rsidR="00F4698C" w:rsidRPr="00247F45" w14:paraId="1A948523" w14:textId="77777777" w:rsidTr="00A85278">
        <w:trPr>
          <w:jc w:val="center"/>
        </w:trPr>
        <w:tc>
          <w:tcPr>
            <w:tcW w:w="4876" w:type="dxa"/>
            <w:tcBorders>
              <w:top w:val="nil"/>
              <w:left w:val="nil"/>
              <w:bottom w:val="nil"/>
              <w:right w:val="nil"/>
            </w:tcBorders>
          </w:tcPr>
          <w:p w14:paraId="546896D8" w14:textId="77777777" w:rsidR="00F4698C" w:rsidRPr="00247F45" w:rsidRDefault="00F4698C" w:rsidP="00A85278">
            <w:pPr>
              <w:pStyle w:val="Normal6a"/>
            </w:pPr>
            <w:r w:rsidRPr="00247F45">
              <w:t>1.</w:t>
            </w:r>
            <w:r w:rsidRPr="00247F45">
              <w:tab/>
              <w:t>se félicite des progrès réalisés au cours de la dernière décennie en ce qui concerne le MSU et le MRU; appelle de ses vœux l’achèvement complet et rapide de l’union bancaire, y compris un SEAD à part entière; souligne que l’union bancaire doit soutenir un système financier plus inclusif et plus durable</w:t>
            </w:r>
            <w:r w:rsidRPr="00247F45">
              <w:rPr>
                <w:b/>
                <w:i/>
              </w:rPr>
              <w:t>, aligné sur la cohésion sociale et le pacte vert pour l’Europe</w:t>
            </w:r>
            <w:r w:rsidRPr="00247F45">
              <w:t>;</w:t>
            </w:r>
          </w:p>
        </w:tc>
        <w:tc>
          <w:tcPr>
            <w:tcW w:w="4876" w:type="dxa"/>
            <w:tcBorders>
              <w:top w:val="nil"/>
              <w:left w:val="nil"/>
              <w:bottom w:val="nil"/>
              <w:right w:val="nil"/>
            </w:tcBorders>
          </w:tcPr>
          <w:p w14:paraId="4B6FC990"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w:t>
            </w:r>
            <w:r w:rsidRPr="00247F45">
              <w:rPr>
                <w:b/>
                <w:i/>
              </w:rPr>
              <w:t>mutualisé</w:t>
            </w:r>
            <w:r w:rsidRPr="00247F45">
              <w:t xml:space="preserve"> à part entière; souligne que l’union bancaire doit soutenir un système financier plus </w:t>
            </w:r>
            <w:r w:rsidRPr="00247F45">
              <w:rPr>
                <w:b/>
                <w:i/>
              </w:rPr>
              <w:t>compétitif, plus</w:t>
            </w:r>
            <w:r w:rsidRPr="00247F45">
              <w:t xml:space="preserve"> inclusif et plus durable;</w:t>
            </w:r>
          </w:p>
        </w:tc>
      </w:tr>
    </w:tbl>
    <w:p w14:paraId="4EC451C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C830741" w14:textId="77777777" w:rsidR="00F4698C" w:rsidRPr="00247F45" w:rsidRDefault="00F4698C" w:rsidP="00F4698C">
      <w:r w:rsidRPr="00247F45">
        <w:rPr>
          <w:rStyle w:val="HideTWBExt"/>
          <w:noProof w:val="0"/>
        </w:rPr>
        <w:t>&lt;/Amend&gt;</w:t>
      </w:r>
    </w:p>
    <w:p w14:paraId="0C257F6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89</w:t>
      </w:r>
      <w:r w:rsidRPr="00247F45">
        <w:rPr>
          <w:rStyle w:val="HideTWBExt"/>
          <w:b w:val="0"/>
          <w:noProof w:val="0"/>
        </w:rPr>
        <w:t>&lt;/NumAm&gt;</w:t>
      </w:r>
    </w:p>
    <w:p w14:paraId="1594450B" w14:textId="77777777" w:rsidR="00F4698C" w:rsidRPr="00247F45" w:rsidRDefault="00F4698C" w:rsidP="00F4698C">
      <w:pPr>
        <w:pStyle w:val="NormalBold"/>
      </w:pPr>
      <w:r w:rsidRPr="00247F45">
        <w:rPr>
          <w:rStyle w:val="HideTWBExt"/>
          <w:b w:val="0"/>
          <w:noProof w:val="0"/>
        </w:rPr>
        <w:t>&lt;RepeatBlock-By&gt;&lt;Members&gt;</w:t>
      </w:r>
      <w:r w:rsidRPr="00247F45">
        <w:t>Fernand Kartheiser</w:t>
      </w:r>
      <w:r w:rsidRPr="00247F45">
        <w:rPr>
          <w:rStyle w:val="HideTWBExt"/>
          <w:b w:val="0"/>
          <w:noProof w:val="0"/>
        </w:rPr>
        <w:t>&lt;/Members&gt;</w:t>
      </w:r>
    </w:p>
    <w:p w14:paraId="74296F31" w14:textId="77777777" w:rsidR="00F4698C" w:rsidRPr="00247F45" w:rsidRDefault="00F4698C" w:rsidP="00F4698C">
      <w:pPr>
        <w:pStyle w:val="NormalBold"/>
      </w:pPr>
      <w:r w:rsidRPr="00247F45">
        <w:rPr>
          <w:rStyle w:val="HideTWBExt"/>
          <w:b w:val="0"/>
          <w:noProof w:val="0"/>
        </w:rPr>
        <w:t>&lt;/RepeatBlock-By&gt;</w:t>
      </w:r>
    </w:p>
    <w:p w14:paraId="749B8D7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E8F8A11"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379347E" w14:textId="77777777" w:rsidTr="00A85278">
        <w:trPr>
          <w:trHeight w:hRule="exact" w:val="240"/>
          <w:jc w:val="center"/>
        </w:trPr>
        <w:tc>
          <w:tcPr>
            <w:tcW w:w="9752" w:type="dxa"/>
            <w:gridSpan w:val="2"/>
            <w:tcBorders>
              <w:top w:val="nil"/>
              <w:left w:val="nil"/>
              <w:bottom w:val="nil"/>
              <w:right w:val="nil"/>
            </w:tcBorders>
          </w:tcPr>
          <w:p w14:paraId="33B074AF" w14:textId="77777777" w:rsidR="00F4698C" w:rsidRPr="00247F45" w:rsidRDefault="00F4698C" w:rsidP="00A85278"/>
        </w:tc>
      </w:tr>
      <w:tr w:rsidR="00F4698C" w:rsidRPr="00247F45" w14:paraId="0E93E8C4" w14:textId="77777777" w:rsidTr="00A85278">
        <w:trPr>
          <w:trHeight w:val="240"/>
          <w:jc w:val="center"/>
        </w:trPr>
        <w:tc>
          <w:tcPr>
            <w:tcW w:w="4876" w:type="dxa"/>
            <w:tcBorders>
              <w:top w:val="nil"/>
              <w:left w:val="nil"/>
              <w:bottom w:val="nil"/>
              <w:right w:val="nil"/>
            </w:tcBorders>
          </w:tcPr>
          <w:p w14:paraId="2BDF943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B462F5D" w14:textId="77777777" w:rsidR="00F4698C" w:rsidRPr="00247F45" w:rsidRDefault="00F4698C" w:rsidP="00A85278">
            <w:pPr>
              <w:pStyle w:val="AmColumnHeading"/>
            </w:pPr>
            <w:r w:rsidRPr="00247F45">
              <w:t>Amendement</w:t>
            </w:r>
          </w:p>
        </w:tc>
      </w:tr>
      <w:tr w:rsidR="00F4698C" w:rsidRPr="00247F45" w14:paraId="11984B94" w14:textId="77777777" w:rsidTr="00A85278">
        <w:trPr>
          <w:jc w:val="center"/>
        </w:trPr>
        <w:tc>
          <w:tcPr>
            <w:tcW w:w="4876" w:type="dxa"/>
            <w:tcBorders>
              <w:top w:val="nil"/>
              <w:left w:val="nil"/>
              <w:bottom w:val="nil"/>
              <w:right w:val="nil"/>
            </w:tcBorders>
          </w:tcPr>
          <w:p w14:paraId="5B5562D8"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à part entière; souligne que l’union bancaire doit soutenir un système financier plus inclusif et plus durable, aligné sur la cohésion sociale et </w:t>
            </w:r>
            <w:r w:rsidRPr="00247F45">
              <w:rPr>
                <w:b/>
                <w:i/>
              </w:rPr>
              <w:t>le pacte vert pour l’Europe</w:t>
            </w:r>
            <w:r w:rsidRPr="00247F45">
              <w:t>;</w:t>
            </w:r>
          </w:p>
        </w:tc>
        <w:tc>
          <w:tcPr>
            <w:tcW w:w="4876" w:type="dxa"/>
            <w:tcBorders>
              <w:top w:val="nil"/>
              <w:left w:val="nil"/>
              <w:bottom w:val="nil"/>
              <w:right w:val="nil"/>
            </w:tcBorders>
          </w:tcPr>
          <w:p w14:paraId="75BDE8C9"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à part entière; souligne que l’union bancaire doit soutenir un système financier plus inclusif et plus durable, aligné sur la cohésion sociale et </w:t>
            </w:r>
            <w:r w:rsidRPr="00247F45">
              <w:rPr>
                <w:b/>
                <w:i/>
              </w:rPr>
              <w:t>la compétitivité</w:t>
            </w:r>
            <w:r w:rsidRPr="00247F45">
              <w:t>;</w:t>
            </w:r>
          </w:p>
        </w:tc>
      </w:tr>
    </w:tbl>
    <w:p w14:paraId="1A98174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{FR}</w:t>
      </w:r>
      <w:r w:rsidRPr="00247F45">
        <w:t>fr</w:t>
      </w:r>
      <w:r w:rsidRPr="00247F45">
        <w:rPr>
          <w:rStyle w:val="HideTWBExt"/>
          <w:noProof w:val="0"/>
        </w:rPr>
        <w:t>&lt;/Original&gt;</w:t>
      </w:r>
    </w:p>
    <w:p w14:paraId="57C0CBB7" w14:textId="77777777" w:rsidR="00F4698C" w:rsidRPr="00247F45" w:rsidRDefault="00F4698C" w:rsidP="00F4698C">
      <w:r w:rsidRPr="00247F45">
        <w:rPr>
          <w:rStyle w:val="HideTWBExt"/>
          <w:noProof w:val="0"/>
        </w:rPr>
        <w:t>&lt;/Amend&gt;</w:t>
      </w:r>
    </w:p>
    <w:p w14:paraId="2F57008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90</w:t>
      </w:r>
      <w:r w:rsidRPr="00247F45">
        <w:rPr>
          <w:rStyle w:val="HideTWBExt"/>
          <w:b w:val="0"/>
          <w:noProof w:val="0"/>
        </w:rPr>
        <w:t>&lt;/NumAm&gt;</w:t>
      </w:r>
    </w:p>
    <w:p w14:paraId="37BBD618"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3C112026"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780B2BF1" w14:textId="77777777" w:rsidR="00F4698C" w:rsidRPr="00247F45" w:rsidRDefault="00F4698C" w:rsidP="00F4698C">
      <w:pPr>
        <w:pStyle w:val="NormalBold"/>
      </w:pPr>
      <w:r w:rsidRPr="00247F45">
        <w:rPr>
          <w:rStyle w:val="HideTWBExt"/>
          <w:b w:val="0"/>
          <w:noProof w:val="0"/>
        </w:rPr>
        <w:t>&lt;/RepeatBlock-By&gt;</w:t>
      </w:r>
    </w:p>
    <w:p w14:paraId="5FA1AA1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8074A23" w14:textId="77777777" w:rsidR="00F4698C" w:rsidRPr="00247F45" w:rsidRDefault="00F4698C" w:rsidP="00F4698C">
      <w:pPr>
        <w:pStyle w:val="NormalBold"/>
      </w:pPr>
      <w:r w:rsidRPr="00247F45">
        <w:rPr>
          <w:rStyle w:val="HideTWBExt"/>
          <w:b w:val="0"/>
          <w:noProof w:val="0"/>
        </w:rPr>
        <w:t>&lt;Article&gt;</w:t>
      </w:r>
      <w:r w:rsidRPr="00247F45">
        <w:t>Paragraphe 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63284A9" w14:textId="77777777" w:rsidTr="00A85278">
        <w:trPr>
          <w:trHeight w:hRule="exact" w:val="240"/>
          <w:jc w:val="center"/>
        </w:trPr>
        <w:tc>
          <w:tcPr>
            <w:tcW w:w="9752" w:type="dxa"/>
            <w:gridSpan w:val="2"/>
            <w:tcBorders>
              <w:top w:val="nil"/>
              <w:left w:val="nil"/>
              <w:bottom w:val="nil"/>
              <w:right w:val="nil"/>
            </w:tcBorders>
          </w:tcPr>
          <w:p w14:paraId="2AB3FE60" w14:textId="77777777" w:rsidR="00F4698C" w:rsidRPr="00247F45" w:rsidRDefault="00F4698C" w:rsidP="00A85278"/>
        </w:tc>
      </w:tr>
      <w:tr w:rsidR="00F4698C" w:rsidRPr="00247F45" w14:paraId="21DDE686" w14:textId="77777777" w:rsidTr="00A85278">
        <w:trPr>
          <w:trHeight w:val="240"/>
          <w:jc w:val="center"/>
        </w:trPr>
        <w:tc>
          <w:tcPr>
            <w:tcW w:w="4876" w:type="dxa"/>
            <w:tcBorders>
              <w:top w:val="nil"/>
              <w:left w:val="nil"/>
              <w:bottom w:val="nil"/>
              <w:right w:val="nil"/>
            </w:tcBorders>
          </w:tcPr>
          <w:p w14:paraId="6B1834C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AAE0AB8" w14:textId="77777777" w:rsidR="00F4698C" w:rsidRPr="00247F45" w:rsidRDefault="00F4698C" w:rsidP="00A85278">
            <w:pPr>
              <w:pStyle w:val="AmColumnHeading"/>
            </w:pPr>
            <w:r w:rsidRPr="00247F45">
              <w:t>Amendement</w:t>
            </w:r>
          </w:p>
        </w:tc>
      </w:tr>
      <w:tr w:rsidR="00F4698C" w:rsidRPr="00247F45" w14:paraId="61715055" w14:textId="77777777" w:rsidTr="00A85278">
        <w:trPr>
          <w:jc w:val="center"/>
        </w:trPr>
        <w:tc>
          <w:tcPr>
            <w:tcW w:w="4876" w:type="dxa"/>
            <w:tcBorders>
              <w:top w:val="nil"/>
              <w:left w:val="nil"/>
              <w:bottom w:val="nil"/>
              <w:right w:val="nil"/>
            </w:tcBorders>
          </w:tcPr>
          <w:p w14:paraId="58E16690" w14:textId="77777777" w:rsidR="00F4698C" w:rsidRPr="00247F45" w:rsidRDefault="00F4698C" w:rsidP="00A85278">
            <w:pPr>
              <w:pStyle w:val="Normal6a"/>
            </w:pPr>
            <w:r w:rsidRPr="00247F45">
              <w:t>1.</w:t>
            </w:r>
            <w:r w:rsidRPr="00247F45">
              <w:tab/>
              <w:t>se félicite des progrès réalisés au cours de la dernière décennie en ce qui concerne le MSU et le MRU; appelle de ses vœux l’achèvement complet et rapide de l’union bancaire, y compris un SEAD à part entière; souligne que l’union bancaire doit soutenir un système financier plus inclusif et plus durable, aligné sur la cohésion sociale et le pacte vert pour l’Europe;</w:t>
            </w:r>
          </w:p>
        </w:tc>
        <w:tc>
          <w:tcPr>
            <w:tcW w:w="4876" w:type="dxa"/>
            <w:tcBorders>
              <w:top w:val="nil"/>
              <w:left w:val="nil"/>
              <w:bottom w:val="nil"/>
              <w:right w:val="nil"/>
            </w:tcBorders>
          </w:tcPr>
          <w:p w14:paraId="5A2891E1" w14:textId="77777777" w:rsidR="00F4698C" w:rsidRPr="00247F45" w:rsidRDefault="00F4698C" w:rsidP="00A85278">
            <w:pPr>
              <w:pStyle w:val="Normal6a"/>
            </w:pPr>
            <w:r w:rsidRPr="00247F45">
              <w:t>1.</w:t>
            </w:r>
            <w:r w:rsidRPr="00247F45">
              <w:tab/>
              <w:t xml:space="preserve">se félicite des progrès réalisés au cours de la dernière décennie en ce qui concerne le MSU et le MRU; appelle de ses vœux l’achèvement complet et rapide de l’union bancaire, y compris un SEAD à part entière </w:t>
            </w:r>
            <w:r w:rsidRPr="00247F45">
              <w:rPr>
                <w:b/>
                <w:i/>
              </w:rPr>
              <w:t>qui couvre les pertes</w:t>
            </w:r>
            <w:r w:rsidRPr="00247F45">
              <w:t>; souligne que l’union bancaire doit soutenir un système financier plus inclusif et plus durable, aligné sur la cohésion sociale et le pacte vert pour l’Europe;</w:t>
            </w:r>
          </w:p>
        </w:tc>
      </w:tr>
    </w:tbl>
    <w:p w14:paraId="5323C6C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E8DFB2B" w14:textId="77777777" w:rsidR="00F4698C" w:rsidRPr="00247F45" w:rsidRDefault="00F4698C" w:rsidP="00F4698C">
      <w:r w:rsidRPr="00247F45">
        <w:rPr>
          <w:rStyle w:val="HideTWBExt"/>
          <w:noProof w:val="0"/>
        </w:rPr>
        <w:t>&lt;/Amend&gt;</w:t>
      </w:r>
    </w:p>
    <w:p w14:paraId="4A38B75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91</w:t>
      </w:r>
      <w:r w:rsidRPr="00247F45">
        <w:rPr>
          <w:rStyle w:val="HideTWBExt"/>
          <w:b w:val="0"/>
          <w:noProof w:val="0"/>
        </w:rPr>
        <w:t>&lt;/NumAm&gt;</w:t>
      </w:r>
    </w:p>
    <w:p w14:paraId="7CDE5FDD"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7A10AAA0"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6C6EBA60" w14:textId="77777777" w:rsidR="00F4698C" w:rsidRPr="00247F45" w:rsidRDefault="00F4698C" w:rsidP="00F4698C">
      <w:pPr>
        <w:pStyle w:val="NormalBold"/>
      </w:pPr>
      <w:r w:rsidRPr="00247F45">
        <w:rPr>
          <w:rStyle w:val="HideTWBExt"/>
          <w:b w:val="0"/>
          <w:noProof w:val="0"/>
        </w:rPr>
        <w:t>&lt;/RepeatBlock-By&gt;</w:t>
      </w:r>
    </w:p>
    <w:p w14:paraId="6EF0F79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D588D9E" w14:textId="77777777" w:rsidR="00F4698C" w:rsidRPr="00247F45" w:rsidRDefault="00F4698C" w:rsidP="00F4698C">
      <w:pPr>
        <w:pStyle w:val="NormalBold"/>
      </w:pPr>
      <w:r w:rsidRPr="00247F45">
        <w:rPr>
          <w:rStyle w:val="HideTWBExt"/>
          <w:b w:val="0"/>
          <w:noProof w:val="0"/>
        </w:rPr>
        <w:t>&lt;Article&gt;</w:t>
      </w:r>
      <w:r w:rsidRPr="00247F45">
        <w:t>Paragraphe 1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E4195A6" w14:textId="77777777" w:rsidTr="00A85278">
        <w:trPr>
          <w:trHeight w:hRule="exact" w:val="240"/>
          <w:jc w:val="center"/>
        </w:trPr>
        <w:tc>
          <w:tcPr>
            <w:tcW w:w="9752" w:type="dxa"/>
            <w:gridSpan w:val="2"/>
            <w:tcBorders>
              <w:top w:val="nil"/>
              <w:left w:val="nil"/>
              <w:bottom w:val="nil"/>
              <w:right w:val="nil"/>
            </w:tcBorders>
          </w:tcPr>
          <w:p w14:paraId="393DADCE" w14:textId="77777777" w:rsidR="00F4698C" w:rsidRPr="00247F45" w:rsidRDefault="00F4698C" w:rsidP="00A85278"/>
        </w:tc>
      </w:tr>
      <w:tr w:rsidR="00F4698C" w:rsidRPr="00247F45" w14:paraId="33A7D6BA" w14:textId="77777777" w:rsidTr="00A85278">
        <w:trPr>
          <w:trHeight w:val="240"/>
          <w:jc w:val="center"/>
        </w:trPr>
        <w:tc>
          <w:tcPr>
            <w:tcW w:w="4876" w:type="dxa"/>
            <w:tcBorders>
              <w:top w:val="nil"/>
              <w:left w:val="nil"/>
              <w:bottom w:val="nil"/>
              <w:right w:val="nil"/>
            </w:tcBorders>
          </w:tcPr>
          <w:p w14:paraId="0516C4A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58392E9" w14:textId="77777777" w:rsidR="00F4698C" w:rsidRPr="00247F45" w:rsidRDefault="00F4698C" w:rsidP="00A85278">
            <w:pPr>
              <w:pStyle w:val="AmColumnHeading"/>
            </w:pPr>
            <w:r w:rsidRPr="00247F45">
              <w:t>Amendement</w:t>
            </w:r>
          </w:p>
        </w:tc>
      </w:tr>
      <w:tr w:rsidR="00F4698C" w:rsidRPr="00247F45" w14:paraId="5CC39A53" w14:textId="77777777" w:rsidTr="00A85278">
        <w:trPr>
          <w:jc w:val="center"/>
        </w:trPr>
        <w:tc>
          <w:tcPr>
            <w:tcW w:w="4876" w:type="dxa"/>
            <w:tcBorders>
              <w:top w:val="nil"/>
              <w:left w:val="nil"/>
              <w:bottom w:val="nil"/>
              <w:right w:val="nil"/>
            </w:tcBorders>
          </w:tcPr>
          <w:p w14:paraId="48E56E7E" w14:textId="77777777" w:rsidR="00F4698C" w:rsidRPr="00247F45" w:rsidRDefault="00F4698C" w:rsidP="00A85278">
            <w:pPr>
              <w:pStyle w:val="Normal6a"/>
            </w:pPr>
          </w:p>
        </w:tc>
        <w:tc>
          <w:tcPr>
            <w:tcW w:w="4876" w:type="dxa"/>
            <w:tcBorders>
              <w:top w:val="nil"/>
              <w:left w:val="nil"/>
              <w:bottom w:val="nil"/>
              <w:right w:val="nil"/>
            </w:tcBorders>
          </w:tcPr>
          <w:p w14:paraId="24CCB835" w14:textId="77777777" w:rsidR="00F4698C" w:rsidRPr="00247F45" w:rsidRDefault="00F4698C" w:rsidP="00A85278">
            <w:pPr>
              <w:pStyle w:val="Normal6a"/>
            </w:pPr>
            <w:r w:rsidRPr="00247F45">
              <w:rPr>
                <w:b/>
                <w:i/>
              </w:rPr>
              <w:t>1 bis.</w:t>
            </w:r>
            <w:r w:rsidRPr="00247F45">
              <w:tab/>
            </w:r>
            <w:r w:rsidRPr="00247F45">
              <w:rPr>
                <w:b/>
                <w:i/>
              </w:rPr>
              <w:t>constate qu’une union bancaire plus intégrée contribuerait à accroître la résilience du secteur bancaire de l’Union et apporterait des avantages aux clients; note à cet égard la nécessité de s’attaquer aux problèmes et aux défis liés à la question du pays d’origine et du pays d’accueil, en particulier les garanties crédibles pour les pays d’accueil, prévues par le droit de l’Union;</w:t>
            </w:r>
          </w:p>
        </w:tc>
      </w:tr>
    </w:tbl>
    <w:p w14:paraId="5704508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B91ED82" w14:textId="77777777" w:rsidR="00F4698C" w:rsidRPr="00247F45" w:rsidRDefault="00F4698C" w:rsidP="00F4698C">
      <w:r w:rsidRPr="00247F45">
        <w:rPr>
          <w:rStyle w:val="HideTWBExt"/>
          <w:noProof w:val="0"/>
        </w:rPr>
        <w:t>&lt;/Amend&gt;</w:t>
      </w:r>
    </w:p>
    <w:p w14:paraId="17F1A21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92</w:t>
      </w:r>
      <w:r w:rsidRPr="00247F45">
        <w:rPr>
          <w:rStyle w:val="HideTWBExt"/>
          <w:b w:val="0"/>
          <w:noProof w:val="0"/>
        </w:rPr>
        <w:t>&lt;/NumAm&gt;</w:t>
      </w:r>
    </w:p>
    <w:p w14:paraId="2BE4F4A0"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0989598C"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753D04E8" w14:textId="77777777" w:rsidR="00F4698C" w:rsidRPr="00247F45" w:rsidRDefault="00F4698C" w:rsidP="00F4698C">
      <w:pPr>
        <w:pStyle w:val="NormalBold"/>
      </w:pPr>
      <w:r w:rsidRPr="00247F45">
        <w:rPr>
          <w:rStyle w:val="HideTWBExt"/>
          <w:b w:val="0"/>
          <w:noProof w:val="0"/>
        </w:rPr>
        <w:t>&lt;/RepeatBlock-By&gt;</w:t>
      </w:r>
    </w:p>
    <w:p w14:paraId="40F2293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523592E"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2B3B68D" w14:textId="77777777" w:rsidTr="00A85278">
        <w:trPr>
          <w:trHeight w:hRule="exact" w:val="240"/>
          <w:jc w:val="center"/>
        </w:trPr>
        <w:tc>
          <w:tcPr>
            <w:tcW w:w="9752" w:type="dxa"/>
            <w:gridSpan w:val="2"/>
            <w:tcBorders>
              <w:top w:val="nil"/>
              <w:left w:val="nil"/>
              <w:bottom w:val="nil"/>
              <w:right w:val="nil"/>
            </w:tcBorders>
          </w:tcPr>
          <w:p w14:paraId="5820F068" w14:textId="77777777" w:rsidR="00F4698C" w:rsidRPr="00247F45" w:rsidRDefault="00F4698C" w:rsidP="00A85278"/>
        </w:tc>
      </w:tr>
      <w:tr w:rsidR="00F4698C" w:rsidRPr="00247F45" w14:paraId="2DA886C2" w14:textId="77777777" w:rsidTr="00A85278">
        <w:trPr>
          <w:trHeight w:val="240"/>
          <w:jc w:val="center"/>
        </w:trPr>
        <w:tc>
          <w:tcPr>
            <w:tcW w:w="4876" w:type="dxa"/>
            <w:tcBorders>
              <w:top w:val="nil"/>
              <w:left w:val="nil"/>
              <w:bottom w:val="nil"/>
              <w:right w:val="nil"/>
            </w:tcBorders>
          </w:tcPr>
          <w:p w14:paraId="436F00D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480D643" w14:textId="77777777" w:rsidR="00F4698C" w:rsidRPr="00247F45" w:rsidRDefault="00F4698C" w:rsidP="00A85278">
            <w:pPr>
              <w:pStyle w:val="AmColumnHeading"/>
            </w:pPr>
            <w:r w:rsidRPr="00247F45">
              <w:t>Amendement</w:t>
            </w:r>
          </w:p>
        </w:tc>
      </w:tr>
      <w:tr w:rsidR="00F4698C" w:rsidRPr="00247F45" w14:paraId="15FBAC4A" w14:textId="77777777" w:rsidTr="00A85278">
        <w:trPr>
          <w:jc w:val="center"/>
        </w:trPr>
        <w:tc>
          <w:tcPr>
            <w:tcW w:w="4876" w:type="dxa"/>
            <w:tcBorders>
              <w:top w:val="nil"/>
              <w:left w:val="nil"/>
              <w:bottom w:val="nil"/>
              <w:right w:val="nil"/>
            </w:tcBorders>
          </w:tcPr>
          <w:p w14:paraId="35467FB8" w14:textId="77777777" w:rsidR="00F4698C" w:rsidRPr="00247F45" w:rsidRDefault="00F4698C" w:rsidP="00A85278">
            <w:pPr>
              <w:pStyle w:val="Normal6a"/>
            </w:pPr>
            <w:r w:rsidRPr="00247F45">
              <w:rPr>
                <w:b/>
                <w:i/>
              </w:rPr>
              <w:t>2.</w:t>
            </w:r>
            <w:r w:rsidRPr="00247F45">
              <w:tab/>
            </w:r>
            <w:r w:rsidRPr="00247F45">
              <w:rPr>
                <w:b/>
                <w:i/>
              </w:rPr>
              <w:t>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 fondé sur la solidarité, qui prévienne les paniques bancaires;</w:t>
            </w:r>
          </w:p>
        </w:tc>
        <w:tc>
          <w:tcPr>
            <w:tcW w:w="4876" w:type="dxa"/>
            <w:tcBorders>
              <w:top w:val="nil"/>
              <w:left w:val="nil"/>
              <w:bottom w:val="nil"/>
              <w:right w:val="nil"/>
            </w:tcBorders>
          </w:tcPr>
          <w:p w14:paraId="6C9E7502" w14:textId="77777777" w:rsidR="00F4698C" w:rsidRPr="00247F45" w:rsidRDefault="00F4698C" w:rsidP="00A85278">
            <w:pPr>
              <w:pStyle w:val="Normal6a"/>
            </w:pPr>
            <w:r w:rsidRPr="00247F45">
              <w:rPr>
                <w:b/>
                <w:i/>
              </w:rPr>
              <w:t>supprimé</w:t>
            </w:r>
          </w:p>
        </w:tc>
      </w:tr>
    </w:tbl>
    <w:p w14:paraId="730D4F5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0A9F993" w14:textId="77777777" w:rsidR="00F4698C" w:rsidRPr="00247F45" w:rsidRDefault="00F4698C" w:rsidP="00F4698C">
      <w:r w:rsidRPr="00247F45">
        <w:rPr>
          <w:rStyle w:val="HideTWBExt"/>
          <w:noProof w:val="0"/>
        </w:rPr>
        <w:t>&lt;/Amend&gt;</w:t>
      </w:r>
    </w:p>
    <w:p w14:paraId="0C1616E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93</w:t>
      </w:r>
      <w:r w:rsidRPr="00247F45">
        <w:rPr>
          <w:rStyle w:val="HideTWBExt"/>
          <w:b w:val="0"/>
          <w:noProof w:val="0"/>
        </w:rPr>
        <w:t>&lt;/NumAm&gt;</w:t>
      </w:r>
    </w:p>
    <w:p w14:paraId="46789B57" w14:textId="77777777" w:rsidR="00F4698C" w:rsidRPr="00247F45" w:rsidRDefault="00F4698C" w:rsidP="00F4698C">
      <w:pPr>
        <w:pStyle w:val="NormalBold"/>
      </w:pPr>
      <w:r w:rsidRPr="00247F45">
        <w:rPr>
          <w:rStyle w:val="HideTWBExt"/>
          <w:b w:val="0"/>
          <w:noProof w:val="0"/>
        </w:rPr>
        <w:t>&lt;RepeatBlock-By&gt;&lt;Members&gt;</w:t>
      </w:r>
      <w:r w:rsidRPr="00247F45">
        <w:t>Auke Zijlstra, Tomáš Kubín, Sebastian Tynkkynen, Roman Haider, Jaroslava Pokorná Jermanová, Pierre Pimpie, Paolo Borchia</w:t>
      </w:r>
      <w:r w:rsidRPr="00247F45">
        <w:rPr>
          <w:rStyle w:val="HideTWBExt"/>
          <w:b w:val="0"/>
          <w:noProof w:val="0"/>
        </w:rPr>
        <w:t>&lt;/Members&gt;</w:t>
      </w:r>
    </w:p>
    <w:p w14:paraId="1BEC3E23" w14:textId="77777777" w:rsidR="00F4698C" w:rsidRPr="00247F45" w:rsidRDefault="00F4698C" w:rsidP="00F4698C">
      <w:pPr>
        <w:pStyle w:val="NormalBold"/>
      </w:pPr>
      <w:r w:rsidRPr="00247F45">
        <w:rPr>
          <w:rStyle w:val="HideTWBExt"/>
          <w:b w:val="0"/>
          <w:noProof w:val="0"/>
        </w:rPr>
        <w:t>&lt;/RepeatBlock-By&gt;</w:t>
      </w:r>
    </w:p>
    <w:p w14:paraId="51187CE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37CD954"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5B89955" w14:textId="77777777" w:rsidTr="00A85278">
        <w:trPr>
          <w:trHeight w:hRule="exact" w:val="240"/>
          <w:jc w:val="center"/>
        </w:trPr>
        <w:tc>
          <w:tcPr>
            <w:tcW w:w="9752" w:type="dxa"/>
            <w:gridSpan w:val="2"/>
            <w:tcBorders>
              <w:top w:val="nil"/>
              <w:left w:val="nil"/>
              <w:bottom w:val="nil"/>
              <w:right w:val="nil"/>
            </w:tcBorders>
          </w:tcPr>
          <w:p w14:paraId="57AA2775" w14:textId="77777777" w:rsidR="00F4698C" w:rsidRPr="00247F45" w:rsidRDefault="00F4698C" w:rsidP="00A85278"/>
        </w:tc>
      </w:tr>
      <w:tr w:rsidR="00F4698C" w:rsidRPr="00247F45" w14:paraId="406EDEC3" w14:textId="77777777" w:rsidTr="00A85278">
        <w:trPr>
          <w:trHeight w:val="240"/>
          <w:jc w:val="center"/>
        </w:trPr>
        <w:tc>
          <w:tcPr>
            <w:tcW w:w="4876" w:type="dxa"/>
            <w:tcBorders>
              <w:top w:val="nil"/>
              <w:left w:val="nil"/>
              <w:bottom w:val="nil"/>
              <w:right w:val="nil"/>
            </w:tcBorders>
          </w:tcPr>
          <w:p w14:paraId="05DF25F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CBFAD79" w14:textId="77777777" w:rsidR="00F4698C" w:rsidRPr="00247F45" w:rsidRDefault="00F4698C" w:rsidP="00A85278">
            <w:pPr>
              <w:pStyle w:val="AmColumnHeading"/>
            </w:pPr>
            <w:r w:rsidRPr="00247F45">
              <w:t>Amendement</w:t>
            </w:r>
          </w:p>
        </w:tc>
      </w:tr>
      <w:tr w:rsidR="00F4698C" w:rsidRPr="00247F45" w14:paraId="59606EB3" w14:textId="77777777" w:rsidTr="00A85278">
        <w:trPr>
          <w:jc w:val="center"/>
        </w:trPr>
        <w:tc>
          <w:tcPr>
            <w:tcW w:w="4876" w:type="dxa"/>
            <w:tcBorders>
              <w:top w:val="nil"/>
              <w:left w:val="nil"/>
              <w:bottom w:val="nil"/>
              <w:right w:val="nil"/>
            </w:tcBorders>
          </w:tcPr>
          <w:p w14:paraId="7864B694" w14:textId="77777777" w:rsidR="00F4698C" w:rsidRPr="00247F45" w:rsidRDefault="00F4698C" w:rsidP="00A85278">
            <w:pPr>
              <w:pStyle w:val="Normal6a"/>
            </w:pPr>
            <w:r w:rsidRPr="00247F45">
              <w:t>2.</w:t>
            </w:r>
            <w:r w:rsidRPr="00247F45">
              <w:tab/>
            </w:r>
            <w:r w:rsidRPr="00247F45">
              <w:rPr>
                <w:b/>
                <w:i/>
              </w:rPr>
              <w:t>invite</w:t>
            </w:r>
            <w:r w:rsidRPr="00247F45">
              <w:t xml:space="preserve"> la Commission à </w:t>
            </w:r>
            <w:r w:rsidRPr="00247F45">
              <w:rPr>
                <w:b/>
                <w:i/>
              </w:rPr>
              <w:t>donner la priorité à l’achèvement de l’union bancaire et de</w:t>
            </w:r>
            <w:r w:rsidRPr="00247F45">
              <w:t xml:space="preserve"> l’union de l’épargne et des investissements;</w:t>
            </w:r>
            <w:r w:rsidRPr="00247F45">
              <w:rPr>
                <w:b/>
                <w:i/>
              </w:rPr>
              <w:t xml:space="preserve"> souligne leur importance pour les citoyens, les PME et l’économie réelle en favorisant une prospérité durable, des emplois de qualité et la stabilité financière; souligne la nécessité d’un cadre solide, fondé sur la solidarité, qui prévienne les paniques bancaires</w:t>
            </w:r>
            <w:r w:rsidRPr="00247F45">
              <w:t>;</w:t>
            </w:r>
          </w:p>
        </w:tc>
        <w:tc>
          <w:tcPr>
            <w:tcW w:w="4876" w:type="dxa"/>
            <w:tcBorders>
              <w:top w:val="nil"/>
              <w:left w:val="nil"/>
              <w:bottom w:val="nil"/>
              <w:right w:val="nil"/>
            </w:tcBorders>
          </w:tcPr>
          <w:p w14:paraId="4ABD4081" w14:textId="77777777" w:rsidR="00F4698C" w:rsidRPr="00247F45" w:rsidRDefault="00F4698C" w:rsidP="00A85278">
            <w:pPr>
              <w:pStyle w:val="Normal6a"/>
            </w:pPr>
            <w:r w:rsidRPr="00247F45">
              <w:t>2.</w:t>
            </w:r>
            <w:r w:rsidRPr="00247F45">
              <w:tab/>
            </w:r>
            <w:r w:rsidRPr="00247F45">
              <w:rPr>
                <w:b/>
                <w:i/>
              </w:rPr>
              <w:t>prend acte des propositions de</w:t>
            </w:r>
            <w:r w:rsidRPr="00247F45">
              <w:t xml:space="preserve"> la Commission </w:t>
            </w:r>
            <w:r w:rsidRPr="00247F45">
              <w:rPr>
                <w:b/>
                <w:i/>
              </w:rPr>
              <w:t>relatives</w:t>
            </w:r>
            <w:r w:rsidRPr="00247F45">
              <w:t xml:space="preserve"> à l’union de l’épargne et des investissements;</w:t>
            </w:r>
            <w:r w:rsidRPr="00247F45">
              <w:rPr>
                <w:b/>
                <w:i/>
              </w:rPr>
              <w:t xml:space="preserve"> fait observer que la conception actuelle de l’union de l’épargne et des investissements risque de détourner l’épargne vers des marchés des capitaux à haut risque sans protection adéquate des investisseurs ni incitations claires du marché</w:t>
            </w:r>
            <w:r w:rsidRPr="00247F45">
              <w:t xml:space="preserve">; </w:t>
            </w:r>
            <w:r w:rsidRPr="00247F45">
              <w:rPr>
                <w:b/>
                <w:i/>
              </w:rPr>
              <w:t>souligne qu’une telle planification centrale peut fausser l’allocation de l’épargne et exposer les investisseurs de détail à la volatilité en l’absence de mécanismes de sécurité solides;</w:t>
            </w:r>
          </w:p>
        </w:tc>
      </w:tr>
    </w:tbl>
    <w:p w14:paraId="6383C11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0925C34" w14:textId="77777777" w:rsidR="00F4698C" w:rsidRPr="00247F45" w:rsidRDefault="00F4698C" w:rsidP="00F4698C">
      <w:r w:rsidRPr="00247F45">
        <w:rPr>
          <w:rStyle w:val="HideTWBExt"/>
          <w:noProof w:val="0"/>
        </w:rPr>
        <w:t>&lt;/Amend&gt;</w:t>
      </w:r>
    </w:p>
    <w:p w14:paraId="7CB2078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94</w:t>
      </w:r>
      <w:r w:rsidRPr="00247F45">
        <w:rPr>
          <w:rStyle w:val="HideTWBExt"/>
          <w:b w:val="0"/>
          <w:noProof w:val="0"/>
        </w:rPr>
        <w:t>&lt;/NumAm&gt;</w:t>
      </w:r>
    </w:p>
    <w:p w14:paraId="54D7C891"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75364CB2" w14:textId="77777777" w:rsidR="00F4698C" w:rsidRPr="00247F45" w:rsidRDefault="00F4698C" w:rsidP="00F4698C">
      <w:pPr>
        <w:pStyle w:val="NormalBold"/>
      </w:pPr>
      <w:r w:rsidRPr="00247F45">
        <w:rPr>
          <w:rStyle w:val="HideTWBExt"/>
          <w:b w:val="0"/>
          <w:noProof w:val="0"/>
        </w:rPr>
        <w:t>&lt;/RepeatBlock-By&gt;</w:t>
      </w:r>
    </w:p>
    <w:p w14:paraId="3F2949B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DFCDD0D"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AB75DF3" w14:textId="77777777" w:rsidTr="00A85278">
        <w:trPr>
          <w:trHeight w:hRule="exact" w:val="240"/>
          <w:jc w:val="center"/>
        </w:trPr>
        <w:tc>
          <w:tcPr>
            <w:tcW w:w="9752" w:type="dxa"/>
            <w:gridSpan w:val="2"/>
            <w:tcBorders>
              <w:top w:val="nil"/>
              <w:left w:val="nil"/>
              <w:bottom w:val="nil"/>
              <w:right w:val="nil"/>
            </w:tcBorders>
          </w:tcPr>
          <w:p w14:paraId="58B8F5B7" w14:textId="77777777" w:rsidR="00F4698C" w:rsidRPr="00247F45" w:rsidRDefault="00F4698C" w:rsidP="00A85278"/>
        </w:tc>
      </w:tr>
      <w:tr w:rsidR="00F4698C" w:rsidRPr="00247F45" w14:paraId="00164D84" w14:textId="77777777" w:rsidTr="00A85278">
        <w:trPr>
          <w:trHeight w:val="240"/>
          <w:jc w:val="center"/>
        </w:trPr>
        <w:tc>
          <w:tcPr>
            <w:tcW w:w="4876" w:type="dxa"/>
            <w:tcBorders>
              <w:top w:val="nil"/>
              <w:left w:val="nil"/>
              <w:bottom w:val="nil"/>
              <w:right w:val="nil"/>
            </w:tcBorders>
          </w:tcPr>
          <w:p w14:paraId="779BFF6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6A2013D" w14:textId="77777777" w:rsidR="00F4698C" w:rsidRPr="00247F45" w:rsidRDefault="00F4698C" w:rsidP="00A85278">
            <w:pPr>
              <w:pStyle w:val="AmColumnHeading"/>
            </w:pPr>
            <w:r w:rsidRPr="00247F45">
              <w:t>Amendement</w:t>
            </w:r>
          </w:p>
        </w:tc>
      </w:tr>
      <w:tr w:rsidR="00F4698C" w:rsidRPr="00247F45" w14:paraId="7D0CABD0" w14:textId="77777777" w:rsidTr="00A85278">
        <w:trPr>
          <w:jc w:val="center"/>
        </w:trPr>
        <w:tc>
          <w:tcPr>
            <w:tcW w:w="4876" w:type="dxa"/>
            <w:tcBorders>
              <w:top w:val="nil"/>
              <w:left w:val="nil"/>
              <w:bottom w:val="nil"/>
              <w:right w:val="nil"/>
            </w:tcBorders>
          </w:tcPr>
          <w:p w14:paraId="72A877F3" w14:textId="77777777" w:rsidR="00F4698C" w:rsidRPr="00247F45" w:rsidRDefault="00F4698C" w:rsidP="00A85278">
            <w:pPr>
              <w:pStyle w:val="Normal6a"/>
            </w:pPr>
            <w:r w:rsidRPr="00247F45">
              <w:t>2.</w:t>
            </w:r>
            <w:r w:rsidRPr="00247F45">
              <w:tab/>
              <w:t xml:space="preserve">invite la Commission à donner la priorité </w:t>
            </w:r>
            <w:r w:rsidRPr="00247F45">
              <w:rPr>
                <w:b/>
                <w:i/>
              </w:rPr>
              <w:t>à l’achèvement</w:t>
            </w:r>
            <w:r w:rsidRPr="00247F45">
              <w:t xml:space="preserve"> de l’union bancaire et de l’union de l’épargne et des investissements; souligne leur importance pour les citoyens, les PME et l’économie réelle en favorisant une prospérité durable, des emplois de qualité et la stabilité financière; </w:t>
            </w:r>
            <w:r w:rsidRPr="00247F45">
              <w:rPr>
                <w:b/>
                <w:i/>
              </w:rPr>
              <w:t>souligne la nécessité d’un cadre solide, fondé sur la solidarité, qui prévienne les paniques bancaires;</w:t>
            </w:r>
          </w:p>
        </w:tc>
        <w:tc>
          <w:tcPr>
            <w:tcW w:w="4876" w:type="dxa"/>
            <w:tcBorders>
              <w:top w:val="nil"/>
              <w:left w:val="nil"/>
              <w:bottom w:val="nil"/>
              <w:right w:val="nil"/>
            </w:tcBorders>
          </w:tcPr>
          <w:p w14:paraId="440E8B8E" w14:textId="2D6314FF" w:rsidR="00F4698C" w:rsidRPr="00247F45" w:rsidRDefault="00F4698C" w:rsidP="00A85278">
            <w:pPr>
              <w:pStyle w:val="Normal6a"/>
            </w:pPr>
            <w:r w:rsidRPr="00247F45">
              <w:t>2.</w:t>
            </w:r>
            <w:r w:rsidRPr="00247F45">
              <w:tab/>
              <w:t xml:space="preserve">invite la Commission à donner la priorité </w:t>
            </w:r>
            <w:r w:rsidRPr="00247F45">
              <w:rPr>
                <w:b/>
                <w:i/>
              </w:rPr>
              <w:t>au développement</w:t>
            </w:r>
            <w:r w:rsidRPr="00247F45">
              <w:t xml:space="preserve"> l’union bancaire et l’union de l’épargne et des investissements; souligne leur importance pour les citoyens, les PME et l’économie réelle en favorisant une prospérité durable, des emplois de qualité et la stabilité financière;</w:t>
            </w:r>
          </w:p>
        </w:tc>
      </w:tr>
    </w:tbl>
    <w:p w14:paraId="6A28339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350DAFD" w14:textId="77777777" w:rsidR="00F4698C" w:rsidRPr="00247F45" w:rsidRDefault="00F4698C" w:rsidP="00F4698C">
      <w:r w:rsidRPr="00247F45">
        <w:rPr>
          <w:rStyle w:val="HideTWBExt"/>
          <w:noProof w:val="0"/>
        </w:rPr>
        <w:t>&lt;/Amend&gt;</w:t>
      </w:r>
    </w:p>
    <w:p w14:paraId="73EF617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95</w:t>
      </w:r>
      <w:r w:rsidRPr="00247F45">
        <w:rPr>
          <w:rStyle w:val="HideTWBExt"/>
          <w:b w:val="0"/>
          <w:noProof w:val="0"/>
        </w:rPr>
        <w:t>&lt;/NumAm&gt;</w:t>
      </w:r>
    </w:p>
    <w:p w14:paraId="417A1361"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0346364D" w14:textId="77777777" w:rsidR="00F4698C" w:rsidRPr="00247F45" w:rsidRDefault="00F4698C" w:rsidP="00F4698C">
      <w:pPr>
        <w:pStyle w:val="NormalBold"/>
      </w:pPr>
      <w:r w:rsidRPr="00247F45">
        <w:rPr>
          <w:rStyle w:val="HideTWBExt"/>
          <w:b w:val="0"/>
          <w:noProof w:val="0"/>
        </w:rPr>
        <w:t>&lt;/RepeatBlock-By&gt;</w:t>
      </w:r>
    </w:p>
    <w:p w14:paraId="379DD51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D044772"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E9933E8" w14:textId="77777777" w:rsidTr="00A85278">
        <w:trPr>
          <w:trHeight w:hRule="exact" w:val="240"/>
          <w:jc w:val="center"/>
        </w:trPr>
        <w:tc>
          <w:tcPr>
            <w:tcW w:w="9752" w:type="dxa"/>
            <w:gridSpan w:val="2"/>
            <w:tcBorders>
              <w:top w:val="nil"/>
              <w:left w:val="nil"/>
              <w:bottom w:val="nil"/>
              <w:right w:val="nil"/>
            </w:tcBorders>
          </w:tcPr>
          <w:p w14:paraId="6835AF76" w14:textId="77777777" w:rsidR="00F4698C" w:rsidRPr="00247F45" w:rsidRDefault="00F4698C" w:rsidP="00A85278"/>
        </w:tc>
      </w:tr>
      <w:tr w:rsidR="00F4698C" w:rsidRPr="00247F45" w14:paraId="184B3F81" w14:textId="77777777" w:rsidTr="00A85278">
        <w:trPr>
          <w:trHeight w:val="240"/>
          <w:jc w:val="center"/>
        </w:trPr>
        <w:tc>
          <w:tcPr>
            <w:tcW w:w="4876" w:type="dxa"/>
            <w:tcBorders>
              <w:top w:val="nil"/>
              <w:left w:val="nil"/>
              <w:bottom w:val="nil"/>
              <w:right w:val="nil"/>
            </w:tcBorders>
          </w:tcPr>
          <w:p w14:paraId="066936A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D6289C0" w14:textId="77777777" w:rsidR="00F4698C" w:rsidRPr="00247F45" w:rsidRDefault="00F4698C" w:rsidP="00A85278">
            <w:pPr>
              <w:pStyle w:val="AmColumnHeading"/>
            </w:pPr>
            <w:r w:rsidRPr="00247F45">
              <w:t>Amendement</w:t>
            </w:r>
          </w:p>
        </w:tc>
      </w:tr>
      <w:tr w:rsidR="00F4698C" w:rsidRPr="00247F45" w14:paraId="5222162E" w14:textId="77777777" w:rsidTr="00A85278">
        <w:trPr>
          <w:jc w:val="center"/>
        </w:trPr>
        <w:tc>
          <w:tcPr>
            <w:tcW w:w="4876" w:type="dxa"/>
            <w:tcBorders>
              <w:top w:val="nil"/>
              <w:left w:val="nil"/>
              <w:bottom w:val="nil"/>
              <w:right w:val="nil"/>
            </w:tcBorders>
          </w:tcPr>
          <w:p w14:paraId="19CFE68C" w14:textId="77777777" w:rsidR="00F4698C" w:rsidRPr="00247F45" w:rsidRDefault="00F4698C" w:rsidP="00A85278">
            <w:pPr>
              <w:pStyle w:val="Normal6a"/>
            </w:pPr>
            <w:r w:rsidRPr="00247F45">
              <w:t>2.</w:t>
            </w:r>
            <w:r w:rsidRPr="00247F45">
              <w:tab/>
              <w:t xml:space="preserve">invite la Commission à donner la priorité à l’achèvement de l’union bancaire et de l’union de l’épargne et des investissements; souligne leur importance pour les citoyens, les PME et l’économie </w:t>
            </w:r>
            <w:r w:rsidRPr="00247F45">
              <w:rPr>
                <w:b/>
                <w:i/>
              </w:rPr>
              <w:t>réelle</w:t>
            </w:r>
            <w:r w:rsidRPr="00247F45">
              <w:t xml:space="preserve"> en favorisant </w:t>
            </w:r>
            <w:r w:rsidRPr="00247F45">
              <w:rPr>
                <w:b/>
                <w:i/>
              </w:rPr>
              <w:t>une</w:t>
            </w:r>
            <w:r w:rsidRPr="00247F45">
              <w:t xml:space="preserve"> prospérité </w:t>
            </w:r>
            <w:r w:rsidRPr="00247F45">
              <w:rPr>
                <w:b/>
                <w:i/>
              </w:rPr>
              <w:t>durable</w:t>
            </w:r>
            <w:r w:rsidRPr="00247F45">
              <w:t xml:space="preserve">, des emplois de qualité et la stabilité financière; souligne la nécessité d’un cadre solide, fondé sur </w:t>
            </w:r>
            <w:r w:rsidRPr="00247F45">
              <w:rPr>
                <w:b/>
                <w:i/>
              </w:rPr>
              <w:t>la solidarité,</w:t>
            </w:r>
            <w:r w:rsidRPr="00247F45">
              <w:t xml:space="preserve"> qui </w:t>
            </w:r>
            <w:r w:rsidRPr="00247F45">
              <w:rPr>
                <w:b/>
                <w:i/>
              </w:rPr>
              <w:t>prévienne</w:t>
            </w:r>
            <w:r w:rsidRPr="00247F45">
              <w:t xml:space="preserve"> les paniques bancaires;</w:t>
            </w:r>
          </w:p>
        </w:tc>
        <w:tc>
          <w:tcPr>
            <w:tcW w:w="4876" w:type="dxa"/>
            <w:tcBorders>
              <w:top w:val="nil"/>
              <w:left w:val="nil"/>
              <w:bottom w:val="nil"/>
              <w:right w:val="nil"/>
            </w:tcBorders>
          </w:tcPr>
          <w:p w14:paraId="57CC428E" w14:textId="77777777" w:rsidR="00F4698C" w:rsidRPr="00247F45" w:rsidRDefault="00F4698C" w:rsidP="00A85278">
            <w:pPr>
              <w:pStyle w:val="Normal6a"/>
            </w:pPr>
            <w:r w:rsidRPr="00247F45">
              <w:t>2.</w:t>
            </w:r>
            <w:r w:rsidRPr="00247F45">
              <w:tab/>
              <w:t>invite la Commission à donner la priorité à l’achèvement de l’union bancaire et de l’union de l’épargne et des investissements</w:t>
            </w:r>
            <w:r w:rsidRPr="00247F45">
              <w:rPr>
                <w:b/>
                <w:i/>
              </w:rPr>
              <w:t>, en tant qu’outils essentiels pour canaliser l’épargne vers les investissements</w:t>
            </w:r>
            <w:r w:rsidRPr="00247F45">
              <w:t xml:space="preserve">; souligne leur importance pour les citoyens, les PME et l’économie en favorisant </w:t>
            </w:r>
            <w:r w:rsidRPr="00247F45">
              <w:rPr>
                <w:b/>
                <w:i/>
              </w:rPr>
              <w:t>la</w:t>
            </w:r>
            <w:r w:rsidRPr="00247F45">
              <w:t xml:space="preserve"> prospérité, des emplois de qualité et la stabilité financière; souligne la nécessité d’un cadre solide, fondé sur </w:t>
            </w:r>
            <w:r w:rsidRPr="00247F45">
              <w:rPr>
                <w:b/>
                <w:i/>
              </w:rPr>
              <w:t>des règles claires et des mécanismes efficaces qui renforcent la confiance des déposants et</w:t>
            </w:r>
            <w:r w:rsidRPr="00247F45">
              <w:t xml:space="preserve"> qui </w:t>
            </w:r>
            <w:r w:rsidRPr="00247F45">
              <w:rPr>
                <w:b/>
                <w:i/>
              </w:rPr>
              <w:t>préviennent</w:t>
            </w:r>
            <w:r w:rsidRPr="00247F45">
              <w:t xml:space="preserve"> les </w:t>
            </w:r>
            <w:r w:rsidRPr="00247F45">
              <w:rPr>
                <w:b/>
                <w:i/>
              </w:rPr>
              <w:t>épisodes de</w:t>
            </w:r>
            <w:r w:rsidRPr="00247F45">
              <w:t xml:space="preserve"> paniques bancaires;</w:t>
            </w:r>
          </w:p>
        </w:tc>
      </w:tr>
    </w:tbl>
    <w:p w14:paraId="00B9BF5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70ED9A1B" w14:textId="77777777" w:rsidR="00F4698C" w:rsidRPr="00247F45" w:rsidRDefault="00F4698C" w:rsidP="00F4698C">
      <w:r w:rsidRPr="00247F45">
        <w:rPr>
          <w:rStyle w:val="HideTWBExt"/>
          <w:noProof w:val="0"/>
        </w:rPr>
        <w:t>&lt;/Amend&gt;</w:t>
      </w:r>
    </w:p>
    <w:p w14:paraId="54B1184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96</w:t>
      </w:r>
      <w:r w:rsidRPr="00247F45">
        <w:rPr>
          <w:rStyle w:val="HideTWBExt"/>
          <w:b w:val="0"/>
          <w:noProof w:val="0"/>
        </w:rPr>
        <w:t>&lt;/NumAm&gt;</w:t>
      </w:r>
    </w:p>
    <w:p w14:paraId="28FC7598"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783804FC" w14:textId="77777777" w:rsidR="00F4698C" w:rsidRPr="00247F45" w:rsidRDefault="00F4698C" w:rsidP="00F4698C">
      <w:pPr>
        <w:pStyle w:val="NormalBold"/>
      </w:pPr>
      <w:r w:rsidRPr="00247F45">
        <w:rPr>
          <w:rStyle w:val="HideTWBExt"/>
          <w:b w:val="0"/>
          <w:noProof w:val="0"/>
        </w:rPr>
        <w:t>&lt;/RepeatBlock-By&gt;</w:t>
      </w:r>
    </w:p>
    <w:p w14:paraId="18241D4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C84E039"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E028E8E" w14:textId="77777777" w:rsidTr="00A85278">
        <w:trPr>
          <w:trHeight w:hRule="exact" w:val="240"/>
          <w:jc w:val="center"/>
        </w:trPr>
        <w:tc>
          <w:tcPr>
            <w:tcW w:w="9752" w:type="dxa"/>
            <w:gridSpan w:val="2"/>
            <w:tcBorders>
              <w:top w:val="nil"/>
              <w:left w:val="nil"/>
              <w:bottom w:val="nil"/>
              <w:right w:val="nil"/>
            </w:tcBorders>
          </w:tcPr>
          <w:p w14:paraId="509ACEF6" w14:textId="77777777" w:rsidR="00F4698C" w:rsidRPr="00247F45" w:rsidRDefault="00F4698C" w:rsidP="00A85278"/>
        </w:tc>
      </w:tr>
      <w:tr w:rsidR="00F4698C" w:rsidRPr="00247F45" w14:paraId="44980949" w14:textId="77777777" w:rsidTr="00A85278">
        <w:trPr>
          <w:trHeight w:val="240"/>
          <w:jc w:val="center"/>
        </w:trPr>
        <w:tc>
          <w:tcPr>
            <w:tcW w:w="4876" w:type="dxa"/>
            <w:tcBorders>
              <w:top w:val="nil"/>
              <w:left w:val="nil"/>
              <w:bottom w:val="nil"/>
              <w:right w:val="nil"/>
            </w:tcBorders>
          </w:tcPr>
          <w:p w14:paraId="2323B99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C93FE85" w14:textId="77777777" w:rsidR="00F4698C" w:rsidRPr="00247F45" w:rsidRDefault="00F4698C" w:rsidP="00A85278">
            <w:pPr>
              <w:pStyle w:val="AmColumnHeading"/>
            </w:pPr>
            <w:r w:rsidRPr="00247F45">
              <w:t>Amendement</w:t>
            </w:r>
          </w:p>
        </w:tc>
      </w:tr>
      <w:tr w:rsidR="00F4698C" w:rsidRPr="00247F45" w14:paraId="2CCC6534" w14:textId="77777777" w:rsidTr="00A85278">
        <w:trPr>
          <w:jc w:val="center"/>
        </w:trPr>
        <w:tc>
          <w:tcPr>
            <w:tcW w:w="4876" w:type="dxa"/>
            <w:tcBorders>
              <w:top w:val="nil"/>
              <w:left w:val="nil"/>
              <w:bottom w:val="nil"/>
              <w:right w:val="nil"/>
            </w:tcBorders>
          </w:tcPr>
          <w:p w14:paraId="17A90E9D" w14:textId="77777777" w:rsidR="00F4698C" w:rsidRPr="00247F45" w:rsidRDefault="00F4698C" w:rsidP="00A85278">
            <w:pPr>
              <w:pStyle w:val="Normal6a"/>
            </w:pPr>
            <w:r w:rsidRPr="00247F45">
              <w:t>2.</w:t>
            </w:r>
            <w:r w:rsidRPr="00247F45">
              <w:tab/>
              <w:t>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w:t>
            </w:r>
            <w:r w:rsidRPr="00247F45">
              <w:rPr>
                <w:b/>
                <w:i/>
              </w:rPr>
              <w:t>, fondé sur la solidarité, qui prévienne</w:t>
            </w:r>
            <w:r w:rsidRPr="00247F45">
              <w:t xml:space="preserve"> les paniques bancaires;</w:t>
            </w:r>
          </w:p>
        </w:tc>
        <w:tc>
          <w:tcPr>
            <w:tcW w:w="4876" w:type="dxa"/>
            <w:tcBorders>
              <w:top w:val="nil"/>
              <w:left w:val="nil"/>
              <w:bottom w:val="nil"/>
              <w:right w:val="nil"/>
            </w:tcBorders>
          </w:tcPr>
          <w:p w14:paraId="4BA24F63" w14:textId="77777777" w:rsidR="00F4698C" w:rsidRPr="00247F45" w:rsidRDefault="00F4698C" w:rsidP="00A85278">
            <w:pPr>
              <w:pStyle w:val="Normal6a"/>
            </w:pPr>
            <w:r w:rsidRPr="00247F45">
              <w:t>2.</w:t>
            </w:r>
            <w:r w:rsidRPr="00247F45">
              <w:tab/>
              <w:t xml:space="preserve">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w:t>
            </w:r>
            <w:r w:rsidRPr="00247F45">
              <w:rPr>
                <w:b/>
                <w:i/>
              </w:rPr>
              <w:t>qu’une union bancaire plus intégrée soutiendrait la croissance et la compétitivité des banques européennes; souligne</w:t>
            </w:r>
            <w:r w:rsidRPr="00247F45">
              <w:t xml:space="preserve"> la nécessité d’un cadre solide </w:t>
            </w:r>
            <w:r w:rsidRPr="00247F45">
              <w:rPr>
                <w:b/>
                <w:i/>
              </w:rPr>
              <w:t>pour prévenir</w:t>
            </w:r>
            <w:r w:rsidRPr="00247F45">
              <w:t xml:space="preserve"> les paniques bancaires;</w:t>
            </w:r>
          </w:p>
        </w:tc>
      </w:tr>
    </w:tbl>
    <w:p w14:paraId="3853465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DBF731D" w14:textId="77777777" w:rsidR="00F4698C" w:rsidRPr="00247F45" w:rsidRDefault="00F4698C" w:rsidP="00F4698C">
      <w:r w:rsidRPr="00247F45">
        <w:rPr>
          <w:rStyle w:val="HideTWBExt"/>
          <w:noProof w:val="0"/>
        </w:rPr>
        <w:t>&lt;/Amend&gt;</w:t>
      </w:r>
    </w:p>
    <w:p w14:paraId="41CB898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97</w:t>
      </w:r>
      <w:r w:rsidRPr="00247F45">
        <w:rPr>
          <w:rStyle w:val="HideTWBExt"/>
          <w:b w:val="0"/>
          <w:noProof w:val="0"/>
        </w:rPr>
        <w:t>&lt;/NumAm&gt;</w:t>
      </w:r>
    </w:p>
    <w:p w14:paraId="3868FF01"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2F0B8ADA" w14:textId="77777777" w:rsidR="00F4698C" w:rsidRPr="00247F45" w:rsidRDefault="00F4698C" w:rsidP="00F4698C">
      <w:pPr>
        <w:pStyle w:val="NormalBold"/>
      </w:pPr>
      <w:r w:rsidRPr="00247F45">
        <w:rPr>
          <w:rStyle w:val="HideTWBExt"/>
          <w:b w:val="0"/>
          <w:noProof w:val="0"/>
        </w:rPr>
        <w:t>&lt;/RepeatBlock-By&gt;</w:t>
      </w:r>
    </w:p>
    <w:p w14:paraId="68DA9D9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5DCA63D"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DCD0D3B" w14:textId="77777777" w:rsidTr="00A85278">
        <w:trPr>
          <w:trHeight w:hRule="exact" w:val="240"/>
          <w:jc w:val="center"/>
        </w:trPr>
        <w:tc>
          <w:tcPr>
            <w:tcW w:w="9752" w:type="dxa"/>
            <w:gridSpan w:val="2"/>
            <w:tcBorders>
              <w:top w:val="nil"/>
              <w:left w:val="nil"/>
              <w:bottom w:val="nil"/>
              <w:right w:val="nil"/>
            </w:tcBorders>
          </w:tcPr>
          <w:p w14:paraId="1CE239B8" w14:textId="77777777" w:rsidR="00F4698C" w:rsidRPr="00247F45" w:rsidRDefault="00F4698C" w:rsidP="00A85278"/>
        </w:tc>
      </w:tr>
      <w:tr w:rsidR="00F4698C" w:rsidRPr="00247F45" w14:paraId="705B14A9" w14:textId="77777777" w:rsidTr="00A85278">
        <w:trPr>
          <w:trHeight w:val="240"/>
          <w:jc w:val="center"/>
        </w:trPr>
        <w:tc>
          <w:tcPr>
            <w:tcW w:w="4876" w:type="dxa"/>
            <w:tcBorders>
              <w:top w:val="nil"/>
              <w:left w:val="nil"/>
              <w:bottom w:val="nil"/>
              <w:right w:val="nil"/>
            </w:tcBorders>
          </w:tcPr>
          <w:p w14:paraId="2E814B8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13C4620" w14:textId="77777777" w:rsidR="00F4698C" w:rsidRPr="00247F45" w:rsidRDefault="00F4698C" w:rsidP="00A85278">
            <w:pPr>
              <w:pStyle w:val="AmColumnHeading"/>
            </w:pPr>
            <w:r w:rsidRPr="00247F45">
              <w:t>Amendement</w:t>
            </w:r>
          </w:p>
        </w:tc>
      </w:tr>
      <w:tr w:rsidR="00F4698C" w:rsidRPr="00247F45" w14:paraId="030957FD" w14:textId="77777777" w:rsidTr="00A85278">
        <w:trPr>
          <w:jc w:val="center"/>
        </w:trPr>
        <w:tc>
          <w:tcPr>
            <w:tcW w:w="4876" w:type="dxa"/>
            <w:tcBorders>
              <w:top w:val="nil"/>
              <w:left w:val="nil"/>
              <w:bottom w:val="nil"/>
              <w:right w:val="nil"/>
            </w:tcBorders>
          </w:tcPr>
          <w:p w14:paraId="71348BD5" w14:textId="77777777" w:rsidR="00F4698C" w:rsidRPr="00247F45" w:rsidRDefault="00F4698C" w:rsidP="00A85278">
            <w:pPr>
              <w:pStyle w:val="Normal6a"/>
            </w:pPr>
            <w:r w:rsidRPr="00247F45">
              <w:t>2.</w:t>
            </w:r>
            <w:r w:rsidRPr="00247F45">
              <w:tab/>
              <w:t xml:space="preserve">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 fondé sur </w:t>
            </w:r>
            <w:r w:rsidRPr="00247F45">
              <w:rPr>
                <w:b/>
                <w:i/>
              </w:rPr>
              <w:t>la solidarité</w:t>
            </w:r>
            <w:r w:rsidRPr="00247F45">
              <w:t>, qui prévienne les paniques bancaires;</w:t>
            </w:r>
          </w:p>
        </w:tc>
        <w:tc>
          <w:tcPr>
            <w:tcW w:w="4876" w:type="dxa"/>
            <w:tcBorders>
              <w:top w:val="nil"/>
              <w:left w:val="nil"/>
              <w:bottom w:val="nil"/>
              <w:right w:val="nil"/>
            </w:tcBorders>
          </w:tcPr>
          <w:p w14:paraId="07E54EB6" w14:textId="77777777" w:rsidR="00F4698C" w:rsidRPr="00247F45" w:rsidRDefault="00F4698C" w:rsidP="00A85278">
            <w:pPr>
              <w:pStyle w:val="Normal6a"/>
            </w:pPr>
            <w:r w:rsidRPr="00247F45">
              <w:t>2.</w:t>
            </w:r>
            <w:r w:rsidRPr="00247F45">
              <w:tab/>
              <w:t xml:space="preserve">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 </w:t>
            </w:r>
            <w:r w:rsidRPr="00247F45">
              <w:rPr>
                <w:b/>
                <w:i/>
              </w:rPr>
              <w:t>et résistant</w:t>
            </w:r>
            <w:r w:rsidRPr="00247F45">
              <w:t xml:space="preserve">, fondé sur </w:t>
            </w:r>
            <w:r w:rsidRPr="00247F45">
              <w:rPr>
                <w:b/>
                <w:i/>
              </w:rPr>
              <w:t>des règles et des obligations claires</w:t>
            </w:r>
            <w:r w:rsidRPr="00247F45">
              <w:t>, qui prévienne les paniques bancaires</w:t>
            </w:r>
            <w:r w:rsidRPr="00247F45">
              <w:rPr>
                <w:b/>
                <w:i/>
              </w:rPr>
              <w:t>, améliore la stabilité financière et la compétitivité et renforce le secteur bancaire de l’Union</w:t>
            </w:r>
            <w:r w:rsidRPr="00247F45">
              <w:t>;</w:t>
            </w:r>
          </w:p>
        </w:tc>
      </w:tr>
    </w:tbl>
    <w:p w14:paraId="18813D6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11D96FA" w14:textId="77777777" w:rsidR="00F4698C" w:rsidRPr="00247F45" w:rsidRDefault="00F4698C" w:rsidP="00F4698C">
      <w:r w:rsidRPr="00247F45">
        <w:rPr>
          <w:rStyle w:val="HideTWBExt"/>
          <w:noProof w:val="0"/>
        </w:rPr>
        <w:t>&lt;/Amend&gt;</w:t>
      </w:r>
    </w:p>
    <w:p w14:paraId="7D0C46E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98</w:t>
      </w:r>
      <w:r w:rsidRPr="00247F45">
        <w:rPr>
          <w:rStyle w:val="HideTWBExt"/>
          <w:b w:val="0"/>
          <w:noProof w:val="0"/>
        </w:rPr>
        <w:t>&lt;/NumAm&gt;</w:t>
      </w:r>
    </w:p>
    <w:p w14:paraId="5B08C204"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A07F2FC"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1E019E17" w14:textId="77777777" w:rsidR="00F4698C" w:rsidRPr="00247F45" w:rsidRDefault="00F4698C" w:rsidP="00F4698C">
      <w:pPr>
        <w:pStyle w:val="NormalBold"/>
      </w:pPr>
      <w:r w:rsidRPr="00247F45">
        <w:rPr>
          <w:rStyle w:val="HideTWBExt"/>
          <w:b w:val="0"/>
          <w:noProof w:val="0"/>
        </w:rPr>
        <w:t>&lt;/RepeatBlock-By&gt;</w:t>
      </w:r>
    </w:p>
    <w:p w14:paraId="3F1AAB9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D360537"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1E434D0" w14:textId="77777777" w:rsidTr="00A85278">
        <w:trPr>
          <w:trHeight w:hRule="exact" w:val="240"/>
          <w:jc w:val="center"/>
        </w:trPr>
        <w:tc>
          <w:tcPr>
            <w:tcW w:w="9752" w:type="dxa"/>
            <w:gridSpan w:val="2"/>
            <w:tcBorders>
              <w:top w:val="nil"/>
              <w:left w:val="nil"/>
              <w:bottom w:val="nil"/>
              <w:right w:val="nil"/>
            </w:tcBorders>
          </w:tcPr>
          <w:p w14:paraId="1C72F9C1" w14:textId="77777777" w:rsidR="00F4698C" w:rsidRPr="00247F45" w:rsidRDefault="00F4698C" w:rsidP="00A85278"/>
        </w:tc>
      </w:tr>
      <w:tr w:rsidR="00F4698C" w:rsidRPr="00247F45" w14:paraId="265B68BE" w14:textId="77777777" w:rsidTr="00A85278">
        <w:trPr>
          <w:trHeight w:val="240"/>
          <w:jc w:val="center"/>
        </w:trPr>
        <w:tc>
          <w:tcPr>
            <w:tcW w:w="4876" w:type="dxa"/>
            <w:tcBorders>
              <w:top w:val="nil"/>
              <w:left w:val="nil"/>
              <w:bottom w:val="nil"/>
              <w:right w:val="nil"/>
            </w:tcBorders>
          </w:tcPr>
          <w:p w14:paraId="2ACABEE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F0B0F6C" w14:textId="77777777" w:rsidR="00F4698C" w:rsidRPr="00247F45" w:rsidRDefault="00F4698C" w:rsidP="00A85278">
            <w:pPr>
              <w:pStyle w:val="AmColumnHeading"/>
            </w:pPr>
            <w:r w:rsidRPr="00247F45">
              <w:t>Amendement</w:t>
            </w:r>
          </w:p>
        </w:tc>
      </w:tr>
      <w:tr w:rsidR="00F4698C" w:rsidRPr="00247F45" w14:paraId="63A5ABA8" w14:textId="77777777" w:rsidTr="00A85278">
        <w:trPr>
          <w:jc w:val="center"/>
        </w:trPr>
        <w:tc>
          <w:tcPr>
            <w:tcW w:w="4876" w:type="dxa"/>
            <w:tcBorders>
              <w:top w:val="nil"/>
              <w:left w:val="nil"/>
              <w:bottom w:val="nil"/>
              <w:right w:val="nil"/>
            </w:tcBorders>
          </w:tcPr>
          <w:p w14:paraId="1BCE17F1" w14:textId="77777777" w:rsidR="00F4698C" w:rsidRPr="00247F45" w:rsidRDefault="00F4698C" w:rsidP="00A85278">
            <w:pPr>
              <w:pStyle w:val="Normal6a"/>
            </w:pPr>
            <w:r w:rsidRPr="00247F45">
              <w:t>2.</w:t>
            </w:r>
            <w:r w:rsidRPr="00247F45">
              <w:tab/>
              <w:t xml:space="preserve">invite la Commission à donner la priorité à l’achèvement de l’union bancaire </w:t>
            </w:r>
            <w:r w:rsidRPr="00247F45">
              <w:rPr>
                <w:b/>
                <w:i/>
              </w:rPr>
              <w:t>et</w:t>
            </w:r>
            <w:r w:rsidRPr="00247F45">
              <w:t xml:space="preserve"> de l’union de l’épargne et des investissements; souligne leur importance pour les citoyens, les PME et l’économie réelle en favorisant une prospérité durable, des emplois de qualité et la stabilité financière; souligne la nécessité d’un cadre solide, fondé sur la solidarité, qui prévienne les paniques bancaires;</w:t>
            </w:r>
          </w:p>
        </w:tc>
        <w:tc>
          <w:tcPr>
            <w:tcW w:w="4876" w:type="dxa"/>
            <w:tcBorders>
              <w:top w:val="nil"/>
              <w:left w:val="nil"/>
              <w:bottom w:val="nil"/>
              <w:right w:val="nil"/>
            </w:tcBorders>
          </w:tcPr>
          <w:p w14:paraId="4C794700" w14:textId="77777777" w:rsidR="00F4698C" w:rsidRPr="00247F45" w:rsidRDefault="00F4698C" w:rsidP="00A85278">
            <w:pPr>
              <w:pStyle w:val="Normal6a"/>
            </w:pPr>
            <w:r w:rsidRPr="00247F45">
              <w:t>2.</w:t>
            </w:r>
            <w:r w:rsidRPr="00247F45">
              <w:tab/>
              <w:t xml:space="preserve">invite la Commission à donner la priorité à l’achèvement de l’union bancaire </w:t>
            </w:r>
            <w:r w:rsidRPr="00247F45">
              <w:rPr>
                <w:b/>
                <w:i/>
              </w:rPr>
              <w:t>en tant qu’élément</w:t>
            </w:r>
            <w:r w:rsidRPr="00247F45">
              <w:t xml:space="preserve"> de l’union de l’épargne et des investissements; souligne leur importance pour les citoyens, les PME et l’économie réelle en favorisant une prospérité durable, des emplois de qualité et la stabilité financière; souligne la nécessité d’un cadre solide, fondé sur la solidarité, qui prévienne les paniques bancaires;</w:t>
            </w:r>
          </w:p>
        </w:tc>
      </w:tr>
    </w:tbl>
    <w:p w14:paraId="65B7320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00658BC" w14:textId="77777777" w:rsidR="00F4698C" w:rsidRPr="00247F45" w:rsidRDefault="00F4698C" w:rsidP="00F4698C">
      <w:r w:rsidRPr="00247F45">
        <w:rPr>
          <w:rStyle w:val="HideTWBExt"/>
          <w:noProof w:val="0"/>
        </w:rPr>
        <w:t>&lt;/Amend&gt;</w:t>
      </w:r>
    </w:p>
    <w:p w14:paraId="08991E9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99</w:t>
      </w:r>
      <w:r w:rsidRPr="00247F45">
        <w:rPr>
          <w:rStyle w:val="HideTWBExt"/>
          <w:b w:val="0"/>
          <w:noProof w:val="0"/>
        </w:rPr>
        <w:t>&lt;/NumAm&gt;</w:t>
      </w:r>
    </w:p>
    <w:p w14:paraId="75366921"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436C09A1" w14:textId="77777777" w:rsidR="00F4698C" w:rsidRPr="00247F45" w:rsidRDefault="00F4698C" w:rsidP="00F4698C">
      <w:pPr>
        <w:pStyle w:val="NormalBold"/>
      </w:pPr>
      <w:r w:rsidRPr="00247F45">
        <w:rPr>
          <w:rStyle w:val="HideTWBExt"/>
          <w:b w:val="0"/>
          <w:noProof w:val="0"/>
        </w:rPr>
        <w:t>&lt;/RepeatBlock-By&gt;</w:t>
      </w:r>
    </w:p>
    <w:p w14:paraId="22BA3C0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D9DD0E0"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6684F52" w14:textId="77777777" w:rsidTr="00A85278">
        <w:trPr>
          <w:trHeight w:hRule="exact" w:val="240"/>
          <w:jc w:val="center"/>
        </w:trPr>
        <w:tc>
          <w:tcPr>
            <w:tcW w:w="9752" w:type="dxa"/>
            <w:gridSpan w:val="2"/>
            <w:tcBorders>
              <w:top w:val="nil"/>
              <w:left w:val="nil"/>
              <w:bottom w:val="nil"/>
              <w:right w:val="nil"/>
            </w:tcBorders>
          </w:tcPr>
          <w:p w14:paraId="0A6316A4" w14:textId="77777777" w:rsidR="00F4698C" w:rsidRPr="00247F45" w:rsidRDefault="00F4698C" w:rsidP="00A85278"/>
        </w:tc>
      </w:tr>
      <w:tr w:rsidR="00F4698C" w:rsidRPr="00247F45" w14:paraId="128A70A8" w14:textId="77777777" w:rsidTr="00A85278">
        <w:trPr>
          <w:trHeight w:val="240"/>
          <w:jc w:val="center"/>
        </w:trPr>
        <w:tc>
          <w:tcPr>
            <w:tcW w:w="4876" w:type="dxa"/>
            <w:tcBorders>
              <w:top w:val="nil"/>
              <w:left w:val="nil"/>
              <w:bottom w:val="nil"/>
              <w:right w:val="nil"/>
            </w:tcBorders>
          </w:tcPr>
          <w:p w14:paraId="3AB7CA0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7CEC5E3" w14:textId="77777777" w:rsidR="00F4698C" w:rsidRPr="00247F45" w:rsidRDefault="00F4698C" w:rsidP="00A85278">
            <w:pPr>
              <w:pStyle w:val="AmColumnHeading"/>
            </w:pPr>
            <w:r w:rsidRPr="00247F45">
              <w:t>Amendement</w:t>
            </w:r>
          </w:p>
        </w:tc>
      </w:tr>
      <w:tr w:rsidR="00F4698C" w:rsidRPr="00247F45" w14:paraId="7A7DFBC5" w14:textId="77777777" w:rsidTr="00A85278">
        <w:trPr>
          <w:jc w:val="center"/>
        </w:trPr>
        <w:tc>
          <w:tcPr>
            <w:tcW w:w="4876" w:type="dxa"/>
            <w:tcBorders>
              <w:top w:val="nil"/>
              <w:left w:val="nil"/>
              <w:bottom w:val="nil"/>
              <w:right w:val="nil"/>
            </w:tcBorders>
          </w:tcPr>
          <w:p w14:paraId="641092AE" w14:textId="77777777" w:rsidR="00F4698C" w:rsidRPr="00247F45" w:rsidRDefault="00F4698C" w:rsidP="00A85278">
            <w:pPr>
              <w:pStyle w:val="Normal6a"/>
            </w:pPr>
            <w:r w:rsidRPr="00247F45">
              <w:t>2.</w:t>
            </w:r>
            <w:r w:rsidRPr="00247F45">
              <w:tab/>
              <w:t>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 fondé sur la solidarité, qui prévienne les paniques bancaires;</w:t>
            </w:r>
          </w:p>
        </w:tc>
        <w:tc>
          <w:tcPr>
            <w:tcW w:w="4876" w:type="dxa"/>
            <w:tcBorders>
              <w:top w:val="nil"/>
              <w:left w:val="nil"/>
              <w:bottom w:val="nil"/>
              <w:right w:val="nil"/>
            </w:tcBorders>
          </w:tcPr>
          <w:p w14:paraId="6AD7F925" w14:textId="77777777" w:rsidR="00F4698C" w:rsidRPr="00247F45" w:rsidRDefault="00F4698C" w:rsidP="00A85278">
            <w:pPr>
              <w:pStyle w:val="Normal6a"/>
            </w:pPr>
            <w:r w:rsidRPr="00247F45">
              <w:t>2.</w:t>
            </w:r>
            <w:r w:rsidRPr="00247F45">
              <w:tab/>
              <w:t xml:space="preserve">invite la Commission à donner la priorité à l’achèvement de l’union bancaire et de l’union de l’épargne et des investissements; souligne leur importance pour les citoyens, les PME et l’économie réelle en favorisant </w:t>
            </w:r>
            <w:r w:rsidRPr="00247F45">
              <w:rPr>
                <w:b/>
                <w:i/>
              </w:rPr>
              <w:t>la résilience, la compétitivité,</w:t>
            </w:r>
            <w:r w:rsidRPr="00247F45">
              <w:t xml:space="preserve"> une prospérité durable, des emplois de qualité et la stabilité financière; souligne la nécessité d’un cadre solide, fondé sur la solidarité, qui prévienne les paniques bancaires;</w:t>
            </w:r>
          </w:p>
        </w:tc>
      </w:tr>
    </w:tbl>
    <w:p w14:paraId="4E30B42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D7CBC59" w14:textId="77777777" w:rsidR="00F4698C" w:rsidRPr="00247F45" w:rsidRDefault="00F4698C" w:rsidP="00F4698C">
      <w:r w:rsidRPr="00247F45">
        <w:rPr>
          <w:rStyle w:val="HideTWBExt"/>
          <w:noProof w:val="0"/>
        </w:rPr>
        <w:t>&lt;/Amend&gt;</w:t>
      </w:r>
    </w:p>
    <w:p w14:paraId="7F481B9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100</w:t>
      </w:r>
      <w:r w:rsidRPr="00247F45">
        <w:rPr>
          <w:rStyle w:val="HideTWBExt"/>
          <w:b w:val="0"/>
          <w:noProof w:val="0"/>
        </w:rPr>
        <w:t>&lt;/NumAm&gt;</w:t>
      </w:r>
    </w:p>
    <w:p w14:paraId="0C57E4F3"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22F6F773" w14:textId="77777777" w:rsidR="00F4698C" w:rsidRPr="00247F45" w:rsidRDefault="00F4698C" w:rsidP="00F4698C">
      <w:pPr>
        <w:pStyle w:val="NormalBold"/>
      </w:pPr>
      <w:r w:rsidRPr="00247F45">
        <w:rPr>
          <w:rStyle w:val="HideTWBExt"/>
          <w:b w:val="0"/>
          <w:noProof w:val="0"/>
        </w:rPr>
        <w:t>&lt;/RepeatBlock-By&gt;</w:t>
      </w:r>
    </w:p>
    <w:p w14:paraId="777FC0F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B1A4A19" w14:textId="77777777" w:rsidR="00F4698C" w:rsidRPr="00247F45" w:rsidRDefault="00F4698C" w:rsidP="00F4698C">
      <w:pPr>
        <w:pStyle w:val="NormalBold"/>
      </w:pPr>
      <w:r w:rsidRPr="00247F45">
        <w:rPr>
          <w:rStyle w:val="HideTWBExt"/>
          <w:b w:val="0"/>
          <w:noProof w:val="0"/>
        </w:rPr>
        <w:t>&lt;Article&gt;</w:t>
      </w:r>
      <w:r w:rsidRPr="00247F45">
        <w:t>Paragraphe 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F972441" w14:textId="77777777" w:rsidTr="00A85278">
        <w:trPr>
          <w:trHeight w:hRule="exact" w:val="240"/>
          <w:jc w:val="center"/>
        </w:trPr>
        <w:tc>
          <w:tcPr>
            <w:tcW w:w="9752" w:type="dxa"/>
            <w:gridSpan w:val="2"/>
            <w:tcBorders>
              <w:top w:val="nil"/>
              <w:left w:val="nil"/>
              <w:bottom w:val="nil"/>
              <w:right w:val="nil"/>
            </w:tcBorders>
          </w:tcPr>
          <w:p w14:paraId="3A998BDB" w14:textId="77777777" w:rsidR="00F4698C" w:rsidRPr="00247F45" w:rsidRDefault="00F4698C" w:rsidP="00A85278"/>
        </w:tc>
      </w:tr>
      <w:tr w:rsidR="00F4698C" w:rsidRPr="00247F45" w14:paraId="08E10EF8" w14:textId="77777777" w:rsidTr="00A85278">
        <w:trPr>
          <w:trHeight w:val="240"/>
          <w:jc w:val="center"/>
        </w:trPr>
        <w:tc>
          <w:tcPr>
            <w:tcW w:w="4876" w:type="dxa"/>
            <w:tcBorders>
              <w:top w:val="nil"/>
              <w:left w:val="nil"/>
              <w:bottom w:val="nil"/>
              <w:right w:val="nil"/>
            </w:tcBorders>
          </w:tcPr>
          <w:p w14:paraId="5456A75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B5E39EE" w14:textId="77777777" w:rsidR="00F4698C" w:rsidRPr="00247F45" w:rsidRDefault="00F4698C" w:rsidP="00A85278">
            <w:pPr>
              <w:pStyle w:val="AmColumnHeading"/>
            </w:pPr>
            <w:r w:rsidRPr="00247F45">
              <w:t>Amendement</w:t>
            </w:r>
          </w:p>
        </w:tc>
      </w:tr>
      <w:tr w:rsidR="00F4698C" w:rsidRPr="00247F45" w14:paraId="06617F8B" w14:textId="77777777" w:rsidTr="00A85278">
        <w:trPr>
          <w:jc w:val="center"/>
        </w:trPr>
        <w:tc>
          <w:tcPr>
            <w:tcW w:w="4876" w:type="dxa"/>
            <w:tcBorders>
              <w:top w:val="nil"/>
              <w:left w:val="nil"/>
              <w:bottom w:val="nil"/>
              <w:right w:val="nil"/>
            </w:tcBorders>
          </w:tcPr>
          <w:p w14:paraId="3D07F9B7" w14:textId="77777777" w:rsidR="00F4698C" w:rsidRPr="00247F45" w:rsidRDefault="00F4698C" w:rsidP="00A85278">
            <w:pPr>
              <w:pStyle w:val="Normal6a"/>
            </w:pPr>
            <w:r w:rsidRPr="00247F45">
              <w:t>2.</w:t>
            </w:r>
            <w:r w:rsidRPr="00247F45">
              <w:tab/>
              <w:t>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 fondé sur la solidarité, qui prévienne les paniques bancaires;</w:t>
            </w:r>
          </w:p>
        </w:tc>
        <w:tc>
          <w:tcPr>
            <w:tcW w:w="4876" w:type="dxa"/>
            <w:tcBorders>
              <w:top w:val="nil"/>
              <w:left w:val="nil"/>
              <w:bottom w:val="nil"/>
              <w:right w:val="nil"/>
            </w:tcBorders>
          </w:tcPr>
          <w:p w14:paraId="7603AF1A" w14:textId="77777777" w:rsidR="00F4698C" w:rsidRPr="00247F45" w:rsidRDefault="00F4698C" w:rsidP="00A85278">
            <w:pPr>
              <w:pStyle w:val="Normal6a"/>
            </w:pPr>
            <w:r w:rsidRPr="00247F45">
              <w:t>2.</w:t>
            </w:r>
            <w:r w:rsidRPr="00247F45">
              <w:tab/>
              <w:t xml:space="preserve">invite la Commission à donner la priorité à l’achèvement de l’union bancaire et de l’union de l’épargne et des investissements; souligne leur importance pour les citoyens, les PME et l’économie réelle en favorisant une prospérité durable, des emplois de qualité et la stabilité financière; souligne la nécessité d’un cadre solide, fondé sur la solidarité, qui prévienne les paniques bancaires; </w:t>
            </w:r>
            <w:r w:rsidRPr="00247F45">
              <w:rPr>
                <w:b/>
                <w:i/>
              </w:rPr>
              <w:t>souligne que l’achèvement de l’union des marchés de capitaux en parallèle de la mise au point de l’union bancaire permettra de créer des conditions plus favorables au financement de l’économie européenne, tant pour les ménages que pour les entreprises qui dépendent encore largement du crédit bancaire pour favoriser les investissements et la création d’emplois, tout en contribuant à la résilience de l’économie européenne;</w:t>
            </w:r>
          </w:p>
        </w:tc>
      </w:tr>
    </w:tbl>
    <w:p w14:paraId="6566BE2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199C306" w14:textId="77777777" w:rsidR="00F4698C" w:rsidRPr="00247F45" w:rsidRDefault="00F4698C" w:rsidP="00F4698C">
      <w:r w:rsidRPr="00247F45">
        <w:rPr>
          <w:rStyle w:val="HideTWBExt"/>
          <w:noProof w:val="0"/>
        </w:rPr>
        <w:t>&lt;/Amend&gt;</w:t>
      </w:r>
    </w:p>
    <w:p w14:paraId="0A9FD06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101</w:t>
      </w:r>
      <w:r w:rsidRPr="00247F45">
        <w:rPr>
          <w:rStyle w:val="HideTWBExt"/>
          <w:b w:val="0"/>
          <w:noProof w:val="0"/>
        </w:rPr>
        <w:t>&lt;/NumAm&gt;</w:t>
      </w:r>
    </w:p>
    <w:p w14:paraId="300A1B77"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0ECC723C" w14:textId="77777777" w:rsidR="00F4698C" w:rsidRPr="00247F45" w:rsidRDefault="00F4698C" w:rsidP="00F4698C">
      <w:pPr>
        <w:pStyle w:val="NormalBold"/>
      </w:pPr>
      <w:r w:rsidRPr="00247F45">
        <w:rPr>
          <w:rStyle w:val="HideTWBExt"/>
          <w:b w:val="0"/>
          <w:noProof w:val="0"/>
        </w:rPr>
        <w:t>&lt;/RepeatBlock-By&gt;</w:t>
      </w:r>
    </w:p>
    <w:p w14:paraId="54471EA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76F7848" w14:textId="77777777" w:rsidR="00F4698C" w:rsidRPr="00247F45" w:rsidRDefault="00F4698C" w:rsidP="00F4698C">
      <w:pPr>
        <w:pStyle w:val="NormalBold"/>
      </w:pPr>
      <w:r w:rsidRPr="00247F45">
        <w:rPr>
          <w:rStyle w:val="HideTWBExt"/>
          <w:b w:val="0"/>
          <w:noProof w:val="0"/>
        </w:rPr>
        <w:t>&lt;Article&gt;</w:t>
      </w:r>
      <w:r w:rsidRPr="00247F45">
        <w:t>Paragraphe 2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FFB8D17" w14:textId="77777777" w:rsidTr="00A85278">
        <w:trPr>
          <w:trHeight w:hRule="exact" w:val="240"/>
          <w:jc w:val="center"/>
        </w:trPr>
        <w:tc>
          <w:tcPr>
            <w:tcW w:w="9752" w:type="dxa"/>
            <w:gridSpan w:val="2"/>
            <w:tcBorders>
              <w:top w:val="nil"/>
              <w:left w:val="nil"/>
              <w:bottom w:val="nil"/>
              <w:right w:val="nil"/>
            </w:tcBorders>
          </w:tcPr>
          <w:p w14:paraId="1A6641EB" w14:textId="77777777" w:rsidR="00F4698C" w:rsidRPr="00247F45" w:rsidRDefault="00F4698C" w:rsidP="00A85278"/>
        </w:tc>
      </w:tr>
      <w:tr w:rsidR="00F4698C" w:rsidRPr="00247F45" w14:paraId="42F15908" w14:textId="77777777" w:rsidTr="00A85278">
        <w:trPr>
          <w:trHeight w:val="240"/>
          <w:jc w:val="center"/>
        </w:trPr>
        <w:tc>
          <w:tcPr>
            <w:tcW w:w="4876" w:type="dxa"/>
            <w:tcBorders>
              <w:top w:val="nil"/>
              <w:left w:val="nil"/>
              <w:bottom w:val="nil"/>
              <w:right w:val="nil"/>
            </w:tcBorders>
          </w:tcPr>
          <w:p w14:paraId="5060987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4C55F9A" w14:textId="77777777" w:rsidR="00F4698C" w:rsidRPr="00247F45" w:rsidRDefault="00F4698C" w:rsidP="00A85278">
            <w:pPr>
              <w:pStyle w:val="AmColumnHeading"/>
            </w:pPr>
            <w:r w:rsidRPr="00247F45">
              <w:t>Amendement</w:t>
            </w:r>
          </w:p>
        </w:tc>
      </w:tr>
      <w:tr w:rsidR="00F4698C" w:rsidRPr="00247F45" w14:paraId="112D2741" w14:textId="77777777" w:rsidTr="00A85278">
        <w:trPr>
          <w:jc w:val="center"/>
        </w:trPr>
        <w:tc>
          <w:tcPr>
            <w:tcW w:w="4876" w:type="dxa"/>
            <w:tcBorders>
              <w:top w:val="nil"/>
              <w:left w:val="nil"/>
              <w:bottom w:val="nil"/>
              <w:right w:val="nil"/>
            </w:tcBorders>
          </w:tcPr>
          <w:p w14:paraId="3FF169B0" w14:textId="77777777" w:rsidR="00F4698C" w:rsidRPr="00247F45" w:rsidRDefault="00F4698C" w:rsidP="00A85278">
            <w:pPr>
              <w:pStyle w:val="Normal6a"/>
            </w:pPr>
          </w:p>
        </w:tc>
        <w:tc>
          <w:tcPr>
            <w:tcW w:w="4876" w:type="dxa"/>
            <w:tcBorders>
              <w:top w:val="nil"/>
              <w:left w:val="nil"/>
              <w:bottom w:val="nil"/>
              <w:right w:val="nil"/>
            </w:tcBorders>
          </w:tcPr>
          <w:p w14:paraId="2B70605A" w14:textId="77777777" w:rsidR="00F4698C" w:rsidRPr="00247F45" w:rsidRDefault="00F4698C" w:rsidP="00A85278">
            <w:pPr>
              <w:pStyle w:val="Normal6a"/>
            </w:pPr>
            <w:r w:rsidRPr="00247F45">
              <w:rPr>
                <w:b/>
                <w:i/>
              </w:rPr>
              <w:t>2 bis.</w:t>
            </w:r>
            <w:r w:rsidRPr="00247F45">
              <w:tab/>
            </w:r>
            <w:r w:rsidRPr="00247F45">
              <w:rPr>
                <w:b/>
                <w:i/>
              </w:rPr>
              <w:t>souligne que les taux d’intérêt proposés aux ménages et aux PME sont extrêmement disparates d’un État membre à l’autre; invite instamment la Commission et les autorités de surveillance bancaire à envisager des mesures visant à garantir que tous les citoyens et toutes les entreprises puissent accéder aux capitaux dont ils ont tant besoin à des taux équitables et compétitifs;</w:t>
            </w:r>
          </w:p>
        </w:tc>
      </w:tr>
    </w:tbl>
    <w:p w14:paraId="0C4791D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0B221BF" w14:textId="77777777" w:rsidR="00F4698C" w:rsidRPr="00247F45" w:rsidRDefault="00F4698C" w:rsidP="00F4698C">
      <w:r w:rsidRPr="00247F45">
        <w:rPr>
          <w:rStyle w:val="HideTWBExt"/>
          <w:noProof w:val="0"/>
        </w:rPr>
        <w:t>&lt;/Amend&gt;</w:t>
      </w:r>
    </w:p>
    <w:p w14:paraId="1C47B67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102</w:t>
      </w:r>
      <w:r w:rsidRPr="00247F45">
        <w:rPr>
          <w:rStyle w:val="HideTWBExt"/>
          <w:b w:val="0"/>
          <w:noProof w:val="0"/>
        </w:rPr>
        <w:t>&lt;/NumAm&gt;</w:t>
      </w:r>
    </w:p>
    <w:p w14:paraId="062F4933"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5F17E0D3" w14:textId="77777777" w:rsidR="00F4698C" w:rsidRPr="00247F45" w:rsidRDefault="00F4698C" w:rsidP="00F4698C">
      <w:pPr>
        <w:pStyle w:val="NormalBold"/>
      </w:pPr>
      <w:r w:rsidRPr="00247F45">
        <w:rPr>
          <w:rStyle w:val="HideTWBExt"/>
          <w:b w:val="0"/>
          <w:noProof w:val="0"/>
        </w:rPr>
        <w:t>&lt;/RepeatBlock-By&gt;</w:t>
      </w:r>
    </w:p>
    <w:p w14:paraId="3218DA7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E80E814"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7660B68" w14:textId="77777777" w:rsidTr="00A85278">
        <w:trPr>
          <w:trHeight w:hRule="exact" w:val="240"/>
          <w:jc w:val="center"/>
        </w:trPr>
        <w:tc>
          <w:tcPr>
            <w:tcW w:w="9752" w:type="dxa"/>
            <w:gridSpan w:val="2"/>
            <w:tcBorders>
              <w:top w:val="nil"/>
              <w:left w:val="nil"/>
              <w:bottom w:val="nil"/>
              <w:right w:val="nil"/>
            </w:tcBorders>
          </w:tcPr>
          <w:p w14:paraId="32544EF6" w14:textId="77777777" w:rsidR="00F4698C" w:rsidRPr="00247F45" w:rsidRDefault="00F4698C" w:rsidP="00A85278"/>
        </w:tc>
      </w:tr>
      <w:tr w:rsidR="00F4698C" w:rsidRPr="00247F45" w14:paraId="250460C5" w14:textId="77777777" w:rsidTr="00A85278">
        <w:trPr>
          <w:trHeight w:val="240"/>
          <w:jc w:val="center"/>
        </w:trPr>
        <w:tc>
          <w:tcPr>
            <w:tcW w:w="4876" w:type="dxa"/>
            <w:tcBorders>
              <w:top w:val="nil"/>
              <w:left w:val="nil"/>
              <w:bottom w:val="nil"/>
              <w:right w:val="nil"/>
            </w:tcBorders>
          </w:tcPr>
          <w:p w14:paraId="50D07F0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9A61F1C" w14:textId="77777777" w:rsidR="00F4698C" w:rsidRPr="00247F45" w:rsidRDefault="00F4698C" w:rsidP="00A85278">
            <w:pPr>
              <w:pStyle w:val="AmColumnHeading"/>
            </w:pPr>
            <w:r w:rsidRPr="00247F45">
              <w:t>Amendement</w:t>
            </w:r>
          </w:p>
        </w:tc>
      </w:tr>
      <w:tr w:rsidR="00F4698C" w:rsidRPr="00247F45" w14:paraId="3E1C5EB7" w14:textId="77777777" w:rsidTr="00A85278">
        <w:trPr>
          <w:jc w:val="center"/>
        </w:trPr>
        <w:tc>
          <w:tcPr>
            <w:tcW w:w="4876" w:type="dxa"/>
            <w:tcBorders>
              <w:top w:val="nil"/>
              <w:left w:val="nil"/>
              <w:bottom w:val="nil"/>
              <w:right w:val="nil"/>
            </w:tcBorders>
          </w:tcPr>
          <w:p w14:paraId="3401391D" w14:textId="77777777" w:rsidR="00F4698C" w:rsidRPr="00247F45" w:rsidRDefault="00F4698C" w:rsidP="00A85278">
            <w:pPr>
              <w:pStyle w:val="Normal6a"/>
            </w:pPr>
            <w:r w:rsidRPr="00247F45">
              <w:rPr>
                <w:b/>
                <w:i/>
              </w:rPr>
              <w:t>3.</w:t>
            </w:r>
            <w:r w:rsidRPr="00247F45">
              <w:tab/>
            </w:r>
            <w:r w:rsidRPr="00247F45">
              <w:rPr>
                <w:b/>
                <w:i/>
              </w:rPr>
              <w:t>souligne le rôle du secteur bancaire dans le financement de la transition vers une économie neutre en carbone; 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2DF8D551" w14:textId="77777777" w:rsidR="00F4698C" w:rsidRPr="00247F45" w:rsidRDefault="00F4698C" w:rsidP="00A85278">
            <w:pPr>
              <w:pStyle w:val="Normal6a"/>
            </w:pPr>
            <w:r w:rsidRPr="00247F45">
              <w:rPr>
                <w:b/>
                <w:i/>
              </w:rPr>
              <w:t>supprimé</w:t>
            </w:r>
          </w:p>
        </w:tc>
      </w:tr>
    </w:tbl>
    <w:p w14:paraId="616A679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A153F9C" w14:textId="77777777" w:rsidR="00F4698C" w:rsidRPr="00247F45" w:rsidRDefault="00F4698C" w:rsidP="00F4698C">
      <w:r w:rsidRPr="00247F45">
        <w:rPr>
          <w:rStyle w:val="HideTWBExt"/>
          <w:noProof w:val="0"/>
        </w:rPr>
        <w:t>&lt;/Amend&gt;</w:t>
      </w:r>
    </w:p>
    <w:p w14:paraId="597E15D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103</w:t>
      </w:r>
      <w:r w:rsidRPr="00247F45">
        <w:rPr>
          <w:rStyle w:val="HideTWBExt"/>
          <w:b w:val="0"/>
          <w:noProof w:val="0"/>
        </w:rPr>
        <w:t>&lt;/NumAm&gt;</w:t>
      </w:r>
    </w:p>
    <w:p w14:paraId="55180D47"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w:t>
      </w:r>
      <w:r w:rsidRPr="00247F45">
        <w:rPr>
          <w:rStyle w:val="HideTWBExt"/>
          <w:b w:val="0"/>
          <w:noProof w:val="0"/>
        </w:rPr>
        <w:t>&lt;/Members&gt;</w:t>
      </w:r>
    </w:p>
    <w:p w14:paraId="16C23D87" w14:textId="77777777" w:rsidR="00F4698C" w:rsidRPr="00247F45" w:rsidRDefault="00F4698C" w:rsidP="00F4698C">
      <w:pPr>
        <w:pStyle w:val="NormalBold"/>
      </w:pPr>
      <w:r w:rsidRPr="00247F45">
        <w:rPr>
          <w:rStyle w:val="HideTWBExt"/>
          <w:b w:val="0"/>
          <w:noProof w:val="0"/>
        </w:rPr>
        <w:t>&lt;/RepeatBlock-By&gt;</w:t>
      </w:r>
    </w:p>
    <w:p w14:paraId="34BF2AA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4D31A03"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FEB7CE8" w14:textId="77777777" w:rsidTr="00A85278">
        <w:trPr>
          <w:trHeight w:hRule="exact" w:val="240"/>
          <w:jc w:val="center"/>
        </w:trPr>
        <w:tc>
          <w:tcPr>
            <w:tcW w:w="9752" w:type="dxa"/>
            <w:gridSpan w:val="2"/>
            <w:tcBorders>
              <w:top w:val="nil"/>
              <w:left w:val="nil"/>
              <w:bottom w:val="nil"/>
              <w:right w:val="nil"/>
            </w:tcBorders>
          </w:tcPr>
          <w:p w14:paraId="5199AF6B" w14:textId="77777777" w:rsidR="00F4698C" w:rsidRPr="00247F45" w:rsidRDefault="00F4698C" w:rsidP="00A85278"/>
        </w:tc>
      </w:tr>
      <w:tr w:rsidR="00F4698C" w:rsidRPr="00247F45" w14:paraId="635CCB9E" w14:textId="77777777" w:rsidTr="00A85278">
        <w:trPr>
          <w:trHeight w:val="240"/>
          <w:jc w:val="center"/>
        </w:trPr>
        <w:tc>
          <w:tcPr>
            <w:tcW w:w="4876" w:type="dxa"/>
            <w:tcBorders>
              <w:top w:val="nil"/>
              <w:left w:val="nil"/>
              <w:bottom w:val="nil"/>
              <w:right w:val="nil"/>
            </w:tcBorders>
          </w:tcPr>
          <w:p w14:paraId="58238C5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6CD0C46" w14:textId="77777777" w:rsidR="00F4698C" w:rsidRPr="00247F45" w:rsidRDefault="00F4698C" w:rsidP="00A85278">
            <w:pPr>
              <w:pStyle w:val="AmColumnHeading"/>
            </w:pPr>
            <w:r w:rsidRPr="00247F45">
              <w:t>Amendement</w:t>
            </w:r>
          </w:p>
        </w:tc>
      </w:tr>
      <w:tr w:rsidR="00F4698C" w:rsidRPr="00247F45" w14:paraId="60CB75FF" w14:textId="77777777" w:rsidTr="00A85278">
        <w:trPr>
          <w:jc w:val="center"/>
        </w:trPr>
        <w:tc>
          <w:tcPr>
            <w:tcW w:w="4876" w:type="dxa"/>
            <w:tcBorders>
              <w:top w:val="nil"/>
              <w:left w:val="nil"/>
              <w:bottom w:val="nil"/>
              <w:right w:val="nil"/>
            </w:tcBorders>
          </w:tcPr>
          <w:p w14:paraId="79FC65B4" w14:textId="77777777" w:rsidR="00F4698C" w:rsidRPr="00247F45" w:rsidRDefault="00F4698C" w:rsidP="00A85278">
            <w:pPr>
              <w:pStyle w:val="Normal6a"/>
            </w:pPr>
            <w:r w:rsidRPr="00247F45">
              <w:rPr>
                <w:b/>
                <w:i/>
              </w:rPr>
              <w:t>3.</w:t>
            </w:r>
            <w:r w:rsidRPr="00247F45">
              <w:tab/>
            </w:r>
            <w:r w:rsidRPr="00247F45">
              <w:rPr>
                <w:b/>
                <w:i/>
              </w:rPr>
              <w:t>souligne le rôle du secteur bancaire dans le financement de la transition vers une économie neutre en carbone; 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62D6AD83" w14:textId="77777777" w:rsidR="00F4698C" w:rsidRPr="00247F45" w:rsidRDefault="00F4698C" w:rsidP="00A85278">
            <w:pPr>
              <w:pStyle w:val="Normal6a"/>
            </w:pPr>
            <w:r w:rsidRPr="00247F45">
              <w:rPr>
                <w:b/>
                <w:i/>
              </w:rPr>
              <w:t>supprimé</w:t>
            </w:r>
          </w:p>
        </w:tc>
      </w:tr>
    </w:tbl>
    <w:p w14:paraId="787A97B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121A5C43" w14:textId="77777777" w:rsidR="00F4698C" w:rsidRPr="00247F45" w:rsidRDefault="00F4698C" w:rsidP="00F4698C">
      <w:r w:rsidRPr="00247F45">
        <w:rPr>
          <w:rStyle w:val="HideTWBExt"/>
          <w:noProof w:val="0"/>
        </w:rPr>
        <w:t>&lt;/Amend&gt;</w:t>
      </w:r>
    </w:p>
    <w:p w14:paraId="78936BF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104</w:t>
      </w:r>
      <w:r w:rsidRPr="00247F45">
        <w:rPr>
          <w:rStyle w:val="HideTWBExt"/>
          <w:b w:val="0"/>
          <w:noProof w:val="0"/>
        </w:rPr>
        <w:t>&lt;/NumAm&gt;</w:t>
      </w:r>
    </w:p>
    <w:p w14:paraId="4AA2FEC3"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6A1452AF" w14:textId="77777777" w:rsidR="00F4698C" w:rsidRPr="00247F45" w:rsidRDefault="00F4698C" w:rsidP="00F4698C">
      <w:pPr>
        <w:pStyle w:val="NormalBold"/>
      </w:pPr>
      <w:r w:rsidRPr="00247F45">
        <w:rPr>
          <w:rStyle w:val="HideTWBExt"/>
          <w:b w:val="0"/>
          <w:noProof w:val="0"/>
        </w:rPr>
        <w:t>&lt;/RepeatBlock-By&gt;</w:t>
      </w:r>
    </w:p>
    <w:p w14:paraId="28B4E73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F178C3D"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51B693C" w14:textId="77777777" w:rsidTr="00A85278">
        <w:trPr>
          <w:trHeight w:hRule="exact" w:val="240"/>
          <w:jc w:val="center"/>
        </w:trPr>
        <w:tc>
          <w:tcPr>
            <w:tcW w:w="9752" w:type="dxa"/>
            <w:gridSpan w:val="2"/>
            <w:tcBorders>
              <w:top w:val="nil"/>
              <w:left w:val="nil"/>
              <w:bottom w:val="nil"/>
              <w:right w:val="nil"/>
            </w:tcBorders>
          </w:tcPr>
          <w:p w14:paraId="056BD6C8" w14:textId="77777777" w:rsidR="00F4698C" w:rsidRPr="00247F45" w:rsidRDefault="00F4698C" w:rsidP="00A85278"/>
        </w:tc>
      </w:tr>
      <w:tr w:rsidR="00F4698C" w:rsidRPr="00247F45" w14:paraId="15131BD5" w14:textId="77777777" w:rsidTr="00A85278">
        <w:trPr>
          <w:trHeight w:val="240"/>
          <w:jc w:val="center"/>
        </w:trPr>
        <w:tc>
          <w:tcPr>
            <w:tcW w:w="4876" w:type="dxa"/>
            <w:tcBorders>
              <w:top w:val="nil"/>
              <w:left w:val="nil"/>
              <w:bottom w:val="nil"/>
              <w:right w:val="nil"/>
            </w:tcBorders>
          </w:tcPr>
          <w:p w14:paraId="57A0ED9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3C704E1" w14:textId="77777777" w:rsidR="00F4698C" w:rsidRPr="00247F45" w:rsidRDefault="00F4698C" w:rsidP="00A85278">
            <w:pPr>
              <w:pStyle w:val="AmColumnHeading"/>
            </w:pPr>
            <w:r w:rsidRPr="00247F45">
              <w:t>Amendement</w:t>
            </w:r>
          </w:p>
        </w:tc>
      </w:tr>
      <w:tr w:rsidR="00F4698C" w:rsidRPr="00247F45" w14:paraId="786D03B6" w14:textId="77777777" w:rsidTr="00A85278">
        <w:trPr>
          <w:jc w:val="center"/>
        </w:trPr>
        <w:tc>
          <w:tcPr>
            <w:tcW w:w="4876" w:type="dxa"/>
            <w:tcBorders>
              <w:top w:val="nil"/>
              <w:left w:val="nil"/>
              <w:bottom w:val="nil"/>
              <w:right w:val="nil"/>
            </w:tcBorders>
          </w:tcPr>
          <w:p w14:paraId="191F8A08" w14:textId="77777777" w:rsidR="00F4698C" w:rsidRPr="00247F45" w:rsidRDefault="00F4698C" w:rsidP="00A85278">
            <w:pPr>
              <w:pStyle w:val="Normal6a"/>
            </w:pPr>
            <w:r w:rsidRPr="00247F45">
              <w:rPr>
                <w:b/>
                <w:i/>
              </w:rPr>
              <w:t>3.</w:t>
            </w:r>
            <w:r w:rsidRPr="00247F45">
              <w:tab/>
            </w:r>
            <w:r w:rsidRPr="00247F45">
              <w:rPr>
                <w:b/>
                <w:i/>
              </w:rPr>
              <w:t>souligne le rôle du secteur bancaire dans le financement de la transition vers une économie neutre en carbone; 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69FF0B9A" w14:textId="77777777" w:rsidR="00F4698C" w:rsidRPr="00247F45" w:rsidRDefault="00F4698C" w:rsidP="00A85278">
            <w:pPr>
              <w:pStyle w:val="Normal6a"/>
            </w:pPr>
            <w:r w:rsidRPr="00247F45">
              <w:rPr>
                <w:b/>
                <w:i/>
              </w:rPr>
              <w:t>supprimé</w:t>
            </w:r>
          </w:p>
        </w:tc>
      </w:tr>
    </w:tbl>
    <w:p w14:paraId="0934451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54C6E3C" w14:textId="77777777" w:rsidR="00F4698C" w:rsidRPr="00247F45" w:rsidRDefault="00F4698C" w:rsidP="00F4698C">
      <w:r w:rsidRPr="00247F45">
        <w:rPr>
          <w:rStyle w:val="HideTWBExt"/>
          <w:noProof w:val="0"/>
        </w:rPr>
        <w:t>&lt;/Amend&gt;</w:t>
      </w:r>
    </w:p>
    <w:p w14:paraId="6DE501E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105</w:t>
      </w:r>
      <w:r w:rsidRPr="00247F45">
        <w:rPr>
          <w:rStyle w:val="HideTWBExt"/>
          <w:b w:val="0"/>
          <w:noProof w:val="0"/>
        </w:rPr>
        <w:t>&lt;/NumAm&gt;</w:t>
      </w:r>
    </w:p>
    <w:p w14:paraId="05880259"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4DCEBF9C"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0F99B51E" w14:textId="77777777" w:rsidR="00F4698C" w:rsidRPr="00247F45" w:rsidRDefault="00F4698C" w:rsidP="00F4698C">
      <w:pPr>
        <w:pStyle w:val="NormalBold"/>
      </w:pPr>
      <w:r w:rsidRPr="00247F45">
        <w:rPr>
          <w:rStyle w:val="HideTWBExt"/>
          <w:b w:val="0"/>
          <w:noProof w:val="0"/>
        </w:rPr>
        <w:t>&lt;/RepeatBlock-By&gt;</w:t>
      </w:r>
    </w:p>
    <w:p w14:paraId="16C5F38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31C3B4A"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CE69CE2" w14:textId="77777777" w:rsidTr="00A85278">
        <w:trPr>
          <w:trHeight w:hRule="exact" w:val="240"/>
          <w:jc w:val="center"/>
        </w:trPr>
        <w:tc>
          <w:tcPr>
            <w:tcW w:w="9752" w:type="dxa"/>
            <w:gridSpan w:val="2"/>
            <w:tcBorders>
              <w:top w:val="nil"/>
              <w:left w:val="nil"/>
              <w:bottom w:val="nil"/>
              <w:right w:val="nil"/>
            </w:tcBorders>
          </w:tcPr>
          <w:p w14:paraId="2D1B5708" w14:textId="77777777" w:rsidR="00F4698C" w:rsidRPr="00247F45" w:rsidRDefault="00F4698C" w:rsidP="00A85278"/>
        </w:tc>
      </w:tr>
      <w:tr w:rsidR="00F4698C" w:rsidRPr="00247F45" w14:paraId="21EF4CEE" w14:textId="77777777" w:rsidTr="00A85278">
        <w:trPr>
          <w:trHeight w:val="240"/>
          <w:jc w:val="center"/>
        </w:trPr>
        <w:tc>
          <w:tcPr>
            <w:tcW w:w="4876" w:type="dxa"/>
            <w:tcBorders>
              <w:top w:val="nil"/>
              <w:left w:val="nil"/>
              <w:bottom w:val="nil"/>
              <w:right w:val="nil"/>
            </w:tcBorders>
          </w:tcPr>
          <w:p w14:paraId="061D4ED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D654AB2" w14:textId="77777777" w:rsidR="00F4698C" w:rsidRPr="00247F45" w:rsidRDefault="00F4698C" w:rsidP="00A85278">
            <w:pPr>
              <w:pStyle w:val="AmColumnHeading"/>
            </w:pPr>
            <w:r w:rsidRPr="00247F45">
              <w:t>Amendement</w:t>
            </w:r>
          </w:p>
        </w:tc>
      </w:tr>
      <w:tr w:rsidR="00F4698C" w:rsidRPr="00247F45" w14:paraId="7A1EC393" w14:textId="77777777" w:rsidTr="00A85278">
        <w:trPr>
          <w:jc w:val="center"/>
        </w:trPr>
        <w:tc>
          <w:tcPr>
            <w:tcW w:w="4876" w:type="dxa"/>
            <w:tcBorders>
              <w:top w:val="nil"/>
              <w:left w:val="nil"/>
              <w:bottom w:val="nil"/>
              <w:right w:val="nil"/>
            </w:tcBorders>
          </w:tcPr>
          <w:p w14:paraId="74671E20" w14:textId="77777777" w:rsidR="00F4698C" w:rsidRPr="00247F45" w:rsidRDefault="00F4698C" w:rsidP="00A85278">
            <w:pPr>
              <w:pStyle w:val="Normal6a"/>
            </w:pPr>
            <w:r w:rsidRPr="00247F45">
              <w:rPr>
                <w:b/>
                <w:i/>
              </w:rPr>
              <w:t>3.</w:t>
            </w:r>
            <w:r w:rsidRPr="00247F45">
              <w:tab/>
            </w:r>
            <w:r w:rsidRPr="00247F45">
              <w:rPr>
                <w:b/>
                <w:i/>
              </w:rPr>
              <w:t>souligne le rôle du secteur bancaire dans le financement de la transition vers une économie neutre en carbone; 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32FB9F65" w14:textId="77777777" w:rsidR="00F4698C" w:rsidRPr="00247F45" w:rsidRDefault="00F4698C" w:rsidP="00A85278">
            <w:pPr>
              <w:pStyle w:val="Normal6a"/>
            </w:pPr>
            <w:r w:rsidRPr="00247F45">
              <w:rPr>
                <w:b/>
                <w:i/>
              </w:rPr>
              <w:t>supprimé</w:t>
            </w:r>
          </w:p>
        </w:tc>
      </w:tr>
    </w:tbl>
    <w:p w14:paraId="0941CF1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CB2ACC0" w14:textId="77777777" w:rsidR="00F4698C" w:rsidRPr="00247F45" w:rsidRDefault="00F4698C" w:rsidP="00F4698C">
      <w:r w:rsidRPr="00247F45">
        <w:rPr>
          <w:rStyle w:val="HideTWBExt"/>
          <w:noProof w:val="0"/>
        </w:rPr>
        <w:t>&lt;/Amend&gt;</w:t>
      </w:r>
    </w:p>
    <w:p w14:paraId="6835C05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106</w:t>
      </w:r>
      <w:r w:rsidRPr="00247F45">
        <w:rPr>
          <w:rStyle w:val="HideTWBExt"/>
          <w:b w:val="0"/>
          <w:noProof w:val="0"/>
        </w:rPr>
        <w:t>&lt;/NumAm&gt;</w:t>
      </w:r>
    </w:p>
    <w:p w14:paraId="7120E887" w14:textId="77777777" w:rsidR="00F4698C" w:rsidRPr="00247F45" w:rsidRDefault="00F4698C" w:rsidP="00F4698C">
      <w:pPr>
        <w:pStyle w:val="NormalBold"/>
      </w:pPr>
      <w:r w:rsidRPr="00247F45">
        <w:rPr>
          <w:rStyle w:val="HideTWBExt"/>
          <w:b w:val="0"/>
          <w:noProof w:val="0"/>
        </w:rPr>
        <w:t>&lt;RepeatBlock-By&gt;&lt;Members&gt;</w:t>
      </w:r>
      <w:r w:rsidRPr="00247F45">
        <w:t>Fernand Kartheiser</w:t>
      </w:r>
      <w:r w:rsidRPr="00247F45">
        <w:rPr>
          <w:rStyle w:val="HideTWBExt"/>
          <w:b w:val="0"/>
          <w:noProof w:val="0"/>
        </w:rPr>
        <w:t>&lt;/Members&gt;</w:t>
      </w:r>
    </w:p>
    <w:p w14:paraId="168566DA" w14:textId="77777777" w:rsidR="00F4698C" w:rsidRPr="00247F45" w:rsidRDefault="00F4698C" w:rsidP="00F4698C">
      <w:pPr>
        <w:pStyle w:val="NormalBold"/>
      </w:pPr>
      <w:r w:rsidRPr="00247F45">
        <w:rPr>
          <w:rStyle w:val="HideTWBExt"/>
          <w:b w:val="0"/>
          <w:noProof w:val="0"/>
        </w:rPr>
        <w:t>&lt;/RepeatBlock-By&gt;</w:t>
      </w:r>
    </w:p>
    <w:p w14:paraId="16C76A9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B5057C6"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A63F55B" w14:textId="77777777" w:rsidTr="00A85278">
        <w:trPr>
          <w:trHeight w:hRule="exact" w:val="240"/>
          <w:jc w:val="center"/>
        </w:trPr>
        <w:tc>
          <w:tcPr>
            <w:tcW w:w="9752" w:type="dxa"/>
            <w:gridSpan w:val="2"/>
            <w:tcBorders>
              <w:top w:val="nil"/>
              <w:left w:val="nil"/>
              <w:bottom w:val="nil"/>
              <w:right w:val="nil"/>
            </w:tcBorders>
          </w:tcPr>
          <w:p w14:paraId="544446FB" w14:textId="77777777" w:rsidR="00F4698C" w:rsidRPr="00247F45" w:rsidRDefault="00F4698C" w:rsidP="00A85278"/>
        </w:tc>
      </w:tr>
      <w:tr w:rsidR="00F4698C" w:rsidRPr="00247F45" w14:paraId="7FFBB0EB" w14:textId="77777777" w:rsidTr="00A85278">
        <w:trPr>
          <w:trHeight w:val="240"/>
          <w:jc w:val="center"/>
        </w:trPr>
        <w:tc>
          <w:tcPr>
            <w:tcW w:w="4876" w:type="dxa"/>
            <w:tcBorders>
              <w:top w:val="nil"/>
              <w:left w:val="nil"/>
              <w:bottom w:val="nil"/>
              <w:right w:val="nil"/>
            </w:tcBorders>
          </w:tcPr>
          <w:p w14:paraId="47C88CA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3C8F8BF" w14:textId="77777777" w:rsidR="00F4698C" w:rsidRPr="00247F45" w:rsidRDefault="00F4698C" w:rsidP="00A85278">
            <w:pPr>
              <w:pStyle w:val="AmColumnHeading"/>
            </w:pPr>
            <w:r w:rsidRPr="00247F45">
              <w:t>Amendement</w:t>
            </w:r>
          </w:p>
        </w:tc>
      </w:tr>
      <w:tr w:rsidR="00F4698C" w:rsidRPr="00247F45" w14:paraId="1A029B3C" w14:textId="77777777" w:rsidTr="00A85278">
        <w:trPr>
          <w:jc w:val="center"/>
        </w:trPr>
        <w:tc>
          <w:tcPr>
            <w:tcW w:w="4876" w:type="dxa"/>
            <w:tcBorders>
              <w:top w:val="nil"/>
              <w:left w:val="nil"/>
              <w:bottom w:val="nil"/>
              <w:right w:val="nil"/>
            </w:tcBorders>
          </w:tcPr>
          <w:p w14:paraId="75BF192F" w14:textId="77777777" w:rsidR="00F4698C" w:rsidRPr="00247F45" w:rsidRDefault="00F4698C" w:rsidP="00A85278">
            <w:pPr>
              <w:pStyle w:val="Normal6a"/>
            </w:pPr>
            <w:r w:rsidRPr="00247F45">
              <w:t>3.</w:t>
            </w:r>
            <w:r w:rsidRPr="00247F45">
              <w:tab/>
              <w:t xml:space="preserve">souligne le rôle du secteur bancaire dans le financement de la transition </w:t>
            </w:r>
            <w:r w:rsidRPr="00247F45">
              <w:rPr>
                <w:b/>
                <w:i/>
              </w:rPr>
              <w:t>vers une économie neutre en carbone</w:t>
            </w:r>
            <w:r w:rsidRPr="00247F45">
              <w:t xml:space="preserve">; </w:t>
            </w:r>
            <w:r w:rsidRPr="00247F45">
              <w:rPr>
                <w:b/>
                <w:i/>
              </w:rPr>
              <w:t>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3F361CFB" w14:textId="77777777" w:rsidR="00F4698C" w:rsidRPr="00247F45" w:rsidRDefault="00F4698C" w:rsidP="00A85278">
            <w:pPr>
              <w:pStyle w:val="Normal6a"/>
            </w:pPr>
            <w:r w:rsidRPr="00247F45">
              <w:t>3.</w:t>
            </w:r>
            <w:r w:rsidRPr="00247F45">
              <w:tab/>
              <w:t xml:space="preserve">souligne le rôle du secteur bancaire dans le financement de la transition </w:t>
            </w:r>
            <w:r w:rsidRPr="00247F45">
              <w:rPr>
                <w:b/>
                <w:i/>
              </w:rPr>
              <w:t>digitale</w:t>
            </w:r>
            <w:r w:rsidRPr="00247F45">
              <w:t>;</w:t>
            </w:r>
          </w:p>
        </w:tc>
      </w:tr>
    </w:tbl>
    <w:p w14:paraId="7109FC4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{FR}</w:t>
      </w:r>
      <w:r w:rsidRPr="00247F45">
        <w:t>fr</w:t>
      </w:r>
      <w:r w:rsidRPr="00247F45">
        <w:rPr>
          <w:rStyle w:val="HideTWBExt"/>
          <w:noProof w:val="0"/>
        </w:rPr>
        <w:t>&lt;/Original&gt;</w:t>
      </w:r>
    </w:p>
    <w:p w14:paraId="2720F5F5" w14:textId="77777777" w:rsidR="00F4698C" w:rsidRPr="00247F45" w:rsidRDefault="00F4698C" w:rsidP="00F4698C">
      <w:r w:rsidRPr="00247F45">
        <w:rPr>
          <w:rStyle w:val="HideTWBExt"/>
          <w:noProof w:val="0"/>
        </w:rPr>
        <w:t>&lt;/Amend&gt;</w:t>
      </w:r>
    </w:p>
    <w:p w14:paraId="2F6D516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107</w:t>
      </w:r>
      <w:r w:rsidRPr="00247F45">
        <w:rPr>
          <w:rStyle w:val="HideTWBExt"/>
          <w:b w:val="0"/>
          <w:noProof w:val="0"/>
        </w:rPr>
        <w:t>&lt;/NumAm&gt;</w:t>
      </w:r>
    </w:p>
    <w:p w14:paraId="0FD809ED"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Tomáš Kubín, Sebastian Tynkkynen, Roman Haider, Jaroslava Pokorná Jermanová, Enikő Győri, Pierre Pimpie, Paolo Borchia</w:t>
      </w:r>
      <w:r w:rsidRPr="00247F45">
        <w:rPr>
          <w:rStyle w:val="HideTWBExt"/>
          <w:b w:val="0"/>
          <w:noProof w:val="0"/>
        </w:rPr>
        <w:t>&lt;/Members&gt;</w:t>
      </w:r>
    </w:p>
    <w:p w14:paraId="6E017D18" w14:textId="77777777" w:rsidR="00F4698C" w:rsidRPr="00247F45" w:rsidRDefault="00F4698C" w:rsidP="00F4698C">
      <w:pPr>
        <w:pStyle w:val="NormalBold"/>
      </w:pPr>
      <w:r w:rsidRPr="00247F45">
        <w:rPr>
          <w:rStyle w:val="HideTWBExt"/>
          <w:b w:val="0"/>
          <w:noProof w:val="0"/>
        </w:rPr>
        <w:t>&lt;/RepeatBlock-By&gt;</w:t>
      </w:r>
    </w:p>
    <w:p w14:paraId="4A29042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291C89A"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36752F" w14:textId="77777777" w:rsidTr="00A85278">
        <w:trPr>
          <w:trHeight w:hRule="exact" w:val="240"/>
          <w:jc w:val="center"/>
        </w:trPr>
        <w:tc>
          <w:tcPr>
            <w:tcW w:w="9752" w:type="dxa"/>
            <w:gridSpan w:val="2"/>
            <w:tcBorders>
              <w:top w:val="nil"/>
              <w:left w:val="nil"/>
              <w:bottom w:val="nil"/>
              <w:right w:val="nil"/>
            </w:tcBorders>
          </w:tcPr>
          <w:p w14:paraId="4DC993C3" w14:textId="77777777" w:rsidR="00F4698C" w:rsidRPr="00247F45" w:rsidRDefault="00F4698C" w:rsidP="00A85278"/>
        </w:tc>
      </w:tr>
      <w:tr w:rsidR="00F4698C" w:rsidRPr="00247F45" w14:paraId="7FD4BFD4" w14:textId="77777777" w:rsidTr="00A85278">
        <w:trPr>
          <w:trHeight w:val="240"/>
          <w:jc w:val="center"/>
        </w:trPr>
        <w:tc>
          <w:tcPr>
            <w:tcW w:w="4876" w:type="dxa"/>
            <w:tcBorders>
              <w:top w:val="nil"/>
              <w:left w:val="nil"/>
              <w:bottom w:val="nil"/>
              <w:right w:val="nil"/>
            </w:tcBorders>
          </w:tcPr>
          <w:p w14:paraId="493A61A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FC0BB0D" w14:textId="77777777" w:rsidR="00F4698C" w:rsidRPr="00247F45" w:rsidRDefault="00F4698C" w:rsidP="00A85278">
            <w:pPr>
              <w:pStyle w:val="AmColumnHeading"/>
            </w:pPr>
            <w:r w:rsidRPr="00247F45">
              <w:t>Amendement</w:t>
            </w:r>
          </w:p>
        </w:tc>
      </w:tr>
      <w:tr w:rsidR="00F4698C" w:rsidRPr="00247F45" w14:paraId="1B8E20D8" w14:textId="77777777" w:rsidTr="00A85278">
        <w:trPr>
          <w:jc w:val="center"/>
        </w:trPr>
        <w:tc>
          <w:tcPr>
            <w:tcW w:w="4876" w:type="dxa"/>
            <w:tcBorders>
              <w:top w:val="nil"/>
              <w:left w:val="nil"/>
              <w:bottom w:val="nil"/>
              <w:right w:val="nil"/>
            </w:tcBorders>
          </w:tcPr>
          <w:p w14:paraId="1FD02D9D" w14:textId="77777777" w:rsidR="00F4698C" w:rsidRPr="00247F45" w:rsidRDefault="00F4698C" w:rsidP="00A85278">
            <w:pPr>
              <w:pStyle w:val="Normal6a"/>
            </w:pPr>
            <w:r w:rsidRPr="00247F45">
              <w:t>3.</w:t>
            </w:r>
            <w:r w:rsidRPr="00247F45">
              <w:tab/>
            </w:r>
            <w:r w:rsidRPr="00247F45">
              <w:rPr>
                <w:b/>
                <w:i/>
              </w:rPr>
              <w:t>souligne le rôle du secteur bancaire dans le financement de la transition vers une économie neutre en carbone; demande des orientations plus strictes en matière de surveillance afin que les établissements financiers s’alignent sur les objectifs climatiques de l’Union</w:t>
            </w:r>
            <w:r w:rsidRPr="00247F45">
              <w:t>;</w:t>
            </w:r>
          </w:p>
        </w:tc>
        <w:tc>
          <w:tcPr>
            <w:tcW w:w="4876" w:type="dxa"/>
            <w:tcBorders>
              <w:top w:val="nil"/>
              <w:left w:val="nil"/>
              <w:bottom w:val="nil"/>
              <w:right w:val="nil"/>
            </w:tcBorders>
          </w:tcPr>
          <w:p w14:paraId="1072B4C8" w14:textId="77777777" w:rsidR="00F4698C" w:rsidRPr="00247F45" w:rsidRDefault="00F4698C" w:rsidP="00A85278">
            <w:pPr>
              <w:pStyle w:val="Normal6a"/>
            </w:pPr>
            <w:r w:rsidRPr="00247F45">
              <w:t>3.</w:t>
            </w:r>
            <w:r w:rsidRPr="00247F45">
              <w:tab/>
            </w:r>
            <w:r w:rsidRPr="00247F45">
              <w:rPr>
                <w:b/>
                <w:i/>
              </w:rPr>
              <w:t>met en évidence que la législation en matière de finance verte ne devrait pas supplanter la solvabilité, les évaluations traditionnelles des risques ou les mécanismes de détermination des prix qui sous-tendent des décisions de prêt saines</w:t>
            </w:r>
            <w:r w:rsidRPr="00247F45">
              <w:t>;</w:t>
            </w:r>
          </w:p>
        </w:tc>
      </w:tr>
    </w:tbl>
    <w:p w14:paraId="368EBD2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CFC8F31" w14:textId="77777777" w:rsidR="00F4698C" w:rsidRPr="00247F45" w:rsidRDefault="00F4698C" w:rsidP="00F4698C">
      <w:r w:rsidRPr="00247F45">
        <w:rPr>
          <w:rStyle w:val="HideTWBExt"/>
          <w:noProof w:val="0"/>
        </w:rPr>
        <w:t>&lt;/Amend&gt;</w:t>
      </w:r>
    </w:p>
    <w:p w14:paraId="5091508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108</w:t>
      </w:r>
      <w:r w:rsidRPr="00247F45">
        <w:rPr>
          <w:rStyle w:val="HideTWBExt"/>
          <w:b w:val="0"/>
          <w:noProof w:val="0"/>
        </w:rPr>
        <w:t>&lt;/NumAm&gt;</w:t>
      </w:r>
    </w:p>
    <w:p w14:paraId="71CA3C57"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7679C519" w14:textId="77777777" w:rsidR="00F4698C" w:rsidRPr="00247F45" w:rsidRDefault="00F4698C" w:rsidP="00F4698C">
      <w:pPr>
        <w:pStyle w:val="NormalBold"/>
      </w:pPr>
      <w:r w:rsidRPr="00247F45">
        <w:rPr>
          <w:rStyle w:val="HideTWBExt"/>
          <w:b w:val="0"/>
          <w:noProof w:val="0"/>
        </w:rPr>
        <w:t>&lt;/RepeatBlock-By&gt;</w:t>
      </w:r>
    </w:p>
    <w:p w14:paraId="388B34B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F7201DC"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05CF44D" w14:textId="77777777" w:rsidTr="00A85278">
        <w:trPr>
          <w:trHeight w:hRule="exact" w:val="240"/>
          <w:jc w:val="center"/>
        </w:trPr>
        <w:tc>
          <w:tcPr>
            <w:tcW w:w="9752" w:type="dxa"/>
            <w:gridSpan w:val="2"/>
            <w:tcBorders>
              <w:top w:val="nil"/>
              <w:left w:val="nil"/>
              <w:bottom w:val="nil"/>
              <w:right w:val="nil"/>
            </w:tcBorders>
          </w:tcPr>
          <w:p w14:paraId="63BE234C" w14:textId="77777777" w:rsidR="00F4698C" w:rsidRPr="00247F45" w:rsidRDefault="00F4698C" w:rsidP="00A85278"/>
        </w:tc>
      </w:tr>
      <w:tr w:rsidR="00F4698C" w:rsidRPr="00247F45" w14:paraId="1F283971" w14:textId="77777777" w:rsidTr="00A85278">
        <w:trPr>
          <w:trHeight w:val="240"/>
          <w:jc w:val="center"/>
        </w:trPr>
        <w:tc>
          <w:tcPr>
            <w:tcW w:w="4876" w:type="dxa"/>
            <w:tcBorders>
              <w:top w:val="nil"/>
              <w:left w:val="nil"/>
              <w:bottom w:val="nil"/>
              <w:right w:val="nil"/>
            </w:tcBorders>
          </w:tcPr>
          <w:p w14:paraId="5914F1B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3898E63" w14:textId="77777777" w:rsidR="00F4698C" w:rsidRPr="00247F45" w:rsidRDefault="00F4698C" w:rsidP="00A85278">
            <w:pPr>
              <w:pStyle w:val="AmColumnHeading"/>
            </w:pPr>
            <w:r w:rsidRPr="00247F45">
              <w:t>Amendement</w:t>
            </w:r>
          </w:p>
        </w:tc>
      </w:tr>
      <w:tr w:rsidR="00F4698C" w:rsidRPr="00247F45" w14:paraId="7919D72A" w14:textId="77777777" w:rsidTr="00A85278">
        <w:trPr>
          <w:jc w:val="center"/>
        </w:trPr>
        <w:tc>
          <w:tcPr>
            <w:tcW w:w="4876" w:type="dxa"/>
            <w:tcBorders>
              <w:top w:val="nil"/>
              <w:left w:val="nil"/>
              <w:bottom w:val="nil"/>
              <w:right w:val="nil"/>
            </w:tcBorders>
          </w:tcPr>
          <w:p w14:paraId="653076D8" w14:textId="77777777" w:rsidR="00F4698C" w:rsidRPr="00247F45" w:rsidRDefault="00F4698C" w:rsidP="00A85278">
            <w:pPr>
              <w:pStyle w:val="Normal6a"/>
            </w:pPr>
            <w:r w:rsidRPr="00247F45">
              <w:t>3.</w:t>
            </w:r>
            <w:r w:rsidRPr="00247F45">
              <w:tab/>
              <w:t xml:space="preserve">souligne le rôle du secteur bancaire dans le financement de la transition </w:t>
            </w:r>
            <w:r w:rsidRPr="00247F45">
              <w:rPr>
                <w:b/>
                <w:i/>
              </w:rPr>
              <w:t>vers une économie neutre en carbone</w:t>
            </w:r>
            <w:r w:rsidRPr="00247F45">
              <w:t>;</w:t>
            </w:r>
            <w:r w:rsidRPr="00247F45">
              <w:rPr>
                <w:b/>
                <w:i/>
              </w:rPr>
              <w:t xml:space="preserve"> demande des orientations plus strictes en matière de surveillance afin que les établissements financiers s’alignent sur les objectifs climatiques</w:t>
            </w:r>
            <w:r w:rsidRPr="00247F45">
              <w:t xml:space="preserve"> de l’Union;</w:t>
            </w:r>
          </w:p>
        </w:tc>
        <w:tc>
          <w:tcPr>
            <w:tcW w:w="4876" w:type="dxa"/>
            <w:tcBorders>
              <w:top w:val="nil"/>
              <w:left w:val="nil"/>
              <w:bottom w:val="nil"/>
              <w:right w:val="nil"/>
            </w:tcBorders>
          </w:tcPr>
          <w:p w14:paraId="0F4C31A9" w14:textId="77777777" w:rsidR="00F4698C" w:rsidRPr="00247F45" w:rsidRDefault="00F4698C" w:rsidP="00A85278">
            <w:pPr>
              <w:pStyle w:val="Normal6a"/>
            </w:pPr>
            <w:r w:rsidRPr="00247F45">
              <w:t>3.</w:t>
            </w:r>
            <w:r w:rsidRPr="00247F45">
              <w:tab/>
              <w:t xml:space="preserve">souligne le rôle du secteur bancaire dans le financement de la </w:t>
            </w:r>
            <w:r w:rsidRPr="00247F45">
              <w:rPr>
                <w:b/>
                <w:i/>
              </w:rPr>
              <w:t>double</w:t>
            </w:r>
            <w:r w:rsidRPr="00247F45">
              <w:t xml:space="preserve"> transition;</w:t>
            </w:r>
            <w:r w:rsidRPr="00247F45">
              <w:rPr>
                <w:b/>
                <w:i/>
              </w:rPr>
              <w:t> met en exergue la nécessité de simplifier le cadre</w:t>
            </w:r>
            <w:r w:rsidRPr="00247F45">
              <w:t xml:space="preserve"> de l’Union </w:t>
            </w:r>
            <w:r w:rsidRPr="00247F45">
              <w:rPr>
                <w:b/>
                <w:i/>
              </w:rPr>
              <w:t>en matière de finance durable afin de garantir la cohérence, de réduire les doubles emplois et d’harmoniser les obligations entre les règles bancaires, de publication d’informations et de gestion des risques</w:t>
            </w:r>
            <w:r w:rsidRPr="00247F45">
              <w:t>;</w:t>
            </w:r>
          </w:p>
        </w:tc>
      </w:tr>
    </w:tbl>
    <w:p w14:paraId="6F605DF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F02BD4D" w14:textId="77777777" w:rsidR="00F4698C" w:rsidRPr="00247F45" w:rsidRDefault="00F4698C" w:rsidP="00F4698C">
      <w:r w:rsidRPr="00247F45">
        <w:rPr>
          <w:rStyle w:val="HideTWBExt"/>
          <w:noProof w:val="0"/>
        </w:rPr>
        <w:t>&lt;/Amend&gt;</w:t>
      </w:r>
    </w:p>
    <w:p w14:paraId="5C35872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109</w:t>
      </w:r>
      <w:r w:rsidRPr="00247F45">
        <w:rPr>
          <w:rStyle w:val="HideTWBExt"/>
          <w:b w:val="0"/>
          <w:noProof w:val="0"/>
        </w:rPr>
        <w:t>&lt;/NumAm&gt;</w:t>
      </w:r>
    </w:p>
    <w:p w14:paraId="0C8F2DA1"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6BD62505" w14:textId="77777777" w:rsidR="00F4698C" w:rsidRPr="00247F45" w:rsidRDefault="00F4698C" w:rsidP="00F4698C">
      <w:pPr>
        <w:pStyle w:val="NormalBold"/>
      </w:pPr>
      <w:r w:rsidRPr="00247F45">
        <w:rPr>
          <w:rStyle w:val="HideTWBExt"/>
          <w:b w:val="0"/>
          <w:noProof w:val="0"/>
        </w:rPr>
        <w:t>&lt;/RepeatBlock-By&gt;</w:t>
      </w:r>
    </w:p>
    <w:p w14:paraId="11571F1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6515D65"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A0D383C" w14:textId="77777777" w:rsidTr="00A85278">
        <w:trPr>
          <w:trHeight w:hRule="exact" w:val="240"/>
          <w:jc w:val="center"/>
        </w:trPr>
        <w:tc>
          <w:tcPr>
            <w:tcW w:w="9752" w:type="dxa"/>
            <w:gridSpan w:val="2"/>
            <w:tcBorders>
              <w:top w:val="nil"/>
              <w:left w:val="nil"/>
              <w:bottom w:val="nil"/>
              <w:right w:val="nil"/>
            </w:tcBorders>
          </w:tcPr>
          <w:p w14:paraId="0A78DEEF" w14:textId="77777777" w:rsidR="00F4698C" w:rsidRPr="00247F45" w:rsidRDefault="00F4698C" w:rsidP="00A85278"/>
        </w:tc>
      </w:tr>
      <w:tr w:rsidR="00F4698C" w:rsidRPr="00247F45" w14:paraId="40647CD2" w14:textId="77777777" w:rsidTr="00A85278">
        <w:trPr>
          <w:trHeight w:val="240"/>
          <w:jc w:val="center"/>
        </w:trPr>
        <w:tc>
          <w:tcPr>
            <w:tcW w:w="4876" w:type="dxa"/>
            <w:tcBorders>
              <w:top w:val="nil"/>
              <w:left w:val="nil"/>
              <w:bottom w:val="nil"/>
              <w:right w:val="nil"/>
            </w:tcBorders>
          </w:tcPr>
          <w:p w14:paraId="4833459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2018BFE" w14:textId="77777777" w:rsidR="00F4698C" w:rsidRPr="00247F45" w:rsidRDefault="00F4698C" w:rsidP="00A85278">
            <w:pPr>
              <w:pStyle w:val="AmColumnHeading"/>
            </w:pPr>
            <w:r w:rsidRPr="00247F45">
              <w:t>Amendement</w:t>
            </w:r>
          </w:p>
        </w:tc>
      </w:tr>
      <w:tr w:rsidR="00F4698C" w:rsidRPr="00247F45" w14:paraId="491C2A46" w14:textId="77777777" w:rsidTr="00A85278">
        <w:trPr>
          <w:jc w:val="center"/>
        </w:trPr>
        <w:tc>
          <w:tcPr>
            <w:tcW w:w="4876" w:type="dxa"/>
            <w:tcBorders>
              <w:top w:val="nil"/>
              <w:left w:val="nil"/>
              <w:bottom w:val="nil"/>
              <w:right w:val="nil"/>
            </w:tcBorders>
          </w:tcPr>
          <w:p w14:paraId="6A154D58" w14:textId="77777777" w:rsidR="00F4698C" w:rsidRPr="00247F45" w:rsidRDefault="00F4698C" w:rsidP="00A85278">
            <w:pPr>
              <w:pStyle w:val="Normal6a"/>
            </w:pPr>
            <w:r w:rsidRPr="00247F45">
              <w:t>3.</w:t>
            </w:r>
            <w:r w:rsidRPr="00247F45">
              <w:tab/>
              <w:t xml:space="preserve">souligne le rôle du secteur bancaire dans le financement de la transition </w:t>
            </w:r>
            <w:r w:rsidRPr="00247F45">
              <w:rPr>
                <w:b/>
                <w:i/>
              </w:rPr>
              <w:t>vers une économie neutre en carbone</w:t>
            </w:r>
            <w:r w:rsidRPr="00247F45">
              <w:t xml:space="preserve">; </w:t>
            </w:r>
            <w:r w:rsidRPr="00247F45">
              <w:rPr>
                <w:b/>
                <w:i/>
              </w:rPr>
              <w:t>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4E4506A1" w14:textId="77777777" w:rsidR="00F4698C" w:rsidRPr="00247F45" w:rsidRDefault="00F4698C" w:rsidP="00A85278">
            <w:pPr>
              <w:pStyle w:val="Normal6a"/>
            </w:pPr>
            <w:r w:rsidRPr="00247F45">
              <w:t>3.</w:t>
            </w:r>
            <w:r w:rsidRPr="00247F45">
              <w:tab/>
              <w:t xml:space="preserve">souligne le rôle du secteur bancaire dans le financement de la </w:t>
            </w:r>
            <w:r w:rsidRPr="00247F45">
              <w:rPr>
                <w:b/>
                <w:i/>
              </w:rPr>
              <w:t>double</w:t>
            </w:r>
            <w:r w:rsidRPr="00247F45">
              <w:t xml:space="preserve"> transition;</w:t>
            </w:r>
          </w:p>
        </w:tc>
      </w:tr>
    </w:tbl>
    <w:p w14:paraId="588EACD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488FBFB" w14:textId="77777777" w:rsidR="00F4698C" w:rsidRPr="00247F45" w:rsidRDefault="00F4698C" w:rsidP="00F4698C">
      <w:r w:rsidRPr="00247F45">
        <w:rPr>
          <w:rStyle w:val="HideTWBExt"/>
          <w:noProof w:val="0"/>
        </w:rPr>
        <w:t>&lt;/Amend&gt;</w:t>
      </w:r>
    </w:p>
    <w:p w14:paraId="799FD36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110</w:t>
      </w:r>
      <w:r w:rsidRPr="00247F45">
        <w:rPr>
          <w:rStyle w:val="HideTWBExt"/>
          <w:b w:val="0"/>
          <w:noProof w:val="0"/>
        </w:rPr>
        <w:t>&lt;/NumAm&gt;</w:t>
      </w:r>
    </w:p>
    <w:p w14:paraId="037D5B6A"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7B28B6AA" w14:textId="77777777" w:rsidR="00F4698C" w:rsidRPr="00247F45" w:rsidRDefault="00F4698C" w:rsidP="00F4698C">
      <w:pPr>
        <w:pStyle w:val="NormalBold"/>
      </w:pPr>
      <w:r w:rsidRPr="00247F45">
        <w:rPr>
          <w:rStyle w:val="HideTWBExt"/>
          <w:b w:val="0"/>
          <w:noProof w:val="0"/>
        </w:rPr>
        <w:t>&lt;/RepeatBlock-By&gt;</w:t>
      </w:r>
    </w:p>
    <w:p w14:paraId="63F48AB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779C115"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D37C34C" w14:textId="77777777" w:rsidTr="00A85278">
        <w:trPr>
          <w:trHeight w:hRule="exact" w:val="240"/>
          <w:jc w:val="center"/>
        </w:trPr>
        <w:tc>
          <w:tcPr>
            <w:tcW w:w="9752" w:type="dxa"/>
            <w:gridSpan w:val="2"/>
            <w:tcBorders>
              <w:top w:val="nil"/>
              <w:left w:val="nil"/>
              <w:bottom w:val="nil"/>
              <w:right w:val="nil"/>
            </w:tcBorders>
          </w:tcPr>
          <w:p w14:paraId="54F1041E" w14:textId="77777777" w:rsidR="00F4698C" w:rsidRPr="00247F45" w:rsidRDefault="00F4698C" w:rsidP="00A85278"/>
        </w:tc>
      </w:tr>
      <w:tr w:rsidR="00F4698C" w:rsidRPr="00247F45" w14:paraId="1C6F69BF" w14:textId="77777777" w:rsidTr="00A85278">
        <w:trPr>
          <w:trHeight w:val="240"/>
          <w:jc w:val="center"/>
        </w:trPr>
        <w:tc>
          <w:tcPr>
            <w:tcW w:w="4876" w:type="dxa"/>
            <w:tcBorders>
              <w:top w:val="nil"/>
              <w:left w:val="nil"/>
              <w:bottom w:val="nil"/>
              <w:right w:val="nil"/>
            </w:tcBorders>
          </w:tcPr>
          <w:p w14:paraId="1F4C10A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426B80B" w14:textId="77777777" w:rsidR="00F4698C" w:rsidRPr="00247F45" w:rsidRDefault="00F4698C" w:rsidP="00A85278">
            <w:pPr>
              <w:pStyle w:val="AmColumnHeading"/>
            </w:pPr>
            <w:r w:rsidRPr="00247F45">
              <w:t>Amendement</w:t>
            </w:r>
          </w:p>
        </w:tc>
      </w:tr>
      <w:tr w:rsidR="00F4698C" w:rsidRPr="00247F45" w14:paraId="629A033D" w14:textId="77777777" w:rsidTr="00A85278">
        <w:trPr>
          <w:jc w:val="center"/>
        </w:trPr>
        <w:tc>
          <w:tcPr>
            <w:tcW w:w="4876" w:type="dxa"/>
            <w:tcBorders>
              <w:top w:val="nil"/>
              <w:left w:val="nil"/>
              <w:bottom w:val="nil"/>
              <w:right w:val="nil"/>
            </w:tcBorders>
          </w:tcPr>
          <w:p w14:paraId="79387F81" w14:textId="77777777" w:rsidR="00F4698C" w:rsidRPr="00247F45" w:rsidRDefault="00F4698C" w:rsidP="00A85278">
            <w:pPr>
              <w:pStyle w:val="Normal6a"/>
            </w:pPr>
            <w:r w:rsidRPr="00247F45">
              <w:t>3.</w:t>
            </w:r>
            <w:r w:rsidRPr="00247F45">
              <w:tab/>
            </w:r>
            <w:r w:rsidRPr="00247F45">
              <w:rPr>
                <w:b/>
                <w:i/>
              </w:rPr>
              <w:t>souligne</w:t>
            </w:r>
            <w:r w:rsidRPr="00247F45">
              <w:t xml:space="preserve"> le rôle du secteur bancaire dans le financement de la transition vers une économie </w:t>
            </w:r>
            <w:r w:rsidRPr="00247F45">
              <w:rPr>
                <w:b/>
                <w:i/>
              </w:rPr>
              <w:t>neutre en carbone</w:t>
            </w:r>
            <w:r w:rsidRPr="00247F45">
              <w:t xml:space="preserve">; demande des orientations plus strictes en matière de surveillance afin que les établissements financiers s’alignent sur les objectifs </w:t>
            </w:r>
            <w:r w:rsidRPr="00247F45">
              <w:rPr>
                <w:b/>
                <w:i/>
              </w:rPr>
              <w:t>climatiques de l’Union</w:t>
            </w:r>
            <w:r w:rsidRPr="00247F45">
              <w:t>;</w:t>
            </w:r>
          </w:p>
        </w:tc>
        <w:tc>
          <w:tcPr>
            <w:tcW w:w="4876" w:type="dxa"/>
            <w:tcBorders>
              <w:top w:val="nil"/>
              <w:left w:val="nil"/>
              <w:bottom w:val="nil"/>
              <w:right w:val="nil"/>
            </w:tcBorders>
          </w:tcPr>
          <w:p w14:paraId="07805DC5" w14:textId="77777777" w:rsidR="00F4698C" w:rsidRPr="00247F45" w:rsidRDefault="00F4698C" w:rsidP="00A85278">
            <w:pPr>
              <w:pStyle w:val="Normal6a"/>
            </w:pPr>
            <w:r w:rsidRPr="00247F45">
              <w:t>3.</w:t>
            </w:r>
            <w:r w:rsidRPr="00247F45">
              <w:tab/>
            </w:r>
            <w:r w:rsidRPr="00247F45">
              <w:rPr>
                <w:b/>
                <w:i/>
              </w:rPr>
              <w:t>reconnaît</w:t>
            </w:r>
            <w:r w:rsidRPr="00247F45">
              <w:t xml:space="preserve"> le rôle du secteur bancaire dans le </w:t>
            </w:r>
            <w:r w:rsidRPr="00247F45">
              <w:rPr>
                <w:b/>
                <w:i/>
              </w:rPr>
              <w:t>soutien aux besoins de</w:t>
            </w:r>
            <w:r w:rsidRPr="00247F45">
              <w:t xml:space="preserve"> financement de </w:t>
            </w:r>
            <w:r w:rsidRPr="00247F45">
              <w:rPr>
                <w:b/>
                <w:i/>
              </w:rPr>
              <w:t>l’économie réelle, y compris les investissements liés à</w:t>
            </w:r>
            <w:r w:rsidRPr="00247F45">
              <w:t xml:space="preserve"> la transition vers une économie </w:t>
            </w:r>
            <w:r w:rsidRPr="00247F45">
              <w:rPr>
                <w:b/>
                <w:i/>
              </w:rPr>
              <w:t>plus compétitive</w:t>
            </w:r>
            <w:r w:rsidRPr="00247F45">
              <w:t xml:space="preserve">; demande des orientations plus strictes en matière de surveillance afin que les établissements financiers s’alignent sur </w:t>
            </w:r>
            <w:r w:rsidRPr="00247F45">
              <w:rPr>
                <w:b/>
                <w:i/>
              </w:rPr>
              <w:t>le programme de compétitivité économique de l’Union; souligne que les mesures de surveillance dans le domaine de la durabilité devraient fortement s’appuyer sur une approche fondée sur les risques et s’inscrire dans le cadre du mandat prudentiel, en mettant l’accent sur l’identification, l’évaluation et la gestion des risques financiers importants liés au climat, sans compromettre la neutralité du marché ni</w:t>
            </w:r>
            <w:r w:rsidRPr="00247F45">
              <w:t xml:space="preserve"> les objectifs </w:t>
            </w:r>
            <w:r w:rsidRPr="00247F45">
              <w:rPr>
                <w:b/>
                <w:i/>
              </w:rPr>
              <w:t>principaux de stabilité financière et de bonne gestion des risques</w:t>
            </w:r>
            <w:r w:rsidRPr="00247F45">
              <w:t>;</w:t>
            </w:r>
          </w:p>
        </w:tc>
      </w:tr>
    </w:tbl>
    <w:p w14:paraId="497B2F9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5DDE4C4" w14:textId="77777777" w:rsidR="00F4698C" w:rsidRPr="00247F45" w:rsidRDefault="00F4698C" w:rsidP="00F4698C">
      <w:r w:rsidRPr="00247F45">
        <w:rPr>
          <w:rStyle w:val="HideTWBExt"/>
          <w:noProof w:val="0"/>
        </w:rPr>
        <w:t>&lt;/Amend&gt;</w:t>
      </w:r>
    </w:p>
    <w:p w14:paraId="458080F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111</w:t>
      </w:r>
      <w:r w:rsidRPr="00247F45">
        <w:rPr>
          <w:rStyle w:val="HideTWBExt"/>
          <w:b w:val="0"/>
          <w:noProof w:val="0"/>
        </w:rPr>
        <w:t>&lt;/NumAm&gt;</w:t>
      </w:r>
    </w:p>
    <w:p w14:paraId="6DE03269"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4CFAC634"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4B928DA2" w14:textId="77777777" w:rsidR="00F4698C" w:rsidRPr="00247F45" w:rsidRDefault="00F4698C" w:rsidP="00F4698C">
      <w:pPr>
        <w:pStyle w:val="NormalBold"/>
      </w:pPr>
      <w:r w:rsidRPr="00247F45">
        <w:rPr>
          <w:rStyle w:val="HideTWBExt"/>
          <w:b w:val="0"/>
          <w:noProof w:val="0"/>
        </w:rPr>
        <w:t>&lt;/RepeatBlock-By&gt;</w:t>
      </w:r>
    </w:p>
    <w:p w14:paraId="50506A6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80EB022" w14:textId="77777777" w:rsidR="00F4698C" w:rsidRPr="00247F45" w:rsidRDefault="00F4698C" w:rsidP="00F4698C">
      <w:pPr>
        <w:pStyle w:val="NormalBold"/>
      </w:pPr>
      <w:r w:rsidRPr="00247F45">
        <w:rPr>
          <w:rStyle w:val="HideTWBExt"/>
          <w:b w:val="0"/>
          <w:noProof w:val="0"/>
        </w:rPr>
        <w:t>&lt;Article&gt;</w:t>
      </w:r>
      <w:r w:rsidRPr="00247F45">
        <w:t>Paragraphe 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62E2146" w14:textId="77777777" w:rsidTr="00A85278">
        <w:trPr>
          <w:trHeight w:hRule="exact" w:val="240"/>
          <w:jc w:val="center"/>
        </w:trPr>
        <w:tc>
          <w:tcPr>
            <w:tcW w:w="9752" w:type="dxa"/>
            <w:gridSpan w:val="2"/>
            <w:tcBorders>
              <w:top w:val="nil"/>
              <w:left w:val="nil"/>
              <w:bottom w:val="nil"/>
              <w:right w:val="nil"/>
            </w:tcBorders>
          </w:tcPr>
          <w:p w14:paraId="2687E377" w14:textId="77777777" w:rsidR="00F4698C" w:rsidRPr="00247F45" w:rsidRDefault="00F4698C" w:rsidP="00A85278"/>
        </w:tc>
      </w:tr>
      <w:tr w:rsidR="00F4698C" w:rsidRPr="00247F45" w14:paraId="2893FD0D" w14:textId="77777777" w:rsidTr="00A85278">
        <w:trPr>
          <w:trHeight w:val="240"/>
          <w:jc w:val="center"/>
        </w:trPr>
        <w:tc>
          <w:tcPr>
            <w:tcW w:w="4876" w:type="dxa"/>
            <w:tcBorders>
              <w:top w:val="nil"/>
              <w:left w:val="nil"/>
              <w:bottom w:val="nil"/>
              <w:right w:val="nil"/>
            </w:tcBorders>
          </w:tcPr>
          <w:p w14:paraId="72BF5A7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1FF4201" w14:textId="77777777" w:rsidR="00F4698C" w:rsidRPr="00247F45" w:rsidRDefault="00F4698C" w:rsidP="00A85278">
            <w:pPr>
              <w:pStyle w:val="AmColumnHeading"/>
            </w:pPr>
            <w:r w:rsidRPr="00247F45">
              <w:t>Amendement</w:t>
            </w:r>
          </w:p>
        </w:tc>
      </w:tr>
      <w:tr w:rsidR="00F4698C" w:rsidRPr="00247F45" w14:paraId="62B9A652" w14:textId="77777777" w:rsidTr="00A85278">
        <w:trPr>
          <w:jc w:val="center"/>
        </w:trPr>
        <w:tc>
          <w:tcPr>
            <w:tcW w:w="4876" w:type="dxa"/>
            <w:tcBorders>
              <w:top w:val="nil"/>
              <w:left w:val="nil"/>
              <w:bottom w:val="nil"/>
              <w:right w:val="nil"/>
            </w:tcBorders>
          </w:tcPr>
          <w:p w14:paraId="505FA9A6" w14:textId="77777777" w:rsidR="00F4698C" w:rsidRPr="00247F45" w:rsidRDefault="00F4698C" w:rsidP="00A85278">
            <w:pPr>
              <w:pStyle w:val="Normal6a"/>
            </w:pPr>
            <w:r w:rsidRPr="00247F45">
              <w:t>3.</w:t>
            </w:r>
            <w:r w:rsidRPr="00247F45">
              <w:tab/>
              <w:t>souligne le rôle du secteur bancaire dans le financement de la transition vers une économie neutre en carbone; demande des orientations plus strictes en matière de surveillance afin que les établissements financiers s’alignent sur les objectifs climatiques de l’Union;</w:t>
            </w:r>
          </w:p>
        </w:tc>
        <w:tc>
          <w:tcPr>
            <w:tcW w:w="4876" w:type="dxa"/>
            <w:tcBorders>
              <w:top w:val="nil"/>
              <w:left w:val="nil"/>
              <w:bottom w:val="nil"/>
              <w:right w:val="nil"/>
            </w:tcBorders>
          </w:tcPr>
          <w:p w14:paraId="00FC1B8D" w14:textId="77777777" w:rsidR="00F4698C" w:rsidRPr="00247F45" w:rsidRDefault="00F4698C" w:rsidP="00A85278">
            <w:pPr>
              <w:pStyle w:val="Normal6a"/>
            </w:pPr>
            <w:r w:rsidRPr="00247F45">
              <w:t>3.</w:t>
            </w:r>
            <w:r w:rsidRPr="00247F45">
              <w:tab/>
              <w:t>souligne le rôle du secteur bancaire dans le financement de la transition vers une économie neutre en carbone</w:t>
            </w:r>
            <w:r w:rsidRPr="00247F45">
              <w:rPr>
                <w:b/>
                <w:i/>
              </w:rPr>
              <w:t>; invite la Commission à présenter une proposition visant à inclure pleinement les risques en matière de durabilité dans le cadre prudentiel, notamment en fixant des exigences de fonds propres plus élevées pour les expositions aux combustibles fossiles, comme le recommande l’Autorité européenne des assurances et des pensions professionnelles</w:t>
            </w:r>
            <w:r w:rsidRPr="00247F45">
              <w:t>; demande des orientations plus strictes en matière de surveillance afin que les établissements financiers s’alignent sur les objectifs climatiques de l’Union</w:t>
            </w:r>
            <w:r w:rsidRPr="00247F45">
              <w:rPr>
                <w:b/>
                <w:i/>
              </w:rPr>
              <w:t>, y compris en utilisant les exigences du deuxième pilier</w:t>
            </w:r>
            <w:r w:rsidRPr="00247F45">
              <w:t xml:space="preserve">; </w:t>
            </w:r>
            <w:r w:rsidRPr="00247F45">
              <w:rPr>
                <w:b/>
                <w:i/>
              </w:rPr>
              <w:t>rappelle qu’un cadre de taxinomie crédible est indispensable pour atteindre ces objectifs;</w:t>
            </w:r>
          </w:p>
        </w:tc>
      </w:tr>
    </w:tbl>
    <w:p w14:paraId="072E772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C9EC10E" w14:textId="77777777" w:rsidR="00F4698C" w:rsidRPr="00247F45" w:rsidRDefault="00F4698C" w:rsidP="00F4698C">
      <w:r w:rsidRPr="00247F45">
        <w:rPr>
          <w:rStyle w:val="HideTWBExt"/>
          <w:noProof w:val="0"/>
        </w:rPr>
        <w:t>&lt;/Amend&gt;</w:t>
      </w:r>
    </w:p>
    <w:p w14:paraId="28D89DA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112</w:t>
      </w:r>
      <w:r w:rsidRPr="00247F45">
        <w:rPr>
          <w:rStyle w:val="HideTWBExt"/>
          <w:b w:val="0"/>
          <w:noProof w:val="0"/>
        </w:rPr>
        <w:t>&lt;/NumAm&gt;</w:t>
      </w:r>
    </w:p>
    <w:p w14:paraId="19256E6F"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4C0A4C79" w14:textId="77777777" w:rsidR="00F4698C" w:rsidRPr="00247F45" w:rsidRDefault="00F4698C" w:rsidP="00F4698C">
      <w:pPr>
        <w:pStyle w:val="NormalBold"/>
      </w:pPr>
      <w:r w:rsidRPr="00247F45">
        <w:rPr>
          <w:rStyle w:val="HideTWBExt"/>
          <w:b w:val="0"/>
          <w:noProof w:val="0"/>
        </w:rPr>
        <w:t>&lt;/RepeatBlock-By&gt;</w:t>
      </w:r>
    </w:p>
    <w:p w14:paraId="4224A7F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34D22DA" w14:textId="77777777" w:rsidR="00F4698C" w:rsidRPr="00247F45" w:rsidRDefault="00F4698C" w:rsidP="00F4698C">
      <w:pPr>
        <w:pStyle w:val="NormalBold"/>
      </w:pPr>
      <w:r w:rsidRPr="00247F45">
        <w:rPr>
          <w:rStyle w:val="HideTWBExt"/>
          <w:b w:val="0"/>
          <w:noProof w:val="0"/>
        </w:rPr>
        <w:t>&lt;Article&gt;</w:t>
      </w:r>
      <w:r w:rsidRPr="00247F45">
        <w:t>Paragraphe 3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D033E62" w14:textId="77777777" w:rsidTr="00A85278">
        <w:trPr>
          <w:trHeight w:hRule="exact" w:val="240"/>
          <w:jc w:val="center"/>
        </w:trPr>
        <w:tc>
          <w:tcPr>
            <w:tcW w:w="9752" w:type="dxa"/>
            <w:gridSpan w:val="2"/>
            <w:tcBorders>
              <w:top w:val="nil"/>
              <w:left w:val="nil"/>
              <w:bottom w:val="nil"/>
              <w:right w:val="nil"/>
            </w:tcBorders>
          </w:tcPr>
          <w:p w14:paraId="113EB06F" w14:textId="77777777" w:rsidR="00F4698C" w:rsidRPr="00247F45" w:rsidRDefault="00F4698C" w:rsidP="00A85278"/>
        </w:tc>
      </w:tr>
      <w:tr w:rsidR="00F4698C" w:rsidRPr="00247F45" w14:paraId="2339BCAF" w14:textId="77777777" w:rsidTr="00A85278">
        <w:trPr>
          <w:trHeight w:val="240"/>
          <w:jc w:val="center"/>
        </w:trPr>
        <w:tc>
          <w:tcPr>
            <w:tcW w:w="4876" w:type="dxa"/>
            <w:tcBorders>
              <w:top w:val="nil"/>
              <w:left w:val="nil"/>
              <w:bottom w:val="nil"/>
              <w:right w:val="nil"/>
            </w:tcBorders>
          </w:tcPr>
          <w:p w14:paraId="707D07F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7A6C0A9" w14:textId="77777777" w:rsidR="00F4698C" w:rsidRPr="00247F45" w:rsidRDefault="00F4698C" w:rsidP="00A85278">
            <w:pPr>
              <w:pStyle w:val="AmColumnHeading"/>
            </w:pPr>
            <w:r w:rsidRPr="00247F45">
              <w:t>Amendement</w:t>
            </w:r>
          </w:p>
        </w:tc>
      </w:tr>
      <w:tr w:rsidR="00F4698C" w:rsidRPr="00247F45" w14:paraId="46EEBA74" w14:textId="77777777" w:rsidTr="00A85278">
        <w:trPr>
          <w:jc w:val="center"/>
        </w:trPr>
        <w:tc>
          <w:tcPr>
            <w:tcW w:w="4876" w:type="dxa"/>
            <w:tcBorders>
              <w:top w:val="nil"/>
              <w:left w:val="nil"/>
              <w:bottom w:val="nil"/>
              <w:right w:val="nil"/>
            </w:tcBorders>
          </w:tcPr>
          <w:p w14:paraId="79083C45" w14:textId="77777777" w:rsidR="00F4698C" w:rsidRPr="00247F45" w:rsidRDefault="00F4698C" w:rsidP="00A85278">
            <w:pPr>
              <w:pStyle w:val="Normal6a"/>
            </w:pPr>
          </w:p>
        </w:tc>
        <w:tc>
          <w:tcPr>
            <w:tcW w:w="4876" w:type="dxa"/>
            <w:tcBorders>
              <w:top w:val="nil"/>
              <w:left w:val="nil"/>
              <w:bottom w:val="nil"/>
              <w:right w:val="nil"/>
            </w:tcBorders>
          </w:tcPr>
          <w:p w14:paraId="4BFD13D5" w14:textId="77777777" w:rsidR="00F4698C" w:rsidRPr="00247F45" w:rsidRDefault="00F4698C" w:rsidP="00A85278">
            <w:pPr>
              <w:pStyle w:val="Normal6a"/>
            </w:pPr>
            <w:r w:rsidRPr="00247F45">
              <w:rPr>
                <w:b/>
                <w:i/>
              </w:rPr>
              <w:t>3 bis.</w:t>
            </w:r>
            <w:r w:rsidRPr="00247F45">
              <w:tab/>
            </w:r>
            <w:r w:rsidRPr="00247F45">
              <w:rPr>
                <w:b/>
                <w:i/>
              </w:rPr>
              <w:t>estime qu’une union bancaire intégrée doit être subordonnée à un marché unique des services financiers de détail qui soit performant; invite la Commission à évaluer les obstacles et les freins auxquels sont confrontés les consommateurs lorsqu’ils utilisent des produits de la banque de détail, comme les prêts hypothécaires, sur une base transfrontière, et à proposer des solutions qui garantissent que les consommateurs peuvent bénéficier de services financiers de détail par-delà les frontières; prend acte, en outre, des grandes différences entre les taux d’intérêt hypothécaires pratiqués dans l’Union;</w:t>
            </w:r>
          </w:p>
        </w:tc>
      </w:tr>
    </w:tbl>
    <w:p w14:paraId="4F73D97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A69B412" w14:textId="77777777" w:rsidR="00F4698C" w:rsidRPr="00247F45" w:rsidRDefault="00F4698C" w:rsidP="00F4698C">
      <w:r w:rsidRPr="00247F45">
        <w:rPr>
          <w:rStyle w:val="HideTWBExt"/>
          <w:noProof w:val="0"/>
        </w:rPr>
        <w:t>&lt;/Amend&gt;</w:t>
      </w:r>
    </w:p>
    <w:p w14:paraId="4C4154B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113</w:t>
      </w:r>
      <w:r w:rsidRPr="00247F45">
        <w:rPr>
          <w:rStyle w:val="HideTWBExt"/>
          <w:b w:val="0"/>
          <w:noProof w:val="0"/>
        </w:rPr>
        <w:t>&lt;/NumAm&gt;</w:t>
      </w:r>
    </w:p>
    <w:p w14:paraId="015C48BA"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4C5EC34A" w14:textId="77777777" w:rsidR="00F4698C" w:rsidRPr="00247F45" w:rsidRDefault="00F4698C" w:rsidP="00F4698C">
      <w:pPr>
        <w:pStyle w:val="NormalBold"/>
      </w:pPr>
      <w:r w:rsidRPr="00247F45">
        <w:rPr>
          <w:rStyle w:val="HideTWBExt"/>
          <w:b w:val="0"/>
          <w:noProof w:val="0"/>
        </w:rPr>
        <w:t>&lt;/RepeatBlock-By&gt;</w:t>
      </w:r>
    </w:p>
    <w:p w14:paraId="6A76BEC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882D0BB" w14:textId="77777777" w:rsidR="00F4698C" w:rsidRPr="00247F45" w:rsidRDefault="00F4698C" w:rsidP="00F4698C">
      <w:pPr>
        <w:pStyle w:val="NormalBold"/>
      </w:pPr>
      <w:r w:rsidRPr="00247F45">
        <w:rPr>
          <w:rStyle w:val="HideTWBExt"/>
          <w:b w:val="0"/>
          <w:noProof w:val="0"/>
        </w:rPr>
        <w:t>&lt;Article&gt;</w:t>
      </w:r>
      <w:r w:rsidRPr="00247F45">
        <w:t>Paragraphe 3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F9EAB5B" w14:textId="77777777" w:rsidTr="00A85278">
        <w:trPr>
          <w:trHeight w:hRule="exact" w:val="240"/>
          <w:jc w:val="center"/>
        </w:trPr>
        <w:tc>
          <w:tcPr>
            <w:tcW w:w="9752" w:type="dxa"/>
            <w:gridSpan w:val="2"/>
            <w:tcBorders>
              <w:top w:val="nil"/>
              <w:left w:val="nil"/>
              <w:bottom w:val="nil"/>
              <w:right w:val="nil"/>
            </w:tcBorders>
          </w:tcPr>
          <w:p w14:paraId="7D8E8559" w14:textId="77777777" w:rsidR="00F4698C" w:rsidRPr="00247F45" w:rsidRDefault="00F4698C" w:rsidP="00A85278"/>
        </w:tc>
      </w:tr>
      <w:tr w:rsidR="00F4698C" w:rsidRPr="00247F45" w14:paraId="2DD55766" w14:textId="77777777" w:rsidTr="00A85278">
        <w:trPr>
          <w:trHeight w:val="240"/>
          <w:jc w:val="center"/>
        </w:trPr>
        <w:tc>
          <w:tcPr>
            <w:tcW w:w="4876" w:type="dxa"/>
            <w:tcBorders>
              <w:top w:val="nil"/>
              <w:left w:val="nil"/>
              <w:bottom w:val="nil"/>
              <w:right w:val="nil"/>
            </w:tcBorders>
          </w:tcPr>
          <w:p w14:paraId="65209DF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F5A149B" w14:textId="77777777" w:rsidR="00F4698C" w:rsidRPr="00247F45" w:rsidRDefault="00F4698C" w:rsidP="00A85278">
            <w:pPr>
              <w:pStyle w:val="AmColumnHeading"/>
            </w:pPr>
            <w:r w:rsidRPr="00247F45">
              <w:t>Amendement</w:t>
            </w:r>
          </w:p>
        </w:tc>
      </w:tr>
      <w:tr w:rsidR="00F4698C" w:rsidRPr="00247F45" w14:paraId="368C8264" w14:textId="77777777" w:rsidTr="00A85278">
        <w:trPr>
          <w:jc w:val="center"/>
        </w:trPr>
        <w:tc>
          <w:tcPr>
            <w:tcW w:w="4876" w:type="dxa"/>
            <w:tcBorders>
              <w:top w:val="nil"/>
              <w:left w:val="nil"/>
              <w:bottom w:val="nil"/>
              <w:right w:val="nil"/>
            </w:tcBorders>
          </w:tcPr>
          <w:p w14:paraId="6C86BCC4" w14:textId="77777777" w:rsidR="00F4698C" w:rsidRPr="00247F45" w:rsidRDefault="00F4698C" w:rsidP="00A85278">
            <w:pPr>
              <w:pStyle w:val="Normal6a"/>
            </w:pPr>
          </w:p>
        </w:tc>
        <w:tc>
          <w:tcPr>
            <w:tcW w:w="4876" w:type="dxa"/>
            <w:tcBorders>
              <w:top w:val="nil"/>
              <w:left w:val="nil"/>
              <w:bottom w:val="nil"/>
              <w:right w:val="nil"/>
            </w:tcBorders>
          </w:tcPr>
          <w:p w14:paraId="0804ADCF" w14:textId="77777777" w:rsidR="00F4698C" w:rsidRPr="00247F45" w:rsidRDefault="00F4698C" w:rsidP="00A85278">
            <w:pPr>
              <w:pStyle w:val="Normal6a"/>
            </w:pPr>
            <w:r w:rsidRPr="00247F45">
              <w:rPr>
                <w:b/>
                <w:i/>
              </w:rPr>
              <w:t>3 bis.</w:t>
            </w:r>
            <w:r w:rsidRPr="00247F45">
              <w:tab/>
            </w:r>
            <w:r w:rsidRPr="00247F45">
              <w:rPr>
                <w:b/>
                <w:i/>
              </w:rPr>
              <w:t>souligne le rôle central du secteur bancaire, en tant que principal prêteur dans l’Union, pour combler l’écart de compétitivité croissant avec d’autres régions; rappelle l’importance du secteur bancaire dans le financement des PME européennes, alors que le développement des marchés des capitaux se poursuit;</w:t>
            </w:r>
          </w:p>
        </w:tc>
      </w:tr>
    </w:tbl>
    <w:p w14:paraId="477305E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2B64503" w14:textId="77777777" w:rsidR="00F4698C" w:rsidRPr="00247F45" w:rsidRDefault="00F4698C" w:rsidP="00F4698C">
      <w:r w:rsidRPr="00247F45">
        <w:rPr>
          <w:rStyle w:val="HideTWBExt"/>
          <w:noProof w:val="0"/>
        </w:rPr>
        <w:t>&lt;/Amend&gt;</w:t>
      </w:r>
    </w:p>
    <w:p w14:paraId="4445ED3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114</w:t>
      </w:r>
      <w:r w:rsidRPr="00247F45">
        <w:rPr>
          <w:rStyle w:val="HideTWBExt"/>
          <w:b w:val="0"/>
          <w:noProof w:val="0"/>
        </w:rPr>
        <w:t>&lt;/NumAm&gt;</w:t>
      </w:r>
    </w:p>
    <w:p w14:paraId="49AA5DED"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27E22C1C" w14:textId="77777777" w:rsidR="00F4698C" w:rsidRPr="00247F45" w:rsidRDefault="00F4698C" w:rsidP="00F4698C">
      <w:pPr>
        <w:pStyle w:val="NormalBold"/>
      </w:pPr>
      <w:r w:rsidRPr="00247F45">
        <w:rPr>
          <w:rStyle w:val="HideTWBExt"/>
          <w:b w:val="0"/>
          <w:noProof w:val="0"/>
        </w:rPr>
        <w:t>&lt;/RepeatBlock-By&gt;</w:t>
      </w:r>
    </w:p>
    <w:p w14:paraId="2AC2EDF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32ED9C5" w14:textId="77777777" w:rsidR="00F4698C" w:rsidRPr="00247F45" w:rsidRDefault="00F4698C" w:rsidP="00F4698C">
      <w:pPr>
        <w:pStyle w:val="NormalBold"/>
      </w:pPr>
      <w:r w:rsidRPr="00247F45">
        <w:rPr>
          <w:rStyle w:val="HideTWBExt"/>
          <w:b w:val="0"/>
          <w:noProof w:val="0"/>
        </w:rPr>
        <w:t>&lt;Article&gt;</w:t>
      </w:r>
      <w:r w:rsidRPr="00247F45">
        <w:t>Paragraphe 3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CFAB518" w14:textId="77777777" w:rsidTr="00A85278">
        <w:trPr>
          <w:trHeight w:hRule="exact" w:val="240"/>
          <w:jc w:val="center"/>
        </w:trPr>
        <w:tc>
          <w:tcPr>
            <w:tcW w:w="9752" w:type="dxa"/>
            <w:gridSpan w:val="2"/>
            <w:tcBorders>
              <w:top w:val="nil"/>
              <w:left w:val="nil"/>
              <w:bottom w:val="nil"/>
              <w:right w:val="nil"/>
            </w:tcBorders>
          </w:tcPr>
          <w:p w14:paraId="07651C48" w14:textId="77777777" w:rsidR="00F4698C" w:rsidRPr="00247F45" w:rsidRDefault="00F4698C" w:rsidP="00A85278"/>
        </w:tc>
      </w:tr>
      <w:tr w:rsidR="00F4698C" w:rsidRPr="00247F45" w14:paraId="0CBB0ACA" w14:textId="77777777" w:rsidTr="00A85278">
        <w:trPr>
          <w:trHeight w:val="240"/>
          <w:jc w:val="center"/>
        </w:trPr>
        <w:tc>
          <w:tcPr>
            <w:tcW w:w="4876" w:type="dxa"/>
            <w:tcBorders>
              <w:top w:val="nil"/>
              <w:left w:val="nil"/>
              <w:bottom w:val="nil"/>
              <w:right w:val="nil"/>
            </w:tcBorders>
          </w:tcPr>
          <w:p w14:paraId="490249B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7D3A056" w14:textId="77777777" w:rsidR="00F4698C" w:rsidRPr="00247F45" w:rsidRDefault="00F4698C" w:rsidP="00A85278">
            <w:pPr>
              <w:pStyle w:val="AmColumnHeading"/>
            </w:pPr>
            <w:r w:rsidRPr="00247F45">
              <w:t>Amendement</w:t>
            </w:r>
          </w:p>
        </w:tc>
      </w:tr>
      <w:tr w:rsidR="00F4698C" w:rsidRPr="00247F45" w14:paraId="10F87A97" w14:textId="77777777" w:rsidTr="00A85278">
        <w:trPr>
          <w:jc w:val="center"/>
        </w:trPr>
        <w:tc>
          <w:tcPr>
            <w:tcW w:w="4876" w:type="dxa"/>
            <w:tcBorders>
              <w:top w:val="nil"/>
              <w:left w:val="nil"/>
              <w:bottom w:val="nil"/>
              <w:right w:val="nil"/>
            </w:tcBorders>
          </w:tcPr>
          <w:p w14:paraId="7E99B17C" w14:textId="77777777" w:rsidR="00F4698C" w:rsidRPr="00247F45" w:rsidRDefault="00F4698C" w:rsidP="00A85278">
            <w:pPr>
              <w:pStyle w:val="Normal6a"/>
            </w:pPr>
          </w:p>
        </w:tc>
        <w:tc>
          <w:tcPr>
            <w:tcW w:w="4876" w:type="dxa"/>
            <w:tcBorders>
              <w:top w:val="nil"/>
              <w:left w:val="nil"/>
              <w:bottom w:val="nil"/>
              <w:right w:val="nil"/>
            </w:tcBorders>
          </w:tcPr>
          <w:p w14:paraId="693AD489" w14:textId="77777777" w:rsidR="00F4698C" w:rsidRPr="00247F45" w:rsidRDefault="00F4698C" w:rsidP="00A85278">
            <w:pPr>
              <w:pStyle w:val="Normal6a"/>
            </w:pPr>
            <w:r w:rsidRPr="00247F45">
              <w:rPr>
                <w:b/>
                <w:i/>
              </w:rPr>
              <w:t>3 ter.</w:t>
            </w:r>
            <w:r w:rsidRPr="00247F45">
              <w:tab/>
            </w:r>
            <w:r w:rsidRPr="00247F45">
              <w:rPr>
                <w:b/>
                <w:i/>
              </w:rPr>
              <w:t>déplore que des obstacles aux services bancaires de détail transfrontières subsistent encore; souligne qu’une union bancaire intégrée a la capacité d’améliorer la concurrence ainsi que le choix des consommateurs dans le domaine de la banque de détail, notamment en améliorant les possibilités de fourniture de services bancaires de détail transfrontières; insiste sur les avantages de disposer d’un secteur bancaire diversifié et compétitif en Europe;</w:t>
            </w:r>
          </w:p>
        </w:tc>
      </w:tr>
    </w:tbl>
    <w:p w14:paraId="2783BF2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44851BF" w14:textId="77777777" w:rsidR="00F4698C" w:rsidRPr="00247F45" w:rsidRDefault="00F4698C" w:rsidP="00F4698C">
      <w:r w:rsidRPr="00247F45">
        <w:rPr>
          <w:rStyle w:val="HideTWBExt"/>
          <w:noProof w:val="0"/>
        </w:rPr>
        <w:t>&lt;/Amend&gt;</w:t>
      </w:r>
    </w:p>
    <w:p w14:paraId="4F9F3ED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115</w:t>
      </w:r>
      <w:r w:rsidRPr="00247F45">
        <w:rPr>
          <w:rStyle w:val="HideTWBExt"/>
          <w:b w:val="0"/>
          <w:noProof w:val="0"/>
        </w:rPr>
        <w:t>&lt;/NumAm&gt;</w:t>
      </w:r>
    </w:p>
    <w:p w14:paraId="2B39B98F" w14:textId="77777777" w:rsidR="00F4698C" w:rsidRPr="00247F45" w:rsidRDefault="00F4698C" w:rsidP="00F4698C">
      <w:pPr>
        <w:pStyle w:val="NormalBold"/>
      </w:pPr>
      <w:r w:rsidRPr="00247F45">
        <w:rPr>
          <w:rStyle w:val="HideTWBExt"/>
          <w:b w:val="0"/>
          <w:noProof w:val="0"/>
        </w:rPr>
        <w:t>&lt;RepeatBlock-By&gt;&lt;Members&gt;</w:t>
      </w:r>
      <w:r w:rsidRPr="00247F45">
        <w:t>Auke Zijlstra, Sebastian Tynkkynen, Roman Haider, Pierre Pimpie</w:t>
      </w:r>
      <w:r w:rsidRPr="00247F45">
        <w:rPr>
          <w:rStyle w:val="HideTWBExt"/>
          <w:b w:val="0"/>
          <w:noProof w:val="0"/>
        </w:rPr>
        <w:t>&lt;/Members&gt;</w:t>
      </w:r>
    </w:p>
    <w:p w14:paraId="6090706C" w14:textId="77777777" w:rsidR="00F4698C" w:rsidRPr="00247F45" w:rsidRDefault="00F4698C" w:rsidP="00F4698C">
      <w:pPr>
        <w:pStyle w:val="NormalBold"/>
      </w:pPr>
      <w:r w:rsidRPr="00247F45">
        <w:rPr>
          <w:rStyle w:val="HideTWBExt"/>
          <w:b w:val="0"/>
          <w:noProof w:val="0"/>
        </w:rPr>
        <w:t>&lt;/RepeatBlock-By&gt;</w:t>
      </w:r>
    </w:p>
    <w:p w14:paraId="2035D86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CBB6984" w14:textId="77777777" w:rsidR="00F4698C" w:rsidRPr="00247F45" w:rsidRDefault="00F4698C" w:rsidP="00F4698C">
      <w:pPr>
        <w:pStyle w:val="NormalBold"/>
      </w:pPr>
      <w:r w:rsidRPr="00247F45">
        <w:rPr>
          <w:rStyle w:val="HideTWBExt"/>
          <w:b w:val="0"/>
          <w:noProof w:val="0"/>
        </w:rPr>
        <w:t>&lt;Article&gt;</w:t>
      </w:r>
      <w:r w:rsidRPr="00247F45">
        <w:t>Paragraphe 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114A5BA" w14:textId="77777777" w:rsidTr="00A85278">
        <w:trPr>
          <w:trHeight w:hRule="exact" w:val="240"/>
          <w:jc w:val="center"/>
        </w:trPr>
        <w:tc>
          <w:tcPr>
            <w:tcW w:w="9752" w:type="dxa"/>
            <w:gridSpan w:val="2"/>
            <w:tcBorders>
              <w:top w:val="nil"/>
              <w:left w:val="nil"/>
              <w:bottom w:val="nil"/>
              <w:right w:val="nil"/>
            </w:tcBorders>
          </w:tcPr>
          <w:p w14:paraId="4CCBCA17" w14:textId="77777777" w:rsidR="00F4698C" w:rsidRPr="00247F45" w:rsidRDefault="00F4698C" w:rsidP="00A85278"/>
        </w:tc>
      </w:tr>
      <w:tr w:rsidR="00F4698C" w:rsidRPr="00247F45" w14:paraId="3A324BAA" w14:textId="77777777" w:rsidTr="00A85278">
        <w:trPr>
          <w:trHeight w:val="240"/>
          <w:jc w:val="center"/>
        </w:trPr>
        <w:tc>
          <w:tcPr>
            <w:tcW w:w="4876" w:type="dxa"/>
            <w:tcBorders>
              <w:top w:val="nil"/>
              <w:left w:val="nil"/>
              <w:bottom w:val="nil"/>
              <w:right w:val="nil"/>
            </w:tcBorders>
          </w:tcPr>
          <w:p w14:paraId="5026B47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7E57E7C" w14:textId="77777777" w:rsidR="00F4698C" w:rsidRPr="00247F45" w:rsidRDefault="00F4698C" w:rsidP="00A85278">
            <w:pPr>
              <w:pStyle w:val="AmColumnHeading"/>
            </w:pPr>
            <w:r w:rsidRPr="00247F45">
              <w:t>Amendement</w:t>
            </w:r>
          </w:p>
        </w:tc>
      </w:tr>
      <w:tr w:rsidR="00F4698C" w:rsidRPr="00247F45" w14:paraId="46784391" w14:textId="77777777" w:rsidTr="00A85278">
        <w:trPr>
          <w:jc w:val="center"/>
        </w:trPr>
        <w:tc>
          <w:tcPr>
            <w:tcW w:w="4876" w:type="dxa"/>
            <w:tcBorders>
              <w:top w:val="nil"/>
              <w:left w:val="nil"/>
              <w:bottom w:val="nil"/>
              <w:right w:val="nil"/>
            </w:tcBorders>
          </w:tcPr>
          <w:p w14:paraId="368D92E6" w14:textId="77777777" w:rsidR="00F4698C" w:rsidRPr="00247F45" w:rsidRDefault="00F4698C" w:rsidP="00A85278">
            <w:pPr>
              <w:pStyle w:val="Normal6a"/>
            </w:pPr>
            <w:r w:rsidRPr="00247F45">
              <w:t>4.</w:t>
            </w:r>
            <w:r w:rsidRPr="00247F45">
              <w:tab/>
            </w:r>
            <w:r w:rsidRPr="00247F45">
              <w:rPr>
                <w:b/>
                <w:i/>
              </w:rPr>
              <w:t>se félicite des progrès accomplis en ce qui concerne</w:t>
            </w:r>
            <w:r w:rsidRPr="00247F45">
              <w:t xml:space="preserve"> l’euro numérique </w:t>
            </w:r>
            <w:r w:rsidRPr="00247F45">
              <w:rPr>
                <w:b/>
                <w:i/>
              </w:rPr>
              <w:t>et sa capacité à compléter les espèces, tout en renforçant la souveraineté et l’autonomie financières de l’Union</w:t>
            </w:r>
            <w:r w:rsidRPr="00247F45">
              <w:t>;</w:t>
            </w:r>
          </w:p>
        </w:tc>
        <w:tc>
          <w:tcPr>
            <w:tcW w:w="4876" w:type="dxa"/>
            <w:tcBorders>
              <w:top w:val="nil"/>
              <w:left w:val="nil"/>
              <w:bottom w:val="nil"/>
              <w:right w:val="nil"/>
            </w:tcBorders>
          </w:tcPr>
          <w:p w14:paraId="704948BC" w14:textId="77777777" w:rsidR="00F4698C" w:rsidRPr="00247F45" w:rsidRDefault="00F4698C" w:rsidP="00A85278">
            <w:pPr>
              <w:pStyle w:val="Normal6a"/>
            </w:pPr>
            <w:r w:rsidRPr="00247F45">
              <w:t>4.</w:t>
            </w:r>
            <w:r w:rsidRPr="00247F45">
              <w:tab/>
            </w:r>
            <w:r w:rsidRPr="00247F45">
              <w:rPr>
                <w:b/>
                <w:i/>
              </w:rPr>
              <w:t>exprime son profond scepticisme quant à l’incidence de</w:t>
            </w:r>
            <w:r w:rsidRPr="00247F45">
              <w:t xml:space="preserve"> l’euro numérique </w:t>
            </w:r>
            <w:r w:rsidRPr="00247F45">
              <w:rPr>
                <w:b/>
                <w:i/>
              </w:rPr>
              <w:t>sur les bases de dépôts bancaires et l’intermédiation financière; demande des limites et des garanties strictes en matière de détention afin d’éviter le déplacement des dépôts bancaires privés et de préserver la capacité d’intermédiation de crédit des banques</w:t>
            </w:r>
            <w:r w:rsidRPr="00247F45">
              <w:t>;</w:t>
            </w:r>
          </w:p>
        </w:tc>
      </w:tr>
    </w:tbl>
    <w:p w14:paraId="0EC4E17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20AC9F5" w14:textId="77777777" w:rsidR="00F4698C" w:rsidRPr="00247F45" w:rsidRDefault="00F4698C" w:rsidP="00F4698C">
      <w:r w:rsidRPr="00247F45">
        <w:rPr>
          <w:rStyle w:val="HideTWBExt"/>
          <w:noProof w:val="0"/>
        </w:rPr>
        <w:t>&lt;/Amend&gt;</w:t>
      </w:r>
    </w:p>
    <w:p w14:paraId="4783061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116</w:t>
      </w:r>
      <w:r w:rsidRPr="00247F45">
        <w:rPr>
          <w:rStyle w:val="HideTWBExt"/>
          <w:b w:val="0"/>
          <w:noProof w:val="0"/>
        </w:rPr>
        <w:t>&lt;/NumAm&gt;</w:t>
      </w:r>
    </w:p>
    <w:p w14:paraId="088D271A"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2A21D143"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6E65AF62" w14:textId="77777777" w:rsidR="00F4698C" w:rsidRPr="00247F45" w:rsidRDefault="00F4698C" w:rsidP="00F4698C">
      <w:pPr>
        <w:pStyle w:val="NormalBold"/>
      </w:pPr>
      <w:r w:rsidRPr="00247F45">
        <w:rPr>
          <w:rStyle w:val="HideTWBExt"/>
          <w:b w:val="0"/>
          <w:noProof w:val="0"/>
        </w:rPr>
        <w:t>&lt;/RepeatBlock-By&gt;</w:t>
      </w:r>
    </w:p>
    <w:p w14:paraId="4E063DB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07A3360" w14:textId="77777777" w:rsidR="00F4698C" w:rsidRPr="00247F45" w:rsidRDefault="00F4698C" w:rsidP="00F4698C">
      <w:pPr>
        <w:pStyle w:val="NormalBold"/>
      </w:pPr>
      <w:r w:rsidRPr="00247F45">
        <w:rPr>
          <w:rStyle w:val="HideTWBExt"/>
          <w:b w:val="0"/>
          <w:noProof w:val="0"/>
        </w:rPr>
        <w:t>&lt;Article&gt;</w:t>
      </w:r>
      <w:r w:rsidRPr="00247F45">
        <w:t>Paragraphe 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64895BB" w14:textId="77777777" w:rsidTr="00A85278">
        <w:trPr>
          <w:trHeight w:hRule="exact" w:val="240"/>
          <w:jc w:val="center"/>
        </w:trPr>
        <w:tc>
          <w:tcPr>
            <w:tcW w:w="9752" w:type="dxa"/>
            <w:gridSpan w:val="2"/>
            <w:tcBorders>
              <w:top w:val="nil"/>
              <w:left w:val="nil"/>
              <w:bottom w:val="nil"/>
              <w:right w:val="nil"/>
            </w:tcBorders>
          </w:tcPr>
          <w:p w14:paraId="4B11D5EC" w14:textId="77777777" w:rsidR="00F4698C" w:rsidRPr="00247F45" w:rsidRDefault="00F4698C" w:rsidP="00A85278"/>
        </w:tc>
      </w:tr>
      <w:tr w:rsidR="00F4698C" w:rsidRPr="00247F45" w14:paraId="54A026C4" w14:textId="77777777" w:rsidTr="00A85278">
        <w:trPr>
          <w:trHeight w:val="240"/>
          <w:jc w:val="center"/>
        </w:trPr>
        <w:tc>
          <w:tcPr>
            <w:tcW w:w="4876" w:type="dxa"/>
            <w:tcBorders>
              <w:top w:val="nil"/>
              <w:left w:val="nil"/>
              <w:bottom w:val="nil"/>
              <w:right w:val="nil"/>
            </w:tcBorders>
          </w:tcPr>
          <w:p w14:paraId="29A4D5F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3B22773" w14:textId="77777777" w:rsidR="00F4698C" w:rsidRPr="00247F45" w:rsidRDefault="00F4698C" w:rsidP="00A85278">
            <w:pPr>
              <w:pStyle w:val="AmColumnHeading"/>
            </w:pPr>
            <w:r w:rsidRPr="00247F45">
              <w:t>Amendement</w:t>
            </w:r>
          </w:p>
        </w:tc>
      </w:tr>
      <w:tr w:rsidR="00F4698C" w:rsidRPr="00247F45" w14:paraId="682BD8BB" w14:textId="77777777" w:rsidTr="00A85278">
        <w:trPr>
          <w:jc w:val="center"/>
        </w:trPr>
        <w:tc>
          <w:tcPr>
            <w:tcW w:w="4876" w:type="dxa"/>
            <w:tcBorders>
              <w:top w:val="nil"/>
              <w:left w:val="nil"/>
              <w:bottom w:val="nil"/>
              <w:right w:val="nil"/>
            </w:tcBorders>
          </w:tcPr>
          <w:p w14:paraId="1EFC0BB1" w14:textId="77777777" w:rsidR="00F4698C" w:rsidRPr="00247F45" w:rsidRDefault="00F4698C" w:rsidP="00A85278">
            <w:pPr>
              <w:pStyle w:val="Normal6a"/>
            </w:pPr>
            <w:r w:rsidRPr="00247F45">
              <w:t>4.</w:t>
            </w:r>
            <w:r w:rsidRPr="00247F45">
              <w:tab/>
            </w:r>
            <w:r w:rsidRPr="00247F45">
              <w:rPr>
                <w:b/>
                <w:i/>
              </w:rPr>
              <w:t>se félicite</w:t>
            </w:r>
            <w:r w:rsidRPr="00247F45">
              <w:t xml:space="preserve"> des progrès accomplis en ce qui concerne l’euro numérique et </w:t>
            </w:r>
            <w:r w:rsidRPr="00247F45">
              <w:rPr>
                <w:b/>
                <w:i/>
              </w:rPr>
              <w:t>sa capacité à compléter les espèces, tout en renforçant la souveraineté et l’autonomie financières</w:t>
            </w:r>
            <w:r w:rsidRPr="00247F45">
              <w:t xml:space="preserve"> de l’Union;</w:t>
            </w:r>
          </w:p>
        </w:tc>
        <w:tc>
          <w:tcPr>
            <w:tcW w:w="4876" w:type="dxa"/>
            <w:tcBorders>
              <w:top w:val="nil"/>
              <w:left w:val="nil"/>
              <w:bottom w:val="nil"/>
              <w:right w:val="nil"/>
            </w:tcBorders>
          </w:tcPr>
          <w:p w14:paraId="46593AA6" w14:textId="77777777" w:rsidR="00F4698C" w:rsidRPr="00247F45" w:rsidRDefault="00F4698C" w:rsidP="00A85278">
            <w:pPr>
              <w:pStyle w:val="Normal6a"/>
            </w:pPr>
            <w:r w:rsidRPr="00247F45">
              <w:t>4.</w:t>
            </w:r>
            <w:r w:rsidRPr="00247F45">
              <w:tab/>
            </w:r>
            <w:r w:rsidRPr="00247F45">
              <w:rPr>
                <w:b/>
                <w:i/>
              </w:rPr>
              <w:t>prend acte</w:t>
            </w:r>
            <w:r w:rsidRPr="00247F45">
              <w:t xml:space="preserve"> des progrès accomplis en ce qui concerne l’euro numérique et </w:t>
            </w:r>
            <w:r w:rsidRPr="00247F45">
              <w:rPr>
                <w:b/>
                <w:i/>
              </w:rPr>
              <w:t>est conscient des défis et des menaces potentielles que ce projet peut représenter pour la liquidité et la stabilité du secteur bancaire</w:t>
            </w:r>
            <w:r w:rsidRPr="00247F45">
              <w:t xml:space="preserve"> de l’Union;</w:t>
            </w:r>
          </w:p>
        </w:tc>
      </w:tr>
    </w:tbl>
    <w:p w14:paraId="7526636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CBFA48E" w14:textId="77777777" w:rsidR="00F4698C" w:rsidRPr="00247F45" w:rsidRDefault="00F4698C" w:rsidP="00F4698C">
      <w:r w:rsidRPr="00247F45">
        <w:rPr>
          <w:rStyle w:val="HideTWBExt"/>
          <w:noProof w:val="0"/>
        </w:rPr>
        <w:t>&lt;/Amend&gt;</w:t>
      </w:r>
    </w:p>
    <w:p w14:paraId="1938E58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117</w:t>
      </w:r>
      <w:r w:rsidRPr="00247F45">
        <w:rPr>
          <w:rStyle w:val="HideTWBExt"/>
          <w:b w:val="0"/>
          <w:noProof w:val="0"/>
        </w:rPr>
        <w:t>&lt;/NumAm&gt;</w:t>
      </w:r>
    </w:p>
    <w:p w14:paraId="36CAD8E4" w14:textId="77777777" w:rsidR="00F4698C" w:rsidRPr="00247F45" w:rsidRDefault="00F4698C" w:rsidP="00F4698C">
      <w:pPr>
        <w:pStyle w:val="NormalBold"/>
      </w:pPr>
      <w:r w:rsidRPr="00247F45">
        <w:rPr>
          <w:rStyle w:val="HideTWBExt"/>
          <w:b w:val="0"/>
          <w:noProof w:val="0"/>
        </w:rPr>
        <w:t>&lt;RepeatBlock-By&gt;&lt;Members&gt;</w:t>
      </w:r>
      <w:r w:rsidRPr="00247F45">
        <w:t>Markus Ferber</w:t>
      </w:r>
      <w:r w:rsidRPr="00247F45">
        <w:rPr>
          <w:rStyle w:val="HideTWBExt"/>
          <w:b w:val="0"/>
          <w:noProof w:val="0"/>
        </w:rPr>
        <w:t>&lt;/Members&gt;</w:t>
      </w:r>
    </w:p>
    <w:p w14:paraId="1EEF830A" w14:textId="77777777" w:rsidR="00F4698C" w:rsidRPr="00247F45" w:rsidRDefault="00F4698C" w:rsidP="00F4698C">
      <w:pPr>
        <w:pStyle w:val="NormalBold"/>
      </w:pPr>
      <w:r w:rsidRPr="00247F45">
        <w:rPr>
          <w:rStyle w:val="HideTWBExt"/>
          <w:b w:val="0"/>
          <w:noProof w:val="0"/>
        </w:rPr>
        <w:t>&lt;/RepeatBlock-By&gt;</w:t>
      </w:r>
    </w:p>
    <w:p w14:paraId="6582D2C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6DDD6D7" w14:textId="77777777" w:rsidR="00F4698C" w:rsidRPr="00247F45" w:rsidRDefault="00F4698C" w:rsidP="00F4698C">
      <w:pPr>
        <w:pStyle w:val="NormalBold"/>
      </w:pPr>
      <w:r w:rsidRPr="00247F45">
        <w:rPr>
          <w:rStyle w:val="HideTWBExt"/>
          <w:b w:val="0"/>
          <w:noProof w:val="0"/>
        </w:rPr>
        <w:t>&lt;Article&gt;</w:t>
      </w:r>
      <w:r w:rsidRPr="00247F45">
        <w:t>Paragraphe 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34965AB" w14:textId="77777777" w:rsidTr="00A85278">
        <w:trPr>
          <w:trHeight w:hRule="exact" w:val="240"/>
          <w:jc w:val="center"/>
        </w:trPr>
        <w:tc>
          <w:tcPr>
            <w:tcW w:w="9752" w:type="dxa"/>
            <w:gridSpan w:val="2"/>
            <w:tcBorders>
              <w:top w:val="nil"/>
              <w:left w:val="nil"/>
              <w:bottom w:val="nil"/>
              <w:right w:val="nil"/>
            </w:tcBorders>
          </w:tcPr>
          <w:p w14:paraId="6787E42C" w14:textId="77777777" w:rsidR="00F4698C" w:rsidRPr="00247F45" w:rsidRDefault="00F4698C" w:rsidP="00A85278"/>
        </w:tc>
      </w:tr>
      <w:tr w:rsidR="00F4698C" w:rsidRPr="00247F45" w14:paraId="6FC296E5" w14:textId="77777777" w:rsidTr="00A85278">
        <w:trPr>
          <w:trHeight w:val="240"/>
          <w:jc w:val="center"/>
        </w:trPr>
        <w:tc>
          <w:tcPr>
            <w:tcW w:w="4876" w:type="dxa"/>
            <w:tcBorders>
              <w:top w:val="nil"/>
              <w:left w:val="nil"/>
              <w:bottom w:val="nil"/>
              <w:right w:val="nil"/>
            </w:tcBorders>
          </w:tcPr>
          <w:p w14:paraId="11CE2A5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D3BF213" w14:textId="77777777" w:rsidR="00F4698C" w:rsidRPr="00247F45" w:rsidRDefault="00F4698C" w:rsidP="00A85278">
            <w:pPr>
              <w:pStyle w:val="AmColumnHeading"/>
            </w:pPr>
            <w:r w:rsidRPr="00247F45">
              <w:t>Amendement</w:t>
            </w:r>
          </w:p>
        </w:tc>
      </w:tr>
      <w:tr w:rsidR="00F4698C" w:rsidRPr="00247F45" w14:paraId="26C84B7F" w14:textId="77777777" w:rsidTr="00A85278">
        <w:trPr>
          <w:jc w:val="center"/>
        </w:trPr>
        <w:tc>
          <w:tcPr>
            <w:tcW w:w="4876" w:type="dxa"/>
            <w:tcBorders>
              <w:top w:val="nil"/>
              <w:left w:val="nil"/>
              <w:bottom w:val="nil"/>
              <w:right w:val="nil"/>
            </w:tcBorders>
          </w:tcPr>
          <w:p w14:paraId="1723C0C9" w14:textId="77777777" w:rsidR="00F4698C" w:rsidRPr="00247F45" w:rsidRDefault="00F4698C" w:rsidP="00A85278">
            <w:pPr>
              <w:pStyle w:val="Normal6a"/>
            </w:pPr>
            <w:r w:rsidRPr="00247F45">
              <w:t>4.</w:t>
            </w:r>
            <w:r w:rsidRPr="00247F45">
              <w:tab/>
            </w:r>
            <w:r w:rsidRPr="00247F45">
              <w:rPr>
                <w:b/>
                <w:i/>
              </w:rPr>
              <w:t>se félicite</w:t>
            </w:r>
            <w:r w:rsidRPr="00247F45">
              <w:t xml:space="preserve"> des progrès accomplis en ce qui concerne l’euro numérique et sa capacité à compléter les espèces, tout en renforçant la souveraineté et l’autonomie financières de l’Union;</w:t>
            </w:r>
          </w:p>
        </w:tc>
        <w:tc>
          <w:tcPr>
            <w:tcW w:w="4876" w:type="dxa"/>
            <w:tcBorders>
              <w:top w:val="nil"/>
              <w:left w:val="nil"/>
              <w:bottom w:val="nil"/>
              <w:right w:val="nil"/>
            </w:tcBorders>
          </w:tcPr>
          <w:p w14:paraId="51A7A095" w14:textId="77777777" w:rsidR="00F4698C" w:rsidRPr="00247F45" w:rsidRDefault="00F4698C" w:rsidP="00A85278">
            <w:pPr>
              <w:pStyle w:val="Normal6a"/>
            </w:pPr>
            <w:r w:rsidRPr="00247F45">
              <w:t>4.</w:t>
            </w:r>
            <w:r w:rsidRPr="00247F45">
              <w:tab/>
            </w:r>
            <w:r w:rsidRPr="00247F45">
              <w:rPr>
                <w:b/>
                <w:i/>
              </w:rPr>
              <w:t>prend acte</w:t>
            </w:r>
            <w:r w:rsidRPr="00247F45">
              <w:t xml:space="preserve"> des progrès accomplis en ce qui concerne l’euro numérique et sa capacité à compléter les espèces, tout en renforçant la souveraineté et l’autonomie financières de l’Union;</w:t>
            </w:r>
          </w:p>
        </w:tc>
      </w:tr>
    </w:tbl>
    <w:p w14:paraId="6D05190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79E3633" w14:textId="77777777" w:rsidR="00F4698C" w:rsidRPr="00247F45" w:rsidRDefault="00F4698C" w:rsidP="00F4698C">
      <w:r w:rsidRPr="00247F45">
        <w:rPr>
          <w:rStyle w:val="HideTWBExt"/>
          <w:noProof w:val="0"/>
        </w:rPr>
        <w:t>&lt;/Amend&gt;</w:t>
      </w:r>
    </w:p>
    <w:p w14:paraId="463F54D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118</w:t>
      </w:r>
      <w:r w:rsidRPr="00247F45">
        <w:rPr>
          <w:rStyle w:val="HideTWBExt"/>
          <w:b w:val="0"/>
          <w:noProof w:val="0"/>
        </w:rPr>
        <w:t>&lt;/NumAm&gt;</w:t>
      </w:r>
    </w:p>
    <w:p w14:paraId="06A64D1E"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4E9344B" w14:textId="77777777" w:rsidR="00F4698C" w:rsidRPr="00247F45" w:rsidRDefault="00F4698C" w:rsidP="00F4698C">
      <w:pPr>
        <w:pStyle w:val="NormalBold"/>
      </w:pPr>
      <w:r w:rsidRPr="00247F45">
        <w:rPr>
          <w:rStyle w:val="HideTWBExt"/>
          <w:b w:val="0"/>
          <w:noProof w:val="0"/>
        </w:rPr>
        <w:t>&lt;/RepeatBlock-By&gt;</w:t>
      </w:r>
    </w:p>
    <w:p w14:paraId="7187E42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548B43E" w14:textId="77777777" w:rsidR="00F4698C" w:rsidRPr="00247F45" w:rsidRDefault="00F4698C" w:rsidP="00F4698C">
      <w:pPr>
        <w:pStyle w:val="NormalBold"/>
      </w:pPr>
      <w:r w:rsidRPr="00247F45">
        <w:rPr>
          <w:rStyle w:val="HideTWBExt"/>
          <w:b w:val="0"/>
          <w:noProof w:val="0"/>
        </w:rPr>
        <w:t>&lt;Article&gt;</w:t>
      </w:r>
      <w:r w:rsidRPr="00247F45">
        <w:t>Paragraphe 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3E874FB" w14:textId="77777777" w:rsidTr="00A85278">
        <w:trPr>
          <w:trHeight w:hRule="exact" w:val="240"/>
          <w:jc w:val="center"/>
        </w:trPr>
        <w:tc>
          <w:tcPr>
            <w:tcW w:w="9752" w:type="dxa"/>
            <w:gridSpan w:val="2"/>
            <w:tcBorders>
              <w:top w:val="nil"/>
              <w:left w:val="nil"/>
              <w:bottom w:val="nil"/>
              <w:right w:val="nil"/>
            </w:tcBorders>
          </w:tcPr>
          <w:p w14:paraId="51375C9B" w14:textId="77777777" w:rsidR="00F4698C" w:rsidRPr="00247F45" w:rsidRDefault="00F4698C" w:rsidP="00A85278"/>
        </w:tc>
      </w:tr>
      <w:tr w:rsidR="00F4698C" w:rsidRPr="00247F45" w14:paraId="19BCBE22" w14:textId="77777777" w:rsidTr="00A85278">
        <w:trPr>
          <w:trHeight w:val="240"/>
          <w:jc w:val="center"/>
        </w:trPr>
        <w:tc>
          <w:tcPr>
            <w:tcW w:w="4876" w:type="dxa"/>
            <w:tcBorders>
              <w:top w:val="nil"/>
              <w:left w:val="nil"/>
              <w:bottom w:val="nil"/>
              <w:right w:val="nil"/>
            </w:tcBorders>
          </w:tcPr>
          <w:p w14:paraId="17DCB6C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95B9701" w14:textId="77777777" w:rsidR="00F4698C" w:rsidRPr="00247F45" w:rsidRDefault="00F4698C" w:rsidP="00A85278">
            <w:pPr>
              <w:pStyle w:val="AmColumnHeading"/>
            </w:pPr>
            <w:r w:rsidRPr="00247F45">
              <w:t>Amendement</w:t>
            </w:r>
          </w:p>
        </w:tc>
      </w:tr>
      <w:tr w:rsidR="00F4698C" w:rsidRPr="00247F45" w14:paraId="7E509504" w14:textId="77777777" w:rsidTr="00A85278">
        <w:trPr>
          <w:jc w:val="center"/>
        </w:trPr>
        <w:tc>
          <w:tcPr>
            <w:tcW w:w="4876" w:type="dxa"/>
            <w:tcBorders>
              <w:top w:val="nil"/>
              <w:left w:val="nil"/>
              <w:bottom w:val="nil"/>
              <w:right w:val="nil"/>
            </w:tcBorders>
          </w:tcPr>
          <w:p w14:paraId="78D6DDBD" w14:textId="77777777" w:rsidR="00F4698C" w:rsidRPr="00247F45" w:rsidRDefault="00F4698C" w:rsidP="00A85278">
            <w:pPr>
              <w:pStyle w:val="Normal6a"/>
            </w:pPr>
            <w:r w:rsidRPr="00247F45">
              <w:t>4.</w:t>
            </w:r>
            <w:r w:rsidRPr="00247F45">
              <w:tab/>
              <w:t xml:space="preserve">se félicite des progrès accomplis en ce qui concerne l’euro numérique </w:t>
            </w:r>
            <w:r w:rsidRPr="00247F45">
              <w:rPr>
                <w:b/>
                <w:i/>
              </w:rPr>
              <w:t>et sa capacité à</w:t>
            </w:r>
            <w:r w:rsidRPr="00247F45">
              <w:t xml:space="preserve"> compléter les espèces, tout en renforçant la souveraineté et l’autonomie financières de l’Union;</w:t>
            </w:r>
          </w:p>
        </w:tc>
        <w:tc>
          <w:tcPr>
            <w:tcW w:w="4876" w:type="dxa"/>
            <w:tcBorders>
              <w:top w:val="nil"/>
              <w:left w:val="nil"/>
              <w:bottom w:val="nil"/>
              <w:right w:val="nil"/>
            </w:tcBorders>
          </w:tcPr>
          <w:p w14:paraId="66058F1F" w14:textId="77777777" w:rsidR="00F4698C" w:rsidRPr="00247F45" w:rsidRDefault="00F4698C" w:rsidP="00A85278">
            <w:pPr>
              <w:pStyle w:val="Normal6a"/>
            </w:pPr>
            <w:r w:rsidRPr="00247F45">
              <w:t>4.</w:t>
            </w:r>
            <w:r w:rsidRPr="00247F45">
              <w:tab/>
              <w:t xml:space="preserve">se félicite des progrès accomplis en ce qui concerne l’euro numérique </w:t>
            </w:r>
            <w:r w:rsidRPr="00247F45">
              <w:rPr>
                <w:b/>
                <w:i/>
              </w:rPr>
              <w:t>de gros en raison de ses avantages en matière d’efficacité, de règlement transfrontière et d’intégration des marchés financiers; souligne que tout euro numérique de détail devrait</w:t>
            </w:r>
            <w:r w:rsidRPr="00247F45">
              <w:t xml:space="preserve"> compléter </w:t>
            </w:r>
            <w:r w:rsidRPr="00247F45">
              <w:rPr>
                <w:b/>
                <w:i/>
              </w:rPr>
              <w:t>strictement</w:t>
            </w:r>
            <w:r w:rsidRPr="00247F45">
              <w:t xml:space="preserve"> les espèces</w:t>
            </w:r>
            <w:r w:rsidRPr="00247F45">
              <w:rPr>
                <w:b/>
                <w:i/>
              </w:rPr>
              <w:t>, respecter la structure de marché existante et éviter d’évincer les solutions de paiement privées qui sont déjà porteuses d’innovation et d’efficacité dans l’ensemble de l’Union</w:t>
            </w:r>
            <w:r w:rsidRPr="00247F45">
              <w:t>, tout en renforçant la souveraineté et l’autonomie financières de l’Union;</w:t>
            </w:r>
          </w:p>
        </w:tc>
      </w:tr>
    </w:tbl>
    <w:p w14:paraId="7471A4D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6CE1656" w14:textId="77777777" w:rsidR="00F4698C" w:rsidRPr="00247F45" w:rsidRDefault="00F4698C" w:rsidP="00F4698C">
      <w:r w:rsidRPr="00247F45">
        <w:rPr>
          <w:rStyle w:val="HideTWBExt"/>
          <w:noProof w:val="0"/>
        </w:rPr>
        <w:t>&lt;/Amend&gt;</w:t>
      </w:r>
    </w:p>
    <w:p w14:paraId="42A26C4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119</w:t>
      </w:r>
      <w:r w:rsidRPr="00247F45">
        <w:rPr>
          <w:rStyle w:val="HideTWBExt"/>
          <w:b w:val="0"/>
          <w:noProof w:val="0"/>
        </w:rPr>
        <w:t>&lt;/NumAm&gt;</w:t>
      </w:r>
    </w:p>
    <w:p w14:paraId="6C21CE57"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67F5CFEC" w14:textId="77777777" w:rsidR="00F4698C" w:rsidRPr="00247F45" w:rsidRDefault="00F4698C" w:rsidP="00F4698C">
      <w:pPr>
        <w:pStyle w:val="NormalBold"/>
      </w:pPr>
      <w:r w:rsidRPr="00247F45">
        <w:rPr>
          <w:rStyle w:val="HideTWBExt"/>
          <w:b w:val="0"/>
          <w:noProof w:val="0"/>
        </w:rPr>
        <w:t>&lt;/RepeatBlock-By&gt;</w:t>
      </w:r>
    </w:p>
    <w:p w14:paraId="5C36755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0414874" w14:textId="77777777" w:rsidR="00F4698C" w:rsidRPr="00247F45" w:rsidRDefault="00F4698C" w:rsidP="00F4698C">
      <w:pPr>
        <w:pStyle w:val="NormalBold"/>
      </w:pPr>
      <w:r w:rsidRPr="00247F45">
        <w:rPr>
          <w:rStyle w:val="HideTWBExt"/>
          <w:b w:val="0"/>
          <w:noProof w:val="0"/>
        </w:rPr>
        <w:t>&lt;Article&gt;</w:t>
      </w:r>
      <w:r w:rsidRPr="00247F45">
        <w:t>Paragraphe 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C9645AC" w14:textId="77777777" w:rsidTr="00A85278">
        <w:trPr>
          <w:trHeight w:hRule="exact" w:val="240"/>
          <w:jc w:val="center"/>
        </w:trPr>
        <w:tc>
          <w:tcPr>
            <w:tcW w:w="9752" w:type="dxa"/>
            <w:gridSpan w:val="2"/>
            <w:tcBorders>
              <w:top w:val="nil"/>
              <w:left w:val="nil"/>
              <w:bottom w:val="nil"/>
              <w:right w:val="nil"/>
            </w:tcBorders>
          </w:tcPr>
          <w:p w14:paraId="5385518C" w14:textId="77777777" w:rsidR="00F4698C" w:rsidRPr="00247F45" w:rsidRDefault="00F4698C" w:rsidP="00A85278"/>
        </w:tc>
      </w:tr>
      <w:tr w:rsidR="00F4698C" w:rsidRPr="00247F45" w14:paraId="21C5F6FF" w14:textId="77777777" w:rsidTr="00A85278">
        <w:trPr>
          <w:trHeight w:val="240"/>
          <w:jc w:val="center"/>
        </w:trPr>
        <w:tc>
          <w:tcPr>
            <w:tcW w:w="4876" w:type="dxa"/>
            <w:tcBorders>
              <w:top w:val="nil"/>
              <w:left w:val="nil"/>
              <w:bottom w:val="nil"/>
              <w:right w:val="nil"/>
            </w:tcBorders>
          </w:tcPr>
          <w:p w14:paraId="6BFB9AD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E7035A0" w14:textId="77777777" w:rsidR="00F4698C" w:rsidRPr="00247F45" w:rsidRDefault="00F4698C" w:rsidP="00A85278">
            <w:pPr>
              <w:pStyle w:val="AmColumnHeading"/>
            </w:pPr>
            <w:r w:rsidRPr="00247F45">
              <w:t>Amendement</w:t>
            </w:r>
          </w:p>
        </w:tc>
      </w:tr>
      <w:tr w:rsidR="00F4698C" w:rsidRPr="00247F45" w14:paraId="73C44B51" w14:textId="77777777" w:rsidTr="00A85278">
        <w:trPr>
          <w:jc w:val="center"/>
        </w:trPr>
        <w:tc>
          <w:tcPr>
            <w:tcW w:w="4876" w:type="dxa"/>
            <w:tcBorders>
              <w:top w:val="nil"/>
              <w:left w:val="nil"/>
              <w:bottom w:val="nil"/>
              <w:right w:val="nil"/>
            </w:tcBorders>
          </w:tcPr>
          <w:p w14:paraId="42A14D22" w14:textId="77777777" w:rsidR="00F4698C" w:rsidRPr="00247F45" w:rsidRDefault="00F4698C" w:rsidP="00A85278">
            <w:pPr>
              <w:pStyle w:val="Normal6a"/>
            </w:pPr>
            <w:r w:rsidRPr="00247F45">
              <w:t>4.</w:t>
            </w:r>
            <w:r w:rsidRPr="00247F45">
              <w:tab/>
              <w:t xml:space="preserve">se félicite des progrès accomplis en ce qui concerne l’euro numérique </w:t>
            </w:r>
            <w:r w:rsidRPr="00247F45">
              <w:rPr>
                <w:b/>
                <w:i/>
              </w:rPr>
              <w:t>et sa</w:t>
            </w:r>
            <w:r w:rsidRPr="00247F45">
              <w:t xml:space="preserve"> capacité à compléter les espèces, tout en renforçant la souveraineté et l’autonomie financières de l’Union;</w:t>
            </w:r>
          </w:p>
        </w:tc>
        <w:tc>
          <w:tcPr>
            <w:tcW w:w="4876" w:type="dxa"/>
            <w:tcBorders>
              <w:top w:val="nil"/>
              <w:left w:val="nil"/>
              <w:bottom w:val="nil"/>
              <w:right w:val="nil"/>
            </w:tcBorders>
          </w:tcPr>
          <w:p w14:paraId="4118E98B" w14:textId="77777777" w:rsidR="00F4698C" w:rsidRPr="00247F45" w:rsidRDefault="00F4698C" w:rsidP="00A85278">
            <w:pPr>
              <w:pStyle w:val="Normal6a"/>
            </w:pPr>
            <w:r w:rsidRPr="00247F45">
              <w:t>4.</w:t>
            </w:r>
            <w:r w:rsidRPr="00247F45">
              <w:tab/>
              <w:t xml:space="preserve">se félicite des progrès accomplis en ce qui concerne l’euro numérique </w:t>
            </w:r>
            <w:r w:rsidRPr="00247F45">
              <w:rPr>
                <w:b/>
                <w:i/>
              </w:rPr>
              <w:t>de gros et de détail</w:t>
            </w:r>
            <w:r w:rsidRPr="00247F45">
              <w:t>;</w:t>
            </w:r>
            <w:r w:rsidRPr="00247F45">
              <w:rPr>
                <w:b/>
                <w:i/>
              </w:rPr>
              <w:t xml:space="preserve"> salue les progrès accomplis en ce qui concerne la</w:t>
            </w:r>
            <w:r w:rsidRPr="00247F45">
              <w:t xml:space="preserve"> capacité </w:t>
            </w:r>
            <w:r w:rsidRPr="00247F45">
              <w:rPr>
                <w:b/>
                <w:i/>
              </w:rPr>
              <w:t>de l’euro numérique de détail</w:t>
            </w:r>
            <w:r w:rsidRPr="00247F45">
              <w:t xml:space="preserve"> à compléter les espèces, tout en renforçant la souveraineté et l’autonomie financières de l’Union; </w:t>
            </w:r>
            <w:r w:rsidRPr="00247F45">
              <w:rPr>
                <w:b/>
                <w:i/>
              </w:rPr>
              <w:t>se félicite de la finalisation de l’orientation générale du Conseil concernant l’euro numérique de détail en décembre 2025 et invite le Parlement à finaliser sa position ambitieuse dès que possible;</w:t>
            </w:r>
          </w:p>
        </w:tc>
      </w:tr>
    </w:tbl>
    <w:p w14:paraId="4C8A49C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03C372B" w14:textId="77777777" w:rsidR="00F4698C" w:rsidRPr="00247F45" w:rsidRDefault="00F4698C" w:rsidP="00F4698C">
      <w:r w:rsidRPr="00247F45">
        <w:rPr>
          <w:rStyle w:val="HideTWBExt"/>
          <w:noProof w:val="0"/>
        </w:rPr>
        <w:t>&lt;/Amend&gt;</w:t>
      </w:r>
    </w:p>
    <w:p w14:paraId="4122C0E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120</w:t>
      </w:r>
      <w:r w:rsidRPr="00247F45">
        <w:rPr>
          <w:rStyle w:val="HideTWBExt"/>
          <w:b w:val="0"/>
          <w:noProof w:val="0"/>
        </w:rPr>
        <w:t>&lt;/NumAm&gt;</w:t>
      </w:r>
    </w:p>
    <w:p w14:paraId="6D4E9E74"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C21A7BF"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322D41E6" w14:textId="77777777" w:rsidR="00F4698C" w:rsidRPr="00247F45" w:rsidRDefault="00F4698C" w:rsidP="00F4698C">
      <w:pPr>
        <w:pStyle w:val="NormalBold"/>
      </w:pPr>
      <w:r w:rsidRPr="00247F45">
        <w:rPr>
          <w:rStyle w:val="HideTWBExt"/>
          <w:b w:val="0"/>
          <w:noProof w:val="0"/>
        </w:rPr>
        <w:t>&lt;/RepeatBlock-By&gt;</w:t>
      </w:r>
    </w:p>
    <w:p w14:paraId="0D45E39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D397CFC" w14:textId="77777777" w:rsidR="00F4698C" w:rsidRPr="00247F45" w:rsidRDefault="00F4698C" w:rsidP="00F4698C">
      <w:pPr>
        <w:pStyle w:val="NormalBold"/>
      </w:pPr>
      <w:r w:rsidRPr="00247F45">
        <w:rPr>
          <w:rStyle w:val="HideTWBExt"/>
          <w:b w:val="0"/>
          <w:noProof w:val="0"/>
        </w:rPr>
        <w:t>&lt;Article&gt;</w:t>
      </w:r>
      <w:r w:rsidRPr="00247F45">
        <w:t>Paragraphe 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91BAE61" w14:textId="77777777" w:rsidTr="00A85278">
        <w:trPr>
          <w:trHeight w:hRule="exact" w:val="240"/>
          <w:jc w:val="center"/>
        </w:trPr>
        <w:tc>
          <w:tcPr>
            <w:tcW w:w="9752" w:type="dxa"/>
            <w:gridSpan w:val="2"/>
            <w:tcBorders>
              <w:top w:val="nil"/>
              <w:left w:val="nil"/>
              <w:bottom w:val="nil"/>
              <w:right w:val="nil"/>
            </w:tcBorders>
          </w:tcPr>
          <w:p w14:paraId="317CBAEC" w14:textId="77777777" w:rsidR="00F4698C" w:rsidRPr="00247F45" w:rsidRDefault="00F4698C" w:rsidP="00A85278"/>
        </w:tc>
      </w:tr>
      <w:tr w:rsidR="00F4698C" w:rsidRPr="00247F45" w14:paraId="642649DD" w14:textId="77777777" w:rsidTr="00A85278">
        <w:trPr>
          <w:trHeight w:val="240"/>
          <w:jc w:val="center"/>
        </w:trPr>
        <w:tc>
          <w:tcPr>
            <w:tcW w:w="4876" w:type="dxa"/>
            <w:tcBorders>
              <w:top w:val="nil"/>
              <w:left w:val="nil"/>
              <w:bottom w:val="nil"/>
              <w:right w:val="nil"/>
            </w:tcBorders>
          </w:tcPr>
          <w:p w14:paraId="55FD6D0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64C31FA" w14:textId="77777777" w:rsidR="00F4698C" w:rsidRPr="00247F45" w:rsidRDefault="00F4698C" w:rsidP="00A85278">
            <w:pPr>
              <w:pStyle w:val="AmColumnHeading"/>
            </w:pPr>
            <w:r w:rsidRPr="00247F45">
              <w:t>Amendement</w:t>
            </w:r>
          </w:p>
        </w:tc>
      </w:tr>
      <w:tr w:rsidR="00F4698C" w:rsidRPr="00247F45" w14:paraId="788A196C" w14:textId="77777777" w:rsidTr="00A85278">
        <w:trPr>
          <w:jc w:val="center"/>
        </w:trPr>
        <w:tc>
          <w:tcPr>
            <w:tcW w:w="4876" w:type="dxa"/>
            <w:tcBorders>
              <w:top w:val="nil"/>
              <w:left w:val="nil"/>
              <w:bottom w:val="nil"/>
              <w:right w:val="nil"/>
            </w:tcBorders>
          </w:tcPr>
          <w:p w14:paraId="2BECA1D7" w14:textId="77777777" w:rsidR="00F4698C" w:rsidRPr="00247F45" w:rsidRDefault="00F4698C" w:rsidP="00A85278">
            <w:pPr>
              <w:pStyle w:val="Normal6a"/>
            </w:pPr>
            <w:r w:rsidRPr="00247F45">
              <w:t>4.</w:t>
            </w:r>
            <w:r w:rsidRPr="00247F45">
              <w:tab/>
              <w:t>se félicite des progrès accomplis en ce qui concerne l’euro numérique et sa capacité à compléter les espèces, tout en renforçant la souveraineté et l’autonomie financières de l’Union;</w:t>
            </w:r>
          </w:p>
        </w:tc>
        <w:tc>
          <w:tcPr>
            <w:tcW w:w="4876" w:type="dxa"/>
            <w:tcBorders>
              <w:top w:val="nil"/>
              <w:left w:val="nil"/>
              <w:bottom w:val="nil"/>
              <w:right w:val="nil"/>
            </w:tcBorders>
          </w:tcPr>
          <w:p w14:paraId="300986EE" w14:textId="77777777" w:rsidR="00F4698C" w:rsidRPr="00247F45" w:rsidRDefault="00F4698C" w:rsidP="00A85278">
            <w:pPr>
              <w:pStyle w:val="Normal6a"/>
            </w:pPr>
            <w:r w:rsidRPr="00247F45">
              <w:t>4.</w:t>
            </w:r>
            <w:r w:rsidRPr="00247F45">
              <w:tab/>
              <w:t xml:space="preserve">se félicite des progrès accomplis en ce qui concerne l’euro numérique et sa capacité à compléter les espèces, tout en renforçant la souveraineté et l’autonomie financières de l’Union </w:t>
            </w:r>
            <w:r w:rsidRPr="00247F45">
              <w:rPr>
                <w:b/>
                <w:i/>
              </w:rPr>
              <w:t>et en contribuant à l’inclusivité financière</w:t>
            </w:r>
            <w:r w:rsidRPr="00247F45">
              <w:t>;</w:t>
            </w:r>
          </w:p>
        </w:tc>
      </w:tr>
    </w:tbl>
    <w:p w14:paraId="64FE309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69A90C9" w14:textId="77777777" w:rsidR="00F4698C" w:rsidRPr="00247F45" w:rsidRDefault="00F4698C" w:rsidP="00F4698C">
      <w:r w:rsidRPr="00247F45">
        <w:rPr>
          <w:rStyle w:val="HideTWBExt"/>
          <w:noProof w:val="0"/>
        </w:rPr>
        <w:t>&lt;/Amend&gt;</w:t>
      </w:r>
    </w:p>
    <w:p w14:paraId="671FA1B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121</w:t>
      </w:r>
      <w:r w:rsidRPr="00247F45">
        <w:rPr>
          <w:rStyle w:val="HideTWBExt"/>
          <w:b w:val="0"/>
          <w:noProof w:val="0"/>
        </w:rPr>
        <w:t>&lt;/NumAm&gt;</w:t>
      </w:r>
    </w:p>
    <w:p w14:paraId="438AC3F7"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3D8CAB34" w14:textId="77777777" w:rsidR="00F4698C" w:rsidRPr="00247F45" w:rsidRDefault="00F4698C" w:rsidP="00F4698C">
      <w:pPr>
        <w:pStyle w:val="NormalBold"/>
      </w:pPr>
      <w:r w:rsidRPr="00247F45">
        <w:rPr>
          <w:rStyle w:val="HideTWBExt"/>
          <w:b w:val="0"/>
          <w:noProof w:val="0"/>
        </w:rPr>
        <w:t>&lt;/RepeatBlock-By&gt;</w:t>
      </w:r>
    </w:p>
    <w:p w14:paraId="5890C6E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52A692C" w14:textId="77777777" w:rsidR="00F4698C" w:rsidRPr="00247F45" w:rsidRDefault="00F4698C" w:rsidP="00F4698C">
      <w:pPr>
        <w:pStyle w:val="NormalBold"/>
      </w:pPr>
      <w:r w:rsidRPr="00247F45">
        <w:rPr>
          <w:rStyle w:val="HideTWBExt"/>
          <w:b w:val="0"/>
          <w:noProof w:val="0"/>
        </w:rPr>
        <w:t>&lt;Article&gt;</w:t>
      </w:r>
      <w:r w:rsidRPr="00247F45">
        <w:t>Paragraphe 4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B914EC5" w14:textId="77777777" w:rsidTr="00A85278">
        <w:trPr>
          <w:trHeight w:hRule="exact" w:val="240"/>
          <w:jc w:val="center"/>
        </w:trPr>
        <w:tc>
          <w:tcPr>
            <w:tcW w:w="9752" w:type="dxa"/>
            <w:gridSpan w:val="2"/>
            <w:tcBorders>
              <w:top w:val="nil"/>
              <w:left w:val="nil"/>
              <w:bottom w:val="nil"/>
              <w:right w:val="nil"/>
            </w:tcBorders>
          </w:tcPr>
          <w:p w14:paraId="0711A91C" w14:textId="77777777" w:rsidR="00F4698C" w:rsidRPr="00247F45" w:rsidRDefault="00F4698C" w:rsidP="00A85278"/>
        </w:tc>
      </w:tr>
      <w:tr w:rsidR="00F4698C" w:rsidRPr="00247F45" w14:paraId="568C9BFE" w14:textId="77777777" w:rsidTr="00A85278">
        <w:trPr>
          <w:trHeight w:val="240"/>
          <w:jc w:val="center"/>
        </w:trPr>
        <w:tc>
          <w:tcPr>
            <w:tcW w:w="4876" w:type="dxa"/>
            <w:tcBorders>
              <w:top w:val="nil"/>
              <w:left w:val="nil"/>
              <w:bottom w:val="nil"/>
              <w:right w:val="nil"/>
            </w:tcBorders>
          </w:tcPr>
          <w:p w14:paraId="2087ACD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FFF7733" w14:textId="77777777" w:rsidR="00F4698C" w:rsidRPr="00247F45" w:rsidRDefault="00F4698C" w:rsidP="00A85278">
            <w:pPr>
              <w:pStyle w:val="AmColumnHeading"/>
            </w:pPr>
            <w:r w:rsidRPr="00247F45">
              <w:t>Amendement</w:t>
            </w:r>
          </w:p>
        </w:tc>
      </w:tr>
      <w:tr w:rsidR="00F4698C" w:rsidRPr="00247F45" w14:paraId="1B5D7B07" w14:textId="77777777" w:rsidTr="00A85278">
        <w:trPr>
          <w:jc w:val="center"/>
        </w:trPr>
        <w:tc>
          <w:tcPr>
            <w:tcW w:w="4876" w:type="dxa"/>
            <w:tcBorders>
              <w:top w:val="nil"/>
              <w:left w:val="nil"/>
              <w:bottom w:val="nil"/>
              <w:right w:val="nil"/>
            </w:tcBorders>
          </w:tcPr>
          <w:p w14:paraId="6B494F84" w14:textId="77777777" w:rsidR="00F4698C" w:rsidRPr="00247F45" w:rsidRDefault="00F4698C" w:rsidP="00A85278">
            <w:pPr>
              <w:pStyle w:val="Normal6a"/>
            </w:pPr>
          </w:p>
        </w:tc>
        <w:tc>
          <w:tcPr>
            <w:tcW w:w="4876" w:type="dxa"/>
            <w:tcBorders>
              <w:top w:val="nil"/>
              <w:left w:val="nil"/>
              <w:bottom w:val="nil"/>
              <w:right w:val="nil"/>
            </w:tcBorders>
          </w:tcPr>
          <w:p w14:paraId="767C5889" w14:textId="77777777" w:rsidR="00F4698C" w:rsidRPr="00247F45" w:rsidRDefault="00F4698C" w:rsidP="00A85278">
            <w:pPr>
              <w:pStyle w:val="Normal6a"/>
            </w:pPr>
            <w:r w:rsidRPr="00247F45">
              <w:rPr>
                <w:b/>
                <w:i/>
              </w:rPr>
              <w:t>4 bis.</w:t>
            </w:r>
            <w:r w:rsidRPr="00247F45">
              <w:tab/>
            </w:r>
            <w:r w:rsidRPr="00247F45">
              <w:rPr>
                <w:b/>
                <w:i/>
              </w:rPr>
              <w:t>salue le fait que le secteur bancaire s’adapte aux enjeux et aux possibilités de la transition numérique, ce qui permettra aux banques de mieux servir leurs clients; encourage les banques à tirer davantage parti des perspectives offertes par la transition numérique, tout en maintenant un niveau élevé de protection des investisseurs et des consommateurs grâce à des investissements dans les systèmes informatiques, à la recherche et au développement, à l’application intégrale des obligations prévues par le règlement sur la résilience opérationnelle numérique du secteur financier (DORA) ainsi qu’à la création d’un cadre réglementaire adapté, permettant de réagir aux tendances de la transition numérique et fondé sur la neutralité technologique; salue les progrès accomplis sur le train de mesures sur la finance numérique; estime que, dans un contexte numérique, la protection des consommateurs doit être renforcée et que la priorité devrait être accordée à l’inclusion financière, notamment en améliorant la culture numérique et financière;</w:t>
            </w:r>
          </w:p>
        </w:tc>
      </w:tr>
    </w:tbl>
    <w:p w14:paraId="6C458DB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35B6F77" w14:textId="77777777" w:rsidR="00F4698C" w:rsidRPr="00247F45" w:rsidRDefault="00F4698C" w:rsidP="00F4698C">
      <w:r w:rsidRPr="00247F45">
        <w:rPr>
          <w:rStyle w:val="HideTWBExt"/>
          <w:noProof w:val="0"/>
        </w:rPr>
        <w:t>&lt;/Amend&gt;</w:t>
      </w:r>
    </w:p>
    <w:p w14:paraId="51AA273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122</w:t>
      </w:r>
      <w:r w:rsidRPr="00247F45">
        <w:rPr>
          <w:rStyle w:val="HideTWBExt"/>
          <w:b w:val="0"/>
          <w:noProof w:val="0"/>
        </w:rPr>
        <w:t>&lt;/NumAm&gt;</w:t>
      </w:r>
    </w:p>
    <w:p w14:paraId="07AFC7F9" w14:textId="77777777" w:rsidR="00F4698C" w:rsidRPr="00247F45" w:rsidRDefault="00F4698C" w:rsidP="00F4698C">
      <w:pPr>
        <w:pStyle w:val="NormalBold"/>
      </w:pPr>
      <w:r w:rsidRPr="00247F45">
        <w:rPr>
          <w:rStyle w:val="HideTWBExt"/>
          <w:b w:val="0"/>
          <w:noProof w:val="0"/>
        </w:rPr>
        <w:t>&lt;RepeatBlock-By&gt;&lt;Members&gt;</w:t>
      </w:r>
      <w:r w:rsidRPr="00247F45">
        <w:t>Fernand Kartheiser</w:t>
      </w:r>
      <w:r w:rsidRPr="00247F45">
        <w:rPr>
          <w:rStyle w:val="HideTWBExt"/>
          <w:b w:val="0"/>
          <w:noProof w:val="0"/>
        </w:rPr>
        <w:t>&lt;/Members&gt;</w:t>
      </w:r>
    </w:p>
    <w:p w14:paraId="7D973E25" w14:textId="77777777" w:rsidR="00F4698C" w:rsidRPr="00247F45" w:rsidRDefault="00F4698C" w:rsidP="00F4698C">
      <w:pPr>
        <w:pStyle w:val="NormalBold"/>
      </w:pPr>
      <w:r w:rsidRPr="00247F45">
        <w:rPr>
          <w:rStyle w:val="HideTWBExt"/>
          <w:b w:val="0"/>
          <w:noProof w:val="0"/>
        </w:rPr>
        <w:t>&lt;/RepeatBlock-By&gt;</w:t>
      </w:r>
    </w:p>
    <w:p w14:paraId="2E38157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89C522B"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6CE49F2" w14:textId="77777777" w:rsidTr="00A85278">
        <w:trPr>
          <w:trHeight w:hRule="exact" w:val="240"/>
          <w:jc w:val="center"/>
        </w:trPr>
        <w:tc>
          <w:tcPr>
            <w:tcW w:w="9752" w:type="dxa"/>
            <w:gridSpan w:val="2"/>
            <w:tcBorders>
              <w:top w:val="nil"/>
              <w:left w:val="nil"/>
              <w:bottom w:val="nil"/>
              <w:right w:val="nil"/>
            </w:tcBorders>
          </w:tcPr>
          <w:p w14:paraId="60091097" w14:textId="77777777" w:rsidR="00F4698C" w:rsidRPr="00247F45" w:rsidRDefault="00F4698C" w:rsidP="00A85278"/>
        </w:tc>
      </w:tr>
      <w:tr w:rsidR="00F4698C" w:rsidRPr="00247F45" w14:paraId="7A4A9F0C" w14:textId="77777777" w:rsidTr="00A85278">
        <w:trPr>
          <w:trHeight w:val="240"/>
          <w:jc w:val="center"/>
        </w:trPr>
        <w:tc>
          <w:tcPr>
            <w:tcW w:w="4876" w:type="dxa"/>
            <w:tcBorders>
              <w:top w:val="nil"/>
              <w:left w:val="nil"/>
              <w:bottom w:val="nil"/>
              <w:right w:val="nil"/>
            </w:tcBorders>
          </w:tcPr>
          <w:p w14:paraId="42F7A1A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10079BA" w14:textId="77777777" w:rsidR="00F4698C" w:rsidRPr="00247F45" w:rsidRDefault="00F4698C" w:rsidP="00A85278">
            <w:pPr>
              <w:pStyle w:val="AmColumnHeading"/>
            </w:pPr>
            <w:r w:rsidRPr="00247F45">
              <w:t>Amendement</w:t>
            </w:r>
          </w:p>
        </w:tc>
      </w:tr>
      <w:tr w:rsidR="00F4698C" w:rsidRPr="00247F45" w14:paraId="1A5651F5" w14:textId="77777777" w:rsidTr="00A85278">
        <w:trPr>
          <w:jc w:val="center"/>
        </w:trPr>
        <w:tc>
          <w:tcPr>
            <w:tcW w:w="4876" w:type="dxa"/>
            <w:tcBorders>
              <w:top w:val="nil"/>
              <w:left w:val="nil"/>
              <w:bottom w:val="nil"/>
              <w:right w:val="nil"/>
            </w:tcBorders>
          </w:tcPr>
          <w:p w14:paraId="1BC47E55" w14:textId="77777777" w:rsidR="00F4698C" w:rsidRPr="00247F45" w:rsidRDefault="00F4698C" w:rsidP="00A85278">
            <w:pPr>
              <w:pStyle w:val="Normal6a"/>
            </w:pPr>
            <w:r w:rsidRPr="00247F45">
              <w:rPr>
                <w:b/>
                <w:i/>
              </w:rPr>
              <w:t>5.</w:t>
            </w:r>
            <w:r w:rsidRPr="00247F45">
              <w:tab/>
            </w:r>
            <w:r w:rsidRPr="00247F45">
              <w:rPr>
                <w:b/>
                <w:i/>
              </w:rPr>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b/>
                <w:i/>
                <w:vertAlign w:val="superscript"/>
              </w:rPr>
              <w:t>13</w:t>
            </w:r>
            <w:r w:rsidRPr="00247F45">
              <w:rPr>
                <w:b/>
                <w:i/>
              </w:rPr>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5C2F36CE" w14:textId="77777777" w:rsidR="00F4698C" w:rsidRPr="00247F45" w:rsidRDefault="00F4698C" w:rsidP="00A85278">
            <w:pPr>
              <w:pStyle w:val="Normal6a"/>
            </w:pPr>
            <w:r w:rsidRPr="00247F45">
              <w:rPr>
                <w:b/>
                <w:i/>
              </w:rPr>
              <w:t>supprimé</w:t>
            </w:r>
          </w:p>
        </w:tc>
      </w:tr>
      <w:tr w:rsidR="00F4698C" w:rsidRPr="00247F45" w14:paraId="0A63585C" w14:textId="77777777" w:rsidTr="00A85278">
        <w:trPr>
          <w:jc w:val="center"/>
        </w:trPr>
        <w:tc>
          <w:tcPr>
            <w:tcW w:w="4876" w:type="dxa"/>
            <w:tcBorders>
              <w:top w:val="nil"/>
              <w:left w:val="nil"/>
              <w:bottom w:val="nil"/>
              <w:right w:val="nil"/>
            </w:tcBorders>
          </w:tcPr>
          <w:p w14:paraId="7C92E4AA"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2A5B4499" w14:textId="77777777" w:rsidR="00F4698C" w:rsidRPr="00247F45" w:rsidRDefault="00F4698C" w:rsidP="00A85278"/>
        </w:tc>
      </w:tr>
      <w:tr w:rsidR="00F4698C" w:rsidRPr="00247F45" w14:paraId="050C65D2" w14:textId="77777777" w:rsidTr="00A85278">
        <w:trPr>
          <w:jc w:val="center"/>
        </w:trPr>
        <w:tc>
          <w:tcPr>
            <w:tcW w:w="4876" w:type="dxa"/>
            <w:tcBorders>
              <w:top w:val="nil"/>
              <w:left w:val="nil"/>
              <w:bottom w:val="nil"/>
              <w:right w:val="nil"/>
            </w:tcBorders>
          </w:tcPr>
          <w:p w14:paraId="20416C6F" w14:textId="77777777" w:rsidR="00F4698C" w:rsidRPr="00247F45" w:rsidRDefault="00F4698C" w:rsidP="00A85278">
            <w:pPr>
              <w:pStyle w:val="Normal6a"/>
            </w:pPr>
            <w:r w:rsidRPr="00247F45">
              <w:rPr>
                <w:b/>
                <w:i/>
                <w:vertAlign w:val="superscript"/>
              </w:rPr>
              <w:t>13</w:t>
            </w:r>
            <w:r w:rsidRPr="00247F45">
              <w:t xml:space="preserve"> </w:t>
            </w:r>
            <w:r w:rsidRPr="00247F45">
              <w:rPr>
                <w:b/>
                <w:i/>
              </w:rPr>
              <w:t>Institut européen pour l’égalité entre les hommes et les femmes, «Gender in entrepreneurship» (Le genre dans l’entrepreneuriat), 2017, p. 5.</w:t>
            </w:r>
          </w:p>
        </w:tc>
        <w:tc>
          <w:tcPr>
            <w:tcW w:w="4876" w:type="dxa"/>
            <w:tcBorders>
              <w:top w:val="nil"/>
              <w:left w:val="nil"/>
              <w:bottom w:val="nil"/>
              <w:right w:val="nil"/>
            </w:tcBorders>
          </w:tcPr>
          <w:p w14:paraId="08E99BD8" w14:textId="77777777" w:rsidR="00F4698C" w:rsidRPr="00247F45" w:rsidRDefault="00F4698C" w:rsidP="00A85278"/>
        </w:tc>
      </w:tr>
    </w:tbl>
    <w:p w14:paraId="47AACD2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{FR}</w:t>
      </w:r>
      <w:r w:rsidRPr="00247F45">
        <w:t>fr</w:t>
      </w:r>
      <w:r w:rsidRPr="00247F45">
        <w:rPr>
          <w:rStyle w:val="HideTWBExt"/>
          <w:noProof w:val="0"/>
        </w:rPr>
        <w:t>&lt;/Original&gt;</w:t>
      </w:r>
    </w:p>
    <w:p w14:paraId="7E8E37C5" w14:textId="77777777" w:rsidR="00F4698C" w:rsidRPr="00247F45" w:rsidRDefault="00F4698C" w:rsidP="00F4698C">
      <w:r w:rsidRPr="00247F45">
        <w:rPr>
          <w:rStyle w:val="HideTWBExt"/>
          <w:noProof w:val="0"/>
        </w:rPr>
        <w:t>&lt;/Amend&gt;</w:t>
      </w:r>
    </w:p>
    <w:p w14:paraId="5BF500B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123</w:t>
      </w:r>
      <w:r w:rsidRPr="00247F45">
        <w:rPr>
          <w:rStyle w:val="HideTWBExt"/>
          <w:b w:val="0"/>
          <w:noProof w:val="0"/>
        </w:rPr>
        <w:t>&lt;/NumAm&gt;</w:t>
      </w:r>
    </w:p>
    <w:p w14:paraId="612A429A"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w:t>
      </w:r>
      <w:r w:rsidRPr="00247F45">
        <w:rPr>
          <w:rStyle w:val="HideTWBExt"/>
          <w:b w:val="0"/>
          <w:noProof w:val="0"/>
        </w:rPr>
        <w:t>&lt;/Members&gt;</w:t>
      </w:r>
    </w:p>
    <w:p w14:paraId="2D49F606" w14:textId="77777777" w:rsidR="00F4698C" w:rsidRPr="00247F45" w:rsidRDefault="00F4698C" w:rsidP="00F4698C">
      <w:pPr>
        <w:pStyle w:val="NormalBold"/>
      </w:pPr>
      <w:r w:rsidRPr="00247F45">
        <w:rPr>
          <w:rStyle w:val="HideTWBExt"/>
          <w:b w:val="0"/>
          <w:noProof w:val="0"/>
        </w:rPr>
        <w:t>&lt;/RepeatBlock-By&gt;</w:t>
      </w:r>
    </w:p>
    <w:p w14:paraId="0970032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93485EB"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6EC40E7" w14:textId="77777777" w:rsidTr="00A85278">
        <w:trPr>
          <w:trHeight w:hRule="exact" w:val="240"/>
          <w:jc w:val="center"/>
        </w:trPr>
        <w:tc>
          <w:tcPr>
            <w:tcW w:w="9752" w:type="dxa"/>
            <w:gridSpan w:val="2"/>
            <w:tcBorders>
              <w:top w:val="nil"/>
              <w:left w:val="nil"/>
              <w:bottom w:val="nil"/>
              <w:right w:val="nil"/>
            </w:tcBorders>
          </w:tcPr>
          <w:p w14:paraId="5F02510D" w14:textId="77777777" w:rsidR="00F4698C" w:rsidRPr="00247F45" w:rsidRDefault="00F4698C" w:rsidP="00A85278"/>
        </w:tc>
      </w:tr>
      <w:tr w:rsidR="00F4698C" w:rsidRPr="00247F45" w14:paraId="2AA98F49" w14:textId="77777777" w:rsidTr="00A85278">
        <w:trPr>
          <w:trHeight w:val="240"/>
          <w:jc w:val="center"/>
        </w:trPr>
        <w:tc>
          <w:tcPr>
            <w:tcW w:w="4876" w:type="dxa"/>
            <w:tcBorders>
              <w:top w:val="nil"/>
              <w:left w:val="nil"/>
              <w:bottom w:val="nil"/>
              <w:right w:val="nil"/>
            </w:tcBorders>
          </w:tcPr>
          <w:p w14:paraId="6082CE4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5319839" w14:textId="77777777" w:rsidR="00F4698C" w:rsidRPr="00247F45" w:rsidRDefault="00F4698C" w:rsidP="00A85278">
            <w:pPr>
              <w:pStyle w:val="AmColumnHeading"/>
            </w:pPr>
            <w:r w:rsidRPr="00247F45">
              <w:t>Amendement</w:t>
            </w:r>
          </w:p>
        </w:tc>
      </w:tr>
      <w:tr w:rsidR="00F4698C" w:rsidRPr="00247F45" w14:paraId="7D6B3671" w14:textId="77777777" w:rsidTr="00A85278">
        <w:trPr>
          <w:jc w:val="center"/>
        </w:trPr>
        <w:tc>
          <w:tcPr>
            <w:tcW w:w="4876" w:type="dxa"/>
            <w:tcBorders>
              <w:top w:val="nil"/>
              <w:left w:val="nil"/>
              <w:bottom w:val="nil"/>
              <w:right w:val="nil"/>
            </w:tcBorders>
          </w:tcPr>
          <w:p w14:paraId="45EAAF6C" w14:textId="77777777" w:rsidR="00F4698C" w:rsidRPr="00247F45" w:rsidRDefault="00F4698C" w:rsidP="00A85278">
            <w:pPr>
              <w:pStyle w:val="Normal6a"/>
            </w:pPr>
            <w:r w:rsidRPr="00247F45">
              <w:rPr>
                <w:b/>
                <w:i/>
              </w:rPr>
              <w:t>5.</w:t>
            </w:r>
            <w:r w:rsidRPr="00247F45">
              <w:tab/>
            </w:r>
            <w:r w:rsidRPr="00247F45">
              <w:rPr>
                <w:b/>
                <w:i/>
              </w:rPr>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b/>
                <w:i/>
                <w:vertAlign w:val="superscript"/>
              </w:rPr>
              <w:t>13</w:t>
            </w:r>
            <w:r w:rsidRPr="00247F45">
              <w:rPr>
                <w:b/>
                <w:i/>
              </w:rPr>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57589C26" w14:textId="77777777" w:rsidR="00F4698C" w:rsidRPr="00247F45" w:rsidRDefault="00F4698C" w:rsidP="00A85278">
            <w:pPr>
              <w:pStyle w:val="Normal6a"/>
            </w:pPr>
            <w:r w:rsidRPr="00247F45">
              <w:rPr>
                <w:b/>
                <w:i/>
              </w:rPr>
              <w:t>supprimé</w:t>
            </w:r>
          </w:p>
        </w:tc>
      </w:tr>
      <w:tr w:rsidR="00F4698C" w:rsidRPr="00247F45" w14:paraId="70FDF651" w14:textId="77777777" w:rsidTr="00A85278">
        <w:trPr>
          <w:jc w:val="center"/>
        </w:trPr>
        <w:tc>
          <w:tcPr>
            <w:tcW w:w="4876" w:type="dxa"/>
            <w:tcBorders>
              <w:top w:val="nil"/>
              <w:left w:val="nil"/>
              <w:bottom w:val="nil"/>
              <w:right w:val="nil"/>
            </w:tcBorders>
          </w:tcPr>
          <w:p w14:paraId="151488AF"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4FCC7053" w14:textId="77777777" w:rsidR="00F4698C" w:rsidRPr="00247F45" w:rsidRDefault="00F4698C" w:rsidP="00A85278"/>
        </w:tc>
      </w:tr>
      <w:tr w:rsidR="00F4698C" w:rsidRPr="00247F45" w14:paraId="4933137F" w14:textId="77777777" w:rsidTr="00A85278">
        <w:trPr>
          <w:jc w:val="center"/>
        </w:trPr>
        <w:tc>
          <w:tcPr>
            <w:tcW w:w="4876" w:type="dxa"/>
            <w:tcBorders>
              <w:top w:val="nil"/>
              <w:left w:val="nil"/>
              <w:bottom w:val="nil"/>
              <w:right w:val="nil"/>
            </w:tcBorders>
          </w:tcPr>
          <w:p w14:paraId="59DF7D48" w14:textId="77777777" w:rsidR="00F4698C" w:rsidRPr="00247F45" w:rsidRDefault="00F4698C" w:rsidP="00A85278">
            <w:pPr>
              <w:pStyle w:val="Normal6a"/>
            </w:pPr>
            <w:r w:rsidRPr="00247F45">
              <w:rPr>
                <w:vertAlign w:val="superscript"/>
              </w:rPr>
              <w:t>13</w:t>
            </w:r>
            <w:r w:rsidRPr="00247F45">
              <w:t xml:space="preserve"> </w:t>
            </w:r>
            <w:r w:rsidRPr="00247F45">
              <w:rPr>
                <w:b/>
                <w:i/>
              </w:rPr>
              <w:t>Institut européen pour l’égalité entre les hommes et les femmes, «Gender in entrepreneurship» (Le genre dans l’entrepreneuriat), 2017, p. 5.</w:t>
            </w:r>
          </w:p>
        </w:tc>
        <w:tc>
          <w:tcPr>
            <w:tcW w:w="4876" w:type="dxa"/>
            <w:tcBorders>
              <w:top w:val="nil"/>
              <w:left w:val="nil"/>
              <w:bottom w:val="nil"/>
              <w:right w:val="nil"/>
            </w:tcBorders>
          </w:tcPr>
          <w:p w14:paraId="6DD616BC" w14:textId="77777777" w:rsidR="00F4698C" w:rsidRPr="00247F45" w:rsidRDefault="00F4698C" w:rsidP="00A85278"/>
        </w:tc>
      </w:tr>
    </w:tbl>
    <w:p w14:paraId="477FC9E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0C706EF2" w14:textId="77777777" w:rsidR="00F4698C" w:rsidRPr="00247F45" w:rsidRDefault="00F4698C" w:rsidP="00F4698C">
      <w:r w:rsidRPr="00247F45">
        <w:rPr>
          <w:rStyle w:val="HideTWBExt"/>
          <w:noProof w:val="0"/>
        </w:rPr>
        <w:t>&lt;/Amend&gt;</w:t>
      </w:r>
    </w:p>
    <w:p w14:paraId="6BE4B97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124</w:t>
      </w:r>
      <w:r w:rsidRPr="00247F45">
        <w:rPr>
          <w:rStyle w:val="HideTWBExt"/>
          <w:b w:val="0"/>
          <w:noProof w:val="0"/>
        </w:rPr>
        <w:t>&lt;/NumAm&gt;</w:t>
      </w:r>
    </w:p>
    <w:p w14:paraId="40AB2574"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00C8A14C"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2BE07F08" w14:textId="77777777" w:rsidR="00F4698C" w:rsidRPr="00247F45" w:rsidRDefault="00F4698C" w:rsidP="00F4698C">
      <w:pPr>
        <w:pStyle w:val="NormalBold"/>
      </w:pPr>
      <w:r w:rsidRPr="00247F45">
        <w:rPr>
          <w:rStyle w:val="HideTWBExt"/>
          <w:b w:val="0"/>
          <w:noProof w:val="0"/>
        </w:rPr>
        <w:t>&lt;/RepeatBlock-By&gt;</w:t>
      </w:r>
    </w:p>
    <w:p w14:paraId="5E76260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59CE05F"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4ACB667" w14:textId="77777777" w:rsidTr="00A85278">
        <w:trPr>
          <w:trHeight w:hRule="exact" w:val="240"/>
          <w:jc w:val="center"/>
        </w:trPr>
        <w:tc>
          <w:tcPr>
            <w:tcW w:w="9752" w:type="dxa"/>
            <w:gridSpan w:val="2"/>
            <w:tcBorders>
              <w:top w:val="nil"/>
              <w:left w:val="nil"/>
              <w:bottom w:val="nil"/>
              <w:right w:val="nil"/>
            </w:tcBorders>
          </w:tcPr>
          <w:p w14:paraId="1E58832A" w14:textId="77777777" w:rsidR="00F4698C" w:rsidRPr="00247F45" w:rsidRDefault="00F4698C" w:rsidP="00A85278"/>
        </w:tc>
      </w:tr>
      <w:tr w:rsidR="00F4698C" w:rsidRPr="00247F45" w14:paraId="5A73A0AD" w14:textId="77777777" w:rsidTr="00A85278">
        <w:trPr>
          <w:trHeight w:val="240"/>
          <w:jc w:val="center"/>
        </w:trPr>
        <w:tc>
          <w:tcPr>
            <w:tcW w:w="4876" w:type="dxa"/>
            <w:tcBorders>
              <w:top w:val="nil"/>
              <w:left w:val="nil"/>
              <w:bottom w:val="nil"/>
              <w:right w:val="nil"/>
            </w:tcBorders>
          </w:tcPr>
          <w:p w14:paraId="30DE669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F1241D0" w14:textId="77777777" w:rsidR="00F4698C" w:rsidRPr="00247F45" w:rsidRDefault="00F4698C" w:rsidP="00A85278">
            <w:pPr>
              <w:pStyle w:val="AmColumnHeading"/>
            </w:pPr>
            <w:r w:rsidRPr="00247F45">
              <w:t>Amendement</w:t>
            </w:r>
          </w:p>
        </w:tc>
      </w:tr>
      <w:tr w:rsidR="00F4698C" w:rsidRPr="00247F45" w14:paraId="5459AAF3" w14:textId="77777777" w:rsidTr="00A85278">
        <w:trPr>
          <w:jc w:val="center"/>
        </w:trPr>
        <w:tc>
          <w:tcPr>
            <w:tcW w:w="4876" w:type="dxa"/>
            <w:tcBorders>
              <w:top w:val="nil"/>
              <w:left w:val="nil"/>
              <w:bottom w:val="nil"/>
              <w:right w:val="nil"/>
            </w:tcBorders>
          </w:tcPr>
          <w:p w14:paraId="20E7FE11" w14:textId="77777777" w:rsidR="00F4698C" w:rsidRPr="00247F45" w:rsidRDefault="00F4698C" w:rsidP="00A85278">
            <w:pPr>
              <w:pStyle w:val="Normal6a"/>
            </w:pPr>
            <w:r w:rsidRPr="00247F45">
              <w:rPr>
                <w:b/>
                <w:i/>
              </w:rPr>
              <w:t>5.</w:t>
            </w:r>
            <w:r w:rsidRPr="00247F45">
              <w:tab/>
            </w:r>
            <w:r w:rsidRPr="00247F45">
              <w:rPr>
                <w:b/>
                <w:i/>
              </w:rPr>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b/>
                <w:i/>
                <w:vertAlign w:val="superscript"/>
              </w:rPr>
              <w:t>13</w:t>
            </w:r>
            <w:r w:rsidRPr="00247F45">
              <w:rPr>
                <w:b/>
                <w:i/>
              </w:rPr>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7F0A9742" w14:textId="77777777" w:rsidR="00F4698C" w:rsidRPr="00247F45" w:rsidRDefault="00F4698C" w:rsidP="00A85278">
            <w:pPr>
              <w:pStyle w:val="Normal6a"/>
            </w:pPr>
            <w:r w:rsidRPr="00247F45">
              <w:rPr>
                <w:b/>
                <w:i/>
              </w:rPr>
              <w:t>supprimé</w:t>
            </w:r>
          </w:p>
        </w:tc>
      </w:tr>
      <w:tr w:rsidR="00F4698C" w:rsidRPr="00247F45" w14:paraId="47FDBAA4" w14:textId="77777777" w:rsidTr="00A85278">
        <w:trPr>
          <w:jc w:val="center"/>
        </w:trPr>
        <w:tc>
          <w:tcPr>
            <w:tcW w:w="4876" w:type="dxa"/>
            <w:tcBorders>
              <w:top w:val="nil"/>
              <w:left w:val="nil"/>
              <w:bottom w:val="nil"/>
              <w:right w:val="nil"/>
            </w:tcBorders>
          </w:tcPr>
          <w:p w14:paraId="0EFFFC61"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0D81CF63" w14:textId="77777777" w:rsidR="00F4698C" w:rsidRPr="00247F45" w:rsidRDefault="00F4698C" w:rsidP="00A85278"/>
        </w:tc>
      </w:tr>
      <w:tr w:rsidR="00F4698C" w:rsidRPr="00247F45" w14:paraId="4755AD04" w14:textId="77777777" w:rsidTr="00A85278">
        <w:trPr>
          <w:jc w:val="center"/>
        </w:trPr>
        <w:tc>
          <w:tcPr>
            <w:tcW w:w="4876" w:type="dxa"/>
            <w:tcBorders>
              <w:top w:val="nil"/>
              <w:left w:val="nil"/>
              <w:bottom w:val="nil"/>
              <w:right w:val="nil"/>
            </w:tcBorders>
          </w:tcPr>
          <w:p w14:paraId="6BEE0FD3" w14:textId="77777777" w:rsidR="00F4698C" w:rsidRPr="00247F45" w:rsidRDefault="00F4698C" w:rsidP="00A85278">
            <w:pPr>
              <w:pStyle w:val="Normal6a"/>
            </w:pPr>
            <w:r w:rsidRPr="00247F45">
              <w:rPr>
                <w:b/>
                <w:i/>
                <w:vertAlign w:val="superscript"/>
              </w:rPr>
              <w:t>13</w:t>
            </w:r>
            <w:r w:rsidRPr="00247F45">
              <w:t xml:space="preserve"> </w:t>
            </w:r>
            <w:r w:rsidRPr="00247F45">
              <w:rPr>
                <w:b/>
                <w:i/>
              </w:rPr>
              <w:t>Institut européen pour l’égalité entre les hommes et les femmes, «Gender in entrepreneurship» (Le genre dans l’entrepreneuriat), 2017, p. 5.</w:t>
            </w:r>
          </w:p>
        </w:tc>
        <w:tc>
          <w:tcPr>
            <w:tcW w:w="4876" w:type="dxa"/>
            <w:tcBorders>
              <w:top w:val="nil"/>
              <w:left w:val="nil"/>
              <w:bottom w:val="nil"/>
              <w:right w:val="nil"/>
            </w:tcBorders>
          </w:tcPr>
          <w:p w14:paraId="26E20139" w14:textId="77777777" w:rsidR="00F4698C" w:rsidRPr="00247F45" w:rsidRDefault="00F4698C" w:rsidP="00A85278"/>
        </w:tc>
      </w:tr>
    </w:tbl>
    <w:p w14:paraId="3CDB4CF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42489C1" w14:textId="77777777" w:rsidR="00F4698C" w:rsidRPr="00247F45" w:rsidRDefault="00F4698C" w:rsidP="00F4698C">
      <w:r w:rsidRPr="00247F45">
        <w:rPr>
          <w:rStyle w:val="HideTWBExt"/>
          <w:noProof w:val="0"/>
        </w:rPr>
        <w:t>&lt;/Amend&gt;</w:t>
      </w:r>
    </w:p>
    <w:p w14:paraId="14944A2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125</w:t>
      </w:r>
      <w:r w:rsidRPr="00247F45">
        <w:rPr>
          <w:rStyle w:val="HideTWBExt"/>
          <w:b w:val="0"/>
          <w:noProof w:val="0"/>
        </w:rPr>
        <w:t>&lt;/NumAm&gt;</w:t>
      </w:r>
    </w:p>
    <w:p w14:paraId="17EE6E0D"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Tomáš Kubín, Sebastian Tynkkynen, Roman Haider, Jaroslava Pokorná Jermanová, Enikő Győri, Pierre Pimpie, Paolo Borchia</w:t>
      </w:r>
      <w:r w:rsidRPr="00247F45">
        <w:rPr>
          <w:rStyle w:val="HideTWBExt"/>
          <w:b w:val="0"/>
          <w:noProof w:val="0"/>
        </w:rPr>
        <w:t>&lt;/Members&gt;</w:t>
      </w:r>
    </w:p>
    <w:p w14:paraId="3100AA10" w14:textId="77777777" w:rsidR="00F4698C" w:rsidRPr="00247F45" w:rsidRDefault="00F4698C" w:rsidP="00F4698C">
      <w:pPr>
        <w:pStyle w:val="NormalBold"/>
      </w:pPr>
      <w:r w:rsidRPr="00247F45">
        <w:rPr>
          <w:rStyle w:val="HideTWBExt"/>
          <w:b w:val="0"/>
          <w:noProof w:val="0"/>
        </w:rPr>
        <w:t>&lt;/RepeatBlock-By&gt;</w:t>
      </w:r>
    </w:p>
    <w:p w14:paraId="0188EA4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C905DB0"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2C80837" w14:textId="77777777" w:rsidTr="00A85278">
        <w:trPr>
          <w:trHeight w:hRule="exact" w:val="240"/>
          <w:jc w:val="center"/>
        </w:trPr>
        <w:tc>
          <w:tcPr>
            <w:tcW w:w="9752" w:type="dxa"/>
            <w:gridSpan w:val="2"/>
            <w:tcBorders>
              <w:top w:val="nil"/>
              <w:left w:val="nil"/>
              <w:bottom w:val="nil"/>
              <w:right w:val="nil"/>
            </w:tcBorders>
          </w:tcPr>
          <w:p w14:paraId="4967161C" w14:textId="77777777" w:rsidR="00F4698C" w:rsidRPr="00247F45" w:rsidRDefault="00F4698C" w:rsidP="00A85278"/>
        </w:tc>
      </w:tr>
      <w:tr w:rsidR="00F4698C" w:rsidRPr="00247F45" w14:paraId="113940CC" w14:textId="77777777" w:rsidTr="00A85278">
        <w:trPr>
          <w:trHeight w:val="240"/>
          <w:jc w:val="center"/>
        </w:trPr>
        <w:tc>
          <w:tcPr>
            <w:tcW w:w="4876" w:type="dxa"/>
            <w:tcBorders>
              <w:top w:val="nil"/>
              <w:left w:val="nil"/>
              <w:bottom w:val="nil"/>
              <w:right w:val="nil"/>
            </w:tcBorders>
          </w:tcPr>
          <w:p w14:paraId="1EEFE9D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4EBB2DA" w14:textId="77777777" w:rsidR="00F4698C" w:rsidRPr="00247F45" w:rsidRDefault="00F4698C" w:rsidP="00A85278">
            <w:pPr>
              <w:pStyle w:val="AmColumnHeading"/>
            </w:pPr>
            <w:r w:rsidRPr="00247F45">
              <w:t>Amendement</w:t>
            </w:r>
          </w:p>
        </w:tc>
      </w:tr>
      <w:tr w:rsidR="00F4698C" w:rsidRPr="00247F45" w14:paraId="171B6ED6" w14:textId="77777777" w:rsidTr="00A85278">
        <w:trPr>
          <w:jc w:val="center"/>
        </w:trPr>
        <w:tc>
          <w:tcPr>
            <w:tcW w:w="4876" w:type="dxa"/>
            <w:tcBorders>
              <w:top w:val="nil"/>
              <w:left w:val="nil"/>
              <w:bottom w:val="nil"/>
              <w:right w:val="nil"/>
            </w:tcBorders>
          </w:tcPr>
          <w:p w14:paraId="5C777F4A" w14:textId="77777777" w:rsidR="00F4698C" w:rsidRPr="00247F45" w:rsidRDefault="00F4698C" w:rsidP="00A85278">
            <w:pPr>
              <w:pStyle w:val="Normal6a"/>
            </w:pPr>
            <w:r w:rsidRPr="00247F45">
              <w:rPr>
                <w:b/>
                <w:i/>
              </w:rPr>
              <w:t>5.</w:t>
            </w:r>
            <w:r w:rsidRPr="00247F45">
              <w:tab/>
            </w:r>
            <w:r w:rsidRPr="00247F45">
              <w:rPr>
                <w:b/>
                <w:i/>
              </w:rPr>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b/>
                <w:i/>
                <w:vertAlign w:val="superscript"/>
              </w:rPr>
              <w:t>13</w:t>
            </w:r>
            <w:r w:rsidRPr="00247F45">
              <w:rPr>
                <w:b/>
                <w:i/>
              </w:rPr>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6F5B2806" w14:textId="77777777" w:rsidR="00F4698C" w:rsidRPr="00247F45" w:rsidRDefault="00F4698C" w:rsidP="00A85278">
            <w:pPr>
              <w:pStyle w:val="Normal6a"/>
            </w:pPr>
            <w:r w:rsidRPr="00247F45">
              <w:rPr>
                <w:b/>
                <w:i/>
              </w:rPr>
              <w:t>supprimé</w:t>
            </w:r>
          </w:p>
        </w:tc>
      </w:tr>
      <w:tr w:rsidR="00F4698C" w:rsidRPr="00247F45" w14:paraId="4CC93E9F" w14:textId="77777777" w:rsidTr="00A85278">
        <w:trPr>
          <w:jc w:val="center"/>
        </w:trPr>
        <w:tc>
          <w:tcPr>
            <w:tcW w:w="4876" w:type="dxa"/>
            <w:tcBorders>
              <w:top w:val="nil"/>
              <w:left w:val="nil"/>
              <w:bottom w:val="nil"/>
              <w:right w:val="nil"/>
            </w:tcBorders>
          </w:tcPr>
          <w:p w14:paraId="1277B693"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15A3ED09" w14:textId="77777777" w:rsidR="00F4698C" w:rsidRPr="00247F45" w:rsidRDefault="00F4698C" w:rsidP="00A85278"/>
        </w:tc>
      </w:tr>
      <w:tr w:rsidR="00F4698C" w:rsidRPr="00247F45" w14:paraId="52FD33A6" w14:textId="77777777" w:rsidTr="00A85278">
        <w:trPr>
          <w:jc w:val="center"/>
        </w:trPr>
        <w:tc>
          <w:tcPr>
            <w:tcW w:w="4876" w:type="dxa"/>
            <w:tcBorders>
              <w:top w:val="nil"/>
              <w:left w:val="nil"/>
              <w:bottom w:val="nil"/>
              <w:right w:val="nil"/>
            </w:tcBorders>
          </w:tcPr>
          <w:p w14:paraId="5F74371F" w14:textId="77777777" w:rsidR="00F4698C" w:rsidRPr="00247F45" w:rsidRDefault="00F4698C" w:rsidP="00A85278">
            <w:pPr>
              <w:pStyle w:val="Normal6a"/>
            </w:pPr>
            <w:r w:rsidRPr="00247F45">
              <w:rPr>
                <w:b/>
                <w:i/>
                <w:vertAlign w:val="superscript"/>
              </w:rPr>
              <w:t>13</w:t>
            </w:r>
            <w:r w:rsidRPr="00247F45">
              <w:t xml:space="preserve"> </w:t>
            </w:r>
            <w:r w:rsidRPr="00247F45">
              <w:rPr>
                <w:b/>
                <w:i/>
              </w:rPr>
              <w:t>Institut européen pour l’égalité entre les hommes et les femmes, «Gender in entrepreneurship» (Le genre dans l’entrepreneuriat), 2017, p. 5.</w:t>
            </w:r>
          </w:p>
        </w:tc>
        <w:tc>
          <w:tcPr>
            <w:tcW w:w="4876" w:type="dxa"/>
            <w:tcBorders>
              <w:top w:val="nil"/>
              <w:left w:val="nil"/>
              <w:bottom w:val="nil"/>
              <w:right w:val="nil"/>
            </w:tcBorders>
          </w:tcPr>
          <w:p w14:paraId="0873868B" w14:textId="77777777" w:rsidR="00F4698C" w:rsidRPr="00247F45" w:rsidRDefault="00F4698C" w:rsidP="00A85278"/>
        </w:tc>
      </w:tr>
    </w:tbl>
    <w:p w14:paraId="56B3472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6BCEFC5" w14:textId="77777777" w:rsidR="00F4698C" w:rsidRPr="00247F45" w:rsidRDefault="00F4698C" w:rsidP="00F4698C">
      <w:r w:rsidRPr="00247F45">
        <w:rPr>
          <w:rStyle w:val="HideTWBExt"/>
          <w:noProof w:val="0"/>
        </w:rPr>
        <w:t>&lt;/Amend&gt;</w:t>
      </w:r>
    </w:p>
    <w:p w14:paraId="3D9D40C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126</w:t>
      </w:r>
      <w:r w:rsidRPr="00247F45">
        <w:rPr>
          <w:rStyle w:val="HideTWBExt"/>
          <w:b w:val="0"/>
          <w:noProof w:val="0"/>
        </w:rPr>
        <w:t>&lt;/NumAm&gt;</w:t>
      </w:r>
    </w:p>
    <w:p w14:paraId="54CB94CB" w14:textId="77777777" w:rsidR="00F4698C" w:rsidRPr="00247F45" w:rsidRDefault="00F4698C" w:rsidP="00F4698C">
      <w:pPr>
        <w:pStyle w:val="NormalBold"/>
      </w:pPr>
      <w:r w:rsidRPr="00247F45">
        <w:rPr>
          <w:rStyle w:val="HideTWBExt"/>
          <w:b w:val="0"/>
          <w:noProof w:val="0"/>
        </w:rPr>
        <w:t>&lt;RepeatBlock-By&gt;&lt;Members&gt;</w:t>
      </w:r>
      <w:r w:rsidRPr="00247F45">
        <w:t>Markus Ferber</w:t>
      </w:r>
      <w:r w:rsidRPr="00247F45">
        <w:rPr>
          <w:rStyle w:val="HideTWBExt"/>
          <w:b w:val="0"/>
          <w:noProof w:val="0"/>
        </w:rPr>
        <w:t>&lt;/Members&gt;</w:t>
      </w:r>
    </w:p>
    <w:p w14:paraId="211822EA" w14:textId="77777777" w:rsidR="00F4698C" w:rsidRPr="00247F45" w:rsidRDefault="00F4698C" w:rsidP="00F4698C">
      <w:pPr>
        <w:pStyle w:val="NormalBold"/>
      </w:pPr>
      <w:r w:rsidRPr="00247F45">
        <w:rPr>
          <w:rStyle w:val="HideTWBExt"/>
          <w:b w:val="0"/>
          <w:noProof w:val="0"/>
        </w:rPr>
        <w:t>&lt;/RepeatBlock-By&gt;</w:t>
      </w:r>
    </w:p>
    <w:p w14:paraId="3600257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EA9A0B1"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EEBD6E2" w14:textId="77777777" w:rsidTr="00A85278">
        <w:trPr>
          <w:trHeight w:hRule="exact" w:val="240"/>
          <w:jc w:val="center"/>
        </w:trPr>
        <w:tc>
          <w:tcPr>
            <w:tcW w:w="9752" w:type="dxa"/>
            <w:gridSpan w:val="2"/>
            <w:tcBorders>
              <w:top w:val="nil"/>
              <w:left w:val="nil"/>
              <w:bottom w:val="nil"/>
              <w:right w:val="nil"/>
            </w:tcBorders>
          </w:tcPr>
          <w:p w14:paraId="0C868011" w14:textId="77777777" w:rsidR="00F4698C" w:rsidRPr="00247F45" w:rsidRDefault="00F4698C" w:rsidP="00A85278"/>
        </w:tc>
      </w:tr>
      <w:tr w:rsidR="00F4698C" w:rsidRPr="00247F45" w14:paraId="679090B8" w14:textId="77777777" w:rsidTr="00A85278">
        <w:trPr>
          <w:trHeight w:val="240"/>
          <w:jc w:val="center"/>
        </w:trPr>
        <w:tc>
          <w:tcPr>
            <w:tcW w:w="4876" w:type="dxa"/>
            <w:tcBorders>
              <w:top w:val="nil"/>
              <w:left w:val="nil"/>
              <w:bottom w:val="nil"/>
              <w:right w:val="nil"/>
            </w:tcBorders>
          </w:tcPr>
          <w:p w14:paraId="589F533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3498C19" w14:textId="77777777" w:rsidR="00F4698C" w:rsidRPr="00247F45" w:rsidRDefault="00F4698C" w:rsidP="00A85278">
            <w:pPr>
              <w:pStyle w:val="AmColumnHeading"/>
            </w:pPr>
            <w:r w:rsidRPr="00247F45">
              <w:t>Amendement</w:t>
            </w:r>
          </w:p>
        </w:tc>
      </w:tr>
      <w:tr w:rsidR="00F4698C" w:rsidRPr="00247F45" w14:paraId="4A00F338" w14:textId="77777777" w:rsidTr="00A85278">
        <w:trPr>
          <w:jc w:val="center"/>
        </w:trPr>
        <w:tc>
          <w:tcPr>
            <w:tcW w:w="4876" w:type="dxa"/>
            <w:tcBorders>
              <w:top w:val="nil"/>
              <w:left w:val="nil"/>
              <w:bottom w:val="nil"/>
              <w:right w:val="nil"/>
            </w:tcBorders>
          </w:tcPr>
          <w:p w14:paraId="300CC394" w14:textId="77777777" w:rsidR="00F4698C" w:rsidRPr="00247F45" w:rsidRDefault="00F4698C" w:rsidP="00A85278">
            <w:pPr>
              <w:pStyle w:val="Normal6a"/>
            </w:pPr>
            <w:r w:rsidRPr="00247F45">
              <w:rPr>
                <w:b/>
                <w:i/>
              </w:rPr>
              <w:t>5.</w:t>
            </w:r>
            <w:r w:rsidRPr="00247F45">
              <w:tab/>
            </w:r>
            <w:r w:rsidRPr="00247F45">
              <w:rPr>
                <w:b/>
                <w:i/>
              </w:rPr>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b/>
                <w:i/>
                <w:vertAlign w:val="superscript"/>
              </w:rPr>
              <w:t>13</w:t>
            </w:r>
            <w:r w:rsidRPr="00247F45">
              <w:rPr>
                <w:b/>
                <w:i/>
              </w:rPr>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74B7CB58" w14:textId="77777777" w:rsidR="00F4698C" w:rsidRPr="00247F45" w:rsidRDefault="00F4698C" w:rsidP="00A85278">
            <w:pPr>
              <w:pStyle w:val="Normal6a"/>
            </w:pPr>
            <w:r w:rsidRPr="00247F45">
              <w:rPr>
                <w:b/>
                <w:i/>
              </w:rPr>
              <w:t>supprimé</w:t>
            </w:r>
          </w:p>
        </w:tc>
      </w:tr>
      <w:tr w:rsidR="00F4698C" w:rsidRPr="00247F45" w14:paraId="54AF9C4C" w14:textId="77777777" w:rsidTr="00A85278">
        <w:trPr>
          <w:jc w:val="center"/>
        </w:trPr>
        <w:tc>
          <w:tcPr>
            <w:tcW w:w="4876" w:type="dxa"/>
            <w:tcBorders>
              <w:top w:val="nil"/>
              <w:left w:val="nil"/>
              <w:bottom w:val="nil"/>
              <w:right w:val="nil"/>
            </w:tcBorders>
          </w:tcPr>
          <w:p w14:paraId="217F75C0"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31D50863" w14:textId="77777777" w:rsidR="00F4698C" w:rsidRPr="00247F45" w:rsidRDefault="00F4698C" w:rsidP="00A85278"/>
        </w:tc>
      </w:tr>
      <w:tr w:rsidR="00F4698C" w:rsidRPr="00247F45" w14:paraId="38E0EEDE" w14:textId="77777777" w:rsidTr="00A85278">
        <w:trPr>
          <w:jc w:val="center"/>
        </w:trPr>
        <w:tc>
          <w:tcPr>
            <w:tcW w:w="4876" w:type="dxa"/>
            <w:tcBorders>
              <w:top w:val="nil"/>
              <w:left w:val="nil"/>
              <w:bottom w:val="nil"/>
              <w:right w:val="nil"/>
            </w:tcBorders>
          </w:tcPr>
          <w:p w14:paraId="700C03BF" w14:textId="77777777" w:rsidR="00F4698C" w:rsidRPr="00247F45" w:rsidRDefault="00F4698C" w:rsidP="00A85278">
            <w:pPr>
              <w:pStyle w:val="Normal6a"/>
            </w:pPr>
            <w:r w:rsidRPr="00247F45">
              <w:rPr>
                <w:b/>
                <w:i/>
                <w:vertAlign w:val="superscript"/>
              </w:rPr>
              <w:t>13</w:t>
            </w:r>
            <w:r w:rsidRPr="00247F45">
              <w:t xml:space="preserve"> </w:t>
            </w:r>
            <w:r w:rsidRPr="00247F45">
              <w:rPr>
                <w:b/>
                <w:i/>
              </w:rPr>
              <w:t>Institut européen pour l’égalité entre les hommes et les femmes, «Gender in entrepreneurship» (Le genre dans l’entrepreneuriat), 2017, p. 5.</w:t>
            </w:r>
          </w:p>
        </w:tc>
        <w:tc>
          <w:tcPr>
            <w:tcW w:w="4876" w:type="dxa"/>
            <w:tcBorders>
              <w:top w:val="nil"/>
              <w:left w:val="nil"/>
              <w:bottom w:val="nil"/>
              <w:right w:val="nil"/>
            </w:tcBorders>
          </w:tcPr>
          <w:p w14:paraId="17F8A50F" w14:textId="77777777" w:rsidR="00F4698C" w:rsidRPr="00247F45" w:rsidRDefault="00F4698C" w:rsidP="00A85278"/>
        </w:tc>
      </w:tr>
    </w:tbl>
    <w:p w14:paraId="283879E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9A8DEFF" w14:textId="77777777" w:rsidR="00F4698C" w:rsidRPr="00247F45" w:rsidRDefault="00F4698C" w:rsidP="00F4698C">
      <w:r w:rsidRPr="00247F45">
        <w:rPr>
          <w:rStyle w:val="HideTWBExt"/>
          <w:noProof w:val="0"/>
        </w:rPr>
        <w:t>&lt;/Amend&gt;</w:t>
      </w:r>
    </w:p>
    <w:p w14:paraId="1FC5AB7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127</w:t>
      </w:r>
      <w:r w:rsidRPr="00247F45">
        <w:rPr>
          <w:rStyle w:val="HideTWBExt"/>
          <w:b w:val="0"/>
          <w:noProof w:val="0"/>
        </w:rPr>
        <w:t>&lt;/NumAm&gt;</w:t>
      </w:r>
    </w:p>
    <w:p w14:paraId="7D4FE332"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w:t>
      </w:r>
      <w:r w:rsidRPr="00247F45">
        <w:rPr>
          <w:rStyle w:val="HideTWBExt"/>
          <w:b w:val="0"/>
          <w:noProof w:val="0"/>
        </w:rPr>
        <w:t>&lt;/Members&gt;</w:t>
      </w:r>
    </w:p>
    <w:p w14:paraId="7CCBF5BD" w14:textId="77777777" w:rsidR="00F4698C" w:rsidRPr="00247F45" w:rsidRDefault="00F4698C" w:rsidP="00F4698C">
      <w:pPr>
        <w:pStyle w:val="NormalBold"/>
      </w:pPr>
      <w:r w:rsidRPr="00247F45">
        <w:rPr>
          <w:rStyle w:val="HideTWBExt"/>
          <w:b w:val="0"/>
          <w:noProof w:val="0"/>
        </w:rPr>
        <w:t>&lt;/RepeatBlock-By&gt;</w:t>
      </w:r>
    </w:p>
    <w:p w14:paraId="379F482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4A0AB34"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CBB1153" w14:textId="77777777" w:rsidTr="00A85278">
        <w:trPr>
          <w:trHeight w:hRule="exact" w:val="240"/>
          <w:jc w:val="center"/>
        </w:trPr>
        <w:tc>
          <w:tcPr>
            <w:tcW w:w="9752" w:type="dxa"/>
            <w:gridSpan w:val="2"/>
            <w:tcBorders>
              <w:top w:val="nil"/>
              <w:left w:val="nil"/>
              <w:bottom w:val="nil"/>
              <w:right w:val="nil"/>
            </w:tcBorders>
          </w:tcPr>
          <w:p w14:paraId="52D4E752" w14:textId="77777777" w:rsidR="00F4698C" w:rsidRPr="00247F45" w:rsidRDefault="00F4698C" w:rsidP="00A85278"/>
        </w:tc>
      </w:tr>
      <w:tr w:rsidR="00F4698C" w:rsidRPr="00247F45" w14:paraId="0AB0940C" w14:textId="77777777" w:rsidTr="00A85278">
        <w:trPr>
          <w:trHeight w:val="240"/>
          <w:jc w:val="center"/>
        </w:trPr>
        <w:tc>
          <w:tcPr>
            <w:tcW w:w="4876" w:type="dxa"/>
            <w:tcBorders>
              <w:top w:val="nil"/>
              <w:left w:val="nil"/>
              <w:bottom w:val="nil"/>
              <w:right w:val="nil"/>
            </w:tcBorders>
          </w:tcPr>
          <w:p w14:paraId="3F94838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F85CA59" w14:textId="77777777" w:rsidR="00F4698C" w:rsidRPr="00247F45" w:rsidRDefault="00F4698C" w:rsidP="00A85278">
            <w:pPr>
              <w:pStyle w:val="AmColumnHeading"/>
            </w:pPr>
            <w:r w:rsidRPr="00247F45">
              <w:t>Amendement</w:t>
            </w:r>
          </w:p>
        </w:tc>
      </w:tr>
      <w:tr w:rsidR="00F4698C" w:rsidRPr="00247F45" w14:paraId="5A8A4B87" w14:textId="77777777" w:rsidTr="00A85278">
        <w:trPr>
          <w:jc w:val="center"/>
        </w:trPr>
        <w:tc>
          <w:tcPr>
            <w:tcW w:w="4876" w:type="dxa"/>
            <w:tcBorders>
              <w:top w:val="nil"/>
              <w:left w:val="nil"/>
              <w:bottom w:val="nil"/>
              <w:right w:val="nil"/>
            </w:tcBorders>
          </w:tcPr>
          <w:p w14:paraId="332C506D" w14:textId="77777777" w:rsidR="00F4698C" w:rsidRPr="00247F45" w:rsidRDefault="00F4698C" w:rsidP="00A85278">
            <w:pPr>
              <w:pStyle w:val="Normal6a"/>
            </w:pPr>
            <w:r w:rsidRPr="00247F45">
              <w:t>5.</w:t>
            </w:r>
            <w:r w:rsidRPr="00247F45">
              <w:tab/>
            </w:r>
            <w:r w:rsidRPr="00247F45">
              <w:rPr>
                <w:b/>
                <w:i/>
              </w:rPr>
              <w:t>déplore la persistance du déséquilibre de genre dans les établissements financiers, en particulier au niveau de l’encadrement;</w:t>
            </w:r>
            <w:r w:rsidRPr="00247F45">
              <w:t xml:space="preserve"> souligne qu’une direction diversifiée </w:t>
            </w:r>
            <w:r w:rsidRPr="00247F45">
              <w:rPr>
                <w:b/>
                <w:i/>
              </w:rPr>
              <w:t>et un meilleur accès au financement pour les entreprises dirigées par des femmes13 améliorent</w:t>
            </w:r>
            <w:r w:rsidRPr="00247F45">
              <w:t xml:space="preserve">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461624B0" w14:textId="77777777" w:rsidR="00F4698C" w:rsidRPr="00247F45" w:rsidRDefault="00F4698C" w:rsidP="00A85278">
            <w:pPr>
              <w:pStyle w:val="Normal6a"/>
            </w:pPr>
            <w:r w:rsidRPr="00247F45">
              <w:t>5.</w:t>
            </w:r>
            <w:r w:rsidRPr="00247F45">
              <w:tab/>
              <w:t xml:space="preserve">souligne qu’une direction diversifiée </w:t>
            </w:r>
            <w:r w:rsidRPr="00247F45">
              <w:rPr>
                <w:b/>
                <w:i/>
              </w:rPr>
              <w:t>améliore</w:t>
            </w:r>
            <w:r w:rsidRPr="00247F45">
              <w:t xml:space="preserve">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r>
      <w:tr w:rsidR="00F4698C" w:rsidRPr="00247F45" w14:paraId="33B7D268" w14:textId="77777777" w:rsidTr="00A85278">
        <w:trPr>
          <w:jc w:val="center"/>
        </w:trPr>
        <w:tc>
          <w:tcPr>
            <w:tcW w:w="4876" w:type="dxa"/>
            <w:tcBorders>
              <w:top w:val="nil"/>
              <w:left w:val="nil"/>
              <w:bottom w:val="nil"/>
              <w:right w:val="nil"/>
            </w:tcBorders>
          </w:tcPr>
          <w:p w14:paraId="068060D9"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06102067" w14:textId="77777777" w:rsidR="00F4698C" w:rsidRPr="00247F45" w:rsidRDefault="00F4698C" w:rsidP="00A85278"/>
        </w:tc>
      </w:tr>
      <w:tr w:rsidR="00F4698C" w:rsidRPr="00247F45" w14:paraId="727ACC0B" w14:textId="77777777" w:rsidTr="00A85278">
        <w:trPr>
          <w:jc w:val="center"/>
        </w:trPr>
        <w:tc>
          <w:tcPr>
            <w:tcW w:w="4876" w:type="dxa"/>
            <w:tcBorders>
              <w:top w:val="nil"/>
              <w:left w:val="nil"/>
              <w:bottom w:val="nil"/>
              <w:right w:val="nil"/>
            </w:tcBorders>
          </w:tcPr>
          <w:p w14:paraId="2E0FA218" w14:textId="77777777" w:rsidR="00F4698C" w:rsidRPr="00247F45" w:rsidRDefault="00F4698C" w:rsidP="00A85278">
            <w:pPr>
              <w:pStyle w:val="Normal6a"/>
            </w:pPr>
            <w:r w:rsidRPr="00247F45">
              <w:rPr>
                <w:b/>
                <w:i/>
                <w:vertAlign w:val="superscript"/>
              </w:rPr>
              <w:t>13</w:t>
            </w:r>
            <w:r w:rsidRPr="00247F45">
              <w:t xml:space="preserve"> </w:t>
            </w:r>
            <w:r w:rsidRPr="00247F45">
              <w:rPr>
                <w:b/>
                <w:i/>
              </w:rPr>
              <w:t>Institut européen pour l’égalité entre les hommes et les femmes, «Gender in entrepreneurship» (Le genre dans l’entrepreneuriat), 2017, p. 5.</w:t>
            </w:r>
          </w:p>
        </w:tc>
        <w:tc>
          <w:tcPr>
            <w:tcW w:w="4876" w:type="dxa"/>
            <w:tcBorders>
              <w:top w:val="nil"/>
              <w:left w:val="nil"/>
              <w:bottom w:val="nil"/>
              <w:right w:val="nil"/>
            </w:tcBorders>
          </w:tcPr>
          <w:p w14:paraId="28CA430B" w14:textId="77777777" w:rsidR="00F4698C" w:rsidRPr="00247F45" w:rsidRDefault="00F4698C" w:rsidP="00A85278"/>
        </w:tc>
      </w:tr>
    </w:tbl>
    <w:p w14:paraId="6BF2B40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8F1A8CA" w14:textId="77777777" w:rsidR="00F4698C" w:rsidRPr="00247F45" w:rsidRDefault="00F4698C" w:rsidP="00F4698C">
      <w:r w:rsidRPr="00247F45">
        <w:rPr>
          <w:rStyle w:val="HideTWBExt"/>
          <w:noProof w:val="0"/>
        </w:rPr>
        <w:t>&lt;/Amend&gt;</w:t>
      </w:r>
    </w:p>
    <w:p w14:paraId="26A18A1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128</w:t>
      </w:r>
      <w:r w:rsidRPr="00247F45">
        <w:rPr>
          <w:rStyle w:val="HideTWBExt"/>
          <w:b w:val="0"/>
          <w:noProof w:val="0"/>
        </w:rPr>
        <w:t>&lt;/NumAm&gt;</w:t>
      </w:r>
    </w:p>
    <w:p w14:paraId="1E3C7D23"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11997232" w14:textId="77777777" w:rsidR="00F4698C" w:rsidRPr="00247F45" w:rsidRDefault="00F4698C" w:rsidP="00F4698C">
      <w:pPr>
        <w:pStyle w:val="NormalBold"/>
      </w:pPr>
      <w:r w:rsidRPr="00247F45">
        <w:rPr>
          <w:rStyle w:val="HideTWBExt"/>
          <w:b w:val="0"/>
          <w:noProof w:val="0"/>
        </w:rPr>
        <w:t>&lt;/RepeatBlock-By&gt;</w:t>
      </w:r>
    </w:p>
    <w:p w14:paraId="46BEB0C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C904FC8"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BBABEFC" w14:textId="77777777" w:rsidTr="00A85278">
        <w:trPr>
          <w:trHeight w:hRule="exact" w:val="240"/>
          <w:jc w:val="center"/>
        </w:trPr>
        <w:tc>
          <w:tcPr>
            <w:tcW w:w="9752" w:type="dxa"/>
            <w:gridSpan w:val="2"/>
            <w:tcBorders>
              <w:top w:val="nil"/>
              <w:left w:val="nil"/>
              <w:bottom w:val="nil"/>
              <w:right w:val="nil"/>
            </w:tcBorders>
          </w:tcPr>
          <w:p w14:paraId="675179CE" w14:textId="77777777" w:rsidR="00F4698C" w:rsidRPr="00247F45" w:rsidRDefault="00F4698C" w:rsidP="00A85278"/>
        </w:tc>
      </w:tr>
      <w:tr w:rsidR="00F4698C" w:rsidRPr="00247F45" w14:paraId="13F526D2" w14:textId="77777777" w:rsidTr="00A85278">
        <w:trPr>
          <w:trHeight w:val="240"/>
          <w:jc w:val="center"/>
        </w:trPr>
        <w:tc>
          <w:tcPr>
            <w:tcW w:w="4876" w:type="dxa"/>
            <w:tcBorders>
              <w:top w:val="nil"/>
              <w:left w:val="nil"/>
              <w:bottom w:val="nil"/>
              <w:right w:val="nil"/>
            </w:tcBorders>
          </w:tcPr>
          <w:p w14:paraId="063D99A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43C2F74" w14:textId="77777777" w:rsidR="00F4698C" w:rsidRPr="00247F45" w:rsidRDefault="00F4698C" w:rsidP="00A85278">
            <w:pPr>
              <w:pStyle w:val="AmColumnHeading"/>
            </w:pPr>
            <w:r w:rsidRPr="00247F45">
              <w:t>Amendement</w:t>
            </w:r>
          </w:p>
        </w:tc>
      </w:tr>
      <w:tr w:rsidR="00F4698C" w:rsidRPr="00247F45" w14:paraId="54C4F1D2" w14:textId="77777777" w:rsidTr="00A85278">
        <w:trPr>
          <w:jc w:val="center"/>
        </w:trPr>
        <w:tc>
          <w:tcPr>
            <w:tcW w:w="4876" w:type="dxa"/>
            <w:tcBorders>
              <w:top w:val="nil"/>
              <w:left w:val="nil"/>
              <w:bottom w:val="nil"/>
              <w:right w:val="nil"/>
            </w:tcBorders>
          </w:tcPr>
          <w:p w14:paraId="3EDF0A2D" w14:textId="77777777" w:rsidR="00F4698C" w:rsidRPr="00247F45" w:rsidRDefault="00F4698C" w:rsidP="00A85278">
            <w:pPr>
              <w:pStyle w:val="Normal6a"/>
            </w:pPr>
            <w:r w:rsidRPr="00247F45">
              <w:t>5.</w:t>
            </w:r>
            <w:r w:rsidRPr="00247F45">
              <w:tab/>
            </w:r>
            <w:r w:rsidRPr="00247F45">
              <w:rPr>
                <w:b/>
                <w:i/>
              </w:rPr>
              <w:t>déplore la persistance du déséquilibre</w:t>
            </w:r>
            <w:r w:rsidRPr="00247F45">
              <w:t xml:space="preserve"> de genre dans les établissements financiers, en particulier au niveau de l’encadrement; souligne qu’une direction diversifiée et un meilleur accès au financement pour les entreprises dirigées par des femmes</w:t>
            </w:r>
            <w:r w:rsidRPr="00247F45">
              <w:rPr>
                <w:vertAlign w:val="superscript"/>
              </w:rPr>
              <w:t>13</w:t>
            </w:r>
            <w:r w:rsidRPr="00247F45">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0D96298E" w14:textId="77777777" w:rsidR="00F4698C" w:rsidRPr="00247F45" w:rsidRDefault="00F4698C" w:rsidP="00A85278">
            <w:pPr>
              <w:pStyle w:val="Normal6a"/>
            </w:pPr>
            <w:r w:rsidRPr="00247F45">
              <w:t>5.</w:t>
            </w:r>
            <w:r w:rsidRPr="00247F45">
              <w:tab/>
            </w:r>
            <w:r w:rsidRPr="00247F45">
              <w:rPr>
                <w:b/>
                <w:i/>
              </w:rPr>
              <w:t>prend acte des progrès limités en ce qui concerne l’équilibre</w:t>
            </w:r>
            <w:r w:rsidRPr="00247F45">
              <w:t xml:space="preserve"> de genre dans les établissements financiers, en particulier au niveau de l’encadrement; souligne qu’une direction diversifiée et un meilleur accès au financement pour les entreprises dirigées par des femmes</w:t>
            </w:r>
            <w:r w:rsidRPr="00247F45">
              <w:rPr>
                <w:vertAlign w:val="superscript"/>
              </w:rPr>
              <w:t>13</w:t>
            </w:r>
            <w:r w:rsidRPr="00247F45">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r>
      <w:tr w:rsidR="00F4698C" w:rsidRPr="00247F45" w14:paraId="47E85BF8" w14:textId="77777777" w:rsidTr="00A85278">
        <w:trPr>
          <w:jc w:val="center"/>
        </w:trPr>
        <w:tc>
          <w:tcPr>
            <w:tcW w:w="4876" w:type="dxa"/>
            <w:tcBorders>
              <w:top w:val="nil"/>
              <w:left w:val="nil"/>
              <w:bottom w:val="nil"/>
              <w:right w:val="nil"/>
            </w:tcBorders>
          </w:tcPr>
          <w:p w14:paraId="227DD8D6"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50F45186" w14:textId="77777777" w:rsidR="00F4698C" w:rsidRPr="00247F45" w:rsidRDefault="00F4698C" w:rsidP="00A85278">
            <w:pPr>
              <w:pStyle w:val="Normal6a"/>
            </w:pPr>
            <w:r w:rsidRPr="00247F45">
              <w:rPr>
                <w:b/>
                <w:i/>
              </w:rPr>
              <w:t>_________________</w:t>
            </w:r>
          </w:p>
        </w:tc>
      </w:tr>
      <w:tr w:rsidR="00F4698C" w:rsidRPr="00247F45" w14:paraId="039FCE6B" w14:textId="77777777" w:rsidTr="00A85278">
        <w:trPr>
          <w:jc w:val="center"/>
        </w:trPr>
        <w:tc>
          <w:tcPr>
            <w:tcW w:w="4876" w:type="dxa"/>
            <w:tcBorders>
              <w:top w:val="nil"/>
              <w:left w:val="nil"/>
              <w:bottom w:val="nil"/>
              <w:right w:val="nil"/>
            </w:tcBorders>
          </w:tcPr>
          <w:p w14:paraId="381D0E37" w14:textId="77777777" w:rsidR="00F4698C" w:rsidRPr="00247F45" w:rsidRDefault="00F4698C" w:rsidP="00A85278">
            <w:pPr>
              <w:pStyle w:val="Normal6a"/>
            </w:pPr>
            <w:r w:rsidRPr="00247F45">
              <w:rPr>
                <w:vertAlign w:val="superscript"/>
              </w:rPr>
              <w:t>13</w:t>
            </w:r>
            <w:r w:rsidRPr="00247F45">
              <w:t xml:space="preserve"> Institut européen pour l’égalité entre les hommes et les femmes, «Gender in entrepreneurship» (Le genre dans l’entrepreneuriat), 2017, p. 5.</w:t>
            </w:r>
          </w:p>
        </w:tc>
        <w:tc>
          <w:tcPr>
            <w:tcW w:w="4876" w:type="dxa"/>
            <w:tcBorders>
              <w:top w:val="nil"/>
              <w:left w:val="nil"/>
              <w:bottom w:val="nil"/>
              <w:right w:val="nil"/>
            </w:tcBorders>
          </w:tcPr>
          <w:p w14:paraId="4DB714A5" w14:textId="77777777" w:rsidR="00F4698C" w:rsidRPr="00247F45" w:rsidRDefault="00F4698C" w:rsidP="00A85278">
            <w:pPr>
              <w:pStyle w:val="Normal6a"/>
            </w:pPr>
            <w:r w:rsidRPr="00247F45">
              <w:rPr>
                <w:vertAlign w:val="superscript"/>
              </w:rPr>
              <w:t>13</w:t>
            </w:r>
            <w:r w:rsidRPr="00247F45">
              <w:t xml:space="preserve"> Institut européen pour l’égalité entre les hommes et les femmes, «Gender in entrepreneurship» (Le genre dans l’entrepreneuriat), 2017, p. 5.</w:t>
            </w:r>
          </w:p>
        </w:tc>
      </w:tr>
    </w:tbl>
    <w:p w14:paraId="24BE957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E79EC93" w14:textId="77777777" w:rsidR="00F4698C" w:rsidRPr="00247F45" w:rsidRDefault="00F4698C" w:rsidP="00F4698C">
      <w:r w:rsidRPr="00247F45">
        <w:rPr>
          <w:rStyle w:val="HideTWBExt"/>
          <w:noProof w:val="0"/>
        </w:rPr>
        <w:t>&lt;/Amend&gt;</w:t>
      </w:r>
    </w:p>
    <w:p w14:paraId="12975BC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129</w:t>
      </w:r>
      <w:r w:rsidRPr="00247F45">
        <w:rPr>
          <w:rStyle w:val="HideTWBExt"/>
          <w:b w:val="0"/>
          <w:noProof w:val="0"/>
        </w:rPr>
        <w:t>&lt;/NumAm&gt;</w:t>
      </w:r>
    </w:p>
    <w:p w14:paraId="53A9CD5E"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34387FB1" w14:textId="77777777" w:rsidR="00F4698C" w:rsidRPr="00247F45" w:rsidRDefault="00F4698C" w:rsidP="00F4698C">
      <w:pPr>
        <w:pStyle w:val="NormalBold"/>
      </w:pPr>
      <w:r w:rsidRPr="00247F45">
        <w:rPr>
          <w:rStyle w:val="HideTWBExt"/>
          <w:b w:val="0"/>
          <w:noProof w:val="0"/>
        </w:rPr>
        <w:t>&lt;/RepeatBlock-By&gt;</w:t>
      </w:r>
    </w:p>
    <w:p w14:paraId="76877C6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6BC1964"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31EB90E" w14:textId="77777777" w:rsidTr="00A85278">
        <w:trPr>
          <w:trHeight w:hRule="exact" w:val="240"/>
          <w:jc w:val="center"/>
        </w:trPr>
        <w:tc>
          <w:tcPr>
            <w:tcW w:w="9752" w:type="dxa"/>
            <w:gridSpan w:val="2"/>
            <w:tcBorders>
              <w:top w:val="nil"/>
              <w:left w:val="nil"/>
              <w:bottom w:val="nil"/>
              <w:right w:val="nil"/>
            </w:tcBorders>
          </w:tcPr>
          <w:p w14:paraId="3926DDFB" w14:textId="77777777" w:rsidR="00F4698C" w:rsidRPr="00247F45" w:rsidRDefault="00F4698C" w:rsidP="00A85278"/>
        </w:tc>
      </w:tr>
      <w:tr w:rsidR="00F4698C" w:rsidRPr="00247F45" w14:paraId="660488DC" w14:textId="77777777" w:rsidTr="00A85278">
        <w:trPr>
          <w:trHeight w:val="240"/>
          <w:jc w:val="center"/>
        </w:trPr>
        <w:tc>
          <w:tcPr>
            <w:tcW w:w="4876" w:type="dxa"/>
            <w:tcBorders>
              <w:top w:val="nil"/>
              <w:left w:val="nil"/>
              <w:bottom w:val="nil"/>
              <w:right w:val="nil"/>
            </w:tcBorders>
          </w:tcPr>
          <w:p w14:paraId="6CAE23E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FA347C0" w14:textId="77777777" w:rsidR="00F4698C" w:rsidRPr="00247F45" w:rsidRDefault="00F4698C" w:rsidP="00A85278">
            <w:pPr>
              <w:pStyle w:val="AmColumnHeading"/>
            </w:pPr>
            <w:r w:rsidRPr="00247F45">
              <w:t>Amendement</w:t>
            </w:r>
          </w:p>
        </w:tc>
      </w:tr>
      <w:tr w:rsidR="00F4698C" w:rsidRPr="00247F45" w14:paraId="58B3445B" w14:textId="77777777" w:rsidTr="00A85278">
        <w:trPr>
          <w:jc w:val="center"/>
        </w:trPr>
        <w:tc>
          <w:tcPr>
            <w:tcW w:w="4876" w:type="dxa"/>
            <w:tcBorders>
              <w:top w:val="nil"/>
              <w:left w:val="nil"/>
              <w:bottom w:val="nil"/>
              <w:right w:val="nil"/>
            </w:tcBorders>
          </w:tcPr>
          <w:p w14:paraId="5703405A" w14:textId="77777777" w:rsidR="00F4698C" w:rsidRPr="00247F45" w:rsidRDefault="00F4698C" w:rsidP="00A85278">
            <w:pPr>
              <w:pStyle w:val="Normal6a"/>
            </w:pPr>
            <w:r w:rsidRPr="00247F45">
              <w:t>5.</w:t>
            </w:r>
            <w:r w:rsidRPr="00247F45">
              <w:tab/>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vertAlign w:val="superscript"/>
              </w:rPr>
              <w:t>13</w:t>
            </w:r>
            <w:r w:rsidRPr="00247F45">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w:t>
            </w:r>
            <w:r w:rsidRPr="00247F45">
              <w:rPr>
                <w:b/>
                <w:i/>
              </w:rPr>
              <w:t>dans les cadres de surveillance et d’investissement afin de garantir un accès inclusif au capital dans l’ensemble de l’Union</w:t>
            </w:r>
            <w:r w:rsidRPr="00247F45">
              <w:t>;</w:t>
            </w:r>
          </w:p>
        </w:tc>
        <w:tc>
          <w:tcPr>
            <w:tcW w:w="4876" w:type="dxa"/>
            <w:tcBorders>
              <w:top w:val="nil"/>
              <w:left w:val="nil"/>
              <w:bottom w:val="nil"/>
              <w:right w:val="nil"/>
            </w:tcBorders>
          </w:tcPr>
          <w:p w14:paraId="32C8B422" w14:textId="77777777" w:rsidR="00F4698C" w:rsidRPr="00247F45" w:rsidRDefault="00F4698C" w:rsidP="00A85278">
            <w:pPr>
              <w:pStyle w:val="Normal6a"/>
            </w:pPr>
            <w:r w:rsidRPr="00247F45">
              <w:t>5.</w:t>
            </w:r>
            <w:r w:rsidRPr="00247F45">
              <w:tab/>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vertAlign w:val="superscript"/>
              </w:rPr>
              <w:t>13</w:t>
            </w:r>
            <w:r w:rsidRPr="00247F45">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w:t>
            </w:r>
          </w:p>
        </w:tc>
      </w:tr>
      <w:tr w:rsidR="00F4698C" w:rsidRPr="00247F45" w14:paraId="7274A25F" w14:textId="77777777" w:rsidTr="00A85278">
        <w:trPr>
          <w:jc w:val="center"/>
        </w:trPr>
        <w:tc>
          <w:tcPr>
            <w:tcW w:w="4876" w:type="dxa"/>
            <w:tcBorders>
              <w:top w:val="nil"/>
              <w:left w:val="nil"/>
              <w:bottom w:val="nil"/>
              <w:right w:val="nil"/>
            </w:tcBorders>
          </w:tcPr>
          <w:p w14:paraId="70524640"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1F5DF45F" w14:textId="77777777" w:rsidR="00F4698C" w:rsidRPr="00247F45" w:rsidRDefault="00F4698C" w:rsidP="00A85278">
            <w:pPr>
              <w:pStyle w:val="Normal6a"/>
            </w:pPr>
            <w:r w:rsidRPr="00247F45">
              <w:rPr>
                <w:b/>
                <w:i/>
              </w:rPr>
              <w:t>_________________</w:t>
            </w:r>
          </w:p>
        </w:tc>
      </w:tr>
      <w:tr w:rsidR="00F4698C" w:rsidRPr="00247F45" w14:paraId="74DAAE49" w14:textId="77777777" w:rsidTr="00A85278">
        <w:trPr>
          <w:jc w:val="center"/>
        </w:trPr>
        <w:tc>
          <w:tcPr>
            <w:tcW w:w="4876" w:type="dxa"/>
            <w:tcBorders>
              <w:top w:val="nil"/>
              <w:left w:val="nil"/>
              <w:bottom w:val="nil"/>
              <w:right w:val="nil"/>
            </w:tcBorders>
          </w:tcPr>
          <w:p w14:paraId="7F8609BF" w14:textId="77777777" w:rsidR="00F4698C" w:rsidRPr="00247F45" w:rsidRDefault="00F4698C" w:rsidP="00A85278">
            <w:pPr>
              <w:pStyle w:val="Normal6a"/>
            </w:pPr>
            <w:r w:rsidRPr="00247F45">
              <w:rPr>
                <w:vertAlign w:val="superscript"/>
              </w:rPr>
              <w:t>13</w:t>
            </w:r>
            <w:r w:rsidRPr="00247F45">
              <w:t xml:space="preserve"> Institut européen pour l’égalité entre les hommes et les femmes, «Gender in entrepreneurship» (Le genre dans l’entrepreneuriat), 2017, p. 5.</w:t>
            </w:r>
          </w:p>
        </w:tc>
        <w:tc>
          <w:tcPr>
            <w:tcW w:w="4876" w:type="dxa"/>
            <w:tcBorders>
              <w:top w:val="nil"/>
              <w:left w:val="nil"/>
              <w:bottom w:val="nil"/>
              <w:right w:val="nil"/>
            </w:tcBorders>
          </w:tcPr>
          <w:p w14:paraId="5430F2AD" w14:textId="77777777" w:rsidR="00F4698C" w:rsidRPr="00247F45" w:rsidRDefault="00F4698C" w:rsidP="00A85278">
            <w:pPr>
              <w:pStyle w:val="Normal6a"/>
            </w:pPr>
            <w:r w:rsidRPr="00247F45">
              <w:rPr>
                <w:vertAlign w:val="superscript"/>
              </w:rPr>
              <w:t>13</w:t>
            </w:r>
            <w:r w:rsidRPr="00247F45">
              <w:t xml:space="preserve"> Institut européen pour l’égalité entre les hommes et les femmes, «Gender in entrepreneurship» (Le genre dans l’entrepreneuriat), 2017, p. 5.</w:t>
            </w:r>
          </w:p>
        </w:tc>
      </w:tr>
    </w:tbl>
    <w:p w14:paraId="045D25C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47DFAB7" w14:textId="77777777" w:rsidR="00F4698C" w:rsidRPr="00247F45" w:rsidRDefault="00F4698C" w:rsidP="00F4698C">
      <w:r w:rsidRPr="00247F45">
        <w:rPr>
          <w:rStyle w:val="HideTWBExt"/>
          <w:noProof w:val="0"/>
        </w:rPr>
        <w:t>&lt;/Amend&gt;</w:t>
      </w:r>
    </w:p>
    <w:p w14:paraId="02A115E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130</w:t>
      </w:r>
      <w:r w:rsidRPr="00247F45">
        <w:rPr>
          <w:rStyle w:val="HideTWBExt"/>
          <w:b w:val="0"/>
          <w:noProof w:val="0"/>
        </w:rPr>
        <w:t>&lt;/NumAm&gt;</w:t>
      </w:r>
    </w:p>
    <w:p w14:paraId="78D1C210"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220ED1C8"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2D92BAB4" w14:textId="77777777" w:rsidR="00F4698C" w:rsidRPr="00247F45" w:rsidRDefault="00F4698C" w:rsidP="00F4698C">
      <w:pPr>
        <w:pStyle w:val="NormalBold"/>
      </w:pPr>
      <w:r w:rsidRPr="00247F45">
        <w:rPr>
          <w:rStyle w:val="HideTWBExt"/>
          <w:b w:val="0"/>
          <w:noProof w:val="0"/>
        </w:rPr>
        <w:t>&lt;/RepeatBlock-By&gt;</w:t>
      </w:r>
    </w:p>
    <w:p w14:paraId="7111451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E943196" w14:textId="77777777" w:rsidR="00F4698C" w:rsidRPr="00247F45" w:rsidRDefault="00F4698C" w:rsidP="00F4698C">
      <w:pPr>
        <w:pStyle w:val="NormalBold"/>
      </w:pPr>
      <w:r w:rsidRPr="00247F45">
        <w:rPr>
          <w:rStyle w:val="HideTWBExt"/>
          <w:b w:val="0"/>
          <w:noProof w:val="0"/>
        </w:rPr>
        <w:t>&lt;Article&gt;</w:t>
      </w:r>
      <w:r w:rsidRPr="00247F45">
        <w:t>Paragraphe 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F5BC6A3" w14:textId="77777777" w:rsidTr="00A85278">
        <w:trPr>
          <w:trHeight w:hRule="exact" w:val="240"/>
          <w:jc w:val="center"/>
        </w:trPr>
        <w:tc>
          <w:tcPr>
            <w:tcW w:w="9752" w:type="dxa"/>
            <w:gridSpan w:val="2"/>
            <w:tcBorders>
              <w:top w:val="nil"/>
              <w:left w:val="nil"/>
              <w:bottom w:val="nil"/>
              <w:right w:val="nil"/>
            </w:tcBorders>
          </w:tcPr>
          <w:p w14:paraId="563F242D" w14:textId="77777777" w:rsidR="00F4698C" w:rsidRPr="00247F45" w:rsidRDefault="00F4698C" w:rsidP="00A85278"/>
        </w:tc>
      </w:tr>
      <w:tr w:rsidR="00F4698C" w:rsidRPr="00247F45" w14:paraId="3947B01D" w14:textId="77777777" w:rsidTr="00A85278">
        <w:trPr>
          <w:trHeight w:val="240"/>
          <w:jc w:val="center"/>
        </w:trPr>
        <w:tc>
          <w:tcPr>
            <w:tcW w:w="4876" w:type="dxa"/>
            <w:tcBorders>
              <w:top w:val="nil"/>
              <w:left w:val="nil"/>
              <w:bottom w:val="nil"/>
              <w:right w:val="nil"/>
            </w:tcBorders>
          </w:tcPr>
          <w:p w14:paraId="0EE0317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9D631F7" w14:textId="77777777" w:rsidR="00F4698C" w:rsidRPr="00247F45" w:rsidRDefault="00F4698C" w:rsidP="00A85278">
            <w:pPr>
              <w:pStyle w:val="AmColumnHeading"/>
            </w:pPr>
            <w:r w:rsidRPr="00247F45">
              <w:t>Amendement</w:t>
            </w:r>
          </w:p>
        </w:tc>
      </w:tr>
      <w:tr w:rsidR="00F4698C" w:rsidRPr="00247F45" w14:paraId="543ACF75" w14:textId="77777777" w:rsidTr="00A85278">
        <w:trPr>
          <w:jc w:val="center"/>
        </w:trPr>
        <w:tc>
          <w:tcPr>
            <w:tcW w:w="4876" w:type="dxa"/>
            <w:tcBorders>
              <w:top w:val="nil"/>
              <w:left w:val="nil"/>
              <w:bottom w:val="nil"/>
              <w:right w:val="nil"/>
            </w:tcBorders>
          </w:tcPr>
          <w:p w14:paraId="0E3C2B25" w14:textId="77777777" w:rsidR="00F4698C" w:rsidRPr="00247F45" w:rsidRDefault="00F4698C" w:rsidP="00A85278">
            <w:pPr>
              <w:pStyle w:val="Normal6a"/>
            </w:pPr>
            <w:r w:rsidRPr="00247F45">
              <w:t>5.</w:t>
            </w:r>
            <w:r w:rsidRPr="00247F45">
              <w:tab/>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vertAlign w:val="superscript"/>
              </w:rPr>
              <w:t>13</w:t>
            </w:r>
            <w:r w:rsidRPr="00247F45">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w:t>
            </w:r>
          </w:p>
        </w:tc>
        <w:tc>
          <w:tcPr>
            <w:tcW w:w="4876" w:type="dxa"/>
            <w:tcBorders>
              <w:top w:val="nil"/>
              <w:left w:val="nil"/>
              <w:bottom w:val="nil"/>
              <w:right w:val="nil"/>
            </w:tcBorders>
          </w:tcPr>
          <w:p w14:paraId="354FDF6B" w14:textId="77777777" w:rsidR="00F4698C" w:rsidRPr="00247F45" w:rsidRDefault="00F4698C" w:rsidP="00A85278">
            <w:pPr>
              <w:pStyle w:val="Normal6a"/>
            </w:pPr>
            <w:r w:rsidRPr="00247F45">
              <w:t>5.</w:t>
            </w:r>
            <w:r w:rsidRPr="00247F45">
              <w:tab/>
              <w:t>déplore la persistance du déséquilibre de genre dans les établissements financiers, en particulier au niveau de l’encadrement; souligne qu’une direction diversifiée et un meilleur accès au financement pour les entreprises dirigées par des femmes</w:t>
            </w:r>
            <w:r w:rsidRPr="00247F45">
              <w:rPr>
                <w:vertAlign w:val="superscript"/>
              </w:rPr>
              <w:t>13</w:t>
            </w:r>
            <w:r w:rsidRPr="00247F45">
              <w:t xml:space="preserve"> améliorent la gouvernance, l’innovation et les performances économiques;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afin de garantir un accès inclusif au capital dans l’ensemble de l’Union; </w:t>
            </w:r>
            <w:r w:rsidRPr="00247F45">
              <w:rPr>
                <w:b/>
                <w:i/>
              </w:rPr>
              <w:t>regrette profondément le manque d’équilibre de genre dans la liste restreinte pour le poste de président de l’ABE; rappelle l’engagement du Parlement lui-même à ne pas prendre en compte les listes de candidats dans lesquels le principe d’équilibre de genre n’est pas respecté;</w:t>
            </w:r>
          </w:p>
        </w:tc>
      </w:tr>
      <w:tr w:rsidR="00F4698C" w:rsidRPr="00247F45" w14:paraId="0842DBF0" w14:textId="77777777" w:rsidTr="00A85278">
        <w:trPr>
          <w:jc w:val="center"/>
        </w:trPr>
        <w:tc>
          <w:tcPr>
            <w:tcW w:w="4876" w:type="dxa"/>
            <w:tcBorders>
              <w:top w:val="nil"/>
              <w:left w:val="nil"/>
              <w:bottom w:val="nil"/>
              <w:right w:val="nil"/>
            </w:tcBorders>
          </w:tcPr>
          <w:p w14:paraId="6F358F32"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74C36D3E" w14:textId="77777777" w:rsidR="00F4698C" w:rsidRPr="00247F45" w:rsidRDefault="00F4698C" w:rsidP="00A85278">
            <w:pPr>
              <w:pStyle w:val="Normal6a"/>
            </w:pPr>
            <w:r w:rsidRPr="00247F45">
              <w:rPr>
                <w:b/>
                <w:i/>
              </w:rPr>
              <w:t>_________________</w:t>
            </w:r>
          </w:p>
        </w:tc>
      </w:tr>
      <w:tr w:rsidR="00F4698C" w:rsidRPr="00247F45" w14:paraId="42F8D309" w14:textId="77777777" w:rsidTr="00A85278">
        <w:trPr>
          <w:jc w:val="center"/>
        </w:trPr>
        <w:tc>
          <w:tcPr>
            <w:tcW w:w="4876" w:type="dxa"/>
            <w:tcBorders>
              <w:top w:val="nil"/>
              <w:left w:val="nil"/>
              <w:bottom w:val="nil"/>
              <w:right w:val="nil"/>
            </w:tcBorders>
          </w:tcPr>
          <w:p w14:paraId="07FC35C5" w14:textId="77777777" w:rsidR="00F4698C" w:rsidRPr="00247F45" w:rsidRDefault="00F4698C" w:rsidP="00A85278">
            <w:pPr>
              <w:pStyle w:val="Normal6a"/>
            </w:pPr>
            <w:r w:rsidRPr="00247F45">
              <w:rPr>
                <w:vertAlign w:val="superscript"/>
              </w:rPr>
              <w:t>13</w:t>
            </w:r>
            <w:r w:rsidRPr="00247F45">
              <w:t xml:space="preserve"> Institut européen pour l’égalité entre les hommes et les femmes, «Gender in entrepreneurship» (Le genre dans l’entrepreneuriat), 2017, p. 5.</w:t>
            </w:r>
          </w:p>
        </w:tc>
        <w:tc>
          <w:tcPr>
            <w:tcW w:w="4876" w:type="dxa"/>
            <w:tcBorders>
              <w:top w:val="nil"/>
              <w:left w:val="nil"/>
              <w:bottom w:val="nil"/>
              <w:right w:val="nil"/>
            </w:tcBorders>
          </w:tcPr>
          <w:p w14:paraId="71A78727" w14:textId="77777777" w:rsidR="00F4698C" w:rsidRPr="00247F45" w:rsidRDefault="00F4698C" w:rsidP="00A85278">
            <w:pPr>
              <w:pStyle w:val="Normal6a"/>
            </w:pPr>
            <w:r w:rsidRPr="00247F45">
              <w:rPr>
                <w:vertAlign w:val="superscript"/>
              </w:rPr>
              <w:t>13</w:t>
            </w:r>
            <w:r w:rsidRPr="00247F45">
              <w:t xml:space="preserve"> Institut européen pour l’égalité entre les hommes et les femmes, «Gender in entrepreneurship» (Le genre dans l’entrepreneuriat), 2017, p. 5.</w:t>
            </w:r>
          </w:p>
        </w:tc>
      </w:tr>
    </w:tbl>
    <w:p w14:paraId="5EC4E17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209E92C" w14:textId="77777777" w:rsidR="00F4698C" w:rsidRPr="00247F45" w:rsidRDefault="00F4698C" w:rsidP="00F4698C">
      <w:r w:rsidRPr="00247F45">
        <w:rPr>
          <w:rStyle w:val="HideTWBExt"/>
          <w:noProof w:val="0"/>
        </w:rPr>
        <w:t>&lt;/Amend&gt;</w:t>
      </w:r>
    </w:p>
    <w:p w14:paraId="6DE7240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131</w:t>
      </w:r>
      <w:r w:rsidRPr="00247F45">
        <w:rPr>
          <w:rStyle w:val="HideTWBExt"/>
          <w:b w:val="0"/>
          <w:noProof w:val="0"/>
        </w:rPr>
        <w:t>&lt;/NumAm&gt;</w:t>
      </w:r>
    </w:p>
    <w:p w14:paraId="575E15E1"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4F7A43F6" w14:textId="77777777" w:rsidR="00F4698C" w:rsidRPr="00247F45" w:rsidRDefault="00F4698C" w:rsidP="00F4698C">
      <w:pPr>
        <w:pStyle w:val="NormalBold"/>
      </w:pPr>
      <w:r w:rsidRPr="00247F45">
        <w:rPr>
          <w:rStyle w:val="HideTWBExt"/>
          <w:b w:val="0"/>
          <w:noProof w:val="0"/>
        </w:rPr>
        <w:t>&lt;/RepeatBlock-By&gt;</w:t>
      </w:r>
    </w:p>
    <w:p w14:paraId="208E0B7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4597DB7" w14:textId="77777777" w:rsidR="00F4698C" w:rsidRPr="00247F45" w:rsidRDefault="00F4698C" w:rsidP="00F4698C">
      <w:pPr>
        <w:pStyle w:val="NormalBold"/>
      </w:pPr>
      <w:r w:rsidRPr="00247F45">
        <w:rPr>
          <w:rStyle w:val="HideTWBExt"/>
          <w:b w:val="0"/>
          <w:noProof w:val="0"/>
        </w:rPr>
        <w:t>&lt;Article&gt;</w:t>
      </w:r>
      <w:r w:rsidRPr="00247F45">
        <w:t>Paragraphe 5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BB45322" w14:textId="77777777" w:rsidTr="00A85278">
        <w:trPr>
          <w:trHeight w:hRule="exact" w:val="240"/>
          <w:jc w:val="center"/>
        </w:trPr>
        <w:tc>
          <w:tcPr>
            <w:tcW w:w="9752" w:type="dxa"/>
            <w:gridSpan w:val="2"/>
            <w:tcBorders>
              <w:top w:val="nil"/>
              <w:left w:val="nil"/>
              <w:bottom w:val="nil"/>
              <w:right w:val="nil"/>
            </w:tcBorders>
          </w:tcPr>
          <w:p w14:paraId="78388788" w14:textId="77777777" w:rsidR="00F4698C" w:rsidRPr="00247F45" w:rsidRDefault="00F4698C" w:rsidP="00A85278"/>
        </w:tc>
      </w:tr>
      <w:tr w:rsidR="00F4698C" w:rsidRPr="00247F45" w14:paraId="070D1F9A" w14:textId="77777777" w:rsidTr="00A85278">
        <w:trPr>
          <w:trHeight w:val="240"/>
          <w:jc w:val="center"/>
        </w:trPr>
        <w:tc>
          <w:tcPr>
            <w:tcW w:w="4876" w:type="dxa"/>
            <w:tcBorders>
              <w:top w:val="nil"/>
              <w:left w:val="nil"/>
              <w:bottom w:val="nil"/>
              <w:right w:val="nil"/>
            </w:tcBorders>
          </w:tcPr>
          <w:p w14:paraId="3FE61A6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98F3C66" w14:textId="77777777" w:rsidR="00F4698C" w:rsidRPr="00247F45" w:rsidRDefault="00F4698C" w:rsidP="00A85278">
            <w:pPr>
              <w:pStyle w:val="AmColumnHeading"/>
            </w:pPr>
            <w:r w:rsidRPr="00247F45">
              <w:t>Amendement</w:t>
            </w:r>
          </w:p>
        </w:tc>
      </w:tr>
      <w:tr w:rsidR="00F4698C" w:rsidRPr="00247F45" w14:paraId="04D9DBC4" w14:textId="77777777" w:rsidTr="00A85278">
        <w:trPr>
          <w:jc w:val="center"/>
        </w:trPr>
        <w:tc>
          <w:tcPr>
            <w:tcW w:w="4876" w:type="dxa"/>
            <w:tcBorders>
              <w:top w:val="nil"/>
              <w:left w:val="nil"/>
              <w:bottom w:val="nil"/>
              <w:right w:val="nil"/>
            </w:tcBorders>
          </w:tcPr>
          <w:p w14:paraId="1D8204E1" w14:textId="77777777" w:rsidR="00F4698C" w:rsidRPr="00247F45" w:rsidRDefault="00F4698C" w:rsidP="00A85278">
            <w:pPr>
              <w:pStyle w:val="Normal6a"/>
            </w:pPr>
          </w:p>
        </w:tc>
        <w:tc>
          <w:tcPr>
            <w:tcW w:w="4876" w:type="dxa"/>
            <w:tcBorders>
              <w:top w:val="nil"/>
              <w:left w:val="nil"/>
              <w:bottom w:val="nil"/>
              <w:right w:val="nil"/>
            </w:tcBorders>
          </w:tcPr>
          <w:p w14:paraId="2001EC7B" w14:textId="77777777" w:rsidR="00F4698C" w:rsidRPr="00247F45" w:rsidRDefault="00F4698C" w:rsidP="00A85278">
            <w:pPr>
              <w:pStyle w:val="Normal6a"/>
            </w:pPr>
            <w:r w:rsidRPr="00247F45">
              <w:rPr>
                <w:b/>
                <w:i/>
              </w:rPr>
              <w:t>5 bis.</w:t>
            </w:r>
            <w:r w:rsidRPr="00247F45">
              <w:tab/>
            </w:r>
            <w:r w:rsidRPr="00247F45">
              <w:rPr>
                <w:b/>
                <w:i/>
              </w:rPr>
              <w:t>rappelle que les établissements financiers devraient être régis sur la base de leurs qualifications, de leur expérience et de leur aptitude professionnelle, en veillant à ce que les nominations et les décisions de gestion soient fondées sur des critères objectifs et fondés sur les risques, sans introduire de critères supplémentaires sans lien avec la bonne gouvernance d’entreprise et la stabilité financière;</w:t>
            </w:r>
          </w:p>
        </w:tc>
      </w:tr>
    </w:tbl>
    <w:p w14:paraId="34D0A0B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42B20390" w14:textId="77777777" w:rsidR="00F4698C" w:rsidRPr="00247F45" w:rsidRDefault="00F4698C" w:rsidP="00F4698C">
      <w:r w:rsidRPr="00247F45">
        <w:rPr>
          <w:rStyle w:val="HideTWBExt"/>
          <w:noProof w:val="0"/>
        </w:rPr>
        <w:t>&lt;/Amend&gt;</w:t>
      </w:r>
    </w:p>
    <w:p w14:paraId="208E6A4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132</w:t>
      </w:r>
      <w:r w:rsidRPr="00247F45">
        <w:rPr>
          <w:rStyle w:val="HideTWBExt"/>
          <w:b w:val="0"/>
          <w:noProof w:val="0"/>
        </w:rPr>
        <w:t>&lt;/NumAm&gt;</w:t>
      </w:r>
    </w:p>
    <w:p w14:paraId="128F431E"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1D0E80E9"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50742829" w14:textId="77777777" w:rsidR="00F4698C" w:rsidRPr="00247F45" w:rsidRDefault="00F4698C" w:rsidP="00F4698C">
      <w:pPr>
        <w:pStyle w:val="NormalBold"/>
      </w:pPr>
      <w:r w:rsidRPr="00247F45">
        <w:rPr>
          <w:rStyle w:val="HideTWBExt"/>
          <w:b w:val="0"/>
          <w:noProof w:val="0"/>
        </w:rPr>
        <w:t>&lt;/RepeatBlock-By&gt;</w:t>
      </w:r>
    </w:p>
    <w:p w14:paraId="13358B9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8398391" w14:textId="77777777" w:rsidR="00F4698C" w:rsidRPr="00247F45" w:rsidRDefault="00F4698C" w:rsidP="00F4698C">
      <w:pPr>
        <w:pStyle w:val="NormalBold"/>
      </w:pPr>
      <w:r w:rsidRPr="00247F45">
        <w:rPr>
          <w:rStyle w:val="HideTWBExt"/>
          <w:b w:val="0"/>
          <w:noProof w:val="0"/>
        </w:rPr>
        <w:t>&lt;Article&gt;</w:t>
      </w:r>
      <w:r w:rsidRPr="00247F45">
        <w:t>Paragraphe 5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AD01A74" w14:textId="77777777" w:rsidTr="00A85278">
        <w:trPr>
          <w:trHeight w:hRule="exact" w:val="240"/>
          <w:jc w:val="center"/>
        </w:trPr>
        <w:tc>
          <w:tcPr>
            <w:tcW w:w="9752" w:type="dxa"/>
            <w:gridSpan w:val="2"/>
            <w:tcBorders>
              <w:top w:val="nil"/>
              <w:left w:val="nil"/>
              <w:bottom w:val="nil"/>
              <w:right w:val="nil"/>
            </w:tcBorders>
          </w:tcPr>
          <w:p w14:paraId="21790561" w14:textId="77777777" w:rsidR="00F4698C" w:rsidRPr="00247F45" w:rsidRDefault="00F4698C" w:rsidP="00A85278"/>
        </w:tc>
      </w:tr>
      <w:tr w:rsidR="00F4698C" w:rsidRPr="00247F45" w14:paraId="1976BAA6" w14:textId="77777777" w:rsidTr="00A85278">
        <w:trPr>
          <w:trHeight w:val="240"/>
          <w:jc w:val="center"/>
        </w:trPr>
        <w:tc>
          <w:tcPr>
            <w:tcW w:w="4876" w:type="dxa"/>
            <w:tcBorders>
              <w:top w:val="nil"/>
              <w:left w:val="nil"/>
              <w:bottom w:val="nil"/>
              <w:right w:val="nil"/>
            </w:tcBorders>
          </w:tcPr>
          <w:p w14:paraId="5C93A12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69ABDF9" w14:textId="77777777" w:rsidR="00F4698C" w:rsidRPr="00247F45" w:rsidRDefault="00F4698C" w:rsidP="00A85278">
            <w:pPr>
              <w:pStyle w:val="AmColumnHeading"/>
            </w:pPr>
            <w:r w:rsidRPr="00247F45">
              <w:t>Amendement</w:t>
            </w:r>
          </w:p>
        </w:tc>
      </w:tr>
      <w:tr w:rsidR="00F4698C" w:rsidRPr="00247F45" w14:paraId="2523A960" w14:textId="77777777" w:rsidTr="00A85278">
        <w:trPr>
          <w:jc w:val="center"/>
        </w:trPr>
        <w:tc>
          <w:tcPr>
            <w:tcW w:w="4876" w:type="dxa"/>
            <w:tcBorders>
              <w:top w:val="nil"/>
              <w:left w:val="nil"/>
              <w:bottom w:val="nil"/>
              <w:right w:val="nil"/>
            </w:tcBorders>
          </w:tcPr>
          <w:p w14:paraId="7AE326D3" w14:textId="77777777" w:rsidR="00F4698C" w:rsidRPr="00247F45" w:rsidRDefault="00F4698C" w:rsidP="00A85278">
            <w:pPr>
              <w:pStyle w:val="Normal6a"/>
            </w:pPr>
          </w:p>
        </w:tc>
        <w:tc>
          <w:tcPr>
            <w:tcW w:w="4876" w:type="dxa"/>
            <w:tcBorders>
              <w:top w:val="nil"/>
              <w:left w:val="nil"/>
              <w:bottom w:val="nil"/>
              <w:right w:val="nil"/>
            </w:tcBorders>
          </w:tcPr>
          <w:p w14:paraId="77557984" w14:textId="7447E3D9" w:rsidR="00F4698C" w:rsidRPr="00247F45" w:rsidRDefault="00F4698C" w:rsidP="00A85278">
            <w:pPr>
              <w:pStyle w:val="Normal6a"/>
            </w:pPr>
            <w:r w:rsidRPr="00247F45">
              <w:rPr>
                <w:b/>
                <w:i/>
              </w:rPr>
              <w:t>5 bis.</w:t>
            </w:r>
            <w:r w:rsidRPr="00247F45">
              <w:tab/>
            </w:r>
            <w:r w:rsidRPr="00247F45">
              <w:rPr>
                <w:b/>
                <w:i/>
              </w:rPr>
              <w:t xml:space="preserve">regrette que la capacité des banques de l’Union à financer des investissements importants soit limitée par des coûts plus élevés, une </w:t>
            </w:r>
            <w:r w:rsidR="00247F45" w:rsidRPr="00247F45">
              <w:rPr>
                <w:b/>
                <w:i/>
              </w:rPr>
              <w:t>taille</w:t>
            </w:r>
            <w:r w:rsidRPr="00247F45">
              <w:rPr>
                <w:b/>
                <w:i/>
              </w:rPr>
              <w:t xml:space="preserve"> plus réduite et une rentabilité plus faible qui ne suffit pas à garantir leur compétitivité; fait toutefois observer que la nature spécifique du système bancaire de l’Union, qui compte un grand nombre de petites banques, nécessite des solutions spécifiques adaptées à ses caractéristiques;</w:t>
            </w:r>
          </w:p>
        </w:tc>
      </w:tr>
    </w:tbl>
    <w:p w14:paraId="64259B6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1C84605" w14:textId="77777777" w:rsidR="00F4698C" w:rsidRPr="00247F45" w:rsidRDefault="00F4698C" w:rsidP="00F4698C">
      <w:r w:rsidRPr="00247F45">
        <w:rPr>
          <w:rStyle w:val="HideTWBExt"/>
          <w:noProof w:val="0"/>
        </w:rPr>
        <w:t>&lt;/Amend&gt;</w:t>
      </w:r>
    </w:p>
    <w:p w14:paraId="341FE3B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133</w:t>
      </w:r>
      <w:r w:rsidRPr="00247F45">
        <w:rPr>
          <w:rStyle w:val="HideTWBExt"/>
          <w:b w:val="0"/>
          <w:noProof w:val="0"/>
        </w:rPr>
        <w:t>&lt;/NumAm&gt;</w:t>
      </w:r>
    </w:p>
    <w:p w14:paraId="466F7C35" w14:textId="77777777" w:rsidR="00F4698C" w:rsidRPr="00247F45" w:rsidRDefault="00F4698C" w:rsidP="00F4698C">
      <w:pPr>
        <w:pStyle w:val="NormalBold"/>
      </w:pPr>
      <w:r w:rsidRPr="00247F45">
        <w:rPr>
          <w:rStyle w:val="HideTWBExt"/>
          <w:b w:val="0"/>
          <w:noProof w:val="0"/>
        </w:rPr>
        <w:t>&lt;RepeatBlock-By&gt;&lt;Members&gt;</w:t>
      </w:r>
      <w:r w:rsidRPr="00247F45">
        <w:t>Arba Kokalari</w:t>
      </w:r>
      <w:r w:rsidRPr="00247F45">
        <w:rPr>
          <w:rStyle w:val="HideTWBExt"/>
          <w:b w:val="0"/>
          <w:noProof w:val="0"/>
        </w:rPr>
        <w:t>&lt;/Members&gt;</w:t>
      </w:r>
    </w:p>
    <w:p w14:paraId="3DFCD4D8" w14:textId="77777777" w:rsidR="00F4698C" w:rsidRPr="00247F45" w:rsidRDefault="00F4698C" w:rsidP="00F4698C">
      <w:pPr>
        <w:pStyle w:val="NormalBold"/>
      </w:pPr>
      <w:r w:rsidRPr="00247F45">
        <w:rPr>
          <w:rStyle w:val="HideTWBExt"/>
          <w:b w:val="0"/>
          <w:noProof w:val="0"/>
        </w:rPr>
        <w:t>&lt;/RepeatBlock-By&gt;</w:t>
      </w:r>
    </w:p>
    <w:p w14:paraId="277E494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2CDBE00"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E715438" w14:textId="77777777" w:rsidTr="00A85278">
        <w:trPr>
          <w:trHeight w:hRule="exact" w:val="240"/>
          <w:jc w:val="center"/>
        </w:trPr>
        <w:tc>
          <w:tcPr>
            <w:tcW w:w="9752" w:type="dxa"/>
            <w:gridSpan w:val="2"/>
            <w:tcBorders>
              <w:top w:val="nil"/>
              <w:left w:val="nil"/>
              <w:bottom w:val="nil"/>
              <w:right w:val="nil"/>
            </w:tcBorders>
          </w:tcPr>
          <w:p w14:paraId="19FEC8FD" w14:textId="77777777" w:rsidR="00F4698C" w:rsidRPr="00247F45" w:rsidRDefault="00F4698C" w:rsidP="00A85278"/>
        </w:tc>
      </w:tr>
      <w:tr w:rsidR="00F4698C" w:rsidRPr="00247F45" w14:paraId="0E37F6AF" w14:textId="77777777" w:rsidTr="00A85278">
        <w:trPr>
          <w:trHeight w:val="240"/>
          <w:jc w:val="center"/>
        </w:trPr>
        <w:tc>
          <w:tcPr>
            <w:tcW w:w="4876" w:type="dxa"/>
            <w:tcBorders>
              <w:top w:val="nil"/>
              <w:left w:val="nil"/>
              <w:bottom w:val="nil"/>
              <w:right w:val="nil"/>
            </w:tcBorders>
          </w:tcPr>
          <w:p w14:paraId="3CB8DF0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B5104F5" w14:textId="77777777" w:rsidR="00F4698C" w:rsidRPr="00247F45" w:rsidRDefault="00F4698C" w:rsidP="00A85278">
            <w:pPr>
              <w:pStyle w:val="AmColumnHeading"/>
            </w:pPr>
            <w:r w:rsidRPr="00247F45">
              <w:t>Amendement</w:t>
            </w:r>
          </w:p>
        </w:tc>
      </w:tr>
      <w:tr w:rsidR="00F4698C" w:rsidRPr="00247F45" w14:paraId="0FBEDD80" w14:textId="77777777" w:rsidTr="00A85278">
        <w:trPr>
          <w:jc w:val="center"/>
        </w:trPr>
        <w:tc>
          <w:tcPr>
            <w:tcW w:w="4876" w:type="dxa"/>
            <w:tcBorders>
              <w:top w:val="nil"/>
              <w:left w:val="nil"/>
              <w:bottom w:val="nil"/>
              <w:right w:val="nil"/>
            </w:tcBorders>
          </w:tcPr>
          <w:p w14:paraId="13FF5C96" w14:textId="77777777" w:rsidR="00F4698C" w:rsidRPr="00247F45" w:rsidRDefault="00F4698C" w:rsidP="00A85278">
            <w:pPr>
              <w:pStyle w:val="Normal6a"/>
            </w:pPr>
            <w:r w:rsidRPr="00247F45">
              <w:rPr>
                <w:b/>
                <w:i/>
              </w:rPr>
              <w:t>6.</w:t>
            </w:r>
            <w:r w:rsidRPr="00247F45">
              <w:tab/>
            </w:r>
            <w:r w:rsidRPr="00247F45">
              <w:rPr>
                <w:b/>
                <w:i/>
              </w:rPr>
              <w:t>constate qu’à la suite des hausses de taux de la BCE, la rentabilité et la résilience des banques de l’Union se sont considérablement améliorées</w:t>
            </w:r>
            <w:r w:rsidRPr="00247F45">
              <w:rPr>
                <w:b/>
                <w:i/>
                <w:vertAlign w:val="superscript"/>
              </w:rPr>
              <w:t>14</w:t>
            </w:r>
            <w:r w:rsidRPr="00247F45">
              <w:rPr>
                <w:b/>
                <w:i/>
              </w:rPr>
              <w:t>; souligne que cela peut soutenir des investissements essentiels et que les établissements bénéficiant d’aides d’État doivent être soumis à des limites strictes en ce qui concerne les dividendes, les rachats et la rémunération variable;</w:t>
            </w:r>
          </w:p>
        </w:tc>
        <w:tc>
          <w:tcPr>
            <w:tcW w:w="4876" w:type="dxa"/>
            <w:tcBorders>
              <w:top w:val="nil"/>
              <w:left w:val="nil"/>
              <w:bottom w:val="nil"/>
              <w:right w:val="nil"/>
            </w:tcBorders>
          </w:tcPr>
          <w:p w14:paraId="468FA522" w14:textId="77777777" w:rsidR="00F4698C" w:rsidRPr="00247F45" w:rsidRDefault="00F4698C" w:rsidP="00A85278">
            <w:pPr>
              <w:pStyle w:val="Normal6a"/>
            </w:pPr>
            <w:r w:rsidRPr="00247F45">
              <w:rPr>
                <w:b/>
                <w:i/>
              </w:rPr>
              <w:t>supprimé</w:t>
            </w:r>
          </w:p>
        </w:tc>
      </w:tr>
      <w:tr w:rsidR="00F4698C" w:rsidRPr="00247F45" w14:paraId="59212425" w14:textId="77777777" w:rsidTr="00A85278">
        <w:trPr>
          <w:jc w:val="center"/>
        </w:trPr>
        <w:tc>
          <w:tcPr>
            <w:tcW w:w="4876" w:type="dxa"/>
            <w:tcBorders>
              <w:top w:val="nil"/>
              <w:left w:val="nil"/>
              <w:bottom w:val="nil"/>
              <w:right w:val="nil"/>
            </w:tcBorders>
          </w:tcPr>
          <w:p w14:paraId="28442A4E"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5A17ABA8" w14:textId="77777777" w:rsidR="00F4698C" w:rsidRPr="00247F45" w:rsidRDefault="00F4698C" w:rsidP="00A85278"/>
        </w:tc>
      </w:tr>
      <w:tr w:rsidR="00F4698C" w:rsidRPr="00247F45" w14:paraId="585AFC4A" w14:textId="77777777" w:rsidTr="00A85278">
        <w:trPr>
          <w:jc w:val="center"/>
        </w:trPr>
        <w:tc>
          <w:tcPr>
            <w:tcW w:w="4876" w:type="dxa"/>
            <w:tcBorders>
              <w:top w:val="nil"/>
              <w:left w:val="nil"/>
              <w:bottom w:val="nil"/>
              <w:right w:val="nil"/>
            </w:tcBorders>
          </w:tcPr>
          <w:p w14:paraId="677490A8" w14:textId="77777777" w:rsidR="00F4698C" w:rsidRPr="00247F45" w:rsidRDefault="00F4698C" w:rsidP="00A85278">
            <w:pPr>
              <w:pStyle w:val="Normal6a"/>
            </w:pPr>
            <w:r w:rsidRPr="00247F45">
              <w:rPr>
                <w:b/>
                <w:i/>
                <w:vertAlign w:val="superscript"/>
              </w:rPr>
              <w:t>14</w:t>
            </w:r>
            <w:r w:rsidRPr="00247F45">
              <w:t xml:space="preserve"> </w:t>
            </w:r>
            <w:r w:rsidRPr="00247F45">
              <w:rPr>
                <w:b/>
                <w:i/>
              </w:rPr>
              <w:t>Maneely, M. et Ratnovski, L., «Bank Profits and Bank Taxes in the EU» (disponible uniquement en anglais), FMI, juillet 2024.</w:t>
            </w:r>
          </w:p>
        </w:tc>
        <w:tc>
          <w:tcPr>
            <w:tcW w:w="4876" w:type="dxa"/>
            <w:tcBorders>
              <w:top w:val="nil"/>
              <w:left w:val="nil"/>
              <w:bottom w:val="nil"/>
              <w:right w:val="nil"/>
            </w:tcBorders>
          </w:tcPr>
          <w:p w14:paraId="7DDE687A" w14:textId="77777777" w:rsidR="00F4698C" w:rsidRPr="00247F45" w:rsidRDefault="00F4698C" w:rsidP="00A85278"/>
        </w:tc>
      </w:tr>
    </w:tbl>
    <w:p w14:paraId="358D995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440A57B" w14:textId="77777777" w:rsidR="00F4698C" w:rsidRPr="00247F45" w:rsidRDefault="00F4698C" w:rsidP="00F4698C">
      <w:r w:rsidRPr="00247F45">
        <w:rPr>
          <w:rStyle w:val="HideTWBExt"/>
          <w:noProof w:val="0"/>
        </w:rPr>
        <w:t>&lt;/Amend&gt;</w:t>
      </w:r>
    </w:p>
    <w:p w14:paraId="1DB90B3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134</w:t>
      </w:r>
      <w:r w:rsidRPr="00247F45">
        <w:rPr>
          <w:rStyle w:val="HideTWBExt"/>
          <w:b w:val="0"/>
          <w:noProof w:val="0"/>
        </w:rPr>
        <w:t>&lt;/NumAm&gt;</w:t>
      </w:r>
    </w:p>
    <w:p w14:paraId="5EF061E5" w14:textId="77777777" w:rsidR="00F4698C" w:rsidRPr="00247F45" w:rsidRDefault="00F4698C" w:rsidP="00F4698C">
      <w:pPr>
        <w:pStyle w:val="NormalBold"/>
      </w:pPr>
      <w:r w:rsidRPr="00247F45">
        <w:rPr>
          <w:rStyle w:val="HideTWBExt"/>
          <w:b w:val="0"/>
          <w:noProof w:val="0"/>
        </w:rPr>
        <w:t>&lt;RepeatBlock-By&gt;&lt;Members&gt;</w:t>
      </w:r>
      <w:r w:rsidRPr="00247F45">
        <w:t>Auke Zijlstra, Sebastian Tynkkynen, Roman Haider</w:t>
      </w:r>
      <w:r w:rsidRPr="00247F45">
        <w:rPr>
          <w:rStyle w:val="HideTWBExt"/>
          <w:b w:val="0"/>
          <w:noProof w:val="0"/>
        </w:rPr>
        <w:t>&lt;/Members&gt;</w:t>
      </w:r>
    </w:p>
    <w:p w14:paraId="46E88660" w14:textId="77777777" w:rsidR="00F4698C" w:rsidRPr="00247F45" w:rsidRDefault="00F4698C" w:rsidP="00F4698C">
      <w:pPr>
        <w:pStyle w:val="NormalBold"/>
      </w:pPr>
      <w:r w:rsidRPr="00247F45">
        <w:rPr>
          <w:rStyle w:val="HideTWBExt"/>
          <w:b w:val="0"/>
          <w:noProof w:val="0"/>
        </w:rPr>
        <w:t>&lt;/RepeatBlock-By&gt;</w:t>
      </w:r>
    </w:p>
    <w:p w14:paraId="6177F83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279A8DF"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7612DAC" w14:textId="77777777" w:rsidTr="00A85278">
        <w:trPr>
          <w:trHeight w:hRule="exact" w:val="240"/>
          <w:jc w:val="center"/>
        </w:trPr>
        <w:tc>
          <w:tcPr>
            <w:tcW w:w="9752" w:type="dxa"/>
            <w:gridSpan w:val="2"/>
            <w:tcBorders>
              <w:top w:val="nil"/>
              <w:left w:val="nil"/>
              <w:bottom w:val="nil"/>
              <w:right w:val="nil"/>
            </w:tcBorders>
          </w:tcPr>
          <w:p w14:paraId="205065E1" w14:textId="77777777" w:rsidR="00F4698C" w:rsidRPr="00247F45" w:rsidRDefault="00F4698C" w:rsidP="00A85278"/>
        </w:tc>
      </w:tr>
      <w:tr w:rsidR="00F4698C" w:rsidRPr="00247F45" w14:paraId="6EE7C011" w14:textId="77777777" w:rsidTr="00A85278">
        <w:trPr>
          <w:trHeight w:val="240"/>
          <w:jc w:val="center"/>
        </w:trPr>
        <w:tc>
          <w:tcPr>
            <w:tcW w:w="4876" w:type="dxa"/>
            <w:tcBorders>
              <w:top w:val="nil"/>
              <w:left w:val="nil"/>
              <w:bottom w:val="nil"/>
              <w:right w:val="nil"/>
            </w:tcBorders>
          </w:tcPr>
          <w:p w14:paraId="7621FD8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107AF96" w14:textId="77777777" w:rsidR="00F4698C" w:rsidRPr="00247F45" w:rsidRDefault="00F4698C" w:rsidP="00A85278">
            <w:pPr>
              <w:pStyle w:val="AmColumnHeading"/>
            </w:pPr>
            <w:r w:rsidRPr="00247F45">
              <w:t>Amendement</w:t>
            </w:r>
          </w:p>
        </w:tc>
      </w:tr>
      <w:tr w:rsidR="00F4698C" w:rsidRPr="00247F45" w14:paraId="144FBDC1" w14:textId="77777777" w:rsidTr="00A85278">
        <w:trPr>
          <w:jc w:val="center"/>
        </w:trPr>
        <w:tc>
          <w:tcPr>
            <w:tcW w:w="4876" w:type="dxa"/>
            <w:tcBorders>
              <w:top w:val="nil"/>
              <w:left w:val="nil"/>
              <w:bottom w:val="nil"/>
              <w:right w:val="nil"/>
            </w:tcBorders>
          </w:tcPr>
          <w:p w14:paraId="4BC03D51" w14:textId="77777777" w:rsidR="00F4698C" w:rsidRPr="00247F45" w:rsidRDefault="00F4698C" w:rsidP="00A85278">
            <w:pPr>
              <w:pStyle w:val="Normal6a"/>
            </w:pPr>
            <w:r w:rsidRPr="00247F45">
              <w:t>6.</w:t>
            </w:r>
            <w:r w:rsidRPr="00247F45">
              <w:tab/>
            </w:r>
            <w:r w:rsidRPr="00247F45">
              <w:rPr>
                <w:b/>
                <w:i/>
              </w:rPr>
              <w:t>constate qu’à la suite des hausses de taux de la BCE, la rentabilité et la résilience</w:t>
            </w:r>
            <w:r w:rsidRPr="00247F45">
              <w:t xml:space="preserve"> des banques </w:t>
            </w:r>
            <w:r w:rsidRPr="00247F45">
              <w:rPr>
                <w:b/>
                <w:i/>
              </w:rPr>
              <w:t>de l’Union se sont considérablement améliorées</w:t>
            </w:r>
            <w:r w:rsidRPr="00247F45">
              <w:rPr>
                <w:b/>
                <w:i/>
                <w:vertAlign w:val="superscript"/>
              </w:rPr>
              <w:t>14</w:t>
            </w:r>
            <w:r w:rsidRPr="00247F45">
              <w:rPr>
                <w:b/>
                <w:i/>
              </w:rPr>
              <w:t>; souligne que cela peut</w:t>
            </w:r>
            <w:r w:rsidRPr="00247F45">
              <w:t xml:space="preserve"> soutenir </w:t>
            </w:r>
            <w:r w:rsidRPr="00247F45">
              <w:rPr>
                <w:b/>
                <w:i/>
              </w:rPr>
              <w:t>des investissements essentiels et que 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28FD310E" w14:textId="77777777" w:rsidR="00F4698C" w:rsidRPr="00247F45" w:rsidRDefault="00F4698C" w:rsidP="00A85278">
            <w:pPr>
              <w:pStyle w:val="Normal6a"/>
            </w:pPr>
            <w:r w:rsidRPr="00247F45">
              <w:t>6.</w:t>
            </w:r>
            <w:r w:rsidRPr="00247F45">
              <w:tab/>
            </w:r>
            <w:r w:rsidRPr="00247F45">
              <w:rPr>
                <w:b/>
                <w:i/>
              </w:rPr>
              <w:t>reconnaît que les politiques monétaires restrictives prolongées ont limité les marges d’intérêt nettes et augmenté les coûts de financement, réduisant ainsi la capacité</w:t>
            </w:r>
            <w:r w:rsidRPr="00247F45">
              <w:t xml:space="preserve"> des banques </w:t>
            </w:r>
            <w:r w:rsidRPr="00247F45">
              <w:rPr>
                <w:b/>
                <w:i/>
              </w:rPr>
              <w:t>à</w:t>
            </w:r>
            <w:r w:rsidRPr="00247F45">
              <w:t xml:space="preserve"> soutenir </w:t>
            </w:r>
            <w:r w:rsidRPr="00247F45">
              <w:rPr>
                <w:b/>
                <w:i/>
              </w:rPr>
              <w:t>une croissance durable des prêts</w:t>
            </w:r>
            <w:r w:rsidRPr="00247F45">
              <w:t>;</w:t>
            </w:r>
          </w:p>
        </w:tc>
      </w:tr>
      <w:tr w:rsidR="00F4698C" w:rsidRPr="00247F45" w14:paraId="765F0D59" w14:textId="77777777" w:rsidTr="00A85278">
        <w:trPr>
          <w:jc w:val="center"/>
        </w:trPr>
        <w:tc>
          <w:tcPr>
            <w:tcW w:w="4876" w:type="dxa"/>
            <w:tcBorders>
              <w:top w:val="nil"/>
              <w:left w:val="nil"/>
              <w:bottom w:val="nil"/>
              <w:right w:val="nil"/>
            </w:tcBorders>
          </w:tcPr>
          <w:p w14:paraId="522F5C85"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7DFD3820" w14:textId="77777777" w:rsidR="00F4698C" w:rsidRPr="00247F45" w:rsidRDefault="00F4698C" w:rsidP="00A85278"/>
        </w:tc>
      </w:tr>
      <w:tr w:rsidR="00F4698C" w:rsidRPr="00247F45" w14:paraId="029DDBAD" w14:textId="77777777" w:rsidTr="00A85278">
        <w:trPr>
          <w:jc w:val="center"/>
        </w:trPr>
        <w:tc>
          <w:tcPr>
            <w:tcW w:w="4876" w:type="dxa"/>
            <w:tcBorders>
              <w:top w:val="nil"/>
              <w:left w:val="nil"/>
              <w:bottom w:val="nil"/>
              <w:right w:val="nil"/>
            </w:tcBorders>
          </w:tcPr>
          <w:p w14:paraId="378FF490" w14:textId="77777777" w:rsidR="00F4698C" w:rsidRPr="00247F45" w:rsidRDefault="00F4698C" w:rsidP="00A85278">
            <w:pPr>
              <w:pStyle w:val="Normal6a"/>
            </w:pPr>
            <w:r w:rsidRPr="00247F45">
              <w:rPr>
                <w:b/>
                <w:i/>
                <w:vertAlign w:val="superscript"/>
              </w:rPr>
              <w:t>14</w:t>
            </w:r>
            <w:r w:rsidRPr="00247F45">
              <w:t xml:space="preserve"> </w:t>
            </w:r>
            <w:r w:rsidRPr="00247F45">
              <w:rPr>
                <w:b/>
                <w:i/>
              </w:rPr>
              <w:t>Maneely, M. et Ratnovski, L., «Bank Profits and Bank Taxes in the EU» (disponible uniquement en anglais), FMI, juillet 2024.</w:t>
            </w:r>
          </w:p>
        </w:tc>
        <w:tc>
          <w:tcPr>
            <w:tcW w:w="4876" w:type="dxa"/>
            <w:tcBorders>
              <w:top w:val="nil"/>
              <w:left w:val="nil"/>
              <w:bottom w:val="nil"/>
              <w:right w:val="nil"/>
            </w:tcBorders>
          </w:tcPr>
          <w:p w14:paraId="28A5FB13" w14:textId="77777777" w:rsidR="00F4698C" w:rsidRPr="00247F45" w:rsidRDefault="00F4698C" w:rsidP="00A85278"/>
        </w:tc>
      </w:tr>
    </w:tbl>
    <w:p w14:paraId="7D01322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1EE8FEA" w14:textId="77777777" w:rsidR="00F4698C" w:rsidRPr="00247F45" w:rsidRDefault="00F4698C" w:rsidP="00F4698C">
      <w:r w:rsidRPr="00247F45">
        <w:rPr>
          <w:rStyle w:val="HideTWBExt"/>
          <w:noProof w:val="0"/>
        </w:rPr>
        <w:t>&lt;/Amend&gt;</w:t>
      </w:r>
    </w:p>
    <w:p w14:paraId="193FEC8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135</w:t>
      </w:r>
      <w:r w:rsidRPr="00247F45">
        <w:rPr>
          <w:rStyle w:val="HideTWBExt"/>
          <w:b w:val="0"/>
          <w:noProof w:val="0"/>
        </w:rPr>
        <w:t>&lt;/NumAm&gt;</w:t>
      </w:r>
    </w:p>
    <w:p w14:paraId="44615434"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4E816F8" w14:textId="77777777" w:rsidR="00F4698C" w:rsidRPr="00247F45" w:rsidRDefault="00F4698C" w:rsidP="00F4698C">
      <w:pPr>
        <w:pStyle w:val="NormalBold"/>
      </w:pPr>
      <w:r w:rsidRPr="00247F45">
        <w:rPr>
          <w:rStyle w:val="HideTWBExt"/>
          <w:b w:val="0"/>
          <w:noProof w:val="0"/>
        </w:rPr>
        <w:t>&lt;/RepeatBlock-By&gt;</w:t>
      </w:r>
    </w:p>
    <w:p w14:paraId="36C61E4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9838E9C"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43969EA" w14:textId="77777777" w:rsidTr="00A85278">
        <w:trPr>
          <w:trHeight w:hRule="exact" w:val="240"/>
          <w:jc w:val="center"/>
        </w:trPr>
        <w:tc>
          <w:tcPr>
            <w:tcW w:w="9752" w:type="dxa"/>
            <w:gridSpan w:val="2"/>
            <w:tcBorders>
              <w:top w:val="nil"/>
              <w:left w:val="nil"/>
              <w:bottom w:val="nil"/>
              <w:right w:val="nil"/>
            </w:tcBorders>
          </w:tcPr>
          <w:p w14:paraId="7702DF32" w14:textId="77777777" w:rsidR="00F4698C" w:rsidRPr="00247F45" w:rsidRDefault="00F4698C" w:rsidP="00A85278"/>
        </w:tc>
      </w:tr>
      <w:tr w:rsidR="00F4698C" w:rsidRPr="00247F45" w14:paraId="7516F6C0" w14:textId="77777777" w:rsidTr="00A85278">
        <w:trPr>
          <w:trHeight w:val="240"/>
          <w:jc w:val="center"/>
        </w:trPr>
        <w:tc>
          <w:tcPr>
            <w:tcW w:w="4876" w:type="dxa"/>
            <w:tcBorders>
              <w:top w:val="nil"/>
              <w:left w:val="nil"/>
              <w:bottom w:val="nil"/>
              <w:right w:val="nil"/>
            </w:tcBorders>
          </w:tcPr>
          <w:p w14:paraId="69A10D7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28DCDA4" w14:textId="77777777" w:rsidR="00F4698C" w:rsidRPr="00247F45" w:rsidRDefault="00F4698C" w:rsidP="00A85278">
            <w:pPr>
              <w:pStyle w:val="AmColumnHeading"/>
            </w:pPr>
            <w:r w:rsidRPr="00247F45">
              <w:t>Amendement</w:t>
            </w:r>
          </w:p>
        </w:tc>
      </w:tr>
      <w:tr w:rsidR="00F4698C" w:rsidRPr="00247F45" w14:paraId="40D09FE5" w14:textId="77777777" w:rsidTr="00A85278">
        <w:trPr>
          <w:jc w:val="center"/>
        </w:trPr>
        <w:tc>
          <w:tcPr>
            <w:tcW w:w="4876" w:type="dxa"/>
            <w:tcBorders>
              <w:top w:val="nil"/>
              <w:left w:val="nil"/>
              <w:bottom w:val="nil"/>
              <w:right w:val="nil"/>
            </w:tcBorders>
          </w:tcPr>
          <w:p w14:paraId="0D050C5A" w14:textId="77777777" w:rsidR="00F4698C" w:rsidRPr="00247F45" w:rsidRDefault="00F4698C" w:rsidP="00A85278">
            <w:pPr>
              <w:pStyle w:val="Normal6a"/>
            </w:pPr>
            <w:r w:rsidRPr="00247F45">
              <w:t>6.</w:t>
            </w:r>
            <w:r w:rsidRPr="00247F45">
              <w:tab/>
            </w:r>
            <w:r w:rsidRPr="00247F45">
              <w:rPr>
                <w:b/>
                <w:i/>
              </w:rPr>
              <w:t>constate qu’à la suite des hausses de taux de la BCE,</w:t>
            </w:r>
            <w:r w:rsidRPr="00247F45">
              <w:t xml:space="preserve"> la rentabilité et la résilience des banques de l’Union se sont considérablement améliorées</w:t>
            </w:r>
            <w:r w:rsidRPr="00247F45">
              <w:rPr>
                <w:vertAlign w:val="superscript"/>
              </w:rPr>
              <w:t>14</w:t>
            </w:r>
            <w:r w:rsidRPr="00247F45">
              <w:t xml:space="preserve">; </w:t>
            </w:r>
            <w:r w:rsidRPr="00247F45">
              <w:rPr>
                <w:b/>
                <w:i/>
              </w:rPr>
              <w:t>souligne que cela peut soutenir des investissements essentiels et que 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15B7A20E" w14:textId="77777777" w:rsidR="00F4698C" w:rsidRPr="00247F45" w:rsidRDefault="00F4698C" w:rsidP="00A85278">
            <w:pPr>
              <w:pStyle w:val="Normal6a"/>
            </w:pPr>
            <w:r w:rsidRPr="00247F45">
              <w:t>6.</w:t>
            </w:r>
            <w:r w:rsidRPr="00247F45">
              <w:tab/>
            </w:r>
            <w:r w:rsidRPr="00247F45">
              <w:rPr>
                <w:b/>
                <w:i/>
              </w:rPr>
              <w:t>salue le fait que</w:t>
            </w:r>
            <w:r w:rsidRPr="00247F45">
              <w:t xml:space="preserve"> la rentabilité et la résilience des banques de l’Union se sont considérablement améliorées</w:t>
            </w:r>
            <w:r w:rsidRPr="00247F45">
              <w:rPr>
                <w:vertAlign w:val="superscript"/>
              </w:rPr>
              <w:t>14</w:t>
            </w:r>
            <w:r w:rsidRPr="00247F45">
              <w:t xml:space="preserve">; </w:t>
            </w:r>
            <w:r w:rsidRPr="00247F45">
              <w:rPr>
                <w:b/>
                <w:i/>
              </w:rPr>
              <w:t>constate toutefois qu’il subsiste un écart de rentabilité par rapport à d’autres pays et territoires, en particulier les États-Unis; estime que l’écart de rentabilité par rapport à d’autres pays et territoires s’explique par des raisons à la fois structurelles et réglementaires</w:t>
            </w:r>
            <w:r w:rsidRPr="00247F45">
              <w:t>;</w:t>
            </w:r>
          </w:p>
        </w:tc>
      </w:tr>
      <w:tr w:rsidR="00F4698C" w:rsidRPr="00247F45" w14:paraId="7F891A5D" w14:textId="77777777" w:rsidTr="00A85278">
        <w:trPr>
          <w:jc w:val="center"/>
        </w:trPr>
        <w:tc>
          <w:tcPr>
            <w:tcW w:w="4876" w:type="dxa"/>
            <w:tcBorders>
              <w:top w:val="nil"/>
              <w:left w:val="nil"/>
              <w:bottom w:val="nil"/>
              <w:right w:val="nil"/>
            </w:tcBorders>
          </w:tcPr>
          <w:p w14:paraId="1E92DF7F"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0394D3AC" w14:textId="77777777" w:rsidR="00F4698C" w:rsidRPr="00247F45" w:rsidRDefault="00F4698C" w:rsidP="00A85278">
            <w:pPr>
              <w:pStyle w:val="Normal6a"/>
            </w:pPr>
            <w:r w:rsidRPr="00247F45">
              <w:rPr>
                <w:b/>
                <w:i/>
              </w:rPr>
              <w:t>_________________</w:t>
            </w:r>
          </w:p>
        </w:tc>
      </w:tr>
      <w:tr w:rsidR="00F4698C" w:rsidRPr="00247F45" w14:paraId="06273E4E" w14:textId="77777777" w:rsidTr="00A85278">
        <w:trPr>
          <w:jc w:val="center"/>
        </w:trPr>
        <w:tc>
          <w:tcPr>
            <w:tcW w:w="4876" w:type="dxa"/>
            <w:tcBorders>
              <w:top w:val="nil"/>
              <w:left w:val="nil"/>
              <w:bottom w:val="nil"/>
              <w:right w:val="nil"/>
            </w:tcBorders>
          </w:tcPr>
          <w:p w14:paraId="49C55A6B"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332AA5CB"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2A8DFCD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429C163" w14:textId="77777777" w:rsidR="00F4698C" w:rsidRPr="00247F45" w:rsidRDefault="00F4698C" w:rsidP="00F4698C">
      <w:r w:rsidRPr="00247F45">
        <w:rPr>
          <w:rStyle w:val="HideTWBExt"/>
          <w:noProof w:val="0"/>
        </w:rPr>
        <w:t>&lt;/Amend&gt;</w:t>
      </w:r>
    </w:p>
    <w:p w14:paraId="5E5BF28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136</w:t>
      </w:r>
      <w:r w:rsidRPr="00247F45">
        <w:rPr>
          <w:rStyle w:val="HideTWBExt"/>
          <w:b w:val="0"/>
          <w:noProof w:val="0"/>
        </w:rPr>
        <w:t>&lt;/NumAm&gt;</w:t>
      </w:r>
    </w:p>
    <w:p w14:paraId="0872F4AA"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3D20E145" w14:textId="77777777" w:rsidR="00F4698C" w:rsidRPr="00247F45" w:rsidRDefault="00F4698C" w:rsidP="00F4698C">
      <w:pPr>
        <w:pStyle w:val="NormalBold"/>
      </w:pPr>
      <w:r w:rsidRPr="00247F45">
        <w:rPr>
          <w:rStyle w:val="HideTWBExt"/>
          <w:b w:val="0"/>
          <w:noProof w:val="0"/>
        </w:rPr>
        <w:t>&lt;/RepeatBlock-By&gt;</w:t>
      </w:r>
    </w:p>
    <w:p w14:paraId="316EE0C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5B2A597"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C424DA6" w14:textId="77777777" w:rsidTr="00A85278">
        <w:trPr>
          <w:trHeight w:hRule="exact" w:val="240"/>
          <w:jc w:val="center"/>
        </w:trPr>
        <w:tc>
          <w:tcPr>
            <w:tcW w:w="9752" w:type="dxa"/>
            <w:gridSpan w:val="2"/>
            <w:tcBorders>
              <w:top w:val="nil"/>
              <w:left w:val="nil"/>
              <w:bottom w:val="nil"/>
              <w:right w:val="nil"/>
            </w:tcBorders>
          </w:tcPr>
          <w:p w14:paraId="31873D2A" w14:textId="77777777" w:rsidR="00F4698C" w:rsidRPr="00247F45" w:rsidRDefault="00F4698C" w:rsidP="00A85278"/>
        </w:tc>
      </w:tr>
      <w:tr w:rsidR="00F4698C" w:rsidRPr="00247F45" w14:paraId="774D68DE" w14:textId="77777777" w:rsidTr="00A85278">
        <w:trPr>
          <w:trHeight w:val="240"/>
          <w:jc w:val="center"/>
        </w:trPr>
        <w:tc>
          <w:tcPr>
            <w:tcW w:w="4876" w:type="dxa"/>
            <w:tcBorders>
              <w:top w:val="nil"/>
              <w:left w:val="nil"/>
              <w:bottom w:val="nil"/>
              <w:right w:val="nil"/>
            </w:tcBorders>
          </w:tcPr>
          <w:p w14:paraId="06A9A78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58CD829" w14:textId="77777777" w:rsidR="00F4698C" w:rsidRPr="00247F45" w:rsidRDefault="00F4698C" w:rsidP="00A85278">
            <w:pPr>
              <w:pStyle w:val="AmColumnHeading"/>
            </w:pPr>
            <w:r w:rsidRPr="00247F45">
              <w:t>Amendement</w:t>
            </w:r>
          </w:p>
        </w:tc>
      </w:tr>
      <w:tr w:rsidR="00F4698C" w:rsidRPr="00247F45" w14:paraId="7A4457B4" w14:textId="77777777" w:rsidTr="00A85278">
        <w:trPr>
          <w:jc w:val="center"/>
        </w:trPr>
        <w:tc>
          <w:tcPr>
            <w:tcW w:w="4876" w:type="dxa"/>
            <w:tcBorders>
              <w:top w:val="nil"/>
              <w:left w:val="nil"/>
              <w:bottom w:val="nil"/>
              <w:right w:val="nil"/>
            </w:tcBorders>
          </w:tcPr>
          <w:p w14:paraId="6FBD13E4" w14:textId="77777777" w:rsidR="00F4698C" w:rsidRPr="00247F45" w:rsidRDefault="00F4698C" w:rsidP="00A85278">
            <w:pPr>
              <w:pStyle w:val="Normal6a"/>
            </w:pPr>
            <w:r w:rsidRPr="00247F45">
              <w:t>6.</w:t>
            </w:r>
            <w:r w:rsidRPr="00247F45">
              <w:tab/>
              <w:t xml:space="preserve">constate </w:t>
            </w:r>
            <w:r w:rsidRPr="00247F45">
              <w:rPr>
                <w:b/>
                <w:i/>
              </w:rPr>
              <w:t>qu’à la suite des hausses de taux de la BCE,</w:t>
            </w:r>
            <w:r w:rsidRPr="00247F45">
              <w:t xml:space="preserve"> la rentabilité et la résilience </w:t>
            </w:r>
            <w:r w:rsidRPr="00247F45">
              <w:rPr>
                <w:b/>
                <w:i/>
              </w:rPr>
              <w:t>des banques de l’Union se sont considérablement améliorées</w:t>
            </w:r>
            <w:r w:rsidRPr="00247F45">
              <w:rPr>
                <w:b/>
                <w:i/>
                <w:vertAlign w:val="superscript"/>
              </w:rPr>
              <w:t>14</w:t>
            </w:r>
            <w:r w:rsidRPr="00247F45">
              <w:t xml:space="preserve">; souligne que </w:t>
            </w:r>
            <w:r w:rsidRPr="00247F45">
              <w:rPr>
                <w:b/>
                <w:i/>
              </w:rPr>
              <w:t>cela</w:t>
            </w:r>
            <w:r w:rsidRPr="00247F45">
              <w:t xml:space="preserve"> peut soutenir </w:t>
            </w:r>
            <w:r w:rsidRPr="00247F45">
              <w:rPr>
                <w:b/>
                <w:i/>
              </w:rPr>
              <w:t>des investissements essentiels et que 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43B10CC9" w14:textId="77777777" w:rsidR="00F4698C" w:rsidRPr="00247F45" w:rsidRDefault="00F4698C" w:rsidP="00A85278">
            <w:pPr>
              <w:pStyle w:val="Normal6a"/>
            </w:pPr>
            <w:r w:rsidRPr="00247F45">
              <w:t>6.</w:t>
            </w:r>
            <w:r w:rsidRPr="00247F45">
              <w:tab/>
              <w:t xml:space="preserve">constate </w:t>
            </w:r>
            <w:r w:rsidRPr="00247F45">
              <w:rPr>
                <w:b/>
                <w:i/>
              </w:rPr>
              <w:t>que</w:t>
            </w:r>
            <w:r w:rsidRPr="00247F45">
              <w:t xml:space="preserve"> la rentabilité et la résilience </w:t>
            </w:r>
            <w:r w:rsidRPr="00247F45">
              <w:rPr>
                <w:b/>
                <w:i/>
              </w:rPr>
              <w:t>sont restées élevées en 2025</w:t>
            </w:r>
            <w:r w:rsidRPr="00247F45">
              <w:t xml:space="preserve">; souligne que </w:t>
            </w:r>
            <w:r w:rsidRPr="00247F45">
              <w:rPr>
                <w:b/>
                <w:i/>
              </w:rPr>
              <w:t>cette rentabilité</w:t>
            </w:r>
            <w:r w:rsidRPr="00247F45">
              <w:t xml:space="preserve"> peut soutenir </w:t>
            </w:r>
            <w:r w:rsidRPr="00247F45">
              <w:rPr>
                <w:b/>
                <w:i/>
              </w:rPr>
              <w:t>le financement des ménages et des entreprises, en particulier des PME et des jeunes pousses, ainsi que des jeunes professionnels</w:t>
            </w:r>
            <w:r w:rsidRPr="00247F45">
              <w:t>;</w:t>
            </w:r>
          </w:p>
        </w:tc>
      </w:tr>
      <w:tr w:rsidR="00F4698C" w:rsidRPr="00247F45" w14:paraId="5A76AB9A" w14:textId="77777777" w:rsidTr="00A85278">
        <w:trPr>
          <w:jc w:val="center"/>
        </w:trPr>
        <w:tc>
          <w:tcPr>
            <w:tcW w:w="4876" w:type="dxa"/>
            <w:tcBorders>
              <w:top w:val="nil"/>
              <w:left w:val="nil"/>
              <w:bottom w:val="nil"/>
              <w:right w:val="nil"/>
            </w:tcBorders>
          </w:tcPr>
          <w:p w14:paraId="2AE588AE"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42B95174" w14:textId="77777777" w:rsidR="00F4698C" w:rsidRPr="00247F45" w:rsidRDefault="00F4698C" w:rsidP="00A85278"/>
        </w:tc>
      </w:tr>
      <w:tr w:rsidR="00F4698C" w:rsidRPr="00247F45" w14:paraId="4CD29799" w14:textId="77777777" w:rsidTr="00A85278">
        <w:trPr>
          <w:jc w:val="center"/>
        </w:trPr>
        <w:tc>
          <w:tcPr>
            <w:tcW w:w="4876" w:type="dxa"/>
            <w:tcBorders>
              <w:top w:val="nil"/>
              <w:left w:val="nil"/>
              <w:bottom w:val="nil"/>
              <w:right w:val="nil"/>
            </w:tcBorders>
          </w:tcPr>
          <w:p w14:paraId="15A21255" w14:textId="77777777" w:rsidR="00F4698C" w:rsidRPr="00247F45" w:rsidRDefault="00F4698C" w:rsidP="00A85278">
            <w:pPr>
              <w:pStyle w:val="Normal6a"/>
            </w:pPr>
            <w:r w:rsidRPr="00247F45">
              <w:rPr>
                <w:b/>
                <w:i/>
                <w:vertAlign w:val="superscript"/>
              </w:rPr>
              <w:t>14</w:t>
            </w:r>
            <w:r w:rsidRPr="00247F45">
              <w:t xml:space="preserve"> </w:t>
            </w:r>
            <w:r w:rsidRPr="00247F45">
              <w:rPr>
                <w:b/>
                <w:i/>
              </w:rPr>
              <w:t>Maneely, M. et Ratnovski, L., «Bank Profits and Bank Taxes in the EU» (disponible uniquement en anglais), FMI, juillet 2024.</w:t>
            </w:r>
          </w:p>
        </w:tc>
        <w:tc>
          <w:tcPr>
            <w:tcW w:w="4876" w:type="dxa"/>
            <w:tcBorders>
              <w:top w:val="nil"/>
              <w:left w:val="nil"/>
              <w:bottom w:val="nil"/>
              <w:right w:val="nil"/>
            </w:tcBorders>
          </w:tcPr>
          <w:p w14:paraId="05A60320" w14:textId="77777777" w:rsidR="00F4698C" w:rsidRPr="00247F45" w:rsidRDefault="00F4698C" w:rsidP="00A85278"/>
        </w:tc>
      </w:tr>
    </w:tbl>
    <w:p w14:paraId="460EB28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CE3DF1A" w14:textId="77777777" w:rsidR="00F4698C" w:rsidRPr="00247F45" w:rsidRDefault="00F4698C" w:rsidP="00F4698C">
      <w:r w:rsidRPr="00247F45">
        <w:rPr>
          <w:rStyle w:val="HideTWBExt"/>
          <w:noProof w:val="0"/>
        </w:rPr>
        <w:t>&lt;/Amend&gt;</w:t>
      </w:r>
    </w:p>
    <w:p w14:paraId="1FBCB23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137</w:t>
      </w:r>
      <w:r w:rsidRPr="00247F45">
        <w:rPr>
          <w:rStyle w:val="HideTWBExt"/>
          <w:b w:val="0"/>
          <w:noProof w:val="0"/>
        </w:rPr>
        <w:t>&lt;/NumAm&gt;</w:t>
      </w:r>
    </w:p>
    <w:p w14:paraId="250E22B4"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2A561FBF" w14:textId="77777777" w:rsidR="00F4698C" w:rsidRPr="00247F45" w:rsidRDefault="00F4698C" w:rsidP="00F4698C">
      <w:pPr>
        <w:pStyle w:val="NormalBold"/>
      </w:pPr>
      <w:r w:rsidRPr="00247F45">
        <w:rPr>
          <w:rStyle w:val="HideTWBExt"/>
          <w:b w:val="0"/>
          <w:noProof w:val="0"/>
        </w:rPr>
        <w:t>&lt;/RepeatBlock-By&gt;</w:t>
      </w:r>
    </w:p>
    <w:p w14:paraId="450C996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F652AE2"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0AA8A73" w14:textId="77777777" w:rsidTr="00A85278">
        <w:trPr>
          <w:trHeight w:hRule="exact" w:val="240"/>
          <w:jc w:val="center"/>
        </w:trPr>
        <w:tc>
          <w:tcPr>
            <w:tcW w:w="9752" w:type="dxa"/>
            <w:gridSpan w:val="2"/>
            <w:tcBorders>
              <w:top w:val="nil"/>
              <w:left w:val="nil"/>
              <w:bottom w:val="nil"/>
              <w:right w:val="nil"/>
            </w:tcBorders>
          </w:tcPr>
          <w:p w14:paraId="372AD141" w14:textId="77777777" w:rsidR="00F4698C" w:rsidRPr="00247F45" w:rsidRDefault="00F4698C" w:rsidP="00A85278"/>
        </w:tc>
      </w:tr>
      <w:tr w:rsidR="00F4698C" w:rsidRPr="00247F45" w14:paraId="34718D97" w14:textId="77777777" w:rsidTr="00A85278">
        <w:trPr>
          <w:trHeight w:val="240"/>
          <w:jc w:val="center"/>
        </w:trPr>
        <w:tc>
          <w:tcPr>
            <w:tcW w:w="4876" w:type="dxa"/>
            <w:tcBorders>
              <w:top w:val="nil"/>
              <w:left w:val="nil"/>
              <w:bottom w:val="nil"/>
              <w:right w:val="nil"/>
            </w:tcBorders>
          </w:tcPr>
          <w:p w14:paraId="298E1D7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C0D4735" w14:textId="77777777" w:rsidR="00F4698C" w:rsidRPr="00247F45" w:rsidRDefault="00F4698C" w:rsidP="00A85278">
            <w:pPr>
              <w:pStyle w:val="AmColumnHeading"/>
            </w:pPr>
            <w:r w:rsidRPr="00247F45">
              <w:t>Amendement</w:t>
            </w:r>
          </w:p>
        </w:tc>
      </w:tr>
      <w:tr w:rsidR="00F4698C" w:rsidRPr="00247F45" w14:paraId="01F7261E" w14:textId="77777777" w:rsidTr="00A85278">
        <w:trPr>
          <w:jc w:val="center"/>
        </w:trPr>
        <w:tc>
          <w:tcPr>
            <w:tcW w:w="4876" w:type="dxa"/>
            <w:tcBorders>
              <w:top w:val="nil"/>
              <w:left w:val="nil"/>
              <w:bottom w:val="nil"/>
              <w:right w:val="nil"/>
            </w:tcBorders>
          </w:tcPr>
          <w:p w14:paraId="0351A709"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xml:space="preserve">; souligne que cela peut soutenir des investissements essentiels et que </w:t>
            </w:r>
            <w:r w:rsidRPr="00247F45">
              <w:rPr>
                <w:b/>
                <w:i/>
              </w:rPr>
              <w:t>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6E81BB31"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souligne que cela peut soutenir des investissements essentiels</w:t>
            </w:r>
            <w:r w:rsidRPr="00247F45">
              <w:rPr>
                <w:b/>
                <w:i/>
              </w:rPr>
              <w:t>; rappelle que cette augmentation de la rentabilité est principalement cyclique</w:t>
            </w:r>
            <w:r w:rsidRPr="00247F45">
              <w:t xml:space="preserve"> et que </w:t>
            </w:r>
            <w:r w:rsidRPr="00247F45">
              <w:rPr>
                <w:b/>
                <w:i/>
              </w:rPr>
              <w:t>la compétitivité des banques dépend toujours de l’avancement des réformes structurelles de l’union bancaire, de l’union de l’épargne et des investissements et du marché unique</w:t>
            </w:r>
            <w:r w:rsidRPr="00247F45">
              <w:t>;</w:t>
            </w:r>
          </w:p>
        </w:tc>
      </w:tr>
      <w:tr w:rsidR="00F4698C" w:rsidRPr="00247F45" w14:paraId="26275AEE" w14:textId="77777777" w:rsidTr="00A85278">
        <w:trPr>
          <w:jc w:val="center"/>
        </w:trPr>
        <w:tc>
          <w:tcPr>
            <w:tcW w:w="4876" w:type="dxa"/>
            <w:tcBorders>
              <w:top w:val="nil"/>
              <w:left w:val="nil"/>
              <w:bottom w:val="nil"/>
              <w:right w:val="nil"/>
            </w:tcBorders>
          </w:tcPr>
          <w:p w14:paraId="017DF2E4"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57DBCBD4" w14:textId="77777777" w:rsidR="00F4698C" w:rsidRPr="00247F45" w:rsidRDefault="00F4698C" w:rsidP="00A85278">
            <w:pPr>
              <w:pStyle w:val="Normal6a"/>
            </w:pPr>
            <w:r w:rsidRPr="00247F45">
              <w:rPr>
                <w:b/>
                <w:i/>
              </w:rPr>
              <w:t>_________________</w:t>
            </w:r>
          </w:p>
        </w:tc>
      </w:tr>
      <w:tr w:rsidR="00F4698C" w:rsidRPr="00247F45" w14:paraId="102EAED6" w14:textId="77777777" w:rsidTr="00A85278">
        <w:trPr>
          <w:jc w:val="center"/>
        </w:trPr>
        <w:tc>
          <w:tcPr>
            <w:tcW w:w="4876" w:type="dxa"/>
            <w:tcBorders>
              <w:top w:val="nil"/>
              <w:left w:val="nil"/>
              <w:bottom w:val="nil"/>
              <w:right w:val="nil"/>
            </w:tcBorders>
          </w:tcPr>
          <w:p w14:paraId="4ED817CE"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53160E47"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69F5F09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B1B3762" w14:textId="77777777" w:rsidR="00F4698C" w:rsidRPr="00247F45" w:rsidRDefault="00F4698C" w:rsidP="00F4698C">
      <w:r w:rsidRPr="00247F45">
        <w:rPr>
          <w:rStyle w:val="HideTWBExt"/>
          <w:noProof w:val="0"/>
        </w:rPr>
        <w:t>&lt;/Amend&gt;</w:t>
      </w:r>
    </w:p>
    <w:p w14:paraId="3D12361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138</w:t>
      </w:r>
      <w:r w:rsidRPr="00247F45">
        <w:rPr>
          <w:rStyle w:val="HideTWBExt"/>
          <w:b w:val="0"/>
          <w:noProof w:val="0"/>
        </w:rPr>
        <w:t>&lt;/NumAm&gt;</w:t>
      </w:r>
    </w:p>
    <w:p w14:paraId="7EB105F6"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683E9BC3" w14:textId="77777777" w:rsidR="00F4698C" w:rsidRPr="00247F45" w:rsidRDefault="00F4698C" w:rsidP="00F4698C">
      <w:pPr>
        <w:pStyle w:val="NormalBold"/>
      </w:pPr>
      <w:r w:rsidRPr="00247F45">
        <w:rPr>
          <w:rStyle w:val="HideTWBExt"/>
          <w:b w:val="0"/>
          <w:noProof w:val="0"/>
        </w:rPr>
        <w:t>&lt;/RepeatBlock-By&gt;</w:t>
      </w:r>
    </w:p>
    <w:p w14:paraId="44EA692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FD194F3"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F4A685A" w14:textId="77777777" w:rsidTr="00A85278">
        <w:trPr>
          <w:trHeight w:hRule="exact" w:val="240"/>
          <w:jc w:val="center"/>
        </w:trPr>
        <w:tc>
          <w:tcPr>
            <w:tcW w:w="9752" w:type="dxa"/>
            <w:gridSpan w:val="2"/>
            <w:tcBorders>
              <w:top w:val="nil"/>
              <w:left w:val="nil"/>
              <w:bottom w:val="nil"/>
              <w:right w:val="nil"/>
            </w:tcBorders>
          </w:tcPr>
          <w:p w14:paraId="564C118E" w14:textId="77777777" w:rsidR="00F4698C" w:rsidRPr="00247F45" w:rsidRDefault="00F4698C" w:rsidP="00A85278"/>
        </w:tc>
      </w:tr>
      <w:tr w:rsidR="00F4698C" w:rsidRPr="00247F45" w14:paraId="54E151E3" w14:textId="77777777" w:rsidTr="00A85278">
        <w:trPr>
          <w:trHeight w:val="240"/>
          <w:jc w:val="center"/>
        </w:trPr>
        <w:tc>
          <w:tcPr>
            <w:tcW w:w="4876" w:type="dxa"/>
            <w:tcBorders>
              <w:top w:val="nil"/>
              <w:left w:val="nil"/>
              <w:bottom w:val="nil"/>
              <w:right w:val="nil"/>
            </w:tcBorders>
          </w:tcPr>
          <w:p w14:paraId="2492108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290B7A1" w14:textId="77777777" w:rsidR="00F4698C" w:rsidRPr="00247F45" w:rsidRDefault="00F4698C" w:rsidP="00A85278">
            <w:pPr>
              <w:pStyle w:val="AmColumnHeading"/>
            </w:pPr>
            <w:r w:rsidRPr="00247F45">
              <w:t>Amendement</w:t>
            </w:r>
          </w:p>
        </w:tc>
      </w:tr>
      <w:tr w:rsidR="00F4698C" w:rsidRPr="00247F45" w14:paraId="2E79F655" w14:textId="77777777" w:rsidTr="00A85278">
        <w:trPr>
          <w:jc w:val="center"/>
        </w:trPr>
        <w:tc>
          <w:tcPr>
            <w:tcW w:w="4876" w:type="dxa"/>
            <w:tcBorders>
              <w:top w:val="nil"/>
              <w:left w:val="nil"/>
              <w:bottom w:val="nil"/>
              <w:right w:val="nil"/>
            </w:tcBorders>
          </w:tcPr>
          <w:p w14:paraId="630F465B"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xml:space="preserve">; souligne que cela peut soutenir des investissements essentiels </w:t>
            </w:r>
            <w:r w:rsidRPr="00247F45">
              <w:rPr>
                <w:b/>
                <w:i/>
              </w:rPr>
              <w:t>et que 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5C0B098B"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souligne que cela peut soutenir des investissements essentiels;</w:t>
            </w:r>
          </w:p>
        </w:tc>
      </w:tr>
      <w:tr w:rsidR="00F4698C" w:rsidRPr="00247F45" w14:paraId="2078B465" w14:textId="77777777" w:rsidTr="00A85278">
        <w:trPr>
          <w:jc w:val="center"/>
        </w:trPr>
        <w:tc>
          <w:tcPr>
            <w:tcW w:w="4876" w:type="dxa"/>
            <w:tcBorders>
              <w:top w:val="nil"/>
              <w:left w:val="nil"/>
              <w:bottom w:val="nil"/>
              <w:right w:val="nil"/>
            </w:tcBorders>
          </w:tcPr>
          <w:p w14:paraId="17EBF6BE"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5265A506" w14:textId="77777777" w:rsidR="00F4698C" w:rsidRPr="00247F45" w:rsidRDefault="00F4698C" w:rsidP="00A85278">
            <w:pPr>
              <w:pStyle w:val="Normal6a"/>
            </w:pPr>
            <w:r w:rsidRPr="00247F45">
              <w:rPr>
                <w:b/>
                <w:i/>
              </w:rPr>
              <w:t>_________________</w:t>
            </w:r>
          </w:p>
        </w:tc>
      </w:tr>
      <w:tr w:rsidR="00F4698C" w:rsidRPr="00247F45" w14:paraId="7A5DB1D2" w14:textId="77777777" w:rsidTr="00A85278">
        <w:trPr>
          <w:jc w:val="center"/>
        </w:trPr>
        <w:tc>
          <w:tcPr>
            <w:tcW w:w="4876" w:type="dxa"/>
            <w:tcBorders>
              <w:top w:val="nil"/>
              <w:left w:val="nil"/>
              <w:bottom w:val="nil"/>
              <w:right w:val="nil"/>
            </w:tcBorders>
          </w:tcPr>
          <w:p w14:paraId="51AD38AB"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7D63D7E0"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777BB27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5F7A255E" w14:textId="77777777" w:rsidR="00F4698C" w:rsidRPr="00247F45" w:rsidRDefault="00F4698C" w:rsidP="00F4698C">
      <w:r w:rsidRPr="00247F45">
        <w:rPr>
          <w:rStyle w:val="HideTWBExt"/>
          <w:noProof w:val="0"/>
        </w:rPr>
        <w:t>&lt;/Amend&gt;</w:t>
      </w:r>
    </w:p>
    <w:p w14:paraId="3DA313F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139</w:t>
      </w:r>
      <w:r w:rsidRPr="00247F45">
        <w:rPr>
          <w:rStyle w:val="HideTWBExt"/>
          <w:b w:val="0"/>
          <w:noProof w:val="0"/>
        </w:rPr>
        <w:t>&lt;/NumAm&gt;</w:t>
      </w:r>
    </w:p>
    <w:p w14:paraId="3441B97B"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587579DA"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2DD075B1" w14:textId="77777777" w:rsidR="00F4698C" w:rsidRPr="00247F45" w:rsidRDefault="00F4698C" w:rsidP="00F4698C">
      <w:pPr>
        <w:pStyle w:val="NormalBold"/>
      </w:pPr>
      <w:r w:rsidRPr="00247F45">
        <w:rPr>
          <w:rStyle w:val="HideTWBExt"/>
          <w:b w:val="0"/>
          <w:noProof w:val="0"/>
        </w:rPr>
        <w:t>&lt;/RepeatBlock-By&gt;</w:t>
      </w:r>
    </w:p>
    <w:p w14:paraId="313FC47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6600547"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5D0C3CC" w14:textId="77777777" w:rsidTr="00A85278">
        <w:trPr>
          <w:trHeight w:hRule="exact" w:val="240"/>
          <w:jc w:val="center"/>
        </w:trPr>
        <w:tc>
          <w:tcPr>
            <w:tcW w:w="9752" w:type="dxa"/>
            <w:gridSpan w:val="2"/>
            <w:tcBorders>
              <w:top w:val="nil"/>
              <w:left w:val="nil"/>
              <w:bottom w:val="nil"/>
              <w:right w:val="nil"/>
            </w:tcBorders>
          </w:tcPr>
          <w:p w14:paraId="5CB77A04" w14:textId="77777777" w:rsidR="00F4698C" w:rsidRPr="00247F45" w:rsidRDefault="00F4698C" w:rsidP="00A85278"/>
        </w:tc>
      </w:tr>
      <w:tr w:rsidR="00F4698C" w:rsidRPr="00247F45" w14:paraId="6C3E6A02" w14:textId="77777777" w:rsidTr="00A85278">
        <w:trPr>
          <w:trHeight w:val="240"/>
          <w:jc w:val="center"/>
        </w:trPr>
        <w:tc>
          <w:tcPr>
            <w:tcW w:w="4876" w:type="dxa"/>
            <w:tcBorders>
              <w:top w:val="nil"/>
              <w:left w:val="nil"/>
              <w:bottom w:val="nil"/>
              <w:right w:val="nil"/>
            </w:tcBorders>
          </w:tcPr>
          <w:p w14:paraId="34F4228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4DC8DF3" w14:textId="77777777" w:rsidR="00F4698C" w:rsidRPr="00247F45" w:rsidRDefault="00F4698C" w:rsidP="00A85278">
            <w:pPr>
              <w:pStyle w:val="AmColumnHeading"/>
            </w:pPr>
            <w:r w:rsidRPr="00247F45">
              <w:t>Amendement</w:t>
            </w:r>
          </w:p>
        </w:tc>
      </w:tr>
      <w:tr w:rsidR="00F4698C" w:rsidRPr="00247F45" w14:paraId="03DE195B" w14:textId="77777777" w:rsidTr="00A85278">
        <w:trPr>
          <w:jc w:val="center"/>
        </w:trPr>
        <w:tc>
          <w:tcPr>
            <w:tcW w:w="4876" w:type="dxa"/>
            <w:tcBorders>
              <w:top w:val="nil"/>
              <w:left w:val="nil"/>
              <w:bottom w:val="nil"/>
              <w:right w:val="nil"/>
            </w:tcBorders>
          </w:tcPr>
          <w:p w14:paraId="3175BA8D"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xml:space="preserve">; souligne que cela peut soutenir des investissements essentiels </w:t>
            </w:r>
            <w:r w:rsidRPr="00247F45">
              <w:rPr>
                <w:b/>
                <w:i/>
              </w:rPr>
              <w:t>et que 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0C827563"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souligne que cela peut soutenir des investissements essentiels;</w:t>
            </w:r>
          </w:p>
        </w:tc>
      </w:tr>
      <w:tr w:rsidR="00F4698C" w:rsidRPr="00247F45" w14:paraId="59211028" w14:textId="77777777" w:rsidTr="00A85278">
        <w:trPr>
          <w:jc w:val="center"/>
        </w:trPr>
        <w:tc>
          <w:tcPr>
            <w:tcW w:w="4876" w:type="dxa"/>
            <w:tcBorders>
              <w:top w:val="nil"/>
              <w:left w:val="nil"/>
              <w:bottom w:val="nil"/>
              <w:right w:val="nil"/>
            </w:tcBorders>
          </w:tcPr>
          <w:p w14:paraId="7A7F68FC"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04EB7CD8" w14:textId="77777777" w:rsidR="00F4698C" w:rsidRPr="00247F45" w:rsidRDefault="00F4698C" w:rsidP="00A85278">
            <w:pPr>
              <w:pStyle w:val="Normal6a"/>
            </w:pPr>
            <w:r w:rsidRPr="00247F45">
              <w:rPr>
                <w:b/>
                <w:i/>
              </w:rPr>
              <w:t>_________________</w:t>
            </w:r>
          </w:p>
        </w:tc>
      </w:tr>
      <w:tr w:rsidR="00F4698C" w:rsidRPr="00247F45" w14:paraId="1AD43C05" w14:textId="77777777" w:rsidTr="00A85278">
        <w:trPr>
          <w:jc w:val="center"/>
        </w:trPr>
        <w:tc>
          <w:tcPr>
            <w:tcW w:w="4876" w:type="dxa"/>
            <w:tcBorders>
              <w:top w:val="nil"/>
              <w:left w:val="nil"/>
              <w:bottom w:val="nil"/>
              <w:right w:val="nil"/>
            </w:tcBorders>
          </w:tcPr>
          <w:p w14:paraId="6475B661"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12E29E01"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5B0F535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5FE4F41" w14:textId="77777777" w:rsidR="00F4698C" w:rsidRPr="00247F45" w:rsidRDefault="00F4698C" w:rsidP="00F4698C">
      <w:r w:rsidRPr="00247F45">
        <w:rPr>
          <w:rStyle w:val="HideTWBExt"/>
          <w:noProof w:val="0"/>
        </w:rPr>
        <w:t>&lt;/Amend&gt;</w:t>
      </w:r>
    </w:p>
    <w:p w14:paraId="3AA86C9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140</w:t>
      </w:r>
      <w:r w:rsidRPr="00247F45">
        <w:rPr>
          <w:rStyle w:val="HideTWBExt"/>
          <w:b w:val="0"/>
          <w:noProof w:val="0"/>
        </w:rPr>
        <w:t>&lt;/NumAm&gt;</w:t>
      </w:r>
    </w:p>
    <w:p w14:paraId="6A5A6A0A"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29A300A3" w14:textId="77777777" w:rsidR="00F4698C" w:rsidRPr="00247F45" w:rsidRDefault="00F4698C" w:rsidP="00F4698C">
      <w:pPr>
        <w:pStyle w:val="NormalBold"/>
      </w:pPr>
      <w:r w:rsidRPr="00247F45">
        <w:rPr>
          <w:rStyle w:val="HideTWBExt"/>
          <w:b w:val="0"/>
          <w:noProof w:val="0"/>
        </w:rPr>
        <w:t>&lt;/RepeatBlock-By&gt;</w:t>
      </w:r>
    </w:p>
    <w:p w14:paraId="6D5C427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76F5DA7"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FDB525F" w14:textId="77777777" w:rsidTr="00A85278">
        <w:trPr>
          <w:trHeight w:hRule="exact" w:val="240"/>
          <w:jc w:val="center"/>
        </w:trPr>
        <w:tc>
          <w:tcPr>
            <w:tcW w:w="9752" w:type="dxa"/>
            <w:gridSpan w:val="2"/>
            <w:tcBorders>
              <w:top w:val="nil"/>
              <w:left w:val="nil"/>
              <w:bottom w:val="nil"/>
              <w:right w:val="nil"/>
            </w:tcBorders>
          </w:tcPr>
          <w:p w14:paraId="5668719C" w14:textId="77777777" w:rsidR="00F4698C" w:rsidRPr="00247F45" w:rsidRDefault="00F4698C" w:rsidP="00A85278"/>
        </w:tc>
      </w:tr>
      <w:tr w:rsidR="00F4698C" w:rsidRPr="00247F45" w14:paraId="1889466F" w14:textId="77777777" w:rsidTr="00A85278">
        <w:trPr>
          <w:trHeight w:val="240"/>
          <w:jc w:val="center"/>
        </w:trPr>
        <w:tc>
          <w:tcPr>
            <w:tcW w:w="4876" w:type="dxa"/>
            <w:tcBorders>
              <w:top w:val="nil"/>
              <w:left w:val="nil"/>
              <w:bottom w:val="nil"/>
              <w:right w:val="nil"/>
            </w:tcBorders>
          </w:tcPr>
          <w:p w14:paraId="1BF40B8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C6A63F2" w14:textId="77777777" w:rsidR="00F4698C" w:rsidRPr="00247F45" w:rsidRDefault="00F4698C" w:rsidP="00A85278">
            <w:pPr>
              <w:pStyle w:val="AmColumnHeading"/>
            </w:pPr>
            <w:r w:rsidRPr="00247F45">
              <w:t>Amendement</w:t>
            </w:r>
          </w:p>
        </w:tc>
      </w:tr>
      <w:tr w:rsidR="00F4698C" w:rsidRPr="00247F45" w14:paraId="7754F595" w14:textId="77777777" w:rsidTr="00A85278">
        <w:trPr>
          <w:jc w:val="center"/>
        </w:trPr>
        <w:tc>
          <w:tcPr>
            <w:tcW w:w="4876" w:type="dxa"/>
            <w:tcBorders>
              <w:top w:val="nil"/>
              <w:left w:val="nil"/>
              <w:bottom w:val="nil"/>
              <w:right w:val="nil"/>
            </w:tcBorders>
          </w:tcPr>
          <w:p w14:paraId="655FCC31"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xml:space="preserve">; souligne que cela peut soutenir des investissements essentiels </w:t>
            </w:r>
            <w:r w:rsidRPr="00247F45">
              <w:rPr>
                <w:b/>
                <w:i/>
              </w:rPr>
              <w:t>et que les établissements bénéficiant d’aides d’État doivent être soumis à des limites strictes en ce qui concerne les dividendes, les rachats et la rémunération variable</w:t>
            </w:r>
            <w:r w:rsidRPr="00247F45">
              <w:t>;</w:t>
            </w:r>
          </w:p>
        </w:tc>
        <w:tc>
          <w:tcPr>
            <w:tcW w:w="4876" w:type="dxa"/>
            <w:tcBorders>
              <w:top w:val="nil"/>
              <w:left w:val="nil"/>
              <w:bottom w:val="nil"/>
              <w:right w:val="nil"/>
            </w:tcBorders>
          </w:tcPr>
          <w:p w14:paraId="272952A9"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souligne que cela peut soutenir des investissements essentiels;</w:t>
            </w:r>
          </w:p>
        </w:tc>
      </w:tr>
      <w:tr w:rsidR="00F4698C" w:rsidRPr="00247F45" w14:paraId="59E20B4F" w14:textId="77777777" w:rsidTr="00A85278">
        <w:trPr>
          <w:jc w:val="center"/>
        </w:trPr>
        <w:tc>
          <w:tcPr>
            <w:tcW w:w="4876" w:type="dxa"/>
            <w:tcBorders>
              <w:top w:val="nil"/>
              <w:left w:val="nil"/>
              <w:bottom w:val="nil"/>
              <w:right w:val="nil"/>
            </w:tcBorders>
          </w:tcPr>
          <w:p w14:paraId="115E4D51"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69C8DD63" w14:textId="77777777" w:rsidR="00F4698C" w:rsidRPr="00247F45" w:rsidRDefault="00F4698C" w:rsidP="00A85278">
            <w:pPr>
              <w:pStyle w:val="Normal6a"/>
            </w:pPr>
            <w:r w:rsidRPr="00247F45">
              <w:rPr>
                <w:b/>
                <w:i/>
              </w:rPr>
              <w:t>_________________</w:t>
            </w:r>
          </w:p>
        </w:tc>
      </w:tr>
      <w:tr w:rsidR="00F4698C" w:rsidRPr="00247F45" w14:paraId="0A6369B6" w14:textId="77777777" w:rsidTr="00A85278">
        <w:trPr>
          <w:jc w:val="center"/>
        </w:trPr>
        <w:tc>
          <w:tcPr>
            <w:tcW w:w="4876" w:type="dxa"/>
            <w:tcBorders>
              <w:top w:val="nil"/>
              <w:left w:val="nil"/>
              <w:bottom w:val="nil"/>
              <w:right w:val="nil"/>
            </w:tcBorders>
          </w:tcPr>
          <w:p w14:paraId="4FD8C890"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4A93279C"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22DB1D0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AF5219B" w14:textId="77777777" w:rsidR="00F4698C" w:rsidRPr="00247F45" w:rsidRDefault="00F4698C" w:rsidP="00F4698C">
      <w:r w:rsidRPr="00247F45">
        <w:rPr>
          <w:rStyle w:val="HideTWBExt"/>
          <w:noProof w:val="0"/>
        </w:rPr>
        <w:t>&lt;/Amend&gt;</w:t>
      </w:r>
    </w:p>
    <w:p w14:paraId="06360D2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141</w:t>
      </w:r>
      <w:r w:rsidRPr="00247F45">
        <w:rPr>
          <w:rStyle w:val="HideTWBExt"/>
          <w:b w:val="0"/>
          <w:noProof w:val="0"/>
        </w:rPr>
        <w:t>&lt;/NumAm&gt;</w:t>
      </w:r>
    </w:p>
    <w:p w14:paraId="62A394AB"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388B40FE" w14:textId="77777777" w:rsidR="00F4698C" w:rsidRPr="00247F45" w:rsidRDefault="00F4698C" w:rsidP="00F4698C">
      <w:pPr>
        <w:pStyle w:val="NormalBold"/>
      </w:pPr>
      <w:r w:rsidRPr="00247F45">
        <w:rPr>
          <w:rStyle w:val="HideTWBExt"/>
          <w:b w:val="0"/>
          <w:noProof w:val="0"/>
        </w:rPr>
        <w:t>&lt;/RepeatBlock-By&gt;</w:t>
      </w:r>
    </w:p>
    <w:p w14:paraId="514914D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BB110EF"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EBFBCA7" w14:textId="77777777" w:rsidTr="00A85278">
        <w:trPr>
          <w:trHeight w:hRule="exact" w:val="240"/>
          <w:jc w:val="center"/>
        </w:trPr>
        <w:tc>
          <w:tcPr>
            <w:tcW w:w="9752" w:type="dxa"/>
            <w:gridSpan w:val="2"/>
            <w:tcBorders>
              <w:top w:val="nil"/>
              <w:left w:val="nil"/>
              <w:bottom w:val="nil"/>
              <w:right w:val="nil"/>
            </w:tcBorders>
          </w:tcPr>
          <w:p w14:paraId="52E38DB2" w14:textId="77777777" w:rsidR="00F4698C" w:rsidRPr="00247F45" w:rsidRDefault="00F4698C" w:rsidP="00A85278"/>
        </w:tc>
      </w:tr>
      <w:tr w:rsidR="00F4698C" w:rsidRPr="00247F45" w14:paraId="0387D96B" w14:textId="77777777" w:rsidTr="00A85278">
        <w:trPr>
          <w:trHeight w:val="240"/>
          <w:jc w:val="center"/>
        </w:trPr>
        <w:tc>
          <w:tcPr>
            <w:tcW w:w="4876" w:type="dxa"/>
            <w:tcBorders>
              <w:top w:val="nil"/>
              <w:left w:val="nil"/>
              <w:bottom w:val="nil"/>
              <w:right w:val="nil"/>
            </w:tcBorders>
          </w:tcPr>
          <w:p w14:paraId="1CB54E7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28F6E50" w14:textId="77777777" w:rsidR="00F4698C" w:rsidRPr="00247F45" w:rsidRDefault="00F4698C" w:rsidP="00A85278">
            <w:pPr>
              <w:pStyle w:val="AmColumnHeading"/>
            </w:pPr>
            <w:r w:rsidRPr="00247F45">
              <w:t>Amendement</w:t>
            </w:r>
          </w:p>
        </w:tc>
      </w:tr>
      <w:tr w:rsidR="00F4698C" w:rsidRPr="00247F45" w14:paraId="39A2D9C2" w14:textId="77777777" w:rsidTr="00A85278">
        <w:trPr>
          <w:jc w:val="center"/>
        </w:trPr>
        <w:tc>
          <w:tcPr>
            <w:tcW w:w="4876" w:type="dxa"/>
            <w:tcBorders>
              <w:top w:val="nil"/>
              <w:left w:val="nil"/>
              <w:bottom w:val="nil"/>
              <w:right w:val="nil"/>
            </w:tcBorders>
          </w:tcPr>
          <w:p w14:paraId="0DAC9625" w14:textId="77777777" w:rsidR="00F4698C" w:rsidRPr="00247F45" w:rsidRDefault="00F4698C" w:rsidP="00A85278">
            <w:pPr>
              <w:pStyle w:val="Normal6a"/>
            </w:pPr>
            <w:r w:rsidRPr="00247F45">
              <w:t>6.</w:t>
            </w:r>
            <w:r w:rsidRPr="00247F45">
              <w:tab/>
            </w:r>
            <w:r w:rsidRPr="00247F45">
              <w:rPr>
                <w:b/>
                <w:i/>
              </w:rPr>
              <w:t>constate</w:t>
            </w:r>
            <w:r w:rsidRPr="00247F45">
              <w:t xml:space="preserve"> qu’à la suite des </w:t>
            </w:r>
            <w:r w:rsidRPr="00247F45">
              <w:rPr>
                <w:b/>
                <w:i/>
              </w:rPr>
              <w:t>hausses</w:t>
            </w:r>
            <w:r w:rsidRPr="00247F45">
              <w:t xml:space="preserve"> de taux de la BCE, la rentabilité et la résilience des banques de l’Union se sont considérablement améliorées</w:t>
            </w:r>
            <w:r w:rsidRPr="00247F45">
              <w:rPr>
                <w:vertAlign w:val="superscript"/>
              </w:rPr>
              <w:t>14</w:t>
            </w:r>
            <w:r w:rsidRPr="00247F45">
              <w:t>; souligne que cela peut soutenir des investissements essentiels et que les établissements bénéficiant d’aides d’État doivent être soumis à des limites strictes en ce qui concerne les dividendes, les rachats et la rémunération variable;</w:t>
            </w:r>
          </w:p>
        </w:tc>
        <w:tc>
          <w:tcPr>
            <w:tcW w:w="4876" w:type="dxa"/>
            <w:tcBorders>
              <w:top w:val="nil"/>
              <w:left w:val="nil"/>
              <w:bottom w:val="nil"/>
              <w:right w:val="nil"/>
            </w:tcBorders>
          </w:tcPr>
          <w:p w14:paraId="3108CCBA" w14:textId="77777777" w:rsidR="00F4698C" w:rsidRPr="00247F45" w:rsidRDefault="00F4698C" w:rsidP="00A85278">
            <w:pPr>
              <w:pStyle w:val="Normal6a"/>
            </w:pPr>
            <w:r w:rsidRPr="00247F45">
              <w:t>6.</w:t>
            </w:r>
            <w:r w:rsidRPr="00247F45">
              <w:tab/>
            </w:r>
            <w:r w:rsidRPr="00247F45">
              <w:rPr>
                <w:b/>
                <w:i/>
              </w:rPr>
              <w:t>fait observer</w:t>
            </w:r>
            <w:r w:rsidRPr="00247F45">
              <w:t xml:space="preserve"> qu’à la suite des </w:t>
            </w:r>
            <w:r w:rsidRPr="00247F45">
              <w:rPr>
                <w:b/>
                <w:i/>
              </w:rPr>
              <w:t>augmentations</w:t>
            </w:r>
            <w:r w:rsidRPr="00247F45">
              <w:t xml:space="preserve"> de taux de la BCE, la rentabilité et la résilience des banques de l’Union se sont considérablement améliorées</w:t>
            </w:r>
            <w:r w:rsidRPr="00247F45">
              <w:rPr>
                <w:vertAlign w:val="superscript"/>
              </w:rPr>
              <w:t>14</w:t>
            </w:r>
            <w:r w:rsidRPr="00247F45">
              <w:t xml:space="preserve">; souligne que cela peut soutenir des investissements essentiels et que les établissements bénéficiant d’aides d’État doivent être soumis à des limites strictes en ce qui concerne les dividendes, les rachats et la rémunération variable; </w:t>
            </w:r>
            <w:r w:rsidRPr="00247F45">
              <w:rPr>
                <w:b/>
                <w:i/>
              </w:rPr>
              <w:t>souligne qu’une rentabilité durable favorise l’accumulation de capital, la capacité d’absorption des chocs et le financement de l’économie réelle; rappelle que, comme l’ont souligné les récents avis de la BCE sur les prélèvements bancaires nationaux, les taxes fondées sur le revenu des banques peuvent réduire les bénéfices non distribués et limiter la capacité des établissements de crédit à constituer ou à reconstituer des coussins de fonds propres; insiste sur le fait que toute mesure fiscale ayant une incidence sur les banques devrait rester exceptionnelle, proportionnée et temporaire; en outre, rappelle qu’une telle mesure ne devrait pas être prise au détriment de la stabilité financière et de la capacité des banques à financer l’économie réelle;</w:t>
            </w:r>
          </w:p>
        </w:tc>
      </w:tr>
      <w:tr w:rsidR="00F4698C" w:rsidRPr="00247F45" w14:paraId="3DEA9A69" w14:textId="77777777" w:rsidTr="00A85278">
        <w:trPr>
          <w:jc w:val="center"/>
        </w:trPr>
        <w:tc>
          <w:tcPr>
            <w:tcW w:w="4876" w:type="dxa"/>
            <w:tcBorders>
              <w:top w:val="nil"/>
              <w:left w:val="nil"/>
              <w:bottom w:val="nil"/>
              <w:right w:val="nil"/>
            </w:tcBorders>
          </w:tcPr>
          <w:p w14:paraId="3788A751"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10879EFA" w14:textId="77777777" w:rsidR="00F4698C" w:rsidRPr="00247F45" w:rsidRDefault="00F4698C" w:rsidP="00A85278">
            <w:pPr>
              <w:pStyle w:val="Normal6a"/>
            </w:pPr>
            <w:r w:rsidRPr="00247F45">
              <w:rPr>
                <w:b/>
                <w:i/>
              </w:rPr>
              <w:t>_________________</w:t>
            </w:r>
          </w:p>
        </w:tc>
      </w:tr>
      <w:tr w:rsidR="00F4698C" w:rsidRPr="00247F45" w14:paraId="085FB876" w14:textId="77777777" w:rsidTr="00A85278">
        <w:trPr>
          <w:jc w:val="center"/>
        </w:trPr>
        <w:tc>
          <w:tcPr>
            <w:tcW w:w="4876" w:type="dxa"/>
            <w:tcBorders>
              <w:top w:val="nil"/>
              <w:left w:val="nil"/>
              <w:bottom w:val="nil"/>
              <w:right w:val="nil"/>
            </w:tcBorders>
          </w:tcPr>
          <w:p w14:paraId="6C3293D2"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6B5DCBC8"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5B3443A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7F13839A" w14:textId="77777777" w:rsidR="00F4698C" w:rsidRPr="00247F45" w:rsidRDefault="00F4698C" w:rsidP="00F4698C">
      <w:r w:rsidRPr="00247F45">
        <w:rPr>
          <w:rStyle w:val="HideTWBExt"/>
          <w:noProof w:val="0"/>
        </w:rPr>
        <w:t>&lt;/Amend&gt;</w:t>
      </w:r>
    </w:p>
    <w:p w14:paraId="1E71562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142</w:t>
      </w:r>
      <w:r w:rsidRPr="00247F45">
        <w:rPr>
          <w:rStyle w:val="HideTWBExt"/>
          <w:b w:val="0"/>
          <w:noProof w:val="0"/>
        </w:rPr>
        <w:t>&lt;/NumAm&gt;</w:t>
      </w:r>
    </w:p>
    <w:p w14:paraId="7D0366FD"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06930108" w14:textId="77777777" w:rsidR="00F4698C" w:rsidRPr="00247F45" w:rsidRDefault="00F4698C" w:rsidP="00F4698C">
      <w:pPr>
        <w:pStyle w:val="NormalBold"/>
      </w:pPr>
      <w:r w:rsidRPr="00247F45">
        <w:rPr>
          <w:rStyle w:val="HideTWBExt"/>
          <w:b w:val="0"/>
          <w:noProof w:val="0"/>
        </w:rPr>
        <w:t>&lt;/RepeatBlock-By&gt;</w:t>
      </w:r>
    </w:p>
    <w:p w14:paraId="509B52F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1CABD5F" w14:textId="77777777" w:rsidR="00F4698C" w:rsidRPr="00247F45" w:rsidRDefault="00F4698C" w:rsidP="00F4698C">
      <w:pPr>
        <w:pStyle w:val="NormalBold"/>
      </w:pPr>
      <w:r w:rsidRPr="00247F45">
        <w:rPr>
          <w:rStyle w:val="HideTWBExt"/>
          <w:b w:val="0"/>
          <w:noProof w:val="0"/>
        </w:rPr>
        <w:t>&lt;Article&gt;</w:t>
      </w:r>
      <w:r w:rsidRPr="00247F45">
        <w:t>Paragraphe 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5A146C5" w14:textId="77777777" w:rsidTr="00A85278">
        <w:trPr>
          <w:trHeight w:hRule="exact" w:val="240"/>
          <w:jc w:val="center"/>
        </w:trPr>
        <w:tc>
          <w:tcPr>
            <w:tcW w:w="9752" w:type="dxa"/>
            <w:gridSpan w:val="2"/>
            <w:tcBorders>
              <w:top w:val="nil"/>
              <w:left w:val="nil"/>
              <w:bottom w:val="nil"/>
              <w:right w:val="nil"/>
            </w:tcBorders>
          </w:tcPr>
          <w:p w14:paraId="09CFD815" w14:textId="77777777" w:rsidR="00F4698C" w:rsidRPr="00247F45" w:rsidRDefault="00F4698C" w:rsidP="00A85278"/>
        </w:tc>
      </w:tr>
      <w:tr w:rsidR="00F4698C" w:rsidRPr="00247F45" w14:paraId="4FCEAD25" w14:textId="77777777" w:rsidTr="00A85278">
        <w:trPr>
          <w:trHeight w:val="240"/>
          <w:jc w:val="center"/>
        </w:trPr>
        <w:tc>
          <w:tcPr>
            <w:tcW w:w="4876" w:type="dxa"/>
            <w:tcBorders>
              <w:top w:val="nil"/>
              <w:left w:val="nil"/>
              <w:bottom w:val="nil"/>
              <w:right w:val="nil"/>
            </w:tcBorders>
          </w:tcPr>
          <w:p w14:paraId="17249C5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28E1529" w14:textId="77777777" w:rsidR="00F4698C" w:rsidRPr="00247F45" w:rsidRDefault="00F4698C" w:rsidP="00A85278">
            <w:pPr>
              <w:pStyle w:val="AmColumnHeading"/>
            </w:pPr>
            <w:r w:rsidRPr="00247F45">
              <w:t>Amendement</w:t>
            </w:r>
          </w:p>
        </w:tc>
      </w:tr>
      <w:tr w:rsidR="00F4698C" w:rsidRPr="00247F45" w14:paraId="74DE2258" w14:textId="77777777" w:rsidTr="00A85278">
        <w:trPr>
          <w:jc w:val="center"/>
        </w:trPr>
        <w:tc>
          <w:tcPr>
            <w:tcW w:w="4876" w:type="dxa"/>
            <w:tcBorders>
              <w:top w:val="nil"/>
              <w:left w:val="nil"/>
              <w:bottom w:val="nil"/>
              <w:right w:val="nil"/>
            </w:tcBorders>
          </w:tcPr>
          <w:p w14:paraId="46D549F8"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souligne que cela peut soutenir des investissements essentiels et que les établissements bénéficiant d’aides d’État doivent être soumis à des limites strictes en ce qui concerne les dividendes, les rachats et la rémunération variable;</w:t>
            </w:r>
          </w:p>
        </w:tc>
        <w:tc>
          <w:tcPr>
            <w:tcW w:w="4876" w:type="dxa"/>
            <w:tcBorders>
              <w:top w:val="nil"/>
              <w:left w:val="nil"/>
              <w:bottom w:val="nil"/>
              <w:right w:val="nil"/>
            </w:tcBorders>
          </w:tcPr>
          <w:p w14:paraId="7F838DA6" w14:textId="77777777" w:rsidR="00F4698C" w:rsidRPr="00247F45" w:rsidRDefault="00F4698C" w:rsidP="00A85278">
            <w:pPr>
              <w:pStyle w:val="Normal6a"/>
            </w:pPr>
            <w:r w:rsidRPr="00247F45">
              <w:t>6.</w:t>
            </w:r>
            <w:r w:rsidRPr="00247F45">
              <w:tab/>
              <w:t>constate qu’à la suite des hausses de taux de la BCE, la rentabilité et la résilience des banques de l’Union se sont considérablement améliorées</w:t>
            </w:r>
            <w:r w:rsidRPr="00247F45">
              <w:rPr>
                <w:vertAlign w:val="superscript"/>
              </w:rPr>
              <w:t>14</w:t>
            </w:r>
            <w:r w:rsidRPr="00247F45">
              <w:t xml:space="preserve">; souligne que cela peut soutenir des investissements essentiels </w:t>
            </w:r>
            <w:r w:rsidRPr="00247F45">
              <w:rPr>
                <w:b/>
                <w:i/>
              </w:rPr>
              <w:t>et le financement indispensable de l’économie européenne</w:t>
            </w:r>
            <w:r w:rsidRPr="00247F45">
              <w:t xml:space="preserve"> et que les établissements bénéficiant d’aides d’État doivent être soumis à des limites strictes en ce qui concerne les dividendes, les rachats et la rémunération variable;</w:t>
            </w:r>
          </w:p>
        </w:tc>
      </w:tr>
      <w:tr w:rsidR="00F4698C" w:rsidRPr="00247F45" w14:paraId="340D8CD4" w14:textId="77777777" w:rsidTr="00A85278">
        <w:trPr>
          <w:jc w:val="center"/>
        </w:trPr>
        <w:tc>
          <w:tcPr>
            <w:tcW w:w="4876" w:type="dxa"/>
            <w:tcBorders>
              <w:top w:val="nil"/>
              <w:left w:val="nil"/>
              <w:bottom w:val="nil"/>
              <w:right w:val="nil"/>
            </w:tcBorders>
          </w:tcPr>
          <w:p w14:paraId="08D892B7"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77813CFC" w14:textId="77777777" w:rsidR="00F4698C" w:rsidRPr="00247F45" w:rsidRDefault="00F4698C" w:rsidP="00A85278">
            <w:pPr>
              <w:pStyle w:val="Normal6a"/>
            </w:pPr>
            <w:r w:rsidRPr="00247F45">
              <w:rPr>
                <w:b/>
                <w:i/>
              </w:rPr>
              <w:t>_________________</w:t>
            </w:r>
          </w:p>
        </w:tc>
      </w:tr>
      <w:tr w:rsidR="00F4698C" w:rsidRPr="00247F45" w14:paraId="6D5ED271" w14:textId="77777777" w:rsidTr="00A85278">
        <w:trPr>
          <w:jc w:val="center"/>
        </w:trPr>
        <w:tc>
          <w:tcPr>
            <w:tcW w:w="4876" w:type="dxa"/>
            <w:tcBorders>
              <w:top w:val="nil"/>
              <w:left w:val="nil"/>
              <w:bottom w:val="nil"/>
              <w:right w:val="nil"/>
            </w:tcBorders>
          </w:tcPr>
          <w:p w14:paraId="06E06F78"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c>
          <w:tcPr>
            <w:tcW w:w="4876" w:type="dxa"/>
            <w:tcBorders>
              <w:top w:val="nil"/>
              <w:left w:val="nil"/>
              <w:bottom w:val="nil"/>
              <w:right w:val="nil"/>
            </w:tcBorders>
          </w:tcPr>
          <w:p w14:paraId="6B2108E3" w14:textId="77777777" w:rsidR="00F4698C" w:rsidRPr="00247F45" w:rsidRDefault="00F4698C" w:rsidP="00A85278">
            <w:pPr>
              <w:pStyle w:val="Normal6a"/>
            </w:pPr>
            <w:r w:rsidRPr="00247F45">
              <w:rPr>
                <w:vertAlign w:val="superscript"/>
              </w:rPr>
              <w:t>14</w:t>
            </w:r>
            <w:r w:rsidRPr="00247F45">
              <w:t xml:space="preserve"> Maneely, M. et Ratnovski, L., «Bank Profits and Bank Taxes in the EU» (disponible uniquement en anglais), FMI, juillet 2024.</w:t>
            </w:r>
          </w:p>
        </w:tc>
      </w:tr>
    </w:tbl>
    <w:p w14:paraId="69BC1B2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069B859" w14:textId="77777777" w:rsidR="00F4698C" w:rsidRPr="00247F45" w:rsidRDefault="00F4698C" w:rsidP="00F4698C">
      <w:r w:rsidRPr="00247F45">
        <w:rPr>
          <w:rStyle w:val="HideTWBExt"/>
          <w:noProof w:val="0"/>
        </w:rPr>
        <w:t>&lt;/Amend&gt;</w:t>
      </w:r>
    </w:p>
    <w:p w14:paraId="14EDD11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143</w:t>
      </w:r>
      <w:r w:rsidRPr="00247F45">
        <w:rPr>
          <w:rStyle w:val="HideTWBExt"/>
          <w:b w:val="0"/>
          <w:noProof w:val="0"/>
        </w:rPr>
        <w:t>&lt;/NumAm&gt;</w:t>
      </w:r>
    </w:p>
    <w:p w14:paraId="027A0A30"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1EE58FD5" w14:textId="77777777" w:rsidR="00F4698C" w:rsidRPr="00247F45" w:rsidRDefault="00F4698C" w:rsidP="00F4698C">
      <w:pPr>
        <w:pStyle w:val="NormalBold"/>
      </w:pPr>
      <w:r w:rsidRPr="00247F45">
        <w:rPr>
          <w:rStyle w:val="HideTWBExt"/>
          <w:b w:val="0"/>
          <w:noProof w:val="0"/>
        </w:rPr>
        <w:t>&lt;/RepeatBlock-By&gt;</w:t>
      </w:r>
    </w:p>
    <w:p w14:paraId="67CBA14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9F78C99" w14:textId="77777777" w:rsidR="00F4698C" w:rsidRPr="00247F45" w:rsidRDefault="00F4698C" w:rsidP="00F4698C">
      <w:pPr>
        <w:pStyle w:val="NormalBold"/>
      </w:pPr>
      <w:r w:rsidRPr="00247F45">
        <w:rPr>
          <w:rStyle w:val="HideTWBExt"/>
          <w:b w:val="0"/>
          <w:noProof w:val="0"/>
        </w:rPr>
        <w:t>&lt;Article&gt;</w:t>
      </w:r>
      <w:r w:rsidRPr="00247F45">
        <w:t>Paragraphe 6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874B315" w14:textId="77777777" w:rsidTr="00A85278">
        <w:trPr>
          <w:trHeight w:hRule="exact" w:val="240"/>
          <w:jc w:val="center"/>
        </w:trPr>
        <w:tc>
          <w:tcPr>
            <w:tcW w:w="9752" w:type="dxa"/>
            <w:gridSpan w:val="2"/>
            <w:tcBorders>
              <w:top w:val="nil"/>
              <w:left w:val="nil"/>
              <w:bottom w:val="nil"/>
              <w:right w:val="nil"/>
            </w:tcBorders>
          </w:tcPr>
          <w:p w14:paraId="78D96E98" w14:textId="77777777" w:rsidR="00F4698C" w:rsidRPr="00247F45" w:rsidRDefault="00F4698C" w:rsidP="00A85278"/>
        </w:tc>
      </w:tr>
      <w:tr w:rsidR="00F4698C" w:rsidRPr="00247F45" w14:paraId="4B987C9E" w14:textId="77777777" w:rsidTr="00A85278">
        <w:trPr>
          <w:trHeight w:val="240"/>
          <w:jc w:val="center"/>
        </w:trPr>
        <w:tc>
          <w:tcPr>
            <w:tcW w:w="4876" w:type="dxa"/>
            <w:tcBorders>
              <w:top w:val="nil"/>
              <w:left w:val="nil"/>
              <w:bottom w:val="nil"/>
              <w:right w:val="nil"/>
            </w:tcBorders>
          </w:tcPr>
          <w:p w14:paraId="4006FBD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6F7CDA1" w14:textId="77777777" w:rsidR="00F4698C" w:rsidRPr="00247F45" w:rsidRDefault="00F4698C" w:rsidP="00A85278">
            <w:pPr>
              <w:pStyle w:val="AmColumnHeading"/>
            </w:pPr>
            <w:r w:rsidRPr="00247F45">
              <w:t>Amendement</w:t>
            </w:r>
          </w:p>
        </w:tc>
      </w:tr>
      <w:tr w:rsidR="00F4698C" w:rsidRPr="00247F45" w14:paraId="0173F563" w14:textId="77777777" w:rsidTr="00A85278">
        <w:trPr>
          <w:jc w:val="center"/>
        </w:trPr>
        <w:tc>
          <w:tcPr>
            <w:tcW w:w="4876" w:type="dxa"/>
            <w:tcBorders>
              <w:top w:val="nil"/>
              <w:left w:val="nil"/>
              <w:bottom w:val="nil"/>
              <w:right w:val="nil"/>
            </w:tcBorders>
          </w:tcPr>
          <w:p w14:paraId="33F19F27" w14:textId="77777777" w:rsidR="00F4698C" w:rsidRPr="00247F45" w:rsidRDefault="00F4698C" w:rsidP="00A85278">
            <w:pPr>
              <w:pStyle w:val="Normal6a"/>
            </w:pPr>
          </w:p>
        </w:tc>
        <w:tc>
          <w:tcPr>
            <w:tcW w:w="4876" w:type="dxa"/>
            <w:tcBorders>
              <w:top w:val="nil"/>
              <w:left w:val="nil"/>
              <w:bottom w:val="nil"/>
              <w:right w:val="nil"/>
            </w:tcBorders>
          </w:tcPr>
          <w:p w14:paraId="57736845" w14:textId="77777777" w:rsidR="00F4698C" w:rsidRPr="00247F45" w:rsidRDefault="00F4698C" w:rsidP="00A85278">
            <w:pPr>
              <w:pStyle w:val="Normal6a"/>
            </w:pPr>
            <w:r w:rsidRPr="00247F45">
              <w:rPr>
                <w:b/>
                <w:i/>
              </w:rPr>
              <w:t>6 bis.</w:t>
            </w:r>
            <w:r w:rsidRPr="00247F45">
              <w:tab/>
            </w:r>
            <w:r w:rsidRPr="00247F45">
              <w:rPr>
                <w:b/>
                <w:i/>
              </w:rPr>
              <w:t>met en évidence l’exposition importante des banques de l’Union à la dette souveraine à long terme, en particulier aux expositions nationales; rappelle qu’il importe de diversifier davantage ces expositions pour que le secteur européen soit plus résistant aux chocs budgétaires asymétriques; souligne qu’il importe d’appliquer les règles budgétaires de l’Union visant à garantir la confiance dans la dette souveraine des États membres, la diversification et, par conséquent, la réduction du risque systémique dans la zone euro; rappelle que l’absence d’un actif sûr commun comme indice de référence réduit l’efficacité sur les marchés des capitaux et dans le secteur bancaire;</w:t>
            </w:r>
          </w:p>
        </w:tc>
      </w:tr>
    </w:tbl>
    <w:p w14:paraId="5899940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6D0D22C" w14:textId="77777777" w:rsidR="00F4698C" w:rsidRPr="00247F45" w:rsidRDefault="00F4698C" w:rsidP="00F4698C">
      <w:r w:rsidRPr="00247F45">
        <w:rPr>
          <w:rStyle w:val="HideTWBExt"/>
          <w:noProof w:val="0"/>
        </w:rPr>
        <w:t>&lt;/Amend&gt;</w:t>
      </w:r>
    </w:p>
    <w:p w14:paraId="629C803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144</w:t>
      </w:r>
      <w:r w:rsidRPr="00247F45">
        <w:rPr>
          <w:rStyle w:val="HideTWBExt"/>
          <w:b w:val="0"/>
          <w:noProof w:val="0"/>
        </w:rPr>
        <w:t>&lt;/NumAm&gt;</w:t>
      </w:r>
    </w:p>
    <w:p w14:paraId="28EF2615"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7994A946" w14:textId="77777777" w:rsidR="00F4698C" w:rsidRPr="00247F45" w:rsidRDefault="00F4698C" w:rsidP="00F4698C">
      <w:pPr>
        <w:pStyle w:val="NormalBold"/>
      </w:pPr>
      <w:r w:rsidRPr="00247F45">
        <w:rPr>
          <w:rStyle w:val="HideTWBExt"/>
          <w:b w:val="0"/>
          <w:noProof w:val="0"/>
        </w:rPr>
        <w:t>&lt;/RepeatBlock-By&gt;</w:t>
      </w:r>
    </w:p>
    <w:p w14:paraId="572EE4B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D09AEFA"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94B6855" w14:textId="77777777" w:rsidTr="00A85278">
        <w:trPr>
          <w:trHeight w:hRule="exact" w:val="240"/>
          <w:jc w:val="center"/>
        </w:trPr>
        <w:tc>
          <w:tcPr>
            <w:tcW w:w="9752" w:type="dxa"/>
            <w:gridSpan w:val="2"/>
            <w:tcBorders>
              <w:top w:val="nil"/>
              <w:left w:val="nil"/>
              <w:bottom w:val="nil"/>
              <w:right w:val="nil"/>
            </w:tcBorders>
          </w:tcPr>
          <w:p w14:paraId="378A8CE1" w14:textId="77777777" w:rsidR="00F4698C" w:rsidRPr="00247F45" w:rsidRDefault="00F4698C" w:rsidP="00A85278"/>
        </w:tc>
      </w:tr>
      <w:tr w:rsidR="00F4698C" w:rsidRPr="00247F45" w14:paraId="5C60114C" w14:textId="77777777" w:rsidTr="00A85278">
        <w:trPr>
          <w:trHeight w:val="240"/>
          <w:jc w:val="center"/>
        </w:trPr>
        <w:tc>
          <w:tcPr>
            <w:tcW w:w="4876" w:type="dxa"/>
            <w:tcBorders>
              <w:top w:val="nil"/>
              <w:left w:val="nil"/>
              <w:bottom w:val="nil"/>
              <w:right w:val="nil"/>
            </w:tcBorders>
          </w:tcPr>
          <w:p w14:paraId="3CEE617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01EE5BC" w14:textId="77777777" w:rsidR="00F4698C" w:rsidRPr="00247F45" w:rsidRDefault="00F4698C" w:rsidP="00A85278">
            <w:pPr>
              <w:pStyle w:val="AmColumnHeading"/>
            </w:pPr>
            <w:r w:rsidRPr="00247F45">
              <w:t>Amendement</w:t>
            </w:r>
          </w:p>
        </w:tc>
      </w:tr>
      <w:tr w:rsidR="00F4698C" w:rsidRPr="00247F45" w14:paraId="637070E3" w14:textId="77777777" w:rsidTr="00A85278">
        <w:trPr>
          <w:jc w:val="center"/>
        </w:trPr>
        <w:tc>
          <w:tcPr>
            <w:tcW w:w="4876" w:type="dxa"/>
            <w:tcBorders>
              <w:top w:val="nil"/>
              <w:left w:val="nil"/>
              <w:bottom w:val="nil"/>
              <w:right w:val="nil"/>
            </w:tcBorders>
          </w:tcPr>
          <w:p w14:paraId="6C846CB2"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2F4ACB92" w14:textId="77777777" w:rsidR="00F4698C" w:rsidRPr="00247F45" w:rsidRDefault="00F4698C" w:rsidP="00A85278">
            <w:pPr>
              <w:pStyle w:val="Normal6a"/>
            </w:pPr>
            <w:r w:rsidRPr="00247F45">
              <w:rPr>
                <w:b/>
                <w:i/>
              </w:rPr>
              <w:t>supprimé</w:t>
            </w:r>
          </w:p>
        </w:tc>
      </w:tr>
    </w:tbl>
    <w:p w14:paraId="6BA78DE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5FCB8A8" w14:textId="77777777" w:rsidR="00F4698C" w:rsidRPr="00247F45" w:rsidRDefault="00F4698C" w:rsidP="00F4698C">
      <w:r w:rsidRPr="00247F45">
        <w:rPr>
          <w:rStyle w:val="HideTWBExt"/>
          <w:noProof w:val="0"/>
        </w:rPr>
        <w:t>&lt;/Amend&gt;</w:t>
      </w:r>
    </w:p>
    <w:p w14:paraId="2E97B57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145</w:t>
      </w:r>
      <w:r w:rsidRPr="00247F45">
        <w:rPr>
          <w:rStyle w:val="HideTWBExt"/>
          <w:b w:val="0"/>
          <w:noProof w:val="0"/>
        </w:rPr>
        <w:t>&lt;/NumAm&gt;</w:t>
      </w:r>
    </w:p>
    <w:p w14:paraId="0D1878E2"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7EE23EDA" w14:textId="77777777" w:rsidR="00F4698C" w:rsidRPr="00247F45" w:rsidRDefault="00F4698C" w:rsidP="00F4698C">
      <w:pPr>
        <w:pStyle w:val="NormalBold"/>
      </w:pPr>
      <w:r w:rsidRPr="00247F45">
        <w:rPr>
          <w:rStyle w:val="HideTWBExt"/>
          <w:b w:val="0"/>
          <w:noProof w:val="0"/>
        </w:rPr>
        <w:t>&lt;/RepeatBlock-By&gt;</w:t>
      </w:r>
    </w:p>
    <w:p w14:paraId="48923FB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DA2EF2D"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2E8D1A" w14:textId="77777777" w:rsidTr="00A85278">
        <w:trPr>
          <w:trHeight w:hRule="exact" w:val="240"/>
          <w:jc w:val="center"/>
        </w:trPr>
        <w:tc>
          <w:tcPr>
            <w:tcW w:w="9752" w:type="dxa"/>
            <w:gridSpan w:val="2"/>
            <w:tcBorders>
              <w:top w:val="nil"/>
              <w:left w:val="nil"/>
              <w:bottom w:val="nil"/>
              <w:right w:val="nil"/>
            </w:tcBorders>
          </w:tcPr>
          <w:p w14:paraId="5EBE64D1" w14:textId="77777777" w:rsidR="00F4698C" w:rsidRPr="00247F45" w:rsidRDefault="00F4698C" w:rsidP="00A85278"/>
        </w:tc>
      </w:tr>
      <w:tr w:rsidR="00F4698C" w:rsidRPr="00247F45" w14:paraId="61829E85" w14:textId="77777777" w:rsidTr="00A85278">
        <w:trPr>
          <w:trHeight w:val="240"/>
          <w:jc w:val="center"/>
        </w:trPr>
        <w:tc>
          <w:tcPr>
            <w:tcW w:w="4876" w:type="dxa"/>
            <w:tcBorders>
              <w:top w:val="nil"/>
              <w:left w:val="nil"/>
              <w:bottom w:val="nil"/>
              <w:right w:val="nil"/>
            </w:tcBorders>
          </w:tcPr>
          <w:p w14:paraId="19E7FCD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3DC324D" w14:textId="77777777" w:rsidR="00F4698C" w:rsidRPr="00247F45" w:rsidRDefault="00F4698C" w:rsidP="00A85278">
            <w:pPr>
              <w:pStyle w:val="AmColumnHeading"/>
            </w:pPr>
            <w:r w:rsidRPr="00247F45">
              <w:t>Amendement</w:t>
            </w:r>
          </w:p>
        </w:tc>
      </w:tr>
      <w:tr w:rsidR="00F4698C" w:rsidRPr="00247F45" w14:paraId="1AFB31D0" w14:textId="77777777" w:rsidTr="00A85278">
        <w:trPr>
          <w:jc w:val="center"/>
        </w:trPr>
        <w:tc>
          <w:tcPr>
            <w:tcW w:w="4876" w:type="dxa"/>
            <w:tcBorders>
              <w:top w:val="nil"/>
              <w:left w:val="nil"/>
              <w:bottom w:val="nil"/>
              <w:right w:val="nil"/>
            </w:tcBorders>
          </w:tcPr>
          <w:p w14:paraId="6B08398B"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3594728C" w14:textId="77777777" w:rsidR="00F4698C" w:rsidRPr="00247F45" w:rsidRDefault="00F4698C" w:rsidP="00A85278">
            <w:pPr>
              <w:pStyle w:val="Normal6a"/>
            </w:pPr>
            <w:r w:rsidRPr="00247F45">
              <w:rPr>
                <w:b/>
                <w:i/>
              </w:rPr>
              <w:t>supprimé</w:t>
            </w:r>
          </w:p>
        </w:tc>
      </w:tr>
    </w:tbl>
    <w:p w14:paraId="31B2C0F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31A0C939" w14:textId="77777777" w:rsidR="00F4698C" w:rsidRPr="00247F45" w:rsidRDefault="00F4698C" w:rsidP="00F4698C">
      <w:r w:rsidRPr="00247F45">
        <w:rPr>
          <w:rStyle w:val="HideTWBExt"/>
          <w:noProof w:val="0"/>
        </w:rPr>
        <w:t>&lt;/Amend&gt;</w:t>
      </w:r>
    </w:p>
    <w:p w14:paraId="353A508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146</w:t>
      </w:r>
      <w:r w:rsidRPr="00247F45">
        <w:rPr>
          <w:rStyle w:val="HideTWBExt"/>
          <w:b w:val="0"/>
          <w:noProof w:val="0"/>
        </w:rPr>
        <w:t>&lt;/NumAm&gt;</w:t>
      </w:r>
    </w:p>
    <w:p w14:paraId="1930DFFB" w14:textId="77777777" w:rsidR="00F4698C" w:rsidRPr="00247F45" w:rsidRDefault="00F4698C" w:rsidP="00F4698C">
      <w:pPr>
        <w:pStyle w:val="NormalBold"/>
      </w:pPr>
      <w:r w:rsidRPr="00247F45">
        <w:rPr>
          <w:rStyle w:val="HideTWBExt"/>
          <w:b w:val="0"/>
          <w:noProof w:val="0"/>
        </w:rPr>
        <w:t>&lt;RepeatBlock-By&gt;&lt;Members&gt;</w:t>
      </w:r>
      <w:r w:rsidRPr="00247F45">
        <w:t>Arba Kokalari</w:t>
      </w:r>
      <w:r w:rsidRPr="00247F45">
        <w:rPr>
          <w:rStyle w:val="HideTWBExt"/>
          <w:b w:val="0"/>
          <w:noProof w:val="0"/>
        </w:rPr>
        <w:t>&lt;/Members&gt;</w:t>
      </w:r>
    </w:p>
    <w:p w14:paraId="030D60DA" w14:textId="77777777" w:rsidR="00F4698C" w:rsidRPr="00247F45" w:rsidRDefault="00F4698C" w:rsidP="00F4698C">
      <w:pPr>
        <w:pStyle w:val="NormalBold"/>
      </w:pPr>
      <w:r w:rsidRPr="00247F45">
        <w:rPr>
          <w:rStyle w:val="HideTWBExt"/>
          <w:b w:val="0"/>
          <w:noProof w:val="0"/>
        </w:rPr>
        <w:t>&lt;/RepeatBlock-By&gt;</w:t>
      </w:r>
    </w:p>
    <w:p w14:paraId="3349354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A8ECE54"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E8523E9" w14:textId="77777777" w:rsidTr="00A85278">
        <w:trPr>
          <w:trHeight w:hRule="exact" w:val="240"/>
          <w:jc w:val="center"/>
        </w:trPr>
        <w:tc>
          <w:tcPr>
            <w:tcW w:w="9752" w:type="dxa"/>
            <w:gridSpan w:val="2"/>
            <w:tcBorders>
              <w:top w:val="nil"/>
              <w:left w:val="nil"/>
              <w:bottom w:val="nil"/>
              <w:right w:val="nil"/>
            </w:tcBorders>
          </w:tcPr>
          <w:p w14:paraId="738E2097" w14:textId="77777777" w:rsidR="00F4698C" w:rsidRPr="00247F45" w:rsidRDefault="00F4698C" w:rsidP="00A85278"/>
        </w:tc>
      </w:tr>
      <w:tr w:rsidR="00F4698C" w:rsidRPr="00247F45" w14:paraId="068F2DCD" w14:textId="77777777" w:rsidTr="00A85278">
        <w:trPr>
          <w:trHeight w:val="240"/>
          <w:jc w:val="center"/>
        </w:trPr>
        <w:tc>
          <w:tcPr>
            <w:tcW w:w="4876" w:type="dxa"/>
            <w:tcBorders>
              <w:top w:val="nil"/>
              <w:left w:val="nil"/>
              <w:bottom w:val="nil"/>
              <w:right w:val="nil"/>
            </w:tcBorders>
          </w:tcPr>
          <w:p w14:paraId="44BF809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1B48CEE" w14:textId="77777777" w:rsidR="00F4698C" w:rsidRPr="00247F45" w:rsidRDefault="00F4698C" w:rsidP="00A85278">
            <w:pPr>
              <w:pStyle w:val="AmColumnHeading"/>
            </w:pPr>
            <w:r w:rsidRPr="00247F45">
              <w:t>Amendement</w:t>
            </w:r>
          </w:p>
        </w:tc>
      </w:tr>
      <w:tr w:rsidR="00F4698C" w:rsidRPr="00247F45" w14:paraId="4A3438B9" w14:textId="77777777" w:rsidTr="00A85278">
        <w:trPr>
          <w:jc w:val="center"/>
        </w:trPr>
        <w:tc>
          <w:tcPr>
            <w:tcW w:w="4876" w:type="dxa"/>
            <w:tcBorders>
              <w:top w:val="nil"/>
              <w:left w:val="nil"/>
              <w:bottom w:val="nil"/>
              <w:right w:val="nil"/>
            </w:tcBorders>
          </w:tcPr>
          <w:p w14:paraId="3DDCD2D0"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5B904F04" w14:textId="77777777" w:rsidR="00F4698C" w:rsidRPr="00247F45" w:rsidRDefault="00F4698C" w:rsidP="00A85278">
            <w:pPr>
              <w:pStyle w:val="Normal6a"/>
            </w:pPr>
            <w:r w:rsidRPr="00247F45">
              <w:rPr>
                <w:b/>
                <w:i/>
              </w:rPr>
              <w:t>supprimé</w:t>
            </w:r>
          </w:p>
        </w:tc>
      </w:tr>
    </w:tbl>
    <w:p w14:paraId="5070FD1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9AABDDE" w14:textId="77777777" w:rsidR="00F4698C" w:rsidRPr="00247F45" w:rsidRDefault="00F4698C" w:rsidP="00F4698C">
      <w:r w:rsidRPr="00247F45">
        <w:rPr>
          <w:rStyle w:val="HideTWBExt"/>
          <w:noProof w:val="0"/>
        </w:rPr>
        <w:t>&lt;/Amend&gt;</w:t>
      </w:r>
    </w:p>
    <w:p w14:paraId="4025A61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147</w:t>
      </w:r>
      <w:r w:rsidRPr="00247F45">
        <w:rPr>
          <w:rStyle w:val="HideTWBExt"/>
          <w:b w:val="0"/>
          <w:noProof w:val="0"/>
        </w:rPr>
        <w:t>&lt;/NumAm&gt;</w:t>
      </w:r>
    </w:p>
    <w:p w14:paraId="7F61F36E"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6BC4C7CE" w14:textId="77777777" w:rsidR="00F4698C" w:rsidRPr="00247F45" w:rsidRDefault="00F4698C" w:rsidP="00F4698C">
      <w:pPr>
        <w:pStyle w:val="NormalBold"/>
      </w:pPr>
      <w:r w:rsidRPr="00247F45">
        <w:rPr>
          <w:rStyle w:val="HideTWBExt"/>
          <w:b w:val="0"/>
          <w:noProof w:val="0"/>
        </w:rPr>
        <w:t>&lt;/RepeatBlock-By&gt;</w:t>
      </w:r>
    </w:p>
    <w:p w14:paraId="77322BF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ACE5004"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D474CD4" w14:textId="77777777" w:rsidTr="00A85278">
        <w:trPr>
          <w:trHeight w:hRule="exact" w:val="240"/>
          <w:jc w:val="center"/>
        </w:trPr>
        <w:tc>
          <w:tcPr>
            <w:tcW w:w="9752" w:type="dxa"/>
            <w:gridSpan w:val="2"/>
            <w:tcBorders>
              <w:top w:val="nil"/>
              <w:left w:val="nil"/>
              <w:bottom w:val="nil"/>
              <w:right w:val="nil"/>
            </w:tcBorders>
          </w:tcPr>
          <w:p w14:paraId="37E091D4" w14:textId="77777777" w:rsidR="00F4698C" w:rsidRPr="00247F45" w:rsidRDefault="00F4698C" w:rsidP="00A85278"/>
        </w:tc>
      </w:tr>
      <w:tr w:rsidR="00F4698C" w:rsidRPr="00247F45" w14:paraId="3035E1AA" w14:textId="77777777" w:rsidTr="00A85278">
        <w:trPr>
          <w:trHeight w:val="240"/>
          <w:jc w:val="center"/>
        </w:trPr>
        <w:tc>
          <w:tcPr>
            <w:tcW w:w="4876" w:type="dxa"/>
            <w:tcBorders>
              <w:top w:val="nil"/>
              <w:left w:val="nil"/>
              <w:bottom w:val="nil"/>
              <w:right w:val="nil"/>
            </w:tcBorders>
          </w:tcPr>
          <w:p w14:paraId="735B408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EC82B68" w14:textId="77777777" w:rsidR="00F4698C" w:rsidRPr="00247F45" w:rsidRDefault="00F4698C" w:rsidP="00A85278">
            <w:pPr>
              <w:pStyle w:val="AmColumnHeading"/>
            </w:pPr>
            <w:r w:rsidRPr="00247F45">
              <w:t>Amendement</w:t>
            </w:r>
          </w:p>
        </w:tc>
      </w:tr>
      <w:tr w:rsidR="00F4698C" w:rsidRPr="00247F45" w14:paraId="48D8C30C" w14:textId="77777777" w:rsidTr="00A85278">
        <w:trPr>
          <w:jc w:val="center"/>
        </w:trPr>
        <w:tc>
          <w:tcPr>
            <w:tcW w:w="4876" w:type="dxa"/>
            <w:tcBorders>
              <w:top w:val="nil"/>
              <w:left w:val="nil"/>
              <w:bottom w:val="nil"/>
              <w:right w:val="nil"/>
            </w:tcBorders>
          </w:tcPr>
          <w:p w14:paraId="1E1F0908"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27AA3C51" w14:textId="77777777" w:rsidR="00F4698C" w:rsidRPr="00247F45" w:rsidRDefault="00F4698C" w:rsidP="00A85278">
            <w:pPr>
              <w:pStyle w:val="Normal6a"/>
            </w:pPr>
            <w:r w:rsidRPr="00247F45">
              <w:rPr>
                <w:b/>
                <w:i/>
              </w:rPr>
              <w:t>supprimé</w:t>
            </w:r>
          </w:p>
        </w:tc>
      </w:tr>
    </w:tbl>
    <w:p w14:paraId="3EBF721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1897257" w14:textId="77777777" w:rsidR="00F4698C" w:rsidRPr="00247F45" w:rsidRDefault="00F4698C" w:rsidP="00F4698C">
      <w:r w:rsidRPr="00247F45">
        <w:rPr>
          <w:rStyle w:val="HideTWBExt"/>
          <w:noProof w:val="0"/>
        </w:rPr>
        <w:t>&lt;/Amend&gt;</w:t>
      </w:r>
    </w:p>
    <w:p w14:paraId="048497D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148</w:t>
      </w:r>
      <w:r w:rsidRPr="00247F45">
        <w:rPr>
          <w:rStyle w:val="HideTWBExt"/>
          <w:b w:val="0"/>
          <w:noProof w:val="0"/>
        </w:rPr>
        <w:t>&lt;/NumAm&gt;</w:t>
      </w:r>
    </w:p>
    <w:p w14:paraId="6DC23DDD"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4FCC45EA" w14:textId="77777777" w:rsidR="00F4698C" w:rsidRPr="00247F45" w:rsidRDefault="00F4698C" w:rsidP="00F4698C">
      <w:pPr>
        <w:pStyle w:val="NormalBold"/>
      </w:pPr>
      <w:r w:rsidRPr="00247F45">
        <w:rPr>
          <w:rStyle w:val="HideTWBExt"/>
          <w:b w:val="0"/>
          <w:noProof w:val="0"/>
        </w:rPr>
        <w:t>&lt;/RepeatBlock-By&gt;</w:t>
      </w:r>
    </w:p>
    <w:p w14:paraId="6AA2FAF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982070F"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864EC67" w14:textId="77777777" w:rsidTr="00A85278">
        <w:trPr>
          <w:trHeight w:hRule="exact" w:val="240"/>
          <w:jc w:val="center"/>
        </w:trPr>
        <w:tc>
          <w:tcPr>
            <w:tcW w:w="9752" w:type="dxa"/>
            <w:gridSpan w:val="2"/>
            <w:tcBorders>
              <w:top w:val="nil"/>
              <w:left w:val="nil"/>
              <w:bottom w:val="nil"/>
              <w:right w:val="nil"/>
            </w:tcBorders>
          </w:tcPr>
          <w:p w14:paraId="5C558890" w14:textId="77777777" w:rsidR="00F4698C" w:rsidRPr="00247F45" w:rsidRDefault="00F4698C" w:rsidP="00A85278"/>
        </w:tc>
      </w:tr>
      <w:tr w:rsidR="00F4698C" w:rsidRPr="00247F45" w14:paraId="0121EE96" w14:textId="77777777" w:rsidTr="00A85278">
        <w:trPr>
          <w:trHeight w:val="240"/>
          <w:jc w:val="center"/>
        </w:trPr>
        <w:tc>
          <w:tcPr>
            <w:tcW w:w="4876" w:type="dxa"/>
            <w:tcBorders>
              <w:top w:val="nil"/>
              <w:left w:val="nil"/>
              <w:bottom w:val="nil"/>
              <w:right w:val="nil"/>
            </w:tcBorders>
          </w:tcPr>
          <w:p w14:paraId="32CE216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8E55606" w14:textId="77777777" w:rsidR="00F4698C" w:rsidRPr="00247F45" w:rsidRDefault="00F4698C" w:rsidP="00A85278">
            <w:pPr>
              <w:pStyle w:val="AmColumnHeading"/>
            </w:pPr>
            <w:r w:rsidRPr="00247F45">
              <w:t>Amendement</w:t>
            </w:r>
          </w:p>
        </w:tc>
      </w:tr>
      <w:tr w:rsidR="00F4698C" w:rsidRPr="00247F45" w14:paraId="5D019B6E" w14:textId="77777777" w:rsidTr="00A85278">
        <w:trPr>
          <w:jc w:val="center"/>
        </w:trPr>
        <w:tc>
          <w:tcPr>
            <w:tcW w:w="4876" w:type="dxa"/>
            <w:tcBorders>
              <w:top w:val="nil"/>
              <w:left w:val="nil"/>
              <w:bottom w:val="nil"/>
              <w:right w:val="nil"/>
            </w:tcBorders>
          </w:tcPr>
          <w:p w14:paraId="0DCAB222"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34207A53" w14:textId="77777777" w:rsidR="00F4698C" w:rsidRPr="00247F45" w:rsidRDefault="00F4698C" w:rsidP="00A85278">
            <w:pPr>
              <w:pStyle w:val="Normal6a"/>
            </w:pPr>
            <w:r w:rsidRPr="00247F45">
              <w:rPr>
                <w:b/>
                <w:i/>
              </w:rPr>
              <w:t>supprimé</w:t>
            </w:r>
          </w:p>
        </w:tc>
      </w:tr>
    </w:tbl>
    <w:p w14:paraId="21B4A1E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9B4732A" w14:textId="77777777" w:rsidR="00F4698C" w:rsidRPr="00247F45" w:rsidRDefault="00F4698C" w:rsidP="00F4698C">
      <w:r w:rsidRPr="00247F45">
        <w:rPr>
          <w:rStyle w:val="HideTWBExt"/>
          <w:noProof w:val="0"/>
        </w:rPr>
        <w:t>&lt;/Amend&gt;</w:t>
      </w:r>
    </w:p>
    <w:p w14:paraId="10DB8DA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149</w:t>
      </w:r>
      <w:r w:rsidRPr="00247F45">
        <w:rPr>
          <w:rStyle w:val="HideTWBExt"/>
          <w:b w:val="0"/>
          <w:noProof w:val="0"/>
        </w:rPr>
        <w:t>&lt;/NumAm&gt;</w:t>
      </w:r>
    </w:p>
    <w:p w14:paraId="51D6AE2A"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33E46151" w14:textId="77777777" w:rsidR="00F4698C" w:rsidRPr="00247F45" w:rsidRDefault="00F4698C" w:rsidP="00F4698C">
      <w:pPr>
        <w:pStyle w:val="NormalBold"/>
      </w:pPr>
      <w:r w:rsidRPr="00247F45">
        <w:rPr>
          <w:rStyle w:val="HideTWBExt"/>
          <w:b w:val="0"/>
          <w:noProof w:val="0"/>
        </w:rPr>
        <w:t>&lt;/RepeatBlock-By&gt;</w:t>
      </w:r>
    </w:p>
    <w:p w14:paraId="5B76350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0DCDD6D"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C2F90BC" w14:textId="77777777" w:rsidTr="00A85278">
        <w:trPr>
          <w:trHeight w:hRule="exact" w:val="240"/>
          <w:jc w:val="center"/>
        </w:trPr>
        <w:tc>
          <w:tcPr>
            <w:tcW w:w="9752" w:type="dxa"/>
            <w:gridSpan w:val="2"/>
            <w:tcBorders>
              <w:top w:val="nil"/>
              <w:left w:val="nil"/>
              <w:bottom w:val="nil"/>
              <w:right w:val="nil"/>
            </w:tcBorders>
          </w:tcPr>
          <w:p w14:paraId="14278BEC" w14:textId="77777777" w:rsidR="00F4698C" w:rsidRPr="00247F45" w:rsidRDefault="00F4698C" w:rsidP="00A85278"/>
        </w:tc>
      </w:tr>
      <w:tr w:rsidR="00F4698C" w:rsidRPr="00247F45" w14:paraId="775D6E12" w14:textId="77777777" w:rsidTr="00A85278">
        <w:trPr>
          <w:trHeight w:val="240"/>
          <w:jc w:val="center"/>
        </w:trPr>
        <w:tc>
          <w:tcPr>
            <w:tcW w:w="4876" w:type="dxa"/>
            <w:tcBorders>
              <w:top w:val="nil"/>
              <w:left w:val="nil"/>
              <w:bottom w:val="nil"/>
              <w:right w:val="nil"/>
            </w:tcBorders>
          </w:tcPr>
          <w:p w14:paraId="57D0586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EDB8A81" w14:textId="77777777" w:rsidR="00F4698C" w:rsidRPr="00247F45" w:rsidRDefault="00F4698C" w:rsidP="00A85278">
            <w:pPr>
              <w:pStyle w:val="AmColumnHeading"/>
            </w:pPr>
            <w:r w:rsidRPr="00247F45">
              <w:t>Amendement</w:t>
            </w:r>
          </w:p>
        </w:tc>
      </w:tr>
      <w:tr w:rsidR="00F4698C" w:rsidRPr="00247F45" w14:paraId="018C885E" w14:textId="77777777" w:rsidTr="00A85278">
        <w:trPr>
          <w:jc w:val="center"/>
        </w:trPr>
        <w:tc>
          <w:tcPr>
            <w:tcW w:w="4876" w:type="dxa"/>
            <w:tcBorders>
              <w:top w:val="nil"/>
              <w:left w:val="nil"/>
              <w:bottom w:val="nil"/>
              <w:right w:val="nil"/>
            </w:tcBorders>
          </w:tcPr>
          <w:p w14:paraId="5654A871"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08CED34B" w14:textId="77777777" w:rsidR="00F4698C" w:rsidRPr="00247F45" w:rsidRDefault="00F4698C" w:rsidP="00A85278">
            <w:pPr>
              <w:pStyle w:val="Normal6a"/>
            </w:pPr>
            <w:r w:rsidRPr="00247F45">
              <w:rPr>
                <w:b/>
                <w:i/>
              </w:rPr>
              <w:t>supprimé</w:t>
            </w:r>
          </w:p>
        </w:tc>
      </w:tr>
    </w:tbl>
    <w:p w14:paraId="0758206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ADF768B" w14:textId="77777777" w:rsidR="00F4698C" w:rsidRPr="00247F45" w:rsidRDefault="00F4698C" w:rsidP="00F4698C">
      <w:r w:rsidRPr="00247F45">
        <w:rPr>
          <w:rStyle w:val="HideTWBExt"/>
          <w:noProof w:val="0"/>
        </w:rPr>
        <w:t>&lt;/Amend&gt;</w:t>
      </w:r>
    </w:p>
    <w:p w14:paraId="2A80BC1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150</w:t>
      </w:r>
      <w:r w:rsidRPr="00247F45">
        <w:rPr>
          <w:rStyle w:val="HideTWBExt"/>
          <w:b w:val="0"/>
          <w:noProof w:val="0"/>
        </w:rPr>
        <w:t>&lt;/NumAm&gt;</w:t>
      </w:r>
    </w:p>
    <w:p w14:paraId="27BBAF65"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664479A6" w14:textId="77777777" w:rsidR="00F4698C" w:rsidRPr="00247F45" w:rsidRDefault="00F4698C" w:rsidP="00F4698C">
      <w:pPr>
        <w:pStyle w:val="NormalBold"/>
      </w:pPr>
      <w:r w:rsidRPr="00247F45">
        <w:rPr>
          <w:rStyle w:val="HideTWBExt"/>
          <w:b w:val="0"/>
          <w:noProof w:val="0"/>
        </w:rPr>
        <w:t>&lt;/RepeatBlock-By&gt;</w:t>
      </w:r>
    </w:p>
    <w:p w14:paraId="6BFBCBD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5C7DE95"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99A6CDB" w14:textId="77777777" w:rsidTr="00A85278">
        <w:trPr>
          <w:trHeight w:hRule="exact" w:val="240"/>
          <w:jc w:val="center"/>
        </w:trPr>
        <w:tc>
          <w:tcPr>
            <w:tcW w:w="9752" w:type="dxa"/>
            <w:gridSpan w:val="2"/>
            <w:tcBorders>
              <w:top w:val="nil"/>
              <w:left w:val="nil"/>
              <w:bottom w:val="nil"/>
              <w:right w:val="nil"/>
            </w:tcBorders>
          </w:tcPr>
          <w:p w14:paraId="4FB2CE1F" w14:textId="77777777" w:rsidR="00F4698C" w:rsidRPr="00247F45" w:rsidRDefault="00F4698C" w:rsidP="00A85278"/>
        </w:tc>
      </w:tr>
      <w:tr w:rsidR="00F4698C" w:rsidRPr="00247F45" w14:paraId="5A9A8562" w14:textId="77777777" w:rsidTr="00A85278">
        <w:trPr>
          <w:trHeight w:val="240"/>
          <w:jc w:val="center"/>
        </w:trPr>
        <w:tc>
          <w:tcPr>
            <w:tcW w:w="4876" w:type="dxa"/>
            <w:tcBorders>
              <w:top w:val="nil"/>
              <w:left w:val="nil"/>
              <w:bottom w:val="nil"/>
              <w:right w:val="nil"/>
            </w:tcBorders>
          </w:tcPr>
          <w:p w14:paraId="544ECF1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E6CAFA0" w14:textId="77777777" w:rsidR="00F4698C" w:rsidRPr="00247F45" w:rsidRDefault="00F4698C" w:rsidP="00A85278">
            <w:pPr>
              <w:pStyle w:val="AmColumnHeading"/>
            </w:pPr>
            <w:r w:rsidRPr="00247F45">
              <w:t>Amendement</w:t>
            </w:r>
          </w:p>
        </w:tc>
      </w:tr>
      <w:tr w:rsidR="00F4698C" w:rsidRPr="00247F45" w14:paraId="5684D2A3" w14:textId="77777777" w:rsidTr="00A85278">
        <w:trPr>
          <w:jc w:val="center"/>
        </w:trPr>
        <w:tc>
          <w:tcPr>
            <w:tcW w:w="4876" w:type="dxa"/>
            <w:tcBorders>
              <w:top w:val="nil"/>
              <w:left w:val="nil"/>
              <w:bottom w:val="nil"/>
              <w:right w:val="nil"/>
            </w:tcBorders>
          </w:tcPr>
          <w:p w14:paraId="74FBEEF8"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000B8F4B" w14:textId="77777777" w:rsidR="00F4698C" w:rsidRPr="00247F45" w:rsidRDefault="00F4698C" w:rsidP="00A85278">
            <w:pPr>
              <w:pStyle w:val="Normal6a"/>
            </w:pPr>
            <w:r w:rsidRPr="00247F45">
              <w:rPr>
                <w:b/>
                <w:i/>
              </w:rPr>
              <w:t>supprimé</w:t>
            </w:r>
          </w:p>
        </w:tc>
      </w:tr>
    </w:tbl>
    <w:p w14:paraId="40919F5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D9BACB2" w14:textId="77777777" w:rsidR="00F4698C" w:rsidRPr="00247F45" w:rsidRDefault="00F4698C" w:rsidP="00F4698C">
      <w:r w:rsidRPr="00247F45">
        <w:rPr>
          <w:rStyle w:val="HideTWBExt"/>
          <w:noProof w:val="0"/>
        </w:rPr>
        <w:t>&lt;/Amend&gt;</w:t>
      </w:r>
    </w:p>
    <w:p w14:paraId="1699FC8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151</w:t>
      </w:r>
      <w:r w:rsidRPr="00247F45">
        <w:rPr>
          <w:rStyle w:val="HideTWBExt"/>
          <w:b w:val="0"/>
          <w:noProof w:val="0"/>
        </w:rPr>
        <w:t>&lt;/NumAm&gt;</w:t>
      </w:r>
    </w:p>
    <w:p w14:paraId="2C7900D6"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Tomáš Kubín, Sebastian Tynkkynen, Roman Haider, Jaroslava Pokorná Jermanová, Enikő Győri, Pierre Pimpie</w:t>
      </w:r>
      <w:r w:rsidRPr="00247F45">
        <w:rPr>
          <w:rStyle w:val="HideTWBExt"/>
          <w:b w:val="0"/>
          <w:noProof w:val="0"/>
        </w:rPr>
        <w:t>&lt;/Members&gt;</w:t>
      </w:r>
    </w:p>
    <w:p w14:paraId="3921E404" w14:textId="77777777" w:rsidR="00F4698C" w:rsidRPr="00247F45" w:rsidRDefault="00F4698C" w:rsidP="00F4698C">
      <w:pPr>
        <w:pStyle w:val="NormalBold"/>
      </w:pPr>
      <w:r w:rsidRPr="00247F45">
        <w:rPr>
          <w:rStyle w:val="HideTWBExt"/>
          <w:b w:val="0"/>
          <w:noProof w:val="0"/>
        </w:rPr>
        <w:t>&lt;/RepeatBlock-By&gt;</w:t>
      </w:r>
    </w:p>
    <w:p w14:paraId="643531D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7C6BEE7"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2799E14" w14:textId="77777777" w:rsidTr="00A85278">
        <w:trPr>
          <w:trHeight w:hRule="exact" w:val="240"/>
          <w:jc w:val="center"/>
        </w:trPr>
        <w:tc>
          <w:tcPr>
            <w:tcW w:w="9752" w:type="dxa"/>
            <w:gridSpan w:val="2"/>
            <w:tcBorders>
              <w:top w:val="nil"/>
              <w:left w:val="nil"/>
              <w:bottom w:val="nil"/>
              <w:right w:val="nil"/>
            </w:tcBorders>
          </w:tcPr>
          <w:p w14:paraId="4E969908" w14:textId="77777777" w:rsidR="00F4698C" w:rsidRPr="00247F45" w:rsidRDefault="00F4698C" w:rsidP="00A85278"/>
        </w:tc>
      </w:tr>
      <w:tr w:rsidR="00F4698C" w:rsidRPr="00247F45" w14:paraId="0BBC5967" w14:textId="77777777" w:rsidTr="00A85278">
        <w:trPr>
          <w:trHeight w:val="240"/>
          <w:jc w:val="center"/>
        </w:trPr>
        <w:tc>
          <w:tcPr>
            <w:tcW w:w="4876" w:type="dxa"/>
            <w:tcBorders>
              <w:top w:val="nil"/>
              <w:left w:val="nil"/>
              <w:bottom w:val="nil"/>
              <w:right w:val="nil"/>
            </w:tcBorders>
          </w:tcPr>
          <w:p w14:paraId="0EB2146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0C54A32" w14:textId="77777777" w:rsidR="00F4698C" w:rsidRPr="00247F45" w:rsidRDefault="00F4698C" w:rsidP="00A85278">
            <w:pPr>
              <w:pStyle w:val="AmColumnHeading"/>
            </w:pPr>
            <w:r w:rsidRPr="00247F45">
              <w:t>Amendement</w:t>
            </w:r>
          </w:p>
        </w:tc>
      </w:tr>
      <w:tr w:rsidR="00F4698C" w:rsidRPr="00247F45" w14:paraId="5EE56A94" w14:textId="77777777" w:rsidTr="00A85278">
        <w:trPr>
          <w:jc w:val="center"/>
        </w:trPr>
        <w:tc>
          <w:tcPr>
            <w:tcW w:w="4876" w:type="dxa"/>
            <w:tcBorders>
              <w:top w:val="nil"/>
              <w:left w:val="nil"/>
              <w:bottom w:val="nil"/>
              <w:right w:val="nil"/>
            </w:tcBorders>
          </w:tcPr>
          <w:p w14:paraId="53BE73D9"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4C6F24D9" w14:textId="77777777" w:rsidR="00F4698C" w:rsidRPr="00247F45" w:rsidRDefault="00F4698C" w:rsidP="00A85278">
            <w:pPr>
              <w:pStyle w:val="Normal6a"/>
            </w:pPr>
            <w:r w:rsidRPr="00247F45">
              <w:rPr>
                <w:b/>
                <w:i/>
              </w:rPr>
              <w:t>supprimé</w:t>
            </w:r>
          </w:p>
        </w:tc>
      </w:tr>
    </w:tbl>
    <w:p w14:paraId="2236902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243E5BB" w14:textId="77777777" w:rsidR="00F4698C" w:rsidRPr="00247F45" w:rsidRDefault="00F4698C" w:rsidP="00F4698C">
      <w:r w:rsidRPr="00247F45">
        <w:rPr>
          <w:rStyle w:val="HideTWBExt"/>
          <w:noProof w:val="0"/>
        </w:rPr>
        <w:t>&lt;/Amend&gt;</w:t>
      </w:r>
    </w:p>
    <w:p w14:paraId="165D9E7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152</w:t>
      </w:r>
      <w:r w:rsidRPr="00247F45">
        <w:rPr>
          <w:rStyle w:val="HideTWBExt"/>
          <w:b w:val="0"/>
          <w:noProof w:val="0"/>
        </w:rPr>
        <w:t>&lt;/NumAm&gt;</w:t>
      </w:r>
    </w:p>
    <w:p w14:paraId="2096201E"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3A5AD84B"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4A289454" w14:textId="77777777" w:rsidR="00F4698C" w:rsidRPr="00247F45" w:rsidRDefault="00F4698C" w:rsidP="00F4698C">
      <w:pPr>
        <w:pStyle w:val="NormalBold"/>
      </w:pPr>
      <w:r w:rsidRPr="00247F45">
        <w:rPr>
          <w:rStyle w:val="HideTWBExt"/>
          <w:b w:val="0"/>
          <w:noProof w:val="0"/>
        </w:rPr>
        <w:t>&lt;/RepeatBlock-By&gt;</w:t>
      </w:r>
    </w:p>
    <w:p w14:paraId="11CF479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7FB177E"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ABDDD7D" w14:textId="77777777" w:rsidTr="00A85278">
        <w:trPr>
          <w:trHeight w:hRule="exact" w:val="240"/>
          <w:jc w:val="center"/>
        </w:trPr>
        <w:tc>
          <w:tcPr>
            <w:tcW w:w="9752" w:type="dxa"/>
            <w:gridSpan w:val="2"/>
            <w:tcBorders>
              <w:top w:val="nil"/>
              <w:left w:val="nil"/>
              <w:bottom w:val="nil"/>
              <w:right w:val="nil"/>
            </w:tcBorders>
          </w:tcPr>
          <w:p w14:paraId="56C12539" w14:textId="77777777" w:rsidR="00F4698C" w:rsidRPr="00247F45" w:rsidRDefault="00F4698C" w:rsidP="00A85278"/>
        </w:tc>
      </w:tr>
      <w:tr w:rsidR="00F4698C" w:rsidRPr="00247F45" w14:paraId="0AB4FCE8" w14:textId="77777777" w:rsidTr="00A85278">
        <w:trPr>
          <w:trHeight w:val="240"/>
          <w:jc w:val="center"/>
        </w:trPr>
        <w:tc>
          <w:tcPr>
            <w:tcW w:w="4876" w:type="dxa"/>
            <w:tcBorders>
              <w:top w:val="nil"/>
              <w:left w:val="nil"/>
              <w:bottom w:val="nil"/>
              <w:right w:val="nil"/>
            </w:tcBorders>
          </w:tcPr>
          <w:p w14:paraId="70E6DFD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4256C34" w14:textId="77777777" w:rsidR="00F4698C" w:rsidRPr="00247F45" w:rsidRDefault="00F4698C" w:rsidP="00A85278">
            <w:pPr>
              <w:pStyle w:val="AmColumnHeading"/>
            </w:pPr>
            <w:r w:rsidRPr="00247F45">
              <w:t>Amendement</w:t>
            </w:r>
          </w:p>
        </w:tc>
      </w:tr>
      <w:tr w:rsidR="00F4698C" w:rsidRPr="00247F45" w14:paraId="317E837E" w14:textId="77777777" w:rsidTr="00A85278">
        <w:trPr>
          <w:jc w:val="center"/>
        </w:trPr>
        <w:tc>
          <w:tcPr>
            <w:tcW w:w="4876" w:type="dxa"/>
            <w:tcBorders>
              <w:top w:val="nil"/>
              <w:left w:val="nil"/>
              <w:bottom w:val="nil"/>
              <w:right w:val="nil"/>
            </w:tcBorders>
          </w:tcPr>
          <w:p w14:paraId="5C5706FA"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11B39597" w14:textId="77777777" w:rsidR="00F4698C" w:rsidRPr="00247F45" w:rsidRDefault="00F4698C" w:rsidP="00A85278">
            <w:pPr>
              <w:pStyle w:val="Normal6a"/>
            </w:pPr>
            <w:r w:rsidRPr="00247F45">
              <w:rPr>
                <w:b/>
                <w:i/>
              </w:rPr>
              <w:t>supprimé</w:t>
            </w:r>
          </w:p>
        </w:tc>
      </w:tr>
    </w:tbl>
    <w:p w14:paraId="5D87571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C259AF3" w14:textId="77777777" w:rsidR="00F4698C" w:rsidRPr="00247F45" w:rsidRDefault="00F4698C" w:rsidP="00F4698C">
      <w:r w:rsidRPr="00247F45">
        <w:rPr>
          <w:rStyle w:val="HideTWBExt"/>
          <w:noProof w:val="0"/>
        </w:rPr>
        <w:t>&lt;/Amend&gt;</w:t>
      </w:r>
    </w:p>
    <w:p w14:paraId="15A748E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153</w:t>
      </w:r>
      <w:r w:rsidRPr="00247F45">
        <w:rPr>
          <w:rStyle w:val="HideTWBExt"/>
          <w:b w:val="0"/>
          <w:noProof w:val="0"/>
        </w:rPr>
        <w:t>&lt;/NumAm&gt;</w:t>
      </w:r>
    </w:p>
    <w:p w14:paraId="4DA39B3B"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188708D1" w14:textId="77777777" w:rsidR="00F4698C" w:rsidRPr="00247F45" w:rsidRDefault="00F4698C" w:rsidP="00F4698C">
      <w:pPr>
        <w:pStyle w:val="NormalBold"/>
      </w:pPr>
      <w:r w:rsidRPr="00247F45">
        <w:rPr>
          <w:rStyle w:val="HideTWBExt"/>
          <w:b w:val="0"/>
          <w:noProof w:val="0"/>
        </w:rPr>
        <w:t>&lt;/RepeatBlock-By&gt;</w:t>
      </w:r>
    </w:p>
    <w:p w14:paraId="0F6A005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09C995E" w14:textId="77777777" w:rsidR="00F4698C" w:rsidRPr="00247F45" w:rsidRDefault="00F4698C" w:rsidP="00F4698C">
      <w:pPr>
        <w:pStyle w:val="NormalBold"/>
      </w:pPr>
      <w:r w:rsidRPr="00247F45">
        <w:rPr>
          <w:rStyle w:val="HideTWBExt"/>
          <w:b w:val="0"/>
          <w:noProof w:val="0"/>
        </w:rPr>
        <w:t>&lt;Article&gt;</w:t>
      </w:r>
      <w:r w:rsidRPr="00247F45">
        <w:t>Paragraphe 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7079A10" w14:textId="77777777" w:rsidTr="00A85278">
        <w:trPr>
          <w:trHeight w:hRule="exact" w:val="240"/>
          <w:jc w:val="center"/>
        </w:trPr>
        <w:tc>
          <w:tcPr>
            <w:tcW w:w="9752" w:type="dxa"/>
            <w:gridSpan w:val="2"/>
            <w:tcBorders>
              <w:top w:val="nil"/>
              <w:left w:val="nil"/>
              <w:bottom w:val="nil"/>
              <w:right w:val="nil"/>
            </w:tcBorders>
          </w:tcPr>
          <w:p w14:paraId="42B4A415" w14:textId="77777777" w:rsidR="00F4698C" w:rsidRPr="00247F45" w:rsidRDefault="00F4698C" w:rsidP="00A85278"/>
        </w:tc>
      </w:tr>
      <w:tr w:rsidR="00F4698C" w:rsidRPr="00247F45" w14:paraId="52AC6EC9" w14:textId="77777777" w:rsidTr="00A85278">
        <w:trPr>
          <w:trHeight w:val="240"/>
          <w:jc w:val="center"/>
        </w:trPr>
        <w:tc>
          <w:tcPr>
            <w:tcW w:w="4876" w:type="dxa"/>
            <w:tcBorders>
              <w:top w:val="nil"/>
              <w:left w:val="nil"/>
              <w:bottom w:val="nil"/>
              <w:right w:val="nil"/>
            </w:tcBorders>
          </w:tcPr>
          <w:p w14:paraId="69AE28E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9635478" w14:textId="77777777" w:rsidR="00F4698C" w:rsidRPr="00247F45" w:rsidRDefault="00F4698C" w:rsidP="00A85278">
            <w:pPr>
              <w:pStyle w:val="AmColumnHeading"/>
            </w:pPr>
            <w:r w:rsidRPr="00247F45">
              <w:t>Amendement</w:t>
            </w:r>
          </w:p>
        </w:tc>
      </w:tr>
      <w:tr w:rsidR="00F4698C" w:rsidRPr="00247F45" w14:paraId="2FDBFC8F" w14:textId="77777777" w:rsidTr="00A85278">
        <w:trPr>
          <w:jc w:val="center"/>
        </w:trPr>
        <w:tc>
          <w:tcPr>
            <w:tcW w:w="4876" w:type="dxa"/>
            <w:tcBorders>
              <w:top w:val="nil"/>
              <w:left w:val="nil"/>
              <w:bottom w:val="nil"/>
              <w:right w:val="nil"/>
            </w:tcBorders>
          </w:tcPr>
          <w:p w14:paraId="3C230424" w14:textId="77777777" w:rsidR="00F4698C" w:rsidRPr="00247F45" w:rsidRDefault="00F4698C" w:rsidP="00A85278">
            <w:pPr>
              <w:pStyle w:val="Normal6a"/>
            </w:pPr>
            <w:r w:rsidRPr="00247F45">
              <w:rPr>
                <w:b/>
                <w:i/>
              </w:rPr>
              <w:t>7.</w:t>
            </w:r>
            <w:r w:rsidRPr="00247F45">
              <w:tab/>
            </w:r>
            <w:r w:rsidRPr="00247F45">
              <w:rPr>
                <w:b/>
                <w:i/>
              </w:rPr>
              <w:t>invite la Commission à élaborer des lignes directrices pour une contribution de solidarité bancaire ciblée reflétant les bénéfices récents, assurant une contribution équitable aux finances publiques tout en soutenant la résilience et la stabilité financière;</w:t>
            </w:r>
          </w:p>
        </w:tc>
        <w:tc>
          <w:tcPr>
            <w:tcW w:w="4876" w:type="dxa"/>
            <w:tcBorders>
              <w:top w:val="nil"/>
              <w:left w:val="nil"/>
              <w:bottom w:val="nil"/>
              <w:right w:val="nil"/>
            </w:tcBorders>
          </w:tcPr>
          <w:p w14:paraId="26629ADE" w14:textId="77777777" w:rsidR="00F4698C" w:rsidRPr="00247F45" w:rsidRDefault="00F4698C" w:rsidP="00A85278">
            <w:pPr>
              <w:pStyle w:val="Normal6a"/>
            </w:pPr>
            <w:r w:rsidRPr="00247F45">
              <w:rPr>
                <w:b/>
                <w:i/>
              </w:rPr>
              <w:t>supprimé</w:t>
            </w:r>
          </w:p>
        </w:tc>
      </w:tr>
    </w:tbl>
    <w:p w14:paraId="2574BF7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AE2C11B" w14:textId="77777777" w:rsidR="00F4698C" w:rsidRPr="00247F45" w:rsidRDefault="00F4698C" w:rsidP="00F4698C">
      <w:r w:rsidRPr="00247F45">
        <w:rPr>
          <w:rStyle w:val="HideTWBExt"/>
          <w:noProof w:val="0"/>
        </w:rPr>
        <w:t>&lt;/Amend&gt;</w:t>
      </w:r>
    </w:p>
    <w:p w14:paraId="509998C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154</w:t>
      </w:r>
      <w:r w:rsidRPr="00247F45">
        <w:rPr>
          <w:rStyle w:val="HideTWBExt"/>
          <w:b w:val="0"/>
          <w:noProof w:val="0"/>
        </w:rPr>
        <w:t>&lt;/NumAm&gt;</w:t>
      </w:r>
    </w:p>
    <w:p w14:paraId="2F85FE8E"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42834A47" w14:textId="77777777" w:rsidR="00F4698C" w:rsidRPr="00247F45" w:rsidRDefault="00F4698C" w:rsidP="00F4698C">
      <w:pPr>
        <w:pStyle w:val="NormalBold"/>
      </w:pPr>
      <w:r w:rsidRPr="00247F45">
        <w:rPr>
          <w:rStyle w:val="HideTWBExt"/>
          <w:b w:val="0"/>
          <w:noProof w:val="0"/>
        </w:rPr>
        <w:t>&lt;/RepeatBlock-By&gt;</w:t>
      </w:r>
    </w:p>
    <w:p w14:paraId="41C5649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CB052FD" w14:textId="77777777" w:rsidR="00F4698C" w:rsidRPr="00247F45" w:rsidRDefault="00F4698C" w:rsidP="00F4698C">
      <w:pPr>
        <w:pStyle w:val="NormalBold"/>
      </w:pPr>
      <w:r w:rsidRPr="00247F45">
        <w:rPr>
          <w:rStyle w:val="HideTWBExt"/>
          <w:b w:val="0"/>
          <w:noProof w:val="0"/>
        </w:rPr>
        <w:t>&lt;Article&gt;</w:t>
      </w:r>
      <w:r w:rsidRPr="00247F45">
        <w:t>Paragraphe 7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5F15726" w14:textId="77777777" w:rsidTr="00A85278">
        <w:trPr>
          <w:trHeight w:hRule="exact" w:val="240"/>
          <w:jc w:val="center"/>
        </w:trPr>
        <w:tc>
          <w:tcPr>
            <w:tcW w:w="9752" w:type="dxa"/>
            <w:gridSpan w:val="2"/>
            <w:tcBorders>
              <w:top w:val="nil"/>
              <w:left w:val="nil"/>
              <w:bottom w:val="nil"/>
              <w:right w:val="nil"/>
            </w:tcBorders>
          </w:tcPr>
          <w:p w14:paraId="236C89DB" w14:textId="77777777" w:rsidR="00F4698C" w:rsidRPr="00247F45" w:rsidRDefault="00F4698C" w:rsidP="00A85278"/>
        </w:tc>
      </w:tr>
      <w:tr w:rsidR="00F4698C" w:rsidRPr="00247F45" w14:paraId="78508942" w14:textId="77777777" w:rsidTr="00A85278">
        <w:trPr>
          <w:trHeight w:val="240"/>
          <w:jc w:val="center"/>
        </w:trPr>
        <w:tc>
          <w:tcPr>
            <w:tcW w:w="4876" w:type="dxa"/>
            <w:tcBorders>
              <w:top w:val="nil"/>
              <w:left w:val="nil"/>
              <w:bottom w:val="nil"/>
              <w:right w:val="nil"/>
            </w:tcBorders>
          </w:tcPr>
          <w:p w14:paraId="66A9164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FC9B5CD" w14:textId="77777777" w:rsidR="00F4698C" w:rsidRPr="00247F45" w:rsidRDefault="00F4698C" w:rsidP="00A85278">
            <w:pPr>
              <w:pStyle w:val="AmColumnHeading"/>
            </w:pPr>
            <w:r w:rsidRPr="00247F45">
              <w:t>Amendement</w:t>
            </w:r>
          </w:p>
        </w:tc>
      </w:tr>
      <w:tr w:rsidR="00F4698C" w:rsidRPr="00247F45" w14:paraId="10B037EB" w14:textId="77777777" w:rsidTr="00A85278">
        <w:trPr>
          <w:jc w:val="center"/>
        </w:trPr>
        <w:tc>
          <w:tcPr>
            <w:tcW w:w="4876" w:type="dxa"/>
            <w:tcBorders>
              <w:top w:val="nil"/>
              <w:left w:val="nil"/>
              <w:bottom w:val="nil"/>
              <w:right w:val="nil"/>
            </w:tcBorders>
          </w:tcPr>
          <w:p w14:paraId="44AE98B2" w14:textId="77777777" w:rsidR="00F4698C" w:rsidRPr="00247F45" w:rsidRDefault="00F4698C" w:rsidP="00A85278">
            <w:pPr>
              <w:pStyle w:val="Normal6a"/>
            </w:pPr>
          </w:p>
        </w:tc>
        <w:tc>
          <w:tcPr>
            <w:tcW w:w="4876" w:type="dxa"/>
            <w:tcBorders>
              <w:top w:val="nil"/>
              <w:left w:val="nil"/>
              <w:bottom w:val="nil"/>
              <w:right w:val="nil"/>
            </w:tcBorders>
          </w:tcPr>
          <w:p w14:paraId="7924B7E8" w14:textId="77777777" w:rsidR="00F4698C" w:rsidRPr="00247F45" w:rsidRDefault="00F4698C" w:rsidP="00A85278">
            <w:pPr>
              <w:pStyle w:val="Normal6a"/>
            </w:pPr>
            <w:r w:rsidRPr="00247F45">
              <w:rPr>
                <w:b/>
                <w:i/>
              </w:rPr>
              <w:t>7 bis.</w:t>
            </w:r>
            <w:r w:rsidRPr="00247F45">
              <w:tab/>
            </w:r>
            <w:r w:rsidRPr="00247F45">
              <w:rPr>
                <w:b/>
                <w:i/>
              </w:rPr>
              <w:t>souligne que le bon fonctionnement et la crédibilité de l’union bancaire dépendent également du plein respect et de l’application effective de la législation de l’Union en matière de protection des consommateurs dans le secteur bancaire; met en évidence que les établissements de crédit doivent s’abstenir de recourir à des clauses contractuelles et à des pratiques commerciales déloyales, en particulier dans le domaine des prêts hypothécaires et des prêts de détail; souligne que les consommateurs, y compris les emprunteurs, doivent bénéficier d’une protection effective, d’une sécurité juridique et d’un accès à des voies de recours efficaces; à cet égard, invite les États membres et les autorités compétentes à garantir des mesures de surveillance et d’exécution solides en cas d’infraction; souligne en outre qu’il importe d’assurer une protection adéquate des résidences principales de moins de 250 m², en particulier dans les cas où les emprunteurs ont déjà remboursé une partie substantielle de leur prêt, par exemple 50 % du prêt initial;</w:t>
            </w:r>
          </w:p>
        </w:tc>
      </w:tr>
    </w:tbl>
    <w:p w14:paraId="535DF6E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6D6EA04" w14:textId="77777777" w:rsidR="00F4698C" w:rsidRPr="00247F45" w:rsidRDefault="00F4698C" w:rsidP="00F4698C">
      <w:r w:rsidRPr="00247F45">
        <w:rPr>
          <w:rStyle w:val="HideTWBExt"/>
          <w:noProof w:val="0"/>
        </w:rPr>
        <w:t>&lt;/Amend&gt;</w:t>
      </w:r>
    </w:p>
    <w:p w14:paraId="597A667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155</w:t>
      </w:r>
      <w:r w:rsidRPr="00247F45">
        <w:rPr>
          <w:rStyle w:val="HideTWBExt"/>
          <w:b w:val="0"/>
          <w:noProof w:val="0"/>
        </w:rPr>
        <w:t>&lt;/NumAm&gt;</w:t>
      </w:r>
    </w:p>
    <w:p w14:paraId="47BA656F"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54D22A9D" w14:textId="77777777" w:rsidR="00F4698C" w:rsidRPr="00247F45" w:rsidRDefault="00F4698C" w:rsidP="00F4698C">
      <w:pPr>
        <w:pStyle w:val="NormalBold"/>
      </w:pPr>
      <w:r w:rsidRPr="00247F45">
        <w:rPr>
          <w:rStyle w:val="HideTWBExt"/>
          <w:b w:val="0"/>
          <w:noProof w:val="0"/>
        </w:rPr>
        <w:t>&lt;/RepeatBlock-By&gt;</w:t>
      </w:r>
    </w:p>
    <w:p w14:paraId="1DB9BA5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92DF491" w14:textId="77777777" w:rsidR="00F4698C" w:rsidRPr="00247F45" w:rsidRDefault="00F4698C" w:rsidP="00F4698C">
      <w:pPr>
        <w:pStyle w:val="NormalBold"/>
      </w:pPr>
      <w:r w:rsidRPr="00247F45">
        <w:rPr>
          <w:rStyle w:val="HideTWBExt"/>
          <w:b w:val="0"/>
          <w:noProof w:val="0"/>
        </w:rPr>
        <w:t>&lt;Article&gt;</w:t>
      </w:r>
      <w:r w:rsidRPr="00247F45">
        <w:t>Paragraphe 7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8FA7997" w14:textId="77777777" w:rsidTr="00A85278">
        <w:trPr>
          <w:trHeight w:hRule="exact" w:val="240"/>
          <w:jc w:val="center"/>
        </w:trPr>
        <w:tc>
          <w:tcPr>
            <w:tcW w:w="9752" w:type="dxa"/>
            <w:gridSpan w:val="2"/>
            <w:tcBorders>
              <w:top w:val="nil"/>
              <w:left w:val="nil"/>
              <w:bottom w:val="nil"/>
              <w:right w:val="nil"/>
            </w:tcBorders>
          </w:tcPr>
          <w:p w14:paraId="730C4686" w14:textId="77777777" w:rsidR="00F4698C" w:rsidRPr="00247F45" w:rsidRDefault="00F4698C" w:rsidP="00A85278"/>
        </w:tc>
      </w:tr>
      <w:tr w:rsidR="00F4698C" w:rsidRPr="00247F45" w14:paraId="76E7EAE9" w14:textId="77777777" w:rsidTr="00A85278">
        <w:trPr>
          <w:trHeight w:val="240"/>
          <w:jc w:val="center"/>
        </w:trPr>
        <w:tc>
          <w:tcPr>
            <w:tcW w:w="4876" w:type="dxa"/>
            <w:tcBorders>
              <w:top w:val="nil"/>
              <w:left w:val="nil"/>
              <w:bottom w:val="nil"/>
              <w:right w:val="nil"/>
            </w:tcBorders>
          </w:tcPr>
          <w:p w14:paraId="7C1779E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BABBFC0" w14:textId="77777777" w:rsidR="00F4698C" w:rsidRPr="00247F45" w:rsidRDefault="00F4698C" w:rsidP="00A85278">
            <w:pPr>
              <w:pStyle w:val="AmColumnHeading"/>
            </w:pPr>
            <w:r w:rsidRPr="00247F45">
              <w:t>Amendement</w:t>
            </w:r>
          </w:p>
        </w:tc>
      </w:tr>
      <w:tr w:rsidR="00F4698C" w:rsidRPr="00247F45" w14:paraId="0F030038" w14:textId="77777777" w:rsidTr="00A85278">
        <w:trPr>
          <w:jc w:val="center"/>
        </w:trPr>
        <w:tc>
          <w:tcPr>
            <w:tcW w:w="4876" w:type="dxa"/>
            <w:tcBorders>
              <w:top w:val="nil"/>
              <w:left w:val="nil"/>
              <w:bottom w:val="nil"/>
              <w:right w:val="nil"/>
            </w:tcBorders>
          </w:tcPr>
          <w:p w14:paraId="3A2BD565" w14:textId="77777777" w:rsidR="00F4698C" w:rsidRPr="00247F45" w:rsidRDefault="00F4698C" w:rsidP="00A85278">
            <w:pPr>
              <w:pStyle w:val="Normal6a"/>
            </w:pPr>
          </w:p>
        </w:tc>
        <w:tc>
          <w:tcPr>
            <w:tcW w:w="4876" w:type="dxa"/>
            <w:tcBorders>
              <w:top w:val="nil"/>
              <w:left w:val="nil"/>
              <w:bottom w:val="nil"/>
              <w:right w:val="nil"/>
            </w:tcBorders>
          </w:tcPr>
          <w:p w14:paraId="3EA65B22" w14:textId="77777777" w:rsidR="00F4698C" w:rsidRPr="00247F45" w:rsidRDefault="00F4698C" w:rsidP="00A85278">
            <w:pPr>
              <w:pStyle w:val="Normal6a"/>
            </w:pPr>
            <w:r w:rsidRPr="00247F45">
              <w:rPr>
                <w:b/>
                <w:i/>
              </w:rPr>
              <w:t>7 bis.</w:t>
            </w:r>
            <w:r w:rsidRPr="00247F45">
              <w:tab/>
            </w:r>
            <w:r w:rsidRPr="00247F45">
              <w:rPr>
                <w:b/>
                <w:i/>
              </w:rPr>
              <w:t>souligne que toute mesure nationale ayant une incidence sur le secteur bancaire, y compris les contributions de solidarité, devrait être exceptionnelle et proportionnée et ne devrait pas compromettre la capacité des banques à financer l’économie réelle, à soutenir l’investissement ou à maintenir la stabilité financière; invite la Commission à surveiller leur incidence sur la compétitivité et l’intégration transfrontière au sein du marché intérieur;</w:t>
            </w:r>
          </w:p>
        </w:tc>
      </w:tr>
    </w:tbl>
    <w:p w14:paraId="012C282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60D48C5" w14:textId="77777777" w:rsidR="00F4698C" w:rsidRPr="00247F45" w:rsidRDefault="00F4698C" w:rsidP="00F4698C">
      <w:r w:rsidRPr="00247F45">
        <w:rPr>
          <w:rStyle w:val="HideTWBExt"/>
          <w:noProof w:val="0"/>
        </w:rPr>
        <w:t>&lt;/Amend&gt;</w:t>
      </w:r>
    </w:p>
    <w:p w14:paraId="38E8A76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156</w:t>
      </w:r>
      <w:r w:rsidRPr="00247F45">
        <w:rPr>
          <w:rStyle w:val="HideTWBExt"/>
          <w:b w:val="0"/>
          <w:noProof w:val="0"/>
        </w:rPr>
        <w:t>&lt;/NumAm&gt;</w:t>
      </w:r>
    </w:p>
    <w:p w14:paraId="506B83AB"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47A7221E"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71D4C16C" w14:textId="77777777" w:rsidR="00F4698C" w:rsidRPr="00247F45" w:rsidRDefault="00F4698C" w:rsidP="00F4698C">
      <w:pPr>
        <w:pStyle w:val="NormalBold"/>
      </w:pPr>
      <w:r w:rsidRPr="00247F45">
        <w:rPr>
          <w:rStyle w:val="HideTWBExt"/>
          <w:b w:val="0"/>
          <w:noProof w:val="0"/>
        </w:rPr>
        <w:t>&lt;/RepeatBlock-By&gt;</w:t>
      </w:r>
    </w:p>
    <w:p w14:paraId="0A0D34F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7B67EFD" w14:textId="77777777" w:rsidR="00F4698C" w:rsidRPr="00247F45" w:rsidRDefault="00F4698C" w:rsidP="00F4698C">
      <w:pPr>
        <w:pStyle w:val="NormalBold"/>
      </w:pPr>
      <w:r w:rsidRPr="00247F45">
        <w:rPr>
          <w:rStyle w:val="HideTWBExt"/>
          <w:b w:val="0"/>
          <w:noProof w:val="0"/>
        </w:rPr>
        <w:t>&lt;Article&gt;</w:t>
      </w:r>
      <w:r w:rsidRPr="00247F45">
        <w:t>Paragraphe 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0B5FE1B" w14:textId="77777777" w:rsidTr="00A85278">
        <w:trPr>
          <w:trHeight w:hRule="exact" w:val="240"/>
          <w:jc w:val="center"/>
        </w:trPr>
        <w:tc>
          <w:tcPr>
            <w:tcW w:w="9752" w:type="dxa"/>
            <w:gridSpan w:val="2"/>
            <w:tcBorders>
              <w:top w:val="nil"/>
              <w:left w:val="nil"/>
              <w:bottom w:val="nil"/>
              <w:right w:val="nil"/>
            </w:tcBorders>
          </w:tcPr>
          <w:p w14:paraId="6F3288C6" w14:textId="77777777" w:rsidR="00F4698C" w:rsidRPr="00247F45" w:rsidRDefault="00F4698C" w:rsidP="00A85278"/>
        </w:tc>
      </w:tr>
      <w:tr w:rsidR="00F4698C" w:rsidRPr="00247F45" w14:paraId="6E1E8A01" w14:textId="77777777" w:rsidTr="00A85278">
        <w:trPr>
          <w:trHeight w:val="240"/>
          <w:jc w:val="center"/>
        </w:trPr>
        <w:tc>
          <w:tcPr>
            <w:tcW w:w="4876" w:type="dxa"/>
            <w:tcBorders>
              <w:top w:val="nil"/>
              <w:left w:val="nil"/>
              <w:bottom w:val="nil"/>
              <w:right w:val="nil"/>
            </w:tcBorders>
          </w:tcPr>
          <w:p w14:paraId="60E2141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C2AB996" w14:textId="77777777" w:rsidR="00F4698C" w:rsidRPr="00247F45" w:rsidRDefault="00F4698C" w:rsidP="00A85278">
            <w:pPr>
              <w:pStyle w:val="AmColumnHeading"/>
            </w:pPr>
            <w:r w:rsidRPr="00247F45">
              <w:t>Amendement</w:t>
            </w:r>
          </w:p>
        </w:tc>
      </w:tr>
      <w:tr w:rsidR="00F4698C" w:rsidRPr="00247F45" w14:paraId="22D103F5" w14:textId="77777777" w:rsidTr="00A85278">
        <w:trPr>
          <w:jc w:val="center"/>
        </w:trPr>
        <w:tc>
          <w:tcPr>
            <w:tcW w:w="4876" w:type="dxa"/>
            <w:tcBorders>
              <w:top w:val="nil"/>
              <w:left w:val="nil"/>
              <w:bottom w:val="nil"/>
              <w:right w:val="nil"/>
            </w:tcBorders>
          </w:tcPr>
          <w:p w14:paraId="24A13264" w14:textId="77777777" w:rsidR="00F4698C" w:rsidRPr="00247F45" w:rsidRDefault="00F4698C" w:rsidP="00A85278">
            <w:pPr>
              <w:pStyle w:val="Normal6a"/>
            </w:pPr>
            <w:r w:rsidRPr="00247F45">
              <w:rPr>
                <w:b/>
                <w:i/>
              </w:rPr>
              <w:t>8.</w:t>
            </w:r>
            <w:r w:rsidRPr="00247F45">
              <w:tab/>
            </w:r>
            <w:r w:rsidRPr="00247F45">
              <w:rPr>
                <w:b/>
                <w:i/>
              </w:rPr>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c>
          <w:tcPr>
            <w:tcW w:w="4876" w:type="dxa"/>
            <w:tcBorders>
              <w:top w:val="nil"/>
              <w:left w:val="nil"/>
              <w:bottom w:val="nil"/>
              <w:right w:val="nil"/>
            </w:tcBorders>
          </w:tcPr>
          <w:p w14:paraId="5716DAB4" w14:textId="77777777" w:rsidR="00F4698C" w:rsidRPr="00247F45" w:rsidRDefault="00F4698C" w:rsidP="00A85278">
            <w:pPr>
              <w:pStyle w:val="Normal6a"/>
            </w:pPr>
            <w:r w:rsidRPr="00247F45">
              <w:rPr>
                <w:b/>
                <w:i/>
              </w:rPr>
              <w:t>supprimé</w:t>
            </w:r>
          </w:p>
        </w:tc>
      </w:tr>
    </w:tbl>
    <w:p w14:paraId="47919C4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8262F0F" w14:textId="77777777" w:rsidR="00F4698C" w:rsidRPr="00247F45" w:rsidRDefault="00F4698C" w:rsidP="00F4698C">
      <w:r w:rsidRPr="00247F45">
        <w:rPr>
          <w:rStyle w:val="HideTWBExt"/>
          <w:noProof w:val="0"/>
        </w:rPr>
        <w:t>&lt;/Amend&gt;</w:t>
      </w:r>
    </w:p>
    <w:p w14:paraId="2FC7769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157</w:t>
      </w:r>
      <w:r w:rsidRPr="00247F45">
        <w:rPr>
          <w:rStyle w:val="HideTWBExt"/>
          <w:b w:val="0"/>
          <w:noProof w:val="0"/>
        </w:rPr>
        <w:t>&lt;/NumAm&gt;</w:t>
      </w:r>
    </w:p>
    <w:p w14:paraId="121DB9BB" w14:textId="77777777" w:rsidR="00F4698C" w:rsidRPr="00247F45" w:rsidRDefault="00F4698C" w:rsidP="00F4698C">
      <w:pPr>
        <w:pStyle w:val="NormalBold"/>
      </w:pPr>
      <w:r w:rsidRPr="00247F45">
        <w:rPr>
          <w:rStyle w:val="HideTWBExt"/>
          <w:b w:val="0"/>
          <w:noProof w:val="0"/>
        </w:rPr>
        <w:t>&lt;RepeatBlock-By&gt;&lt;Members&gt;</w:t>
      </w:r>
      <w:r w:rsidRPr="00247F45">
        <w:t>Auke Zijlstra, Tomáš Kubín, Sebastian Tynkkynen, Roman Haider, Jaroslava Pokorná Jermanová, Enikő Győri, Pierre Pimpie</w:t>
      </w:r>
      <w:r w:rsidRPr="00247F45">
        <w:rPr>
          <w:rStyle w:val="HideTWBExt"/>
          <w:b w:val="0"/>
          <w:noProof w:val="0"/>
        </w:rPr>
        <w:t>&lt;/Members&gt;</w:t>
      </w:r>
    </w:p>
    <w:p w14:paraId="196AEEDD" w14:textId="77777777" w:rsidR="00F4698C" w:rsidRPr="00247F45" w:rsidRDefault="00F4698C" w:rsidP="00F4698C">
      <w:pPr>
        <w:pStyle w:val="NormalBold"/>
      </w:pPr>
      <w:r w:rsidRPr="00247F45">
        <w:rPr>
          <w:rStyle w:val="HideTWBExt"/>
          <w:b w:val="0"/>
          <w:noProof w:val="0"/>
        </w:rPr>
        <w:t>&lt;/RepeatBlock-By&gt;</w:t>
      </w:r>
    </w:p>
    <w:p w14:paraId="365A430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FCABDA9" w14:textId="77777777" w:rsidR="00F4698C" w:rsidRPr="00247F45" w:rsidRDefault="00F4698C" w:rsidP="00F4698C">
      <w:pPr>
        <w:pStyle w:val="NormalBold"/>
      </w:pPr>
      <w:r w:rsidRPr="00247F45">
        <w:rPr>
          <w:rStyle w:val="HideTWBExt"/>
          <w:b w:val="0"/>
          <w:noProof w:val="0"/>
        </w:rPr>
        <w:t>&lt;Article&gt;</w:t>
      </w:r>
      <w:r w:rsidRPr="00247F45">
        <w:t>Paragraphe 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7F23DA2" w14:textId="77777777" w:rsidTr="00A85278">
        <w:trPr>
          <w:trHeight w:hRule="exact" w:val="240"/>
          <w:jc w:val="center"/>
        </w:trPr>
        <w:tc>
          <w:tcPr>
            <w:tcW w:w="9752" w:type="dxa"/>
            <w:gridSpan w:val="2"/>
            <w:tcBorders>
              <w:top w:val="nil"/>
              <w:left w:val="nil"/>
              <w:bottom w:val="nil"/>
              <w:right w:val="nil"/>
            </w:tcBorders>
          </w:tcPr>
          <w:p w14:paraId="5FDACCDE" w14:textId="77777777" w:rsidR="00F4698C" w:rsidRPr="00247F45" w:rsidRDefault="00F4698C" w:rsidP="00A85278"/>
        </w:tc>
      </w:tr>
      <w:tr w:rsidR="00F4698C" w:rsidRPr="00247F45" w14:paraId="3726308F" w14:textId="77777777" w:rsidTr="00A85278">
        <w:trPr>
          <w:trHeight w:val="240"/>
          <w:jc w:val="center"/>
        </w:trPr>
        <w:tc>
          <w:tcPr>
            <w:tcW w:w="4876" w:type="dxa"/>
            <w:tcBorders>
              <w:top w:val="nil"/>
              <w:left w:val="nil"/>
              <w:bottom w:val="nil"/>
              <w:right w:val="nil"/>
            </w:tcBorders>
          </w:tcPr>
          <w:p w14:paraId="533359A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403216C" w14:textId="77777777" w:rsidR="00F4698C" w:rsidRPr="00247F45" w:rsidRDefault="00F4698C" w:rsidP="00A85278">
            <w:pPr>
              <w:pStyle w:val="AmColumnHeading"/>
            </w:pPr>
            <w:r w:rsidRPr="00247F45">
              <w:t>Amendement</w:t>
            </w:r>
          </w:p>
        </w:tc>
      </w:tr>
      <w:tr w:rsidR="00F4698C" w:rsidRPr="00247F45" w14:paraId="2EE5A8B9" w14:textId="77777777" w:rsidTr="00A85278">
        <w:trPr>
          <w:jc w:val="center"/>
        </w:trPr>
        <w:tc>
          <w:tcPr>
            <w:tcW w:w="4876" w:type="dxa"/>
            <w:tcBorders>
              <w:top w:val="nil"/>
              <w:left w:val="nil"/>
              <w:bottom w:val="nil"/>
              <w:right w:val="nil"/>
            </w:tcBorders>
          </w:tcPr>
          <w:p w14:paraId="4F21AF65" w14:textId="77777777" w:rsidR="00F4698C" w:rsidRPr="00247F45" w:rsidRDefault="00F4698C" w:rsidP="00A85278">
            <w:pPr>
              <w:pStyle w:val="Normal6a"/>
            </w:pPr>
            <w:r w:rsidRPr="00247F45">
              <w:t>8.</w:t>
            </w:r>
            <w:r w:rsidRPr="00247F45">
              <w:tab/>
            </w:r>
            <w:r w:rsidRPr="00247F45">
              <w:rPr>
                <w:b/>
                <w:i/>
              </w:rPr>
              <w:t>se félicite du</w:t>
            </w:r>
            <w:r w:rsidRPr="00247F45">
              <w:t xml:space="preserve">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c>
          <w:tcPr>
            <w:tcW w:w="4876" w:type="dxa"/>
            <w:tcBorders>
              <w:top w:val="nil"/>
              <w:left w:val="nil"/>
              <w:bottom w:val="nil"/>
              <w:right w:val="nil"/>
            </w:tcBorders>
          </w:tcPr>
          <w:p w14:paraId="5A52A08A" w14:textId="77777777" w:rsidR="00F4698C" w:rsidRPr="00247F45" w:rsidRDefault="00F4698C" w:rsidP="00A85278">
            <w:pPr>
              <w:pStyle w:val="Normal6a"/>
            </w:pPr>
            <w:r w:rsidRPr="00247F45">
              <w:t>8.</w:t>
            </w:r>
            <w:r w:rsidRPr="00247F45">
              <w:tab/>
            </w:r>
            <w:r w:rsidRPr="00247F45">
              <w:rPr>
                <w:b/>
                <w:i/>
              </w:rPr>
              <w:t>attend avec intérêt le</w:t>
            </w:r>
            <w:r w:rsidRPr="00247F45">
              <w:t xml:space="preserve">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r>
    </w:tbl>
    <w:p w14:paraId="3B868BD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3AF6749" w14:textId="77777777" w:rsidR="00F4698C" w:rsidRPr="00247F45" w:rsidRDefault="00F4698C" w:rsidP="00F4698C">
      <w:r w:rsidRPr="00247F45">
        <w:rPr>
          <w:rStyle w:val="HideTWBExt"/>
          <w:noProof w:val="0"/>
        </w:rPr>
        <w:t>&lt;/Amend&gt;</w:t>
      </w:r>
    </w:p>
    <w:p w14:paraId="09AE292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158</w:t>
      </w:r>
      <w:r w:rsidRPr="00247F45">
        <w:rPr>
          <w:rStyle w:val="HideTWBExt"/>
          <w:b w:val="0"/>
          <w:noProof w:val="0"/>
        </w:rPr>
        <w:t>&lt;/NumAm&gt;</w:t>
      </w:r>
    </w:p>
    <w:p w14:paraId="796D8A7E"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7A66EEFE" w14:textId="77777777" w:rsidR="00F4698C" w:rsidRPr="00247F45" w:rsidRDefault="00F4698C" w:rsidP="00F4698C">
      <w:pPr>
        <w:pStyle w:val="NormalBold"/>
      </w:pPr>
      <w:r w:rsidRPr="00247F45">
        <w:rPr>
          <w:rStyle w:val="HideTWBExt"/>
          <w:b w:val="0"/>
          <w:noProof w:val="0"/>
        </w:rPr>
        <w:t>&lt;/RepeatBlock-By&gt;</w:t>
      </w:r>
    </w:p>
    <w:p w14:paraId="59EB83C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B2B4CB9" w14:textId="77777777" w:rsidR="00F4698C" w:rsidRPr="00247F45" w:rsidRDefault="00F4698C" w:rsidP="00F4698C">
      <w:pPr>
        <w:pStyle w:val="NormalBold"/>
      </w:pPr>
      <w:r w:rsidRPr="00247F45">
        <w:rPr>
          <w:rStyle w:val="HideTWBExt"/>
          <w:b w:val="0"/>
          <w:noProof w:val="0"/>
        </w:rPr>
        <w:t>&lt;Article&gt;</w:t>
      </w:r>
      <w:r w:rsidRPr="00247F45">
        <w:t>Paragraphe 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EEF4E94" w14:textId="77777777" w:rsidTr="00A85278">
        <w:trPr>
          <w:trHeight w:hRule="exact" w:val="240"/>
          <w:jc w:val="center"/>
        </w:trPr>
        <w:tc>
          <w:tcPr>
            <w:tcW w:w="9752" w:type="dxa"/>
            <w:gridSpan w:val="2"/>
            <w:tcBorders>
              <w:top w:val="nil"/>
              <w:left w:val="nil"/>
              <w:bottom w:val="nil"/>
              <w:right w:val="nil"/>
            </w:tcBorders>
          </w:tcPr>
          <w:p w14:paraId="072B3079" w14:textId="77777777" w:rsidR="00F4698C" w:rsidRPr="00247F45" w:rsidRDefault="00F4698C" w:rsidP="00A85278"/>
        </w:tc>
      </w:tr>
      <w:tr w:rsidR="00F4698C" w:rsidRPr="00247F45" w14:paraId="5FF38781" w14:textId="77777777" w:rsidTr="00A85278">
        <w:trPr>
          <w:trHeight w:val="240"/>
          <w:jc w:val="center"/>
        </w:trPr>
        <w:tc>
          <w:tcPr>
            <w:tcW w:w="4876" w:type="dxa"/>
            <w:tcBorders>
              <w:top w:val="nil"/>
              <w:left w:val="nil"/>
              <w:bottom w:val="nil"/>
              <w:right w:val="nil"/>
            </w:tcBorders>
          </w:tcPr>
          <w:p w14:paraId="5DA6353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C547AB0" w14:textId="77777777" w:rsidR="00F4698C" w:rsidRPr="00247F45" w:rsidRDefault="00F4698C" w:rsidP="00A85278">
            <w:pPr>
              <w:pStyle w:val="AmColumnHeading"/>
            </w:pPr>
            <w:r w:rsidRPr="00247F45">
              <w:t>Amendement</w:t>
            </w:r>
          </w:p>
        </w:tc>
      </w:tr>
      <w:tr w:rsidR="00F4698C" w:rsidRPr="00247F45" w14:paraId="482992EE" w14:textId="77777777" w:rsidTr="00A85278">
        <w:trPr>
          <w:jc w:val="center"/>
        </w:trPr>
        <w:tc>
          <w:tcPr>
            <w:tcW w:w="4876" w:type="dxa"/>
            <w:tcBorders>
              <w:top w:val="nil"/>
              <w:left w:val="nil"/>
              <w:bottom w:val="nil"/>
              <w:right w:val="nil"/>
            </w:tcBorders>
          </w:tcPr>
          <w:p w14:paraId="1CA24A57" w14:textId="77777777" w:rsidR="00F4698C" w:rsidRPr="00247F45" w:rsidRDefault="00F4698C" w:rsidP="00A85278">
            <w:pPr>
              <w:pStyle w:val="Normal6a"/>
            </w:pPr>
            <w:r w:rsidRPr="00247F45">
              <w:t>8.</w:t>
            </w:r>
            <w:r w:rsidRPr="00247F45">
              <w:tab/>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c>
          <w:tcPr>
            <w:tcW w:w="4876" w:type="dxa"/>
            <w:tcBorders>
              <w:top w:val="nil"/>
              <w:left w:val="nil"/>
              <w:bottom w:val="nil"/>
              <w:right w:val="nil"/>
            </w:tcBorders>
          </w:tcPr>
          <w:p w14:paraId="190AA35B" w14:textId="77777777" w:rsidR="00F4698C" w:rsidRPr="00247F45" w:rsidRDefault="00F4698C" w:rsidP="00A85278">
            <w:pPr>
              <w:pStyle w:val="Normal6a"/>
            </w:pPr>
            <w:r w:rsidRPr="00247F45">
              <w:t>8.</w:t>
            </w:r>
            <w:r w:rsidRPr="00247F45">
              <w:tab/>
              <w:t xml:space="preserve">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 </w:t>
            </w:r>
            <w:r w:rsidRPr="00247F45">
              <w:rPr>
                <w:b/>
                <w:i/>
              </w:rPr>
              <w:t>souligne la nécessité pour l’ALBC de respecter le principe de proportionnalité dans ses travaux de surveillance et de réglementation;</w:t>
            </w:r>
          </w:p>
        </w:tc>
      </w:tr>
    </w:tbl>
    <w:p w14:paraId="7DF6892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5F79A91" w14:textId="77777777" w:rsidR="00F4698C" w:rsidRPr="00247F45" w:rsidRDefault="00F4698C" w:rsidP="00F4698C">
      <w:r w:rsidRPr="00247F45">
        <w:rPr>
          <w:rStyle w:val="HideTWBExt"/>
          <w:noProof w:val="0"/>
        </w:rPr>
        <w:t>&lt;/Amend&gt;</w:t>
      </w:r>
    </w:p>
    <w:p w14:paraId="3543CE4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159</w:t>
      </w:r>
      <w:r w:rsidRPr="00247F45">
        <w:rPr>
          <w:rStyle w:val="HideTWBExt"/>
          <w:b w:val="0"/>
          <w:noProof w:val="0"/>
        </w:rPr>
        <w:t>&lt;/NumAm&gt;</w:t>
      </w:r>
    </w:p>
    <w:p w14:paraId="054C6A62"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5F99F21D" w14:textId="77777777" w:rsidR="00F4698C" w:rsidRPr="00247F45" w:rsidRDefault="00F4698C" w:rsidP="00F4698C">
      <w:pPr>
        <w:pStyle w:val="NormalBold"/>
      </w:pPr>
      <w:r w:rsidRPr="00247F45">
        <w:rPr>
          <w:rStyle w:val="HideTWBExt"/>
          <w:b w:val="0"/>
          <w:noProof w:val="0"/>
        </w:rPr>
        <w:t>&lt;/RepeatBlock-By&gt;</w:t>
      </w:r>
    </w:p>
    <w:p w14:paraId="2FEA2B7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591268D" w14:textId="77777777" w:rsidR="00F4698C" w:rsidRPr="00247F45" w:rsidRDefault="00F4698C" w:rsidP="00F4698C">
      <w:pPr>
        <w:pStyle w:val="NormalBold"/>
      </w:pPr>
      <w:r w:rsidRPr="00247F45">
        <w:rPr>
          <w:rStyle w:val="HideTWBExt"/>
          <w:b w:val="0"/>
          <w:noProof w:val="0"/>
        </w:rPr>
        <w:t>&lt;Article&gt;</w:t>
      </w:r>
      <w:r w:rsidRPr="00247F45">
        <w:t>Paragraphe 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5F5C23C" w14:textId="77777777" w:rsidTr="00A85278">
        <w:trPr>
          <w:trHeight w:hRule="exact" w:val="240"/>
          <w:jc w:val="center"/>
        </w:trPr>
        <w:tc>
          <w:tcPr>
            <w:tcW w:w="9752" w:type="dxa"/>
            <w:gridSpan w:val="2"/>
            <w:tcBorders>
              <w:top w:val="nil"/>
              <w:left w:val="nil"/>
              <w:bottom w:val="nil"/>
              <w:right w:val="nil"/>
            </w:tcBorders>
          </w:tcPr>
          <w:p w14:paraId="6C80D845" w14:textId="77777777" w:rsidR="00F4698C" w:rsidRPr="00247F45" w:rsidRDefault="00F4698C" w:rsidP="00A85278"/>
        </w:tc>
      </w:tr>
      <w:tr w:rsidR="00F4698C" w:rsidRPr="00247F45" w14:paraId="602F168E" w14:textId="77777777" w:rsidTr="00A85278">
        <w:trPr>
          <w:trHeight w:val="240"/>
          <w:jc w:val="center"/>
        </w:trPr>
        <w:tc>
          <w:tcPr>
            <w:tcW w:w="4876" w:type="dxa"/>
            <w:tcBorders>
              <w:top w:val="nil"/>
              <w:left w:val="nil"/>
              <w:bottom w:val="nil"/>
              <w:right w:val="nil"/>
            </w:tcBorders>
          </w:tcPr>
          <w:p w14:paraId="6029325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77C21F2" w14:textId="77777777" w:rsidR="00F4698C" w:rsidRPr="00247F45" w:rsidRDefault="00F4698C" w:rsidP="00A85278">
            <w:pPr>
              <w:pStyle w:val="AmColumnHeading"/>
            </w:pPr>
            <w:r w:rsidRPr="00247F45">
              <w:t>Amendement</w:t>
            </w:r>
          </w:p>
        </w:tc>
      </w:tr>
      <w:tr w:rsidR="00F4698C" w:rsidRPr="00247F45" w14:paraId="6460FE03" w14:textId="77777777" w:rsidTr="00A85278">
        <w:trPr>
          <w:jc w:val="center"/>
        </w:trPr>
        <w:tc>
          <w:tcPr>
            <w:tcW w:w="4876" w:type="dxa"/>
            <w:tcBorders>
              <w:top w:val="nil"/>
              <w:left w:val="nil"/>
              <w:bottom w:val="nil"/>
              <w:right w:val="nil"/>
            </w:tcBorders>
          </w:tcPr>
          <w:p w14:paraId="09813708" w14:textId="77777777" w:rsidR="00F4698C" w:rsidRPr="00247F45" w:rsidRDefault="00F4698C" w:rsidP="00A85278">
            <w:pPr>
              <w:pStyle w:val="Normal6a"/>
            </w:pPr>
            <w:r w:rsidRPr="00247F45">
              <w:t>8.</w:t>
            </w:r>
            <w:r w:rsidRPr="00247F45">
              <w:tab/>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c>
          <w:tcPr>
            <w:tcW w:w="4876" w:type="dxa"/>
            <w:tcBorders>
              <w:top w:val="nil"/>
              <w:left w:val="nil"/>
              <w:bottom w:val="nil"/>
              <w:right w:val="nil"/>
            </w:tcBorders>
          </w:tcPr>
          <w:p w14:paraId="3D28E188" w14:textId="77777777" w:rsidR="00F4698C" w:rsidRPr="00247F45" w:rsidRDefault="00F4698C" w:rsidP="00A85278">
            <w:pPr>
              <w:pStyle w:val="Normal6a"/>
            </w:pPr>
            <w:r w:rsidRPr="00247F45">
              <w:t>8.</w:t>
            </w:r>
            <w:r w:rsidRPr="00247F45">
              <w:tab/>
              <w:t xml:space="preserve">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 </w:t>
            </w:r>
            <w:r w:rsidRPr="00247F45">
              <w:rPr>
                <w:b/>
                <w:i/>
              </w:rPr>
              <w:t>rappelle qu’une approche coordonnée, simplifiée et proportionnée devrait rester un principe directeur essentiel des travaux de niveau 2 de l’ALBC;</w:t>
            </w:r>
          </w:p>
        </w:tc>
      </w:tr>
    </w:tbl>
    <w:p w14:paraId="77FDB09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A6CD2EB" w14:textId="77777777" w:rsidR="00F4698C" w:rsidRPr="00247F45" w:rsidRDefault="00F4698C" w:rsidP="00F4698C">
      <w:r w:rsidRPr="00247F45">
        <w:rPr>
          <w:rStyle w:val="HideTWBExt"/>
          <w:noProof w:val="0"/>
        </w:rPr>
        <w:t>&lt;/Amend&gt;</w:t>
      </w:r>
    </w:p>
    <w:p w14:paraId="29DDAA6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160</w:t>
      </w:r>
      <w:r w:rsidRPr="00247F45">
        <w:rPr>
          <w:rStyle w:val="HideTWBExt"/>
          <w:b w:val="0"/>
          <w:noProof w:val="0"/>
        </w:rPr>
        <w:t>&lt;/NumAm&gt;</w:t>
      </w:r>
    </w:p>
    <w:p w14:paraId="37DED529"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7AA45205" w14:textId="77777777" w:rsidR="00F4698C" w:rsidRPr="00247F45" w:rsidRDefault="00F4698C" w:rsidP="00F4698C">
      <w:pPr>
        <w:pStyle w:val="NormalBold"/>
      </w:pPr>
      <w:r w:rsidRPr="00247F45">
        <w:rPr>
          <w:rStyle w:val="HideTWBExt"/>
          <w:b w:val="0"/>
          <w:noProof w:val="0"/>
        </w:rPr>
        <w:t>&lt;/RepeatBlock-By&gt;</w:t>
      </w:r>
    </w:p>
    <w:p w14:paraId="0CEB78A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07FD191" w14:textId="77777777" w:rsidR="00F4698C" w:rsidRPr="00247F45" w:rsidRDefault="00F4698C" w:rsidP="00F4698C">
      <w:pPr>
        <w:pStyle w:val="NormalBold"/>
      </w:pPr>
      <w:r w:rsidRPr="00247F45">
        <w:rPr>
          <w:rStyle w:val="HideTWBExt"/>
          <w:b w:val="0"/>
          <w:noProof w:val="0"/>
        </w:rPr>
        <w:t>&lt;Article&gt;</w:t>
      </w:r>
      <w:r w:rsidRPr="00247F45">
        <w:t>Paragraphe 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9D7908D" w14:textId="77777777" w:rsidTr="00A85278">
        <w:trPr>
          <w:trHeight w:hRule="exact" w:val="240"/>
          <w:jc w:val="center"/>
        </w:trPr>
        <w:tc>
          <w:tcPr>
            <w:tcW w:w="9752" w:type="dxa"/>
            <w:gridSpan w:val="2"/>
            <w:tcBorders>
              <w:top w:val="nil"/>
              <w:left w:val="nil"/>
              <w:bottom w:val="nil"/>
              <w:right w:val="nil"/>
            </w:tcBorders>
          </w:tcPr>
          <w:p w14:paraId="0297850A" w14:textId="77777777" w:rsidR="00F4698C" w:rsidRPr="00247F45" w:rsidRDefault="00F4698C" w:rsidP="00A85278"/>
        </w:tc>
      </w:tr>
      <w:tr w:rsidR="00F4698C" w:rsidRPr="00247F45" w14:paraId="409ACE21" w14:textId="77777777" w:rsidTr="00A85278">
        <w:trPr>
          <w:trHeight w:val="240"/>
          <w:jc w:val="center"/>
        </w:trPr>
        <w:tc>
          <w:tcPr>
            <w:tcW w:w="4876" w:type="dxa"/>
            <w:tcBorders>
              <w:top w:val="nil"/>
              <w:left w:val="nil"/>
              <w:bottom w:val="nil"/>
              <w:right w:val="nil"/>
            </w:tcBorders>
          </w:tcPr>
          <w:p w14:paraId="2DD1226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B20B3B4" w14:textId="77777777" w:rsidR="00F4698C" w:rsidRPr="00247F45" w:rsidRDefault="00F4698C" w:rsidP="00A85278">
            <w:pPr>
              <w:pStyle w:val="AmColumnHeading"/>
            </w:pPr>
            <w:r w:rsidRPr="00247F45">
              <w:t>Amendement</w:t>
            </w:r>
          </w:p>
        </w:tc>
      </w:tr>
      <w:tr w:rsidR="00F4698C" w:rsidRPr="00247F45" w14:paraId="2A8AC910" w14:textId="77777777" w:rsidTr="00A85278">
        <w:trPr>
          <w:jc w:val="center"/>
        </w:trPr>
        <w:tc>
          <w:tcPr>
            <w:tcW w:w="4876" w:type="dxa"/>
            <w:tcBorders>
              <w:top w:val="nil"/>
              <w:left w:val="nil"/>
              <w:bottom w:val="nil"/>
              <w:right w:val="nil"/>
            </w:tcBorders>
          </w:tcPr>
          <w:p w14:paraId="0DE29FF5" w14:textId="77777777" w:rsidR="00F4698C" w:rsidRPr="00247F45" w:rsidRDefault="00F4698C" w:rsidP="00A85278">
            <w:pPr>
              <w:pStyle w:val="Normal6a"/>
            </w:pPr>
            <w:r w:rsidRPr="00247F45">
              <w:t>8.</w:t>
            </w:r>
            <w:r w:rsidRPr="00247F45">
              <w:tab/>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c>
          <w:tcPr>
            <w:tcW w:w="4876" w:type="dxa"/>
            <w:tcBorders>
              <w:top w:val="nil"/>
              <w:left w:val="nil"/>
              <w:bottom w:val="nil"/>
              <w:right w:val="nil"/>
            </w:tcBorders>
          </w:tcPr>
          <w:p w14:paraId="4A1F36EC" w14:textId="77777777" w:rsidR="00F4698C" w:rsidRPr="00247F45" w:rsidRDefault="00F4698C" w:rsidP="00A85278">
            <w:pPr>
              <w:pStyle w:val="Normal6a"/>
            </w:pPr>
            <w:r w:rsidRPr="00247F45">
              <w:t>8.</w:t>
            </w:r>
            <w:r w:rsidRPr="00247F45">
              <w:tab/>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r w:rsidRPr="00247F45">
              <w:rPr>
                <w:b/>
                <w:i/>
              </w:rPr>
              <w:t>, en évitant les chevauchements réglementaires inutiles et les charges administratives excessives pour les établissements financiers</w:t>
            </w:r>
            <w:r w:rsidRPr="00247F45">
              <w:t>;</w:t>
            </w:r>
          </w:p>
        </w:tc>
      </w:tr>
    </w:tbl>
    <w:p w14:paraId="29502FA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0441B08E" w14:textId="77777777" w:rsidR="00F4698C" w:rsidRPr="00247F45" w:rsidRDefault="00F4698C" w:rsidP="00F4698C">
      <w:r w:rsidRPr="00247F45">
        <w:rPr>
          <w:rStyle w:val="HideTWBExt"/>
          <w:noProof w:val="0"/>
        </w:rPr>
        <w:t>&lt;/Amend&gt;</w:t>
      </w:r>
    </w:p>
    <w:p w14:paraId="521D4C3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161</w:t>
      </w:r>
      <w:r w:rsidRPr="00247F45">
        <w:rPr>
          <w:rStyle w:val="HideTWBExt"/>
          <w:b w:val="0"/>
          <w:noProof w:val="0"/>
        </w:rPr>
        <w:t>&lt;/NumAm&gt;</w:t>
      </w:r>
    </w:p>
    <w:p w14:paraId="4902713D"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DBF0A06"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24F0725B" w14:textId="77777777" w:rsidR="00F4698C" w:rsidRPr="00247F45" w:rsidRDefault="00F4698C" w:rsidP="00F4698C">
      <w:pPr>
        <w:pStyle w:val="NormalBold"/>
      </w:pPr>
      <w:r w:rsidRPr="00247F45">
        <w:rPr>
          <w:rStyle w:val="HideTWBExt"/>
          <w:b w:val="0"/>
          <w:noProof w:val="0"/>
        </w:rPr>
        <w:t>&lt;/RepeatBlock-By&gt;</w:t>
      </w:r>
    </w:p>
    <w:p w14:paraId="375FCF5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1A33FD5" w14:textId="77777777" w:rsidR="00F4698C" w:rsidRPr="00247F45" w:rsidRDefault="00F4698C" w:rsidP="00F4698C">
      <w:pPr>
        <w:pStyle w:val="NormalBold"/>
      </w:pPr>
      <w:r w:rsidRPr="00247F45">
        <w:rPr>
          <w:rStyle w:val="HideTWBExt"/>
          <w:b w:val="0"/>
          <w:noProof w:val="0"/>
        </w:rPr>
        <w:t>&lt;Article&gt;</w:t>
      </w:r>
      <w:r w:rsidRPr="00247F45">
        <w:t>Paragraphe 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3680E7F" w14:textId="77777777" w:rsidTr="00A85278">
        <w:trPr>
          <w:trHeight w:hRule="exact" w:val="240"/>
          <w:jc w:val="center"/>
        </w:trPr>
        <w:tc>
          <w:tcPr>
            <w:tcW w:w="9752" w:type="dxa"/>
            <w:gridSpan w:val="2"/>
            <w:tcBorders>
              <w:top w:val="nil"/>
              <w:left w:val="nil"/>
              <w:bottom w:val="nil"/>
              <w:right w:val="nil"/>
            </w:tcBorders>
          </w:tcPr>
          <w:p w14:paraId="1ED4C3CB" w14:textId="77777777" w:rsidR="00F4698C" w:rsidRPr="00247F45" w:rsidRDefault="00F4698C" w:rsidP="00A85278"/>
        </w:tc>
      </w:tr>
      <w:tr w:rsidR="00F4698C" w:rsidRPr="00247F45" w14:paraId="49221469" w14:textId="77777777" w:rsidTr="00A85278">
        <w:trPr>
          <w:trHeight w:val="240"/>
          <w:jc w:val="center"/>
        </w:trPr>
        <w:tc>
          <w:tcPr>
            <w:tcW w:w="4876" w:type="dxa"/>
            <w:tcBorders>
              <w:top w:val="nil"/>
              <w:left w:val="nil"/>
              <w:bottom w:val="nil"/>
              <w:right w:val="nil"/>
            </w:tcBorders>
          </w:tcPr>
          <w:p w14:paraId="2A01107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5E1F935" w14:textId="77777777" w:rsidR="00F4698C" w:rsidRPr="00247F45" w:rsidRDefault="00F4698C" w:rsidP="00A85278">
            <w:pPr>
              <w:pStyle w:val="AmColumnHeading"/>
            </w:pPr>
            <w:r w:rsidRPr="00247F45">
              <w:t>Amendement</w:t>
            </w:r>
          </w:p>
        </w:tc>
      </w:tr>
      <w:tr w:rsidR="00F4698C" w:rsidRPr="00247F45" w14:paraId="76E895DA" w14:textId="77777777" w:rsidTr="00A85278">
        <w:trPr>
          <w:jc w:val="center"/>
        </w:trPr>
        <w:tc>
          <w:tcPr>
            <w:tcW w:w="4876" w:type="dxa"/>
            <w:tcBorders>
              <w:top w:val="nil"/>
              <w:left w:val="nil"/>
              <w:bottom w:val="nil"/>
              <w:right w:val="nil"/>
            </w:tcBorders>
          </w:tcPr>
          <w:p w14:paraId="3B75D5CA" w14:textId="77777777" w:rsidR="00F4698C" w:rsidRPr="00247F45" w:rsidRDefault="00F4698C" w:rsidP="00A85278">
            <w:pPr>
              <w:pStyle w:val="Normal6a"/>
            </w:pPr>
            <w:r w:rsidRPr="00247F45">
              <w:t>8.</w:t>
            </w:r>
            <w:r w:rsidRPr="00247F45">
              <w:tab/>
              <w:t>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w:t>
            </w:r>
          </w:p>
        </w:tc>
        <w:tc>
          <w:tcPr>
            <w:tcW w:w="4876" w:type="dxa"/>
            <w:tcBorders>
              <w:top w:val="nil"/>
              <w:left w:val="nil"/>
              <w:bottom w:val="nil"/>
              <w:right w:val="nil"/>
            </w:tcBorders>
          </w:tcPr>
          <w:p w14:paraId="32977176" w14:textId="77777777" w:rsidR="00F4698C" w:rsidRPr="00247F45" w:rsidRDefault="00F4698C" w:rsidP="00A85278">
            <w:pPr>
              <w:pStyle w:val="Normal6a"/>
            </w:pPr>
            <w:r w:rsidRPr="00247F45">
              <w:t>8.</w:t>
            </w:r>
            <w:r w:rsidRPr="00247F45">
              <w:tab/>
              <w:t xml:space="preserve">se félicite du rôle joué par l’ALBC dans le renforcement de la lutte de l’Union contre le blanchiment de capitaux et le financement du terrorisme; demande une mise en œuvre cohérente, une coopération renforcée, le partage d’informations et une application coordonnée dans l’ensemble de l’Union; </w:t>
            </w:r>
            <w:r w:rsidRPr="00247F45">
              <w:rPr>
                <w:b/>
                <w:i/>
              </w:rPr>
              <w:t>souligne la nécessité d’une coopération efficace entre l’ALBC et les autorités européennes de surveillance et les autorités prudentielles;</w:t>
            </w:r>
          </w:p>
        </w:tc>
      </w:tr>
    </w:tbl>
    <w:p w14:paraId="53C9D22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0908CC6" w14:textId="77777777" w:rsidR="00F4698C" w:rsidRPr="00247F45" w:rsidRDefault="00F4698C" w:rsidP="00F4698C">
      <w:r w:rsidRPr="00247F45">
        <w:rPr>
          <w:rStyle w:val="HideTWBExt"/>
          <w:noProof w:val="0"/>
        </w:rPr>
        <w:t>&lt;/Amend&gt;</w:t>
      </w:r>
    </w:p>
    <w:p w14:paraId="3142272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162</w:t>
      </w:r>
      <w:r w:rsidRPr="00247F45">
        <w:rPr>
          <w:rStyle w:val="HideTWBExt"/>
          <w:b w:val="0"/>
          <w:noProof w:val="0"/>
        </w:rPr>
        <w:t>&lt;/NumAm&gt;</w:t>
      </w:r>
    </w:p>
    <w:p w14:paraId="51E449D9"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3DF1E565" w14:textId="77777777" w:rsidR="00F4698C" w:rsidRPr="00247F45" w:rsidRDefault="00F4698C" w:rsidP="00F4698C">
      <w:pPr>
        <w:pStyle w:val="NormalBold"/>
      </w:pPr>
      <w:r w:rsidRPr="00247F45">
        <w:rPr>
          <w:rStyle w:val="HideTWBExt"/>
          <w:b w:val="0"/>
          <w:noProof w:val="0"/>
        </w:rPr>
        <w:t>&lt;/RepeatBlock-By&gt;</w:t>
      </w:r>
    </w:p>
    <w:p w14:paraId="03FA2C3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F7DCE68" w14:textId="77777777" w:rsidR="00F4698C" w:rsidRPr="00247F45" w:rsidRDefault="00F4698C" w:rsidP="00F4698C">
      <w:pPr>
        <w:pStyle w:val="NormalBold"/>
      </w:pPr>
      <w:r w:rsidRPr="00247F45">
        <w:rPr>
          <w:rStyle w:val="HideTWBExt"/>
          <w:b w:val="0"/>
          <w:noProof w:val="0"/>
        </w:rPr>
        <w:t>&lt;Article&gt;</w:t>
      </w:r>
      <w:r w:rsidRPr="00247F45">
        <w:t>Paragraphe 8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95CBB9C" w14:textId="77777777" w:rsidTr="00A85278">
        <w:trPr>
          <w:trHeight w:hRule="exact" w:val="240"/>
          <w:jc w:val="center"/>
        </w:trPr>
        <w:tc>
          <w:tcPr>
            <w:tcW w:w="9752" w:type="dxa"/>
            <w:gridSpan w:val="2"/>
            <w:tcBorders>
              <w:top w:val="nil"/>
              <w:left w:val="nil"/>
              <w:bottom w:val="nil"/>
              <w:right w:val="nil"/>
            </w:tcBorders>
          </w:tcPr>
          <w:p w14:paraId="086442A0" w14:textId="77777777" w:rsidR="00F4698C" w:rsidRPr="00247F45" w:rsidRDefault="00F4698C" w:rsidP="00A85278"/>
        </w:tc>
      </w:tr>
      <w:tr w:rsidR="00F4698C" w:rsidRPr="00247F45" w14:paraId="347277BF" w14:textId="77777777" w:rsidTr="00A85278">
        <w:trPr>
          <w:trHeight w:val="240"/>
          <w:jc w:val="center"/>
        </w:trPr>
        <w:tc>
          <w:tcPr>
            <w:tcW w:w="4876" w:type="dxa"/>
            <w:tcBorders>
              <w:top w:val="nil"/>
              <w:left w:val="nil"/>
              <w:bottom w:val="nil"/>
              <w:right w:val="nil"/>
            </w:tcBorders>
          </w:tcPr>
          <w:p w14:paraId="45960E1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8A74799" w14:textId="77777777" w:rsidR="00F4698C" w:rsidRPr="00247F45" w:rsidRDefault="00F4698C" w:rsidP="00A85278">
            <w:pPr>
              <w:pStyle w:val="AmColumnHeading"/>
            </w:pPr>
            <w:r w:rsidRPr="00247F45">
              <w:t>Amendement</w:t>
            </w:r>
          </w:p>
        </w:tc>
      </w:tr>
      <w:tr w:rsidR="00F4698C" w:rsidRPr="00247F45" w14:paraId="07B2EF87" w14:textId="77777777" w:rsidTr="00A85278">
        <w:trPr>
          <w:jc w:val="center"/>
        </w:trPr>
        <w:tc>
          <w:tcPr>
            <w:tcW w:w="4876" w:type="dxa"/>
            <w:tcBorders>
              <w:top w:val="nil"/>
              <w:left w:val="nil"/>
              <w:bottom w:val="nil"/>
              <w:right w:val="nil"/>
            </w:tcBorders>
          </w:tcPr>
          <w:p w14:paraId="2668B8F3" w14:textId="77777777" w:rsidR="00F4698C" w:rsidRPr="00247F45" w:rsidRDefault="00F4698C" w:rsidP="00A85278">
            <w:pPr>
              <w:pStyle w:val="Normal6a"/>
            </w:pPr>
          </w:p>
        </w:tc>
        <w:tc>
          <w:tcPr>
            <w:tcW w:w="4876" w:type="dxa"/>
            <w:tcBorders>
              <w:top w:val="nil"/>
              <w:left w:val="nil"/>
              <w:bottom w:val="nil"/>
              <w:right w:val="nil"/>
            </w:tcBorders>
          </w:tcPr>
          <w:p w14:paraId="1A8BFE99" w14:textId="77777777" w:rsidR="00F4698C" w:rsidRPr="00247F45" w:rsidRDefault="00F4698C" w:rsidP="00A85278">
            <w:pPr>
              <w:pStyle w:val="Normal6a"/>
            </w:pPr>
            <w:r w:rsidRPr="00247F45">
              <w:rPr>
                <w:b/>
                <w:i/>
              </w:rPr>
              <w:t>8 bis.</w:t>
            </w:r>
            <w:r w:rsidRPr="00247F45">
              <w:tab/>
            </w:r>
            <w:r w:rsidRPr="00247F45">
              <w:rPr>
                <w:b/>
                <w:i/>
              </w:rPr>
              <w:t>insiste sur la nécessité de simplifier le cadre européen de réglementation, de surveillance et de déclaration pour les banques, afin de réduire sa complexité qui affecte inutilement la compétitivité des banques européennes et leur capacité à fournir efficacement des services à l’économie réelle; souligne que les efforts de simplification ne devraient pas nuire à la résilience des banques, à la stabilité financière ou à l’efficacité du cadre de résolution;</w:t>
            </w:r>
          </w:p>
        </w:tc>
      </w:tr>
    </w:tbl>
    <w:p w14:paraId="769BCD8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227C84C" w14:textId="77777777" w:rsidR="00F4698C" w:rsidRPr="00247F45" w:rsidRDefault="00F4698C" w:rsidP="00F4698C">
      <w:r w:rsidRPr="00247F45">
        <w:rPr>
          <w:rStyle w:val="HideTWBExt"/>
          <w:noProof w:val="0"/>
        </w:rPr>
        <w:t>&lt;/Amend&gt;</w:t>
      </w:r>
    </w:p>
    <w:p w14:paraId="032DEAB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163</w:t>
      </w:r>
      <w:r w:rsidRPr="00247F45">
        <w:rPr>
          <w:rStyle w:val="HideTWBExt"/>
          <w:b w:val="0"/>
          <w:noProof w:val="0"/>
        </w:rPr>
        <w:t>&lt;/NumAm&gt;</w:t>
      </w:r>
    </w:p>
    <w:p w14:paraId="1392106D"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658CE3F0" w14:textId="77777777" w:rsidR="00F4698C" w:rsidRPr="00247F45" w:rsidRDefault="00F4698C" w:rsidP="00F4698C">
      <w:pPr>
        <w:pStyle w:val="NormalBold"/>
      </w:pPr>
      <w:r w:rsidRPr="00247F45">
        <w:rPr>
          <w:rStyle w:val="HideTWBExt"/>
          <w:b w:val="0"/>
          <w:noProof w:val="0"/>
        </w:rPr>
        <w:t>&lt;/RepeatBlock-By&gt;</w:t>
      </w:r>
    </w:p>
    <w:p w14:paraId="691163D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B2F763C" w14:textId="77777777" w:rsidR="00F4698C" w:rsidRPr="00247F45" w:rsidRDefault="00F4698C" w:rsidP="00F4698C">
      <w:pPr>
        <w:pStyle w:val="NormalBold"/>
      </w:pPr>
      <w:r w:rsidRPr="00247F45">
        <w:rPr>
          <w:rStyle w:val="HideTWBExt"/>
          <w:b w:val="0"/>
          <w:noProof w:val="0"/>
        </w:rPr>
        <w:t>&lt;Article&gt;</w:t>
      </w:r>
      <w:r w:rsidRPr="00247F45">
        <w:t>Paragraphe 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D2656F6" w14:textId="77777777" w:rsidTr="00A85278">
        <w:trPr>
          <w:trHeight w:hRule="exact" w:val="240"/>
          <w:jc w:val="center"/>
        </w:trPr>
        <w:tc>
          <w:tcPr>
            <w:tcW w:w="9752" w:type="dxa"/>
            <w:gridSpan w:val="2"/>
            <w:tcBorders>
              <w:top w:val="nil"/>
              <w:left w:val="nil"/>
              <w:bottom w:val="nil"/>
              <w:right w:val="nil"/>
            </w:tcBorders>
          </w:tcPr>
          <w:p w14:paraId="46D7BACE" w14:textId="77777777" w:rsidR="00F4698C" w:rsidRPr="00247F45" w:rsidRDefault="00F4698C" w:rsidP="00A85278"/>
        </w:tc>
      </w:tr>
      <w:tr w:rsidR="00F4698C" w:rsidRPr="00247F45" w14:paraId="57BE3A3B" w14:textId="77777777" w:rsidTr="00A85278">
        <w:trPr>
          <w:trHeight w:val="240"/>
          <w:jc w:val="center"/>
        </w:trPr>
        <w:tc>
          <w:tcPr>
            <w:tcW w:w="4876" w:type="dxa"/>
            <w:tcBorders>
              <w:top w:val="nil"/>
              <w:left w:val="nil"/>
              <w:bottom w:val="nil"/>
              <w:right w:val="nil"/>
            </w:tcBorders>
          </w:tcPr>
          <w:p w14:paraId="22E30B5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B35BDC5" w14:textId="77777777" w:rsidR="00F4698C" w:rsidRPr="00247F45" w:rsidRDefault="00F4698C" w:rsidP="00A85278">
            <w:pPr>
              <w:pStyle w:val="AmColumnHeading"/>
            </w:pPr>
            <w:r w:rsidRPr="00247F45">
              <w:t>Amendement</w:t>
            </w:r>
          </w:p>
        </w:tc>
      </w:tr>
      <w:tr w:rsidR="00F4698C" w:rsidRPr="00247F45" w14:paraId="6268FC78" w14:textId="77777777" w:rsidTr="00A85278">
        <w:trPr>
          <w:jc w:val="center"/>
        </w:trPr>
        <w:tc>
          <w:tcPr>
            <w:tcW w:w="4876" w:type="dxa"/>
            <w:tcBorders>
              <w:top w:val="nil"/>
              <w:left w:val="nil"/>
              <w:bottom w:val="nil"/>
              <w:right w:val="nil"/>
            </w:tcBorders>
          </w:tcPr>
          <w:p w14:paraId="37CCD974" w14:textId="77777777" w:rsidR="00F4698C" w:rsidRPr="00247F45" w:rsidRDefault="00F4698C" w:rsidP="00A85278">
            <w:pPr>
              <w:pStyle w:val="Normal6a"/>
            </w:pPr>
            <w:r w:rsidRPr="00247F45">
              <w:t>9.</w:t>
            </w:r>
            <w:r w:rsidRPr="00247F45">
              <w:tab/>
            </w:r>
            <w:r w:rsidRPr="00247F45">
              <w:rPr>
                <w:b/>
                <w:i/>
              </w:rPr>
              <w:t>souligne qu’une information financière solide, cohérente et en temps utile est essentielle à la surveillance et à la stabilité;</w:t>
            </w:r>
            <w:r w:rsidRPr="00247F45">
              <w:t xml:space="preserve"> souligne que la simplification ne doit pas affaiblir les normes prudentielles, de protection des consommateurs ou de stabilité; demande </w:t>
            </w:r>
            <w:r w:rsidRPr="00247F45">
              <w:rPr>
                <w:b/>
                <w:i/>
              </w:rPr>
              <w:t>une approche équilibrée et plus intégrée, avec un dictionnaire de données commun et un répertoire des demandes, afin de réduire la complexité inutile tout en préservant la solidité du cadre de l’union bancaire</w:t>
            </w:r>
            <w:r w:rsidRPr="00247F45">
              <w:t>;</w:t>
            </w:r>
          </w:p>
        </w:tc>
        <w:tc>
          <w:tcPr>
            <w:tcW w:w="4876" w:type="dxa"/>
            <w:tcBorders>
              <w:top w:val="nil"/>
              <w:left w:val="nil"/>
              <w:bottom w:val="nil"/>
              <w:right w:val="nil"/>
            </w:tcBorders>
          </w:tcPr>
          <w:p w14:paraId="48BEFFD2" w14:textId="77777777" w:rsidR="00F4698C" w:rsidRPr="00247F45" w:rsidRDefault="00F4698C" w:rsidP="00A85278">
            <w:pPr>
              <w:pStyle w:val="Normal6a"/>
            </w:pPr>
            <w:r w:rsidRPr="00247F45">
              <w:t>9.</w:t>
            </w:r>
            <w:r w:rsidRPr="00247F45">
              <w:tab/>
              <w:t xml:space="preserve">souligne que la simplification </w:t>
            </w:r>
            <w:r w:rsidRPr="00247F45">
              <w:rPr>
                <w:b/>
                <w:i/>
              </w:rPr>
              <w:t>réglementaire</w:t>
            </w:r>
            <w:r w:rsidRPr="00247F45">
              <w:t xml:space="preserve"> ne doit pas affaiblir les normes prudentielles, de protection des consommateurs ou de stabilité</w:t>
            </w:r>
            <w:r w:rsidRPr="00247F45">
              <w:rPr>
                <w:b/>
                <w:i/>
              </w:rPr>
              <w:t>, mais les rendre plus efficaces et proportionnées à l’objectif ultime</w:t>
            </w:r>
            <w:r w:rsidRPr="00247F45">
              <w:t xml:space="preserve">; demande </w:t>
            </w:r>
            <w:r w:rsidRPr="00247F45">
              <w:rPr>
                <w:b/>
                <w:i/>
              </w:rPr>
              <w:t>que soient renforcées les évolutions numériques, en particulier l’intelligence artificielle (IA), pour les missions de surveillance; encourage les autorités de surveillance et de réglementation à réduire les coûts de mise en conformité et de déclaration pour les entités réglementées en renforçant le partage de données entre les différentes autorités et en étudiant la possibilité pour l’IA de passer d’un modèle «push» (selon lequel les données sont réglementées depuis les établissements surveillés) à un modèle «pull» (selon lequel les autorités de surveillance se voient accorder l’accès à un niveau granulaire de données par les établissements surveillés)</w:t>
            </w:r>
            <w:r w:rsidRPr="00247F45">
              <w:t>;</w:t>
            </w:r>
          </w:p>
        </w:tc>
      </w:tr>
    </w:tbl>
    <w:p w14:paraId="70AA77F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6C9EA11" w14:textId="77777777" w:rsidR="00F4698C" w:rsidRPr="00247F45" w:rsidRDefault="00F4698C" w:rsidP="00F4698C">
      <w:r w:rsidRPr="00247F45">
        <w:rPr>
          <w:rStyle w:val="HideTWBExt"/>
          <w:noProof w:val="0"/>
        </w:rPr>
        <w:t>&lt;/Amend&gt;</w:t>
      </w:r>
    </w:p>
    <w:p w14:paraId="22479BF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164</w:t>
      </w:r>
      <w:r w:rsidRPr="00247F45">
        <w:rPr>
          <w:rStyle w:val="HideTWBExt"/>
          <w:b w:val="0"/>
          <w:noProof w:val="0"/>
        </w:rPr>
        <w:t>&lt;/NumAm&gt;</w:t>
      </w:r>
    </w:p>
    <w:p w14:paraId="30366290"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31700B60" w14:textId="77777777" w:rsidR="00F4698C" w:rsidRPr="00247F45" w:rsidRDefault="00F4698C" w:rsidP="00F4698C">
      <w:pPr>
        <w:pStyle w:val="NormalBold"/>
      </w:pPr>
      <w:r w:rsidRPr="00247F45">
        <w:rPr>
          <w:rStyle w:val="HideTWBExt"/>
          <w:b w:val="0"/>
          <w:noProof w:val="0"/>
        </w:rPr>
        <w:t>&lt;/RepeatBlock-By&gt;</w:t>
      </w:r>
    </w:p>
    <w:p w14:paraId="32712C4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ABC87CB" w14:textId="77777777" w:rsidR="00F4698C" w:rsidRPr="00247F45" w:rsidRDefault="00F4698C" w:rsidP="00F4698C">
      <w:pPr>
        <w:pStyle w:val="NormalBold"/>
      </w:pPr>
      <w:r w:rsidRPr="00247F45">
        <w:rPr>
          <w:rStyle w:val="HideTWBExt"/>
          <w:b w:val="0"/>
          <w:noProof w:val="0"/>
        </w:rPr>
        <w:t>&lt;Article&gt;</w:t>
      </w:r>
      <w:r w:rsidRPr="00247F45">
        <w:t>Paragraphe 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D76D467" w14:textId="77777777" w:rsidTr="00A85278">
        <w:trPr>
          <w:trHeight w:hRule="exact" w:val="240"/>
          <w:jc w:val="center"/>
        </w:trPr>
        <w:tc>
          <w:tcPr>
            <w:tcW w:w="9752" w:type="dxa"/>
            <w:gridSpan w:val="2"/>
            <w:tcBorders>
              <w:top w:val="nil"/>
              <w:left w:val="nil"/>
              <w:bottom w:val="nil"/>
              <w:right w:val="nil"/>
            </w:tcBorders>
          </w:tcPr>
          <w:p w14:paraId="6DB25514" w14:textId="77777777" w:rsidR="00F4698C" w:rsidRPr="00247F45" w:rsidRDefault="00F4698C" w:rsidP="00A85278"/>
        </w:tc>
      </w:tr>
      <w:tr w:rsidR="00F4698C" w:rsidRPr="00247F45" w14:paraId="4556A0F4" w14:textId="77777777" w:rsidTr="00A85278">
        <w:trPr>
          <w:trHeight w:val="240"/>
          <w:jc w:val="center"/>
        </w:trPr>
        <w:tc>
          <w:tcPr>
            <w:tcW w:w="4876" w:type="dxa"/>
            <w:tcBorders>
              <w:top w:val="nil"/>
              <w:left w:val="nil"/>
              <w:bottom w:val="nil"/>
              <w:right w:val="nil"/>
            </w:tcBorders>
          </w:tcPr>
          <w:p w14:paraId="02BF623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3288A84" w14:textId="77777777" w:rsidR="00F4698C" w:rsidRPr="00247F45" w:rsidRDefault="00F4698C" w:rsidP="00A85278">
            <w:pPr>
              <w:pStyle w:val="AmColumnHeading"/>
            </w:pPr>
            <w:r w:rsidRPr="00247F45">
              <w:t>Amendement</w:t>
            </w:r>
          </w:p>
        </w:tc>
      </w:tr>
      <w:tr w:rsidR="00F4698C" w:rsidRPr="00247F45" w14:paraId="1815041F" w14:textId="77777777" w:rsidTr="00A85278">
        <w:trPr>
          <w:jc w:val="center"/>
        </w:trPr>
        <w:tc>
          <w:tcPr>
            <w:tcW w:w="4876" w:type="dxa"/>
            <w:tcBorders>
              <w:top w:val="nil"/>
              <w:left w:val="nil"/>
              <w:bottom w:val="nil"/>
              <w:right w:val="nil"/>
            </w:tcBorders>
          </w:tcPr>
          <w:p w14:paraId="2769878E"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souligne </w:t>
            </w:r>
            <w:r w:rsidRPr="00247F45">
              <w:rPr>
                <w:b/>
                <w:i/>
              </w:rPr>
              <w:t>que</w:t>
            </w:r>
            <w:r w:rsidRPr="00247F45">
              <w:t xml:space="preserve"> la simplification </w:t>
            </w:r>
            <w:r w:rsidRPr="00247F45">
              <w:rPr>
                <w:b/>
                <w:i/>
              </w:rPr>
              <w:t>ne doit pas affaiblir</w:t>
            </w:r>
            <w:r w:rsidRPr="00247F45">
              <w:t xml:space="preserve"> les normes prudentielles, de protection des consommateurs ou de stabilité; demande une approche équilibrée et plus intégrée</w:t>
            </w:r>
            <w:r w:rsidRPr="00247F45">
              <w:rPr>
                <w:b/>
                <w:i/>
              </w:rPr>
              <w:t>, avec un dictionnaire de données commun et un répertoire des demandes, afin de réduire la complexité inutile tout en préservant la solidité du cadre de l’union bancaire</w:t>
            </w:r>
            <w:r w:rsidRPr="00247F45">
              <w:t>;</w:t>
            </w:r>
          </w:p>
        </w:tc>
        <w:tc>
          <w:tcPr>
            <w:tcW w:w="4876" w:type="dxa"/>
            <w:tcBorders>
              <w:top w:val="nil"/>
              <w:left w:val="nil"/>
              <w:bottom w:val="nil"/>
              <w:right w:val="nil"/>
            </w:tcBorders>
          </w:tcPr>
          <w:p w14:paraId="16821965"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souligne </w:t>
            </w:r>
            <w:r w:rsidRPr="00247F45">
              <w:rPr>
                <w:b/>
                <w:i/>
              </w:rPr>
              <w:t>l’importance de la sécurité juridique, de la prévisibilité et de la stabilité pour le secteur bancaire; met en évidence, à cet égard, la nécessité de prendre de nouvelles mesures qui favorisent la numérisation et</w:t>
            </w:r>
            <w:r w:rsidRPr="00247F45">
              <w:t xml:space="preserve"> la simplification </w:t>
            </w:r>
            <w:r w:rsidRPr="00247F45">
              <w:rPr>
                <w:b/>
                <w:i/>
              </w:rPr>
              <w:t>tout en maintenant</w:t>
            </w:r>
            <w:r w:rsidRPr="00247F45">
              <w:t xml:space="preserve"> les normes prudentielles, de protection des consommateurs ou de stabilité; demande une approche équilibrée et plus intégrée</w:t>
            </w:r>
            <w:r w:rsidRPr="00247F45">
              <w:rPr>
                <w:b/>
                <w:i/>
              </w:rPr>
              <w:t>, telle qu’une plateforme de données centralisée, fondée sur des définitions normalisées et partagée entre les autorités afin de réduire les doubles emplois, d’améliorer la qualité des données et d’alléger la charge administrative pesant sur les banques</w:t>
            </w:r>
            <w:r w:rsidRPr="00247F45">
              <w:t>;</w:t>
            </w:r>
          </w:p>
        </w:tc>
      </w:tr>
    </w:tbl>
    <w:p w14:paraId="794BD73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D8CAE39" w14:textId="77777777" w:rsidR="00F4698C" w:rsidRPr="00247F45" w:rsidRDefault="00F4698C" w:rsidP="00F4698C">
      <w:r w:rsidRPr="00247F45">
        <w:rPr>
          <w:rStyle w:val="HideTWBExt"/>
          <w:noProof w:val="0"/>
        </w:rPr>
        <w:t>&lt;/Amend&gt;</w:t>
      </w:r>
    </w:p>
    <w:p w14:paraId="5736F21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165</w:t>
      </w:r>
      <w:r w:rsidRPr="00247F45">
        <w:rPr>
          <w:rStyle w:val="HideTWBExt"/>
          <w:b w:val="0"/>
          <w:noProof w:val="0"/>
        </w:rPr>
        <w:t>&lt;/NumAm&gt;</w:t>
      </w:r>
    </w:p>
    <w:p w14:paraId="71F32D3B"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191B2374"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412BC5B9" w14:textId="77777777" w:rsidR="00F4698C" w:rsidRPr="00247F45" w:rsidRDefault="00F4698C" w:rsidP="00F4698C">
      <w:pPr>
        <w:pStyle w:val="NormalBold"/>
      </w:pPr>
      <w:r w:rsidRPr="00247F45">
        <w:rPr>
          <w:rStyle w:val="HideTWBExt"/>
          <w:b w:val="0"/>
          <w:noProof w:val="0"/>
        </w:rPr>
        <w:t>&lt;/RepeatBlock-By&gt;</w:t>
      </w:r>
    </w:p>
    <w:p w14:paraId="474D26F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5DCCCFC" w14:textId="77777777" w:rsidR="00F4698C" w:rsidRPr="00247F45" w:rsidRDefault="00F4698C" w:rsidP="00F4698C">
      <w:pPr>
        <w:pStyle w:val="NormalBold"/>
      </w:pPr>
      <w:r w:rsidRPr="00247F45">
        <w:rPr>
          <w:rStyle w:val="HideTWBExt"/>
          <w:b w:val="0"/>
          <w:noProof w:val="0"/>
        </w:rPr>
        <w:t>&lt;Article&gt;</w:t>
      </w:r>
      <w:r w:rsidRPr="00247F45">
        <w:t>Paragraphe 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55C87BE" w14:textId="77777777" w:rsidTr="00A85278">
        <w:trPr>
          <w:trHeight w:hRule="exact" w:val="240"/>
          <w:jc w:val="center"/>
        </w:trPr>
        <w:tc>
          <w:tcPr>
            <w:tcW w:w="9752" w:type="dxa"/>
            <w:gridSpan w:val="2"/>
            <w:tcBorders>
              <w:top w:val="nil"/>
              <w:left w:val="nil"/>
              <w:bottom w:val="nil"/>
              <w:right w:val="nil"/>
            </w:tcBorders>
          </w:tcPr>
          <w:p w14:paraId="32B0D808" w14:textId="77777777" w:rsidR="00F4698C" w:rsidRPr="00247F45" w:rsidRDefault="00F4698C" w:rsidP="00A85278"/>
        </w:tc>
      </w:tr>
      <w:tr w:rsidR="00F4698C" w:rsidRPr="00247F45" w14:paraId="5A0A9371" w14:textId="77777777" w:rsidTr="00A85278">
        <w:trPr>
          <w:trHeight w:val="240"/>
          <w:jc w:val="center"/>
        </w:trPr>
        <w:tc>
          <w:tcPr>
            <w:tcW w:w="4876" w:type="dxa"/>
            <w:tcBorders>
              <w:top w:val="nil"/>
              <w:left w:val="nil"/>
              <w:bottom w:val="nil"/>
              <w:right w:val="nil"/>
            </w:tcBorders>
          </w:tcPr>
          <w:p w14:paraId="09D05FE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9FB5578" w14:textId="77777777" w:rsidR="00F4698C" w:rsidRPr="00247F45" w:rsidRDefault="00F4698C" w:rsidP="00A85278">
            <w:pPr>
              <w:pStyle w:val="AmColumnHeading"/>
            </w:pPr>
            <w:r w:rsidRPr="00247F45">
              <w:t>Amendement</w:t>
            </w:r>
          </w:p>
        </w:tc>
      </w:tr>
      <w:tr w:rsidR="00F4698C" w:rsidRPr="00247F45" w14:paraId="04303515" w14:textId="77777777" w:rsidTr="00A85278">
        <w:trPr>
          <w:jc w:val="center"/>
        </w:trPr>
        <w:tc>
          <w:tcPr>
            <w:tcW w:w="4876" w:type="dxa"/>
            <w:tcBorders>
              <w:top w:val="nil"/>
              <w:left w:val="nil"/>
              <w:bottom w:val="nil"/>
              <w:right w:val="nil"/>
            </w:tcBorders>
          </w:tcPr>
          <w:p w14:paraId="62C72E64"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w:t>
            </w:r>
            <w:r w:rsidRPr="00247F45">
              <w:rPr>
                <w:b/>
                <w:i/>
              </w:rPr>
              <w:t>souligne que</w:t>
            </w:r>
            <w:r w:rsidRPr="00247F45">
              <w:t xml:space="preserve"> la simplification </w:t>
            </w:r>
            <w:r w:rsidRPr="00247F45">
              <w:rPr>
                <w:b/>
                <w:i/>
              </w:rPr>
              <w:t>ne doit pas affaiblir les normes prudentielles, de protection des consommateurs ou de stabilité</w:t>
            </w:r>
            <w:r w:rsidRPr="00247F45">
              <w:t>;</w:t>
            </w:r>
            <w:r w:rsidRPr="00247F45">
              <w:rPr>
                <w:b/>
                <w:i/>
              </w:rPr>
              <w:t xml:space="preserve"> demande une approche équilibrée et plus intégrée, avec un dictionnaire de données commun et un répertoire des demandes, afin de réduire la complexité inutile tout en préservant la solidité du cadre de l’union</w:t>
            </w:r>
            <w:r w:rsidRPr="00247F45">
              <w:t xml:space="preserve"> bancaire;</w:t>
            </w:r>
          </w:p>
        </w:tc>
        <w:tc>
          <w:tcPr>
            <w:tcW w:w="4876" w:type="dxa"/>
            <w:tcBorders>
              <w:top w:val="nil"/>
              <w:left w:val="nil"/>
              <w:bottom w:val="nil"/>
              <w:right w:val="nil"/>
            </w:tcBorders>
          </w:tcPr>
          <w:p w14:paraId="0E4B9217"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w:t>
            </w:r>
            <w:r w:rsidRPr="00247F45">
              <w:rPr>
                <w:b/>
                <w:i/>
              </w:rPr>
              <w:t>fait toutefois observer que</w:t>
            </w:r>
            <w:r w:rsidRPr="00247F45">
              <w:t xml:space="preserve"> la simplification </w:t>
            </w:r>
            <w:r w:rsidRPr="00247F45">
              <w:rPr>
                <w:b/>
                <w:i/>
              </w:rPr>
              <w:t>est nécessaire, en particulier pour les petites entités</w:t>
            </w:r>
            <w:r w:rsidRPr="00247F45">
              <w:t>;</w:t>
            </w:r>
            <w:r w:rsidRPr="00247F45">
              <w:rPr>
                <w:b/>
                <w:i/>
              </w:rPr>
              <w:t xml:space="preserve"> est d’avis que les exigences dans ce domaine devraient être proportionnées et adaptées aux spécificités du secteur</w:t>
            </w:r>
            <w:r w:rsidRPr="00247F45">
              <w:t xml:space="preserve"> bancaire </w:t>
            </w:r>
            <w:r w:rsidRPr="00247F45">
              <w:rPr>
                <w:b/>
                <w:i/>
              </w:rPr>
              <w:t>européen</w:t>
            </w:r>
            <w:r w:rsidRPr="00247F45">
              <w:t>;</w:t>
            </w:r>
          </w:p>
        </w:tc>
      </w:tr>
    </w:tbl>
    <w:p w14:paraId="487106F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3265076" w14:textId="77777777" w:rsidR="00F4698C" w:rsidRPr="00247F45" w:rsidRDefault="00F4698C" w:rsidP="00F4698C">
      <w:r w:rsidRPr="00247F45">
        <w:rPr>
          <w:rStyle w:val="HideTWBExt"/>
          <w:noProof w:val="0"/>
        </w:rPr>
        <w:t>&lt;/Amend&gt;</w:t>
      </w:r>
    </w:p>
    <w:p w14:paraId="5C1D7B1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166</w:t>
      </w:r>
      <w:r w:rsidRPr="00247F45">
        <w:rPr>
          <w:rStyle w:val="HideTWBExt"/>
          <w:b w:val="0"/>
          <w:noProof w:val="0"/>
        </w:rPr>
        <w:t>&lt;/NumAm&gt;</w:t>
      </w:r>
    </w:p>
    <w:p w14:paraId="72091958"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621E30F0" w14:textId="77777777" w:rsidR="00F4698C" w:rsidRPr="00247F45" w:rsidRDefault="00F4698C" w:rsidP="00F4698C">
      <w:pPr>
        <w:pStyle w:val="NormalBold"/>
      </w:pPr>
      <w:r w:rsidRPr="00247F45">
        <w:rPr>
          <w:rStyle w:val="HideTWBExt"/>
          <w:b w:val="0"/>
          <w:noProof w:val="0"/>
        </w:rPr>
        <w:t>&lt;/RepeatBlock-By&gt;</w:t>
      </w:r>
    </w:p>
    <w:p w14:paraId="3B485DA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23D89D0" w14:textId="77777777" w:rsidR="00F4698C" w:rsidRPr="00247F45" w:rsidRDefault="00F4698C" w:rsidP="00F4698C">
      <w:pPr>
        <w:pStyle w:val="NormalBold"/>
      </w:pPr>
      <w:r w:rsidRPr="00247F45">
        <w:rPr>
          <w:rStyle w:val="HideTWBExt"/>
          <w:b w:val="0"/>
          <w:noProof w:val="0"/>
        </w:rPr>
        <w:t>&lt;Article&gt;</w:t>
      </w:r>
      <w:r w:rsidRPr="00247F45">
        <w:t>Paragraphe 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A08A631" w14:textId="77777777" w:rsidTr="00A85278">
        <w:trPr>
          <w:trHeight w:hRule="exact" w:val="240"/>
          <w:jc w:val="center"/>
        </w:trPr>
        <w:tc>
          <w:tcPr>
            <w:tcW w:w="9752" w:type="dxa"/>
            <w:gridSpan w:val="2"/>
            <w:tcBorders>
              <w:top w:val="nil"/>
              <w:left w:val="nil"/>
              <w:bottom w:val="nil"/>
              <w:right w:val="nil"/>
            </w:tcBorders>
          </w:tcPr>
          <w:p w14:paraId="6DDCC89A" w14:textId="77777777" w:rsidR="00F4698C" w:rsidRPr="00247F45" w:rsidRDefault="00F4698C" w:rsidP="00A85278"/>
        </w:tc>
      </w:tr>
      <w:tr w:rsidR="00F4698C" w:rsidRPr="00247F45" w14:paraId="0CDDA0B7" w14:textId="77777777" w:rsidTr="00A85278">
        <w:trPr>
          <w:trHeight w:val="240"/>
          <w:jc w:val="center"/>
        </w:trPr>
        <w:tc>
          <w:tcPr>
            <w:tcW w:w="4876" w:type="dxa"/>
            <w:tcBorders>
              <w:top w:val="nil"/>
              <w:left w:val="nil"/>
              <w:bottom w:val="nil"/>
              <w:right w:val="nil"/>
            </w:tcBorders>
          </w:tcPr>
          <w:p w14:paraId="48DC958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160E27C" w14:textId="77777777" w:rsidR="00F4698C" w:rsidRPr="00247F45" w:rsidRDefault="00F4698C" w:rsidP="00A85278">
            <w:pPr>
              <w:pStyle w:val="AmColumnHeading"/>
            </w:pPr>
            <w:r w:rsidRPr="00247F45">
              <w:t>Amendement</w:t>
            </w:r>
          </w:p>
        </w:tc>
      </w:tr>
      <w:tr w:rsidR="00F4698C" w:rsidRPr="00247F45" w14:paraId="3956E084" w14:textId="77777777" w:rsidTr="00A85278">
        <w:trPr>
          <w:jc w:val="center"/>
        </w:trPr>
        <w:tc>
          <w:tcPr>
            <w:tcW w:w="4876" w:type="dxa"/>
            <w:tcBorders>
              <w:top w:val="nil"/>
              <w:left w:val="nil"/>
              <w:bottom w:val="nil"/>
              <w:right w:val="nil"/>
            </w:tcBorders>
          </w:tcPr>
          <w:p w14:paraId="2D6B5503"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souligne que la simplification </w:t>
            </w:r>
            <w:r w:rsidRPr="00247F45">
              <w:rPr>
                <w:b/>
                <w:i/>
              </w:rPr>
              <w:t>ne</w:t>
            </w:r>
            <w:r w:rsidRPr="00247F45">
              <w:t xml:space="preserve"> doit </w:t>
            </w:r>
            <w:r w:rsidRPr="00247F45">
              <w:rPr>
                <w:b/>
                <w:i/>
              </w:rPr>
              <w:t>pas</w:t>
            </w:r>
            <w:r w:rsidRPr="00247F45">
              <w:t xml:space="preserve"> affaiblir les normes prudentielles, de protection des consommateurs ou de stabilité; </w:t>
            </w:r>
            <w:r w:rsidRPr="00247F45">
              <w:rPr>
                <w:b/>
                <w:i/>
              </w:rPr>
              <w:t>demande une approche équilibrée et plus intégrée, avec un dictionnaire de données commun et un répertoire des demandes, afin de réduire la complexité inutile tout en préservant la solidité du cadre de l’union bancaire;</w:t>
            </w:r>
          </w:p>
        </w:tc>
        <w:tc>
          <w:tcPr>
            <w:tcW w:w="4876" w:type="dxa"/>
            <w:tcBorders>
              <w:top w:val="nil"/>
              <w:left w:val="nil"/>
              <w:bottom w:val="nil"/>
              <w:right w:val="nil"/>
            </w:tcBorders>
          </w:tcPr>
          <w:p w14:paraId="09A92757"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souligne que la simplification doit </w:t>
            </w:r>
            <w:r w:rsidRPr="00247F45">
              <w:rPr>
                <w:b/>
                <w:i/>
              </w:rPr>
              <w:t>se concentrer sur l’élimination des doubles emplois et de la complexité inutile, sans</w:t>
            </w:r>
            <w:r w:rsidRPr="00247F45">
              <w:t xml:space="preserve"> affaiblir les règles prudentielles, de protection des consommateurs ou de stabilité;</w:t>
            </w:r>
          </w:p>
        </w:tc>
      </w:tr>
    </w:tbl>
    <w:p w14:paraId="54EFEC5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134B7F68" w14:textId="77777777" w:rsidR="00F4698C" w:rsidRPr="00247F45" w:rsidRDefault="00F4698C" w:rsidP="00F4698C">
      <w:r w:rsidRPr="00247F45">
        <w:rPr>
          <w:rStyle w:val="HideTWBExt"/>
          <w:noProof w:val="0"/>
        </w:rPr>
        <w:t>&lt;/Amend&gt;</w:t>
      </w:r>
    </w:p>
    <w:p w14:paraId="0C8E35D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167</w:t>
      </w:r>
      <w:r w:rsidRPr="00247F45">
        <w:rPr>
          <w:rStyle w:val="HideTWBExt"/>
          <w:b w:val="0"/>
          <w:noProof w:val="0"/>
        </w:rPr>
        <w:t>&lt;/NumAm&gt;</w:t>
      </w:r>
    </w:p>
    <w:p w14:paraId="46B37A1A"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E6015DA" w14:textId="77777777" w:rsidR="00F4698C" w:rsidRPr="00247F45" w:rsidRDefault="00F4698C" w:rsidP="00F4698C">
      <w:pPr>
        <w:pStyle w:val="NormalBold"/>
      </w:pPr>
      <w:r w:rsidRPr="00247F45">
        <w:rPr>
          <w:rStyle w:val="HideTWBExt"/>
          <w:b w:val="0"/>
          <w:noProof w:val="0"/>
        </w:rPr>
        <w:t>&lt;/RepeatBlock-By&gt;</w:t>
      </w:r>
    </w:p>
    <w:p w14:paraId="7733474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5433F99" w14:textId="77777777" w:rsidR="00F4698C" w:rsidRPr="00247F45" w:rsidRDefault="00F4698C" w:rsidP="00F4698C">
      <w:pPr>
        <w:pStyle w:val="NormalBold"/>
      </w:pPr>
      <w:r w:rsidRPr="00247F45">
        <w:rPr>
          <w:rStyle w:val="HideTWBExt"/>
          <w:b w:val="0"/>
          <w:noProof w:val="0"/>
        </w:rPr>
        <w:t>&lt;Article&gt;</w:t>
      </w:r>
      <w:r w:rsidRPr="00247F45">
        <w:t>Paragraphe 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BF36592" w14:textId="77777777" w:rsidTr="00A85278">
        <w:trPr>
          <w:trHeight w:hRule="exact" w:val="240"/>
          <w:jc w:val="center"/>
        </w:trPr>
        <w:tc>
          <w:tcPr>
            <w:tcW w:w="9752" w:type="dxa"/>
            <w:gridSpan w:val="2"/>
            <w:tcBorders>
              <w:top w:val="nil"/>
              <w:left w:val="nil"/>
              <w:bottom w:val="nil"/>
              <w:right w:val="nil"/>
            </w:tcBorders>
          </w:tcPr>
          <w:p w14:paraId="7FEB9656" w14:textId="77777777" w:rsidR="00F4698C" w:rsidRPr="00247F45" w:rsidRDefault="00F4698C" w:rsidP="00A85278"/>
        </w:tc>
      </w:tr>
      <w:tr w:rsidR="00F4698C" w:rsidRPr="00247F45" w14:paraId="70F741C2" w14:textId="77777777" w:rsidTr="00A85278">
        <w:trPr>
          <w:trHeight w:val="240"/>
          <w:jc w:val="center"/>
        </w:trPr>
        <w:tc>
          <w:tcPr>
            <w:tcW w:w="4876" w:type="dxa"/>
            <w:tcBorders>
              <w:top w:val="nil"/>
              <w:left w:val="nil"/>
              <w:bottom w:val="nil"/>
              <w:right w:val="nil"/>
            </w:tcBorders>
          </w:tcPr>
          <w:p w14:paraId="138C3D2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611B91D" w14:textId="77777777" w:rsidR="00F4698C" w:rsidRPr="00247F45" w:rsidRDefault="00F4698C" w:rsidP="00A85278">
            <w:pPr>
              <w:pStyle w:val="AmColumnHeading"/>
            </w:pPr>
            <w:r w:rsidRPr="00247F45">
              <w:t>Amendement</w:t>
            </w:r>
          </w:p>
        </w:tc>
      </w:tr>
      <w:tr w:rsidR="00F4698C" w:rsidRPr="00247F45" w14:paraId="103FFAB1" w14:textId="77777777" w:rsidTr="00A85278">
        <w:trPr>
          <w:jc w:val="center"/>
        </w:trPr>
        <w:tc>
          <w:tcPr>
            <w:tcW w:w="4876" w:type="dxa"/>
            <w:tcBorders>
              <w:top w:val="nil"/>
              <w:left w:val="nil"/>
              <w:bottom w:val="nil"/>
              <w:right w:val="nil"/>
            </w:tcBorders>
          </w:tcPr>
          <w:p w14:paraId="58A2A078"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w:t>
            </w:r>
            <w:r w:rsidRPr="00247F45">
              <w:rPr>
                <w:b/>
                <w:i/>
              </w:rPr>
              <w:t>souligne que la simplification ne doit pas affaiblir les normes prudentielles, de protection des consommateurs ou de stabilité;</w:t>
            </w:r>
            <w:r w:rsidRPr="00247F45">
              <w:t xml:space="preserve"> demande une approche équilibrée et plus intégrée, avec un dictionnaire de données commun et un répertoire des demandes, afin de réduire la complexité inutile tout en préservant la solidité du cadre de l’union bancaire;</w:t>
            </w:r>
          </w:p>
        </w:tc>
        <w:tc>
          <w:tcPr>
            <w:tcW w:w="4876" w:type="dxa"/>
            <w:tcBorders>
              <w:top w:val="nil"/>
              <w:left w:val="nil"/>
              <w:bottom w:val="nil"/>
              <w:right w:val="nil"/>
            </w:tcBorders>
          </w:tcPr>
          <w:p w14:paraId="71F2F222" w14:textId="77777777" w:rsidR="00F4698C" w:rsidRPr="00247F45" w:rsidRDefault="00F4698C" w:rsidP="00A85278">
            <w:pPr>
              <w:pStyle w:val="Normal6a"/>
            </w:pPr>
            <w:r w:rsidRPr="00247F45">
              <w:t>9.</w:t>
            </w:r>
            <w:r w:rsidRPr="00247F45">
              <w:tab/>
              <w:t>souligne qu’une information financière solide, cohérente et en temps utile est essentielle à la surveillance et à la stabilité; demande une approche équilibrée</w:t>
            </w:r>
            <w:r w:rsidRPr="00247F45">
              <w:rPr>
                <w:b/>
                <w:i/>
              </w:rPr>
              <w:t>, moins lourde</w:t>
            </w:r>
            <w:r w:rsidRPr="00247F45">
              <w:t xml:space="preserve"> et plus intégrée </w:t>
            </w:r>
            <w:r w:rsidRPr="00247F45">
              <w:rPr>
                <w:b/>
                <w:i/>
              </w:rPr>
              <w:t>en matière de rapports de surveillance</w:t>
            </w:r>
            <w:r w:rsidRPr="00247F45">
              <w:t>, avec un dictionnaire de données commun et un répertoire des demandes, afin de réduire la complexité inutile tout en préservant la solidité du cadre de l’union bancaire;</w:t>
            </w:r>
          </w:p>
        </w:tc>
      </w:tr>
    </w:tbl>
    <w:p w14:paraId="018100F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D0FB596" w14:textId="77777777" w:rsidR="00F4698C" w:rsidRPr="00247F45" w:rsidRDefault="00F4698C" w:rsidP="00F4698C">
      <w:r w:rsidRPr="00247F45">
        <w:rPr>
          <w:rStyle w:val="HideTWBExt"/>
          <w:noProof w:val="0"/>
        </w:rPr>
        <w:t>&lt;/Amend&gt;</w:t>
      </w:r>
    </w:p>
    <w:p w14:paraId="2490768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168</w:t>
      </w:r>
      <w:r w:rsidRPr="00247F45">
        <w:rPr>
          <w:rStyle w:val="HideTWBExt"/>
          <w:b w:val="0"/>
          <w:noProof w:val="0"/>
        </w:rPr>
        <w:t>&lt;/NumAm&gt;</w:t>
      </w:r>
    </w:p>
    <w:p w14:paraId="552061C6"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5653DA5F" w14:textId="77777777" w:rsidR="00F4698C" w:rsidRPr="00247F45" w:rsidRDefault="00F4698C" w:rsidP="00F4698C">
      <w:pPr>
        <w:pStyle w:val="NormalBold"/>
      </w:pPr>
      <w:r w:rsidRPr="00247F45">
        <w:rPr>
          <w:rStyle w:val="HideTWBExt"/>
          <w:b w:val="0"/>
          <w:noProof w:val="0"/>
        </w:rPr>
        <w:t>&lt;/RepeatBlock-By&gt;</w:t>
      </w:r>
    </w:p>
    <w:p w14:paraId="69ED488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F03361C" w14:textId="77777777" w:rsidR="00F4698C" w:rsidRPr="00247F45" w:rsidRDefault="00F4698C" w:rsidP="00F4698C">
      <w:pPr>
        <w:pStyle w:val="NormalBold"/>
      </w:pPr>
      <w:r w:rsidRPr="00247F45">
        <w:rPr>
          <w:rStyle w:val="HideTWBExt"/>
          <w:b w:val="0"/>
          <w:noProof w:val="0"/>
        </w:rPr>
        <w:t>&lt;Article&gt;</w:t>
      </w:r>
      <w:r w:rsidRPr="00247F45">
        <w:t>Paragraphe 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1C95C4" w14:textId="77777777" w:rsidTr="00A85278">
        <w:trPr>
          <w:trHeight w:hRule="exact" w:val="240"/>
          <w:jc w:val="center"/>
        </w:trPr>
        <w:tc>
          <w:tcPr>
            <w:tcW w:w="9752" w:type="dxa"/>
            <w:gridSpan w:val="2"/>
            <w:tcBorders>
              <w:top w:val="nil"/>
              <w:left w:val="nil"/>
              <w:bottom w:val="nil"/>
              <w:right w:val="nil"/>
            </w:tcBorders>
          </w:tcPr>
          <w:p w14:paraId="493FA152" w14:textId="77777777" w:rsidR="00F4698C" w:rsidRPr="00247F45" w:rsidRDefault="00F4698C" w:rsidP="00A85278"/>
        </w:tc>
      </w:tr>
      <w:tr w:rsidR="00F4698C" w:rsidRPr="00247F45" w14:paraId="13B3B959" w14:textId="77777777" w:rsidTr="00A85278">
        <w:trPr>
          <w:trHeight w:val="240"/>
          <w:jc w:val="center"/>
        </w:trPr>
        <w:tc>
          <w:tcPr>
            <w:tcW w:w="4876" w:type="dxa"/>
            <w:tcBorders>
              <w:top w:val="nil"/>
              <w:left w:val="nil"/>
              <w:bottom w:val="nil"/>
              <w:right w:val="nil"/>
            </w:tcBorders>
          </w:tcPr>
          <w:p w14:paraId="48AA44E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7228E23" w14:textId="77777777" w:rsidR="00F4698C" w:rsidRPr="00247F45" w:rsidRDefault="00F4698C" w:rsidP="00A85278">
            <w:pPr>
              <w:pStyle w:val="AmColumnHeading"/>
            </w:pPr>
            <w:r w:rsidRPr="00247F45">
              <w:t>Amendement</w:t>
            </w:r>
          </w:p>
        </w:tc>
      </w:tr>
      <w:tr w:rsidR="00F4698C" w:rsidRPr="00247F45" w14:paraId="7B05B1A5" w14:textId="77777777" w:rsidTr="00A85278">
        <w:trPr>
          <w:jc w:val="center"/>
        </w:trPr>
        <w:tc>
          <w:tcPr>
            <w:tcW w:w="4876" w:type="dxa"/>
            <w:tcBorders>
              <w:top w:val="nil"/>
              <w:left w:val="nil"/>
              <w:bottom w:val="nil"/>
              <w:right w:val="nil"/>
            </w:tcBorders>
          </w:tcPr>
          <w:p w14:paraId="70DA3CA2"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souligne que la simplification ne doit pas affaiblir les normes </w:t>
            </w:r>
            <w:r w:rsidRPr="00247F45">
              <w:rPr>
                <w:b/>
                <w:i/>
              </w:rPr>
              <w:t>prudentielles,</w:t>
            </w:r>
            <w:r w:rsidRPr="00247F45">
              <w:t xml:space="preserve"> de protection des consommateurs ou de stabilité; demande une approche équilibrée et plus intégrée, avec un dictionnaire de données commun et un répertoire des demandes, afin de réduire la complexité inutile tout en préservant la solidité du cadre de l’union bancaire;</w:t>
            </w:r>
          </w:p>
        </w:tc>
        <w:tc>
          <w:tcPr>
            <w:tcW w:w="4876" w:type="dxa"/>
            <w:tcBorders>
              <w:top w:val="nil"/>
              <w:left w:val="nil"/>
              <w:bottom w:val="nil"/>
              <w:right w:val="nil"/>
            </w:tcBorders>
          </w:tcPr>
          <w:p w14:paraId="7F55009E" w14:textId="77777777" w:rsidR="00F4698C" w:rsidRPr="00247F45" w:rsidRDefault="00F4698C" w:rsidP="00A85278">
            <w:pPr>
              <w:pStyle w:val="Normal6a"/>
            </w:pPr>
            <w:r w:rsidRPr="00247F45">
              <w:t>9.</w:t>
            </w:r>
            <w:r w:rsidRPr="00247F45">
              <w:tab/>
              <w:t xml:space="preserve">souligne qu’une information financière solide, cohérente et en temps utile est essentielle à la surveillance et à la stabilité; souligne que la simplification ne doit pas affaiblir </w:t>
            </w:r>
            <w:r w:rsidRPr="00247F45">
              <w:rPr>
                <w:b/>
                <w:i/>
              </w:rPr>
              <w:t>la résilience prudentielle et</w:t>
            </w:r>
            <w:r w:rsidRPr="00247F45">
              <w:t xml:space="preserve"> les normes de protection des consommateurs ou de stabilité; demande une approche équilibrée et plus intégrée, avec un dictionnaire de données commun et un répertoire des demandes, afin de réduire la complexité inutile tout en préservant la solidité du cadre de l’union bancaire;</w:t>
            </w:r>
          </w:p>
        </w:tc>
      </w:tr>
    </w:tbl>
    <w:p w14:paraId="247CF7B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937C2D4" w14:textId="77777777" w:rsidR="00F4698C" w:rsidRPr="00247F45" w:rsidRDefault="00F4698C" w:rsidP="00F4698C">
      <w:r w:rsidRPr="00247F45">
        <w:rPr>
          <w:rStyle w:val="HideTWBExt"/>
          <w:noProof w:val="0"/>
        </w:rPr>
        <w:t>&lt;/Amend&gt;</w:t>
      </w:r>
    </w:p>
    <w:p w14:paraId="2B3F598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169</w:t>
      </w:r>
      <w:r w:rsidRPr="00247F45">
        <w:rPr>
          <w:rStyle w:val="HideTWBExt"/>
          <w:b w:val="0"/>
          <w:noProof w:val="0"/>
        </w:rPr>
        <w:t>&lt;/NumAm&gt;</w:t>
      </w:r>
    </w:p>
    <w:p w14:paraId="3859CBC9"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67EBA5A6" w14:textId="77777777" w:rsidR="00F4698C" w:rsidRPr="00247F45" w:rsidRDefault="00F4698C" w:rsidP="00F4698C">
      <w:pPr>
        <w:pStyle w:val="NormalBold"/>
      </w:pPr>
      <w:r w:rsidRPr="00247F45">
        <w:rPr>
          <w:rStyle w:val="HideTWBExt"/>
          <w:b w:val="0"/>
          <w:noProof w:val="0"/>
        </w:rPr>
        <w:t>&lt;/RepeatBlock-By&gt;</w:t>
      </w:r>
    </w:p>
    <w:p w14:paraId="563EC40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0F2D12D" w14:textId="77777777" w:rsidR="00F4698C" w:rsidRPr="00247F45" w:rsidRDefault="00F4698C" w:rsidP="00F4698C">
      <w:pPr>
        <w:pStyle w:val="NormalBold"/>
      </w:pPr>
      <w:r w:rsidRPr="00247F45">
        <w:rPr>
          <w:rStyle w:val="HideTWBExt"/>
          <w:b w:val="0"/>
          <w:noProof w:val="0"/>
        </w:rPr>
        <w:t>&lt;Article&gt;</w:t>
      </w:r>
      <w:r w:rsidRPr="00247F45">
        <w:t>Paragraphe 9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D927EA5" w14:textId="77777777" w:rsidTr="00A85278">
        <w:trPr>
          <w:trHeight w:hRule="exact" w:val="240"/>
          <w:jc w:val="center"/>
        </w:trPr>
        <w:tc>
          <w:tcPr>
            <w:tcW w:w="9752" w:type="dxa"/>
            <w:gridSpan w:val="2"/>
            <w:tcBorders>
              <w:top w:val="nil"/>
              <w:left w:val="nil"/>
              <w:bottom w:val="nil"/>
              <w:right w:val="nil"/>
            </w:tcBorders>
          </w:tcPr>
          <w:p w14:paraId="3E4F91A0" w14:textId="77777777" w:rsidR="00F4698C" w:rsidRPr="00247F45" w:rsidRDefault="00F4698C" w:rsidP="00A85278"/>
        </w:tc>
      </w:tr>
      <w:tr w:rsidR="00F4698C" w:rsidRPr="00247F45" w14:paraId="08220224" w14:textId="77777777" w:rsidTr="00A85278">
        <w:trPr>
          <w:trHeight w:val="240"/>
          <w:jc w:val="center"/>
        </w:trPr>
        <w:tc>
          <w:tcPr>
            <w:tcW w:w="4876" w:type="dxa"/>
            <w:tcBorders>
              <w:top w:val="nil"/>
              <w:left w:val="nil"/>
              <w:bottom w:val="nil"/>
              <w:right w:val="nil"/>
            </w:tcBorders>
          </w:tcPr>
          <w:p w14:paraId="4811396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7D45732" w14:textId="77777777" w:rsidR="00F4698C" w:rsidRPr="00247F45" w:rsidRDefault="00F4698C" w:rsidP="00A85278">
            <w:pPr>
              <w:pStyle w:val="AmColumnHeading"/>
            </w:pPr>
            <w:r w:rsidRPr="00247F45">
              <w:t>Amendement</w:t>
            </w:r>
          </w:p>
        </w:tc>
      </w:tr>
      <w:tr w:rsidR="00F4698C" w:rsidRPr="00247F45" w14:paraId="74BA0B93" w14:textId="77777777" w:rsidTr="00A85278">
        <w:trPr>
          <w:jc w:val="center"/>
        </w:trPr>
        <w:tc>
          <w:tcPr>
            <w:tcW w:w="4876" w:type="dxa"/>
            <w:tcBorders>
              <w:top w:val="nil"/>
              <w:left w:val="nil"/>
              <w:bottom w:val="nil"/>
              <w:right w:val="nil"/>
            </w:tcBorders>
          </w:tcPr>
          <w:p w14:paraId="1BB8E4EA" w14:textId="77777777" w:rsidR="00F4698C" w:rsidRPr="00247F45" w:rsidRDefault="00F4698C" w:rsidP="00A85278">
            <w:pPr>
              <w:pStyle w:val="Normal6a"/>
            </w:pPr>
          </w:p>
        </w:tc>
        <w:tc>
          <w:tcPr>
            <w:tcW w:w="4876" w:type="dxa"/>
            <w:tcBorders>
              <w:top w:val="nil"/>
              <w:left w:val="nil"/>
              <w:bottom w:val="nil"/>
              <w:right w:val="nil"/>
            </w:tcBorders>
          </w:tcPr>
          <w:p w14:paraId="1F32A393" w14:textId="77777777" w:rsidR="00F4698C" w:rsidRPr="00247F45" w:rsidRDefault="00F4698C" w:rsidP="00A85278">
            <w:pPr>
              <w:pStyle w:val="Normal6a"/>
            </w:pPr>
            <w:r w:rsidRPr="00247F45">
              <w:rPr>
                <w:b/>
                <w:i/>
              </w:rPr>
              <w:t>9 bis.</w:t>
            </w:r>
            <w:r w:rsidRPr="00247F45">
              <w:tab/>
            </w:r>
            <w:r w:rsidRPr="00247F45">
              <w:rPr>
                <w:b/>
                <w:i/>
              </w:rPr>
              <w:t>constate que le secteur bancaire a été confronté à de nombreux chevauchements, à des règles fragmentées et, parfois, à des règles contradictoires; se félicite du prochain réexamen complet, par la Commission, de la compétitivité du secteur bancaire de l’Union en 2026; invite la Commission à réduire les charges réglementaires inutiles qui pèsent sur le secteur bancaire afin de ne pas entraver sa compétitivité; à cet égard, invite la Commission à introduire des contrôles de compétitivité pour toute nouvelle législation, à rationaliser les processus législatifs notamment au moyen de la réduction du nombre de clauses de réexamen automatique et d’un moratoire sur les nouvelles règles non essentielles, ainsi qu’à supprimer systématiquement les obligations redondantes en matière de déclaration ou de divulgation;</w:t>
            </w:r>
          </w:p>
        </w:tc>
      </w:tr>
    </w:tbl>
    <w:p w14:paraId="205B0A0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F9D741B" w14:textId="77777777" w:rsidR="00F4698C" w:rsidRPr="00247F45" w:rsidRDefault="00F4698C" w:rsidP="00F4698C">
      <w:r w:rsidRPr="00247F45">
        <w:rPr>
          <w:rStyle w:val="HideTWBExt"/>
          <w:noProof w:val="0"/>
        </w:rPr>
        <w:t>&lt;/Amend&gt;</w:t>
      </w:r>
    </w:p>
    <w:p w14:paraId="2D84DED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170</w:t>
      </w:r>
      <w:r w:rsidRPr="00247F45">
        <w:rPr>
          <w:rStyle w:val="HideTWBExt"/>
          <w:b w:val="0"/>
          <w:noProof w:val="0"/>
        </w:rPr>
        <w:t>&lt;/NumAm&gt;</w:t>
      </w:r>
    </w:p>
    <w:p w14:paraId="5D66487B"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7F7771E" w14:textId="77777777" w:rsidR="00F4698C" w:rsidRPr="00247F45" w:rsidRDefault="00F4698C" w:rsidP="00F4698C">
      <w:pPr>
        <w:pStyle w:val="NormalBold"/>
      </w:pPr>
      <w:r w:rsidRPr="00247F45">
        <w:rPr>
          <w:rStyle w:val="HideTWBExt"/>
          <w:b w:val="0"/>
          <w:noProof w:val="0"/>
        </w:rPr>
        <w:t>&lt;/RepeatBlock-By&gt;</w:t>
      </w:r>
    </w:p>
    <w:p w14:paraId="2BA18AF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F5D3A76" w14:textId="77777777" w:rsidR="00F4698C" w:rsidRPr="00247F45" w:rsidRDefault="00F4698C" w:rsidP="00F4698C">
      <w:pPr>
        <w:pStyle w:val="NormalBold"/>
      </w:pPr>
      <w:r w:rsidRPr="00247F45">
        <w:rPr>
          <w:rStyle w:val="HideTWBExt"/>
          <w:b w:val="0"/>
          <w:noProof w:val="0"/>
        </w:rPr>
        <w:t>&lt;Article&gt;</w:t>
      </w:r>
      <w:r w:rsidRPr="00247F45">
        <w:t>Paragraphe 9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AA71E92" w14:textId="77777777" w:rsidTr="00A85278">
        <w:trPr>
          <w:trHeight w:hRule="exact" w:val="240"/>
          <w:jc w:val="center"/>
        </w:trPr>
        <w:tc>
          <w:tcPr>
            <w:tcW w:w="9752" w:type="dxa"/>
            <w:gridSpan w:val="2"/>
            <w:tcBorders>
              <w:top w:val="nil"/>
              <w:left w:val="nil"/>
              <w:bottom w:val="nil"/>
              <w:right w:val="nil"/>
            </w:tcBorders>
          </w:tcPr>
          <w:p w14:paraId="6698B00F" w14:textId="77777777" w:rsidR="00F4698C" w:rsidRPr="00247F45" w:rsidRDefault="00F4698C" w:rsidP="00A85278"/>
        </w:tc>
      </w:tr>
      <w:tr w:rsidR="00F4698C" w:rsidRPr="00247F45" w14:paraId="535933A1" w14:textId="77777777" w:rsidTr="00A85278">
        <w:trPr>
          <w:trHeight w:val="240"/>
          <w:jc w:val="center"/>
        </w:trPr>
        <w:tc>
          <w:tcPr>
            <w:tcW w:w="4876" w:type="dxa"/>
            <w:tcBorders>
              <w:top w:val="nil"/>
              <w:left w:val="nil"/>
              <w:bottom w:val="nil"/>
              <w:right w:val="nil"/>
            </w:tcBorders>
          </w:tcPr>
          <w:p w14:paraId="484C88D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B29F2ED" w14:textId="77777777" w:rsidR="00F4698C" w:rsidRPr="00247F45" w:rsidRDefault="00F4698C" w:rsidP="00A85278">
            <w:pPr>
              <w:pStyle w:val="AmColumnHeading"/>
            </w:pPr>
            <w:r w:rsidRPr="00247F45">
              <w:t>Amendement</w:t>
            </w:r>
          </w:p>
        </w:tc>
      </w:tr>
      <w:tr w:rsidR="00F4698C" w:rsidRPr="00247F45" w14:paraId="44263C57" w14:textId="77777777" w:rsidTr="00A85278">
        <w:trPr>
          <w:jc w:val="center"/>
        </w:trPr>
        <w:tc>
          <w:tcPr>
            <w:tcW w:w="4876" w:type="dxa"/>
            <w:tcBorders>
              <w:top w:val="nil"/>
              <w:left w:val="nil"/>
              <w:bottom w:val="nil"/>
              <w:right w:val="nil"/>
            </w:tcBorders>
          </w:tcPr>
          <w:p w14:paraId="201E96E9" w14:textId="77777777" w:rsidR="00F4698C" w:rsidRPr="00247F45" w:rsidRDefault="00F4698C" w:rsidP="00A85278">
            <w:pPr>
              <w:pStyle w:val="Normal6a"/>
            </w:pPr>
          </w:p>
        </w:tc>
        <w:tc>
          <w:tcPr>
            <w:tcW w:w="4876" w:type="dxa"/>
            <w:tcBorders>
              <w:top w:val="nil"/>
              <w:left w:val="nil"/>
              <w:bottom w:val="nil"/>
              <w:right w:val="nil"/>
            </w:tcBorders>
          </w:tcPr>
          <w:p w14:paraId="50901FF1" w14:textId="77777777" w:rsidR="00F4698C" w:rsidRPr="00247F45" w:rsidRDefault="00F4698C" w:rsidP="00A85278">
            <w:pPr>
              <w:pStyle w:val="Normal6a"/>
            </w:pPr>
            <w:r w:rsidRPr="00247F45">
              <w:rPr>
                <w:b/>
                <w:i/>
              </w:rPr>
              <w:t>9 bis.</w:t>
            </w:r>
            <w:r w:rsidRPr="00247F45">
              <w:tab/>
            </w:r>
            <w:r w:rsidRPr="00247F45">
              <w:rPr>
                <w:b/>
                <w:i/>
              </w:rPr>
              <w:t>demande que le travail des autorités de surveillance visant à éviter les restrictions injustifiées à l’application d’outils numériques innovants, susceptibles de stimuler la productivité et la compétitivité dans leur ensemble, soit simplifié; encourage l’adoption d’une approche proportionnée et fondée sur des principes, qui ne crée pas d’obstacles supplémentaires à l’innovation;</w:t>
            </w:r>
          </w:p>
        </w:tc>
      </w:tr>
    </w:tbl>
    <w:p w14:paraId="09E59CA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8B6FA8C" w14:textId="77777777" w:rsidR="00F4698C" w:rsidRPr="00247F45" w:rsidRDefault="00F4698C" w:rsidP="00F4698C">
      <w:r w:rsidRPr="00247F45">
        <w:rPr>
          <w:rStyle w:val="HideTWBExt"/>
          <w:noProof w:val="0"/>
        </w:rPr>
        <w:t>&lt;/Amend&gt;</w:t>
      </w:r>
    </w:p>
    <w:p w14:paraId="08135A5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171</w:t>
      </w:r>
      <w:r w:rsidRPr="00247F45">
        <w:rPr>
          <w:rStyle w:val="HideTWBExt"/>
          <w:b w:val="0"/>
          <w:noProof w:val="0"/>
        </w:rPr>
        <w:t>&lt;/NumAm&gt;</w:t>
      </w:r>
    </w:p>
    <w:p w14:paraId="697E90C0"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37841654" w14:textId="77777777" w:rsidR="00F4698C" w:rsidRPr="00247F45" w:rsidRDefault="00F4698C" w:rsidP="00F4698C">
      <w:pPr>
        <w:pStyle w:val="NormalBold"/>
      </w:pPr>
      <w:r w:rsidRPr="00247F45">
        <w:rPr>
          <w:rStyle w:val="HideTWBExt"/>
          <w:b w:val="0"/>
          <w:noProof w:val="0"/>
        </w:rPr>
        <w:t>&lt;/RepeatBlock-By&gt;</w:t>
      </w:r>
    </w:p>
    <w:p w14:paraId="615962A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D2AFEE8" w14:textId="77777777" w:rsidR="00F4698C" w:rsidRPr="00247F45" w:rsidRDefault="00F4698C" w:rsidP="00F4698C">
      <w:pPr>
        <w:pStyle w:val="NormalBold"/>
      </w:pPr>
      <w:r w:rsidRPr="00247F45">
        <w:rPr>
          <w:rStyle w:val="HideTWBExt"/>
          <w:b w:val="0"/>
          <w:noProof w:val="0"/>
        </w:rPr>
        <w:t>&lt;Article&gt;</w:t>
      </w:r>
      <w:r w:rsidRPr="00247F45">
        <w:t>Paragraphe 9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1A39BBF" w14:textId="77777777" w:rsidTr="00A85278">
        <w:trPr>
          <w:trHeight w:hRule="exact" w:val="240"/>
          <w:jc w:val="center"/>
        </w:trPr>
        <w:tc>
          <w:tcPr>
            <w:tcW w:w="9752" w:type="dxa"/>
            <w:gridSpan w:val="2"/>
            <w:tcBorders>
              <w:top w:val="nil"/>
              <w:left w:val="nil"/>
              <w:bottom w:val="nil"/>
              <w:right w:val="nil"/>
            </w:tcBorders>
          </w:tcPr>
          <w:p w14:paraId="3581DA61" w14:textId="77777777" w:rsidR="00F4698C" w:rsidRPr="00247F45" w:rsidRDefault="00F4698C" w:rsidP="00A85278"/>
        </w:tc>
      </w:tr>
      <w:tr w:rsidR="00F4698C" w:rsidRPr="00247F45" w14:paraId="2FDAA70A" w14:textId="77777777" w:rsidTr="00A85278">
        <w:trPr>
          <w:trHeight w:val="240"/>
          <w:jc w:val="center"/>
        </w:trPr>
        <w:tc>
          <w:tcPr>
            <w:tcW w:w="4876" w:type="dxa"/>
            <w:tcBorders>
              <w:top w:val="nil"/>
              <w:left w:val="nil"/>
              <w:bottom w:val="nil"/>
              <w:right w:val="nil"/>
            </w:tcBorders>
          </w:tcPr>
          <w:p w14:paraId="0C9AC66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8BB2DD9" w14:textId="77777777" w:rsidR="00F4698C" w:rsidRPr="00247F45" w:rsidRDefault="00F4698C" w:rsidP="00A85278">
            <w:pPr>
              <w:pStyle w:val="AmColumnHeading"/>
            </w:pPr>
            <w:r w:rsidRPr="00247F45">
              <w:t>Amendement</w:t>
            </w:r>
          </w:p>
        </w:tc>
      </w:tr>
      <w:tr w:rsidR="00F4698C" w:rsidRPr="00247F45" w14:paraId="3B87A505" w14:textId="77777777" w:rsidTr="00A85278">
        <w:trPr>
          <w:jc w:val="center"/>
        </w:trPr>
        <w:tc>
          <w:tcPr>
            <w:tcW w:w="4876" w:type="dxa"/>
            <w:tcBorders>
              <w:top w:val="nil"/>
              <w:left w:val="nil"/>
              <w:bottom w:val="nil"/>
              <w:right w:val="nil"/>
            </w:tcBorders>
          </w:tcPr>
          <w:p w14:paraId="7246EFDD" w14:textId="77777777" w:rsidR="00F4698C" w:rsidRPr="00247F45" w:rsidRDefault="00F4698C" w:rsidP="00A85278">
            <w:pPr>
              <w:pStyle w:val="Normal6a"/>
            </w:pPr>
          </w:p>
        </w:tc>
        <w:tc>
          <w:tcPr>
            <w:tcW w:w="4876" w:type="dxa"/>
            <w:tcBorders>
              <w:top w:val="nil"/>
              <w:left w:val="nil"/>
              <w:bottom w:val="nil"/>
              <w:right w:val="nil"/>
            </w:tcBorders>
          </w:tcPr>
          <w:p w14:paraId="266CEB32" w14:textId="77777777" w:rsidR="00F4698C" w:rsidRPr="00247F45" w:rsidRDefault="00F4698C" w:rsidP="00A85278">
            <w:pPr>
              <w:pStyle w:val="Normal6a"/>
            </w:pPr>
            <w:r w:rsidRPr="00247F45">
              <w:rPr>
                <w:b/>
                <w:i/>
              </w:rPr>
              <w:t>9 ter.</w:t>
            </w:r>
            <w:r w:rsidRPr="00247F45">
              <w:tab/>
            </w:r>
            <w:r w:rsidRPr="00247F45">
              <w:rPr>
                <w:b/>
                <w:i/>
              </w:rPr>
              <w:t>se félicite du groupe de travail de haut niveau de la Banque centrale européenne sur la simplification;</w:t>
            </w:r>
          </w:p>
        </w:tc>
      </w:tr>
    </w:tbl>
    <w:p w14:paraId="5DD2921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23AB3E6" w14:textId="77777777" w:rsidR="00F4698C" w:rsidRPr="00247F45" w:rsidRDefault="00F4698C" w:rsidP="00F4698C">
      <w:r w:rsidRPr="00247F45">
        <w:rPr>
          <w:rStyle w:val="HideTWBExt"/>
          <w:noProof w:val="0"/>
        </w:rPr>
        <w:t>&lt;/Amend&gt;</w:t>
      </w:r>
    </w:p>
    <w:p w14:paraId="224D5AE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172</w:t>
      </w:r>
      <w:r w:rsidRPr="00247F45">
        <w:rPr>
          <w:rStyle w:val="HideTWBExt"/>
          <w:b w:val="0"/>
          <w:noProof w:val="0"/>
        </w:rPr>
        <w:t>&lt;/NumAm&gt;</w:t>
      </w:r>
    </w:p>
    <w:p w14:paraId="0CA4C3DC"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27FA7909" w14:textId="77777777" w:rsidR="00F4698C" w:rsidRPr="00247F45" w:rsidRDefault="00F4698C" w:rsidP="00F4698C">
      <w:pPr>
        <w:pStyle w:val="NormalBold"/>
      </w:pPr>
      <w:r w:rsidRPr="00247F45">
        <w:rPr>
          <w:rStyle w:val="HideTWBExt"/>
          <w:b w:val="0"/>
          <w:noProof w:val="0"/>
        </w:rPr>
        <w:t>&lt;/RepeatBlock-By&gt;</w:t>
      </w:r>
    </w:p>
    <w:p w14:paraId="4F0204E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B8288A1" w14:textId="77777777" w:rsidR="00F4698C" w:rsidRPr="00247F45" w:rsidRDefault="00F4698C" w:rsidP="00F4698C">
      <w:pPr>
        <w:pStyle w:val="NormalBold"/>
      </w:pPr>
      <w:r w:rsidRPr="00247F45">
        <w:rPr>
          <w:rStyle w:val="HideTWBExt"/>
          <w:b w:val="0"/>
          <w:noProof w:val="0"/>
        </w:rPr>
        <w:t>&lt;Article&gt;</w:t>
      </w:r>
      <w:r w:rsidRPr="00247F45">
        <w:t>Paragraphe 9 quater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186A4D8" w14:textId="77777777" w:rsidTr="00A85278">
        <w:trPr>
          <w:trHeight w:hRule="exact" w:val="240"/>
          <w:jc w:val="center"/>
        </w:trPr>
        <w:tc>
          <w:tcPr>
            <w:tcW w:w="9752" w:type="dxa"/>
            <w:gridSpan w:val="2"/>
            <w:tcBorders>
              <w:top w:val="nil"/>
              <w:left w:val="nil"/>
              <w:bottom w:val="nil"/>
              <w:right w:val="nil"/>
            </w:tcBorders>
          </w:tcPr>
          <w:p w14:paraId="79C04E3E" w14:textId="77777777" w:rsidR="00F4698C" w:rsidRPr="00247F45" w:rsidRDefault="00F4698C" w:rsidP="00A85278"/>
        </w:tc>
      </w:tr>
      <w:tr w:rsidR="00F4698C" w:rsidRPr="00247F45" w14:paraId="2E9FBE2B" w14:textId="77777777" w:rsidTr="00A85278">
        <w:trPr>
          <w:trHeight w:val="240"/>
          <w:jc w:val="center"/>
        </w:trPr>
        <w:tc>
          <w:tcPr>
            <w:tcW w:w="4876" w:type="dxa"/>
            <w:tcBorders>
              <w:top w:val="nil"/>
              <w:left w:val="nil"/>
              <w:bottom w:val="nil"/>
              <w:right w:val="nil"/>
            </w:tcBorders>
          </w:tcPr>
          <w:p w14:paraId="056EEA4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B1E90A5" w14:textId="77777777" w:rsidR="00F4698C" w:rsidRPr="00247F45" w:rsidRDefault="00F4698C" w:rsidP="00A85278">
            <w:pPr>
              <w:pStyle w:val="AmColumnHeading"/>
            </w:pPr>
            <w:r w:rsidRPr="00247F45">
              <w:t>Amendement</w:t>
            </w:r>
          </w:p>
        </w:tc>
      </w:tr>
      <w:tr w:rsidR="00F4698C" w:rsidRPr="00247F45" w14:paraId="4F73A8B8" w14:textId="77777777" w:rsidTr="00A85278">
        <w:trPr>
          <w:jc w:val="center"/>
        </w:trPr>
        <w:tc>
          <w:tcPr>
            <w:tcW w:w="4876" w:type="dxa"/>
            <w:tcBorders>
              <w:top w:val="nil"/>
              <w:left w:val="nil"/>
              <w:bottom w:val="nil"/>
              <w:right w:val="nil"/>
            </w:tcBorders>
          </w:tcPr>
          <w:p w14:paraId="414F4240" w14:textId="77777777" w:rsidR="00F4698C" w:rsidRPr="00247F45" w:rsidRDefault="00F4698C" w:rsidP="00A85278">
            <w:pPr>
              <w:pStyle w:val="Normal6a"/>
            </w:pPr>
          </w:p>
        </w:tc>
        <w:tc>
          <w:tcPr>
            <w:tcW w:w="4876" w:type="dxa"/>
            <w:tcBorders>
              <w:top w:val="nil"/>
              <w:left w:val="nil"/>
              <w:bottom w:val="nil"/>
              <w:right w:val="nil"/>
            </w:tcBorders>
          </w:tcPr>
          <w:p w14:paraId="18AD67CB" w14:textId="77777777" w:rsidR="00F4698C" w:rsidRPr="00247F45" w:rsidRDefault="00F4698C" w:rsidP="00A85278">
            <w:pPr>
              <w:pStyle w:val="Normal6a"/>
            </w:pPr>
            <w:r w:rsidRPr="00247F45">
              <w:rPr>
                <w:b/>
                <w:i/>
              </w:rPr>
              <w:t>9 quater.</w:t>
            </w:r>
            <w:r w:rsidRPr="00247F45">
              <w:tab/>
            </w:r>
            <w:r w:rsidRPr="00247F45">
              <w:rPr>
                <w:b/>
                <w:i/>
              </w:rPr>
              <w:t>souligne qu’il importe de garantir la proportionnalité dans le cadre réglementaire bancaire de l’Union, en tenant compte de la taille et de la complexité des différents établissements; met en évidence l’importance des petites banques pour soutenir les PME et les économies locales et invite la Commission à faire en sorte que toute réglementation reste sensible au risque, équilibrée et favorable à un secteur bancaire diversifié et compétitif dans l’ensemble de l’Union;</w:t>
            </w:r>
          </w:p>
        </w:tc>
      </w:tr>
    </w:tbl>
    <w:p w14:paraId="231C69B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4118221" w14:textId="77777777" w:rsidR="00F4698C" w:rsidRPr="00247F45" w:rsidRDefault="00F4698C" w:rsidP="00F4698C">
      <w:r w:rsidRPr="00247F45">
        <w:rPr>
          <w:rStyle w:val="HideTWBExt"/>
          <w:noProof w:val="0"/>
        </w:rPr>
        <w:t>&lt;/Amend&gt;</w:t>
      </w:r>
    </w:p>
    <w:p w14:paraId="07C46AA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173</w:t>
      </w:r>
      <w:r w:rsidRPr="00247F45">
        <w:rPr>
          <w:rStyle w:val="HideTWBExt"/>
          <w:b w:val="0"/>
          <w:noProof w:val="0"/>
        </w:rPr>
        <w:t>&lt;/NumAm&gt;</w:t>
      </w:r>
    </w:p>
    <w:p w14:paraId="153CE197"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Sebastian Tynkkynen, Roman Haider, Paolo Borchia</w:t>
      </w:r>
      <w:r w:rsidRPr="00247F45">
        <w:rPr>
          <w:rStyle w:val="HideTWBExt"/>
          <w:b w:val="0"/>
          <w:noProof w:val="0"/>
        </w:rPr>
        <w:t>&lt;/Members&gt;</w:t>
      </w:r>
    </w:p>
    <w:p w14:paraId="5BA70B8F" w14:textId="77777777" w:rsidR="00F4698C" w:rsidRPr="00247F45" w:rsidRDefault="00F4698C" w:rsidP="00F4698C">
      <w:pPr>
        <w:pStyle w:val="NormalBold"/>
      </w:pPr>
      <w:r w:rsidRPr="00247F45">
        <w:rPr>
          <w:rStyle w:val="HideTWBExt"/>
          <w:b w:val="0"/>
          <w:noProof w:val="0"/>
        </w:rPr>
        <w:t>&lt;/RepeatBlock-By&gt;</w:t>
      </w:r>
    </w:p>
    <w:p w14:paraId="3273658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00A1009" w14:textId="77777777" w:rsidR="00F4698C" w:rsidRPr="00247F45" w:rsidRDefault="00F4698C" w:rsidP="00F4698C">
      <w:pPr>
        <w:pStyle w:val="NormalBold"/>
      </w:pPr>
      <w:r w:rsidRPr="00247F45">
        <w:rPr>
          <w:rStyle w:val="HideTWBExt"/>
          <w:b w:val="0"/>
          <w:noProof w:val="0"/>
        </w:rPr>
        <w:t>&lt;Article&gt;</w:t>
      </w:r>
      <w:r w:rsidRPr="00247F45">
        <w:t>Paragraphe 10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A71E0AD" w14:textId="77777777" w:rsidTr="00A85278">
        <w:trPr>
          <w:trHeight w:hRule="exact" w:val="240"/>
          <w:jc w:val="center"/>
        </w:trPr>
        <w:tc>
          <w:tcPr>
            <w:tcW w:w="9752" w:type="dxa"/>
            <w:gridSpan w:val="2"/>
            <w:tcBorders>
              <w:top w:val="nil"/>
              <w:left w:val="nil"/>
              <w:bottom w:val="nil"/>
              <w:right w:val="nil"/>
            </w:tcBorders>
          </w:tcPr>
          <w:p w14:paraId="6D15DAA5" w14:textId="77777777" w:rsidR="00F4698C" w:rsidRPr="00247F45" w:rsidRDefault="00F4698C" w:rsidP="00A85278"/>
        </w:tc>
      </w:tr>
      <w:tr w:rsidR="00F4698C" w:rsidRPr="00247F45" w14:paraId="7D568506" w14:textId="77777777" w:rsidTr="00A85278">
        <w:trPr>
          <w:trHeight w:val="240"/>
          <w:jc w:val="center"/>
        </w:trPr>
        <w:tc>
          <w:tcPr>
            <w:tcW w:w="4876" w:type="dxa"/>
            <w:tcBorders>
              <w:top w:val="nil"/>
              <w:left w:val="nil"/>
              <w:bottom w:val="nil"/>
              <w:right w:val="nil"/>
            </w:tcBorders>
          </w:tcPr>
          <w:p w14:paraId="7DC54D0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529BD79" w14:textId="77777777" w:rsidR="00F4698C" w:rsidRPr="00247F45" w:rsidRDefault="00F4698C" w:rsidP="00A85278">
            <w:pPr>
              <w:pStyle w:val="AmColumnHeading"/>
            </w:pPr>
            <w:r w:rsidRPr="00247F45">
              <w:t>Amendement</w:t>
            </w:r>
          </w:p>
        </w:tc>
      </w:tr>
      <w:tr w:rsidR="00F4698C" w:rsidRPr="00247F45" w14:paraId="6762BD6D" w14:textId="77777777" w:rsidTr="00A85278">
        <w:trPr>
          <w:jc w:val="center"/>
        </w:trPr>
        <w:tc>
          <w:tcPr>
            <w:tcW w:w="4876" w:type="dxa"/>
            <w:tcBorders>
              <w:top w:val="nil"/>
              <w:left w:val="nil"/>
              <w:bottom w:val="nil"/>
              <w:right w:val="nil"/>
            </w:tcBorders>
          </w:tcPr>
          <w:p w14:paraId="7B3A2E9D" w14:textId="77777777" w:rsidR="00F4698C" w:rsidRPr="00247F45" w:rsidRDefault="00F4698C" w:rsidP="00A85278">
            <w:pPr>
              <w:pStyle w:val="Normal6a"/>
            </w:pPr>
            <w:r w:rsidRPr="00247F45">
              <w:t>10.</w:t>
            </w:r>
            <w:r w:rsidRPr="00247F45">
              <w:tab/>
              <w:t xml:space="preserve">reconnaît les </w:t>
            </w:r>
            <w:r w:rsidRPr="00247F45">
              <w:rPr>
                <w:b/>
                <w:i/>
              </w:rPr>
              <w:t>progrès institutionnels et réglementaires qui ont renforcé la</w:t>
            </w:r>
            <w:r w:rsidRPr="00247F45">
              <w:t xml:space="preserve"> résilience </w:t>
            </w:r>
            <w:r w:rsidRPr="00247F45">
              <w:rPr>
                <w:b/>
                <w:i/>
              </w:rPr>
              <w:t>des banques de la zone euro</w:t>
            </w:r>
            <w:r w:rsidRPr="00247F45">
              <w:t xml:space="preserve">; constate </w:t>
            </w:r>
            <w:r w:rsidRPr="00247F45">
              <w:rPr>
                <w:b/>
                <w:i/>
              </w:rPr>
              <w:t>qu’il subsiste des obstacles qui entravent la libération du plein</w:t>
            </w:r>
            <w:r w:rsidRPr="00247F45">
              <w:t xml:space="preserve"> potentiel </w:t>
            </w:r>
            <w:r w:rsidRPr="00247F45">
              <w:rPr>
                <w:b/>
                <w:i/>
              </w:rPr>
              <w:t>du marché unique des services financiers de l’Union</w:t>
            </w:r>
            <w:r w:rsidRPr="00247F45">
              <w:t xml:space="preserve">; </w:t>
            </w:r>
            <w:r w:rsidRPr="00247F45">
              <w:rPr>
                <w:b/>
                <w:i/>
              </w:rPr>
              <w:t>invite la Commission, les États membres et les organes de l’Union à assortir leurs ambitions de mesures concrètes pour achever l’union de l’épargne et des investissements et le marché unique, en stimulant la simplification et la compétitivité;</w:t>
            </w:r>
          </w:p>
        </w:tc>
        <w:tc>
          <w:tcPr>
            <w:tcW w:w="4876" w:type="dxa"/>
            <w:tcBorders>
              <w:top w:val="nil"/>
              <w:left w:val="nil"/>
              <w:bottom w:val="nil"/>
              <w:right w:val="nil"/>
            </w:tcBorders>
          </w:tcPr>
          <w:p w14:paraId="021B2B8F" w14:textId="77777777" w:rsidR="00F4698C" w:rsidRPr="00247F45" w:rsidRDefault="00F4698C" w:rsidP="00A85278">
            <w:pPr>
              <w:pStyle w:val="Normal6a"/>
            </w:pPr>
            <w:r w:rsidRPr="00247F45">
              <w:t>10.</w:t>
            </w:r>
            <w:r w:rsidRPr="00247F45">
              <w:tab/>
              <w:t xml:space="preserve">reconnaît les </w:t>
            </w:r>
            <w:r w:rsidRPr="00247F45">
              <w:rPr>
                <w:b/>
                <w:i/>
              </w:rPr>
              <w:t>évolutions institutionnelles en matière de</w:t>
            </w:r>
            <w:r w:rsidRPr="00247F45">
              <w:t xml:space="preserve"> résilience; constate </w:t>
            </w:r>
            <w:r w:rsidRPr="00247F45">
              <w:rPr>
                <w:b/>
                <w:i/>
              </w:rPr>
              <w:t>que la prolifération réglementaire continue de saper le véritable</w:t>
            </w:r>
            <w:r w:rsidRPr="00247F45">
              <w:t xml:space="preserve"> potentiel </w:t>
            </w:r>
            <w:r w:rsidRPr="00247F45">
              <w:rPr>
                <w:b/>
                <w:i/>
              </w:rPr>
              <w:t>du secteur bancaire européen</w:t>
            </w:r>
            <w:r w:rsidRPr="00247F45">
              <w:t>;</w:t>
            </w:r>
          </w:p>
        </w:tc>
      </w:tr>
    </w:tbl>
    <w:p w14:paraId="5209EC7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1C0A6D5" w14:textId="77777777" w:rsidR="00F4698C" w:rsidRPr="00247F45" w:rsidRDefault="00F4698C" w:rsidP="00F4698C">
      <w:r w:rsidRPr="00247F45">
        <w:rPr>
          <w:rStyle w:val="HideTWBExt"/>
          <w:noProof w:val="0"/>
        </w:rPr>
        <w:t>&lt;/Amend&gt;</w:t>
      </w:r>
    </w:p>
    <w:p w14:paraId="32A9DD0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174</w:t>
      </w:r>
      <w:r w:rsidRPr="00247F45">
        <w:rPr>
          <w:rStyle w:val="HideTWBExt"/>
          <w:b w:val="0"/>
          <w:noProof w:val="0"/>
        </w:rPr>
        <w:t>&lt;/NumAm&gt;</w:t>
      </w:r>
    </w:p>
    <w:p w14:paraId="39908CA3"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9702D2A"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5F81B04C" w14:textId="77777777" w:rsidR="00F4698C" w:rsidRPr="00247F45" w:rsidRDefault="00F4698C" w:rsidP="00F4698C">
      <w:pPr>
        <w:pStyle w:val="NormalBold"/>
      </w:pPr>
      <w:r w:rsidRPr="00247F45">
        <w:rPr>
          <w:rStyle w:val="HideTWBExt"/>
          <w:b w:val="0"/>
          <w:noProof w:val="0"/>
        </w:rPr>
        <w:t>&lt;/RepeatBlock-By&gt;</w:t>
      </w:r>
    </w:p>
    <w:p w14:paraId="0D55402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A8C061F" w14:textId="77777777" w:rsidR="00F4698C" w:rsidRPr="00247F45" w:rsidRDefault="00F4698C" w:rsidP="00F4698C">
      <w:pPr>
        <w:pStyle w:val="NormalBold"/>
      </w:pPr>
      <w:r w:rsidRPr="00247F45">
        <w:rPr>
          <w:rStyle w:val="HideTWBExt"/>
          <w:b w:val="0"/>
          <w:noProof w:val="0"/>
        </w:rPr>
        <w:t>&lt;Article&gt;</w:t>
      </w:r>
      <w:r w:rsidRPr="00247F45">
        <w:t>Paragraphe 10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6A8498A" w14:textId="77777777" w:rsidTr="00A85278">
        <w:trPr>
          <w:trHeight w:hRule="exact" w:val="240"/>
          <w:jc w:val="center"/>
        </w:trPr>
        <w:tc>
          <w:tcPr>
            <w:tcW w:w="9752" w:type="dxa"/>
            <w:gridSpan w:val="2"/>
            <w:tcBorders>
              <w:top w:val="nil"/>
              <w:left w:val="nil"/>
              <w:bottom w:val="nil"/>
              <w:right w:val="nil"/>
            </w:tcBorders>
          </w:tcPr>
          <w:p w14:paraId="08D38BD6" w14:textId="77777777" w:rsidR="00F4698C" w:rsidRPr="00247F45" w:rsidRDefault="00F4698C" w:rsidP="00A85278"/>
        </w:tc>
      </w:tr>
      <w:tr w:rsidR="00F4698C" w:rsidRPr="00247F45" w14:paraId="21148F18" w14:textId="77777777" w:rsidTr="00A85278">
        <w:trPr>
          <w:trHeight w:val="240"/>
          <w:jc w:val="center"/>
        </w:trPr>
        <w:tc>
          <w:tcPr>
            <w:tcW w:w="4876" w:type="dxa"/>
            <w:tcBorders>
              <w:top w:val="nil"/>
              <w:left w:val="nil"/>
              <w:bottom w:val="nil"/>
              <w:right w:val="nil"/>
            </w:tcBorders>
          </w:tcPr>
          <w:p w14:paraId="711A00D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D9ED315" w14:textId="77777777" w:rsidR="00F4698C" w:rsidRPr="00247F45" w:rsidRDefault="00F4698C" w:rsidP="00A85278">
            <w:pPr>
              <w:pStyle w:val="AmColumnHeading"/>
            </w:pPr>
            <w:r w:rsidRPr="00247F45">
              <w:t>Amendement</w:t>
            </w:r>
          </w:p>
        </w:tc>
      </w:tr>
      <w:tr w:rsidR="00F4698C" w:rsidRPr="00247F45" w14:paraId="6D887CAE" w14:textId="77777777" w:rsidTr="00A85278">
        <w:trPr>
          <w:jc w:val="center"/>
        </w:trPr>
        <w:tc>
          <w:tcPr>
            <w:tcW w:w="4876" w:type="dxa"/>
            <w:tcBorders>
              <w:top w:val="nil"/>
              <w:left w:val="nil"/>
              <w:bottom w:val="nil"/>
              <w:right w:val="nil"/>
            </w:tcBorders>
          </w:tcPr>
          <w:p w14:paraId="2CC2439E" w14:textId="77777777" w:rsidR="00F4698C" w:rsidRPr="00247F45" w:rsidRDefault="00F4698C" w:rsidP="00A85278">
            <w:pPr>
              <w:pStyle w:val="Normal6a"/>
            </w:pPr>
            <w:r w:rsidRPr="00247F45">
              <w:t>10.</w:t>
            </w:r>
            <w:r w:rsidRPr="00247F45">
              <w:tab/>
              <w:t xml:space="preserve">reconnaît les progrès institutionnels et réglementaires qui ont renforcé la résilience des banques de </w:t>
            </w:r>
            <w:r w:rsidRPr="00247F45">
              <w:rPr>
                <w:b/>
                <w:i/>
              </w:rPr>
              <w:t>la zone euro</w:t>
            </w:r>
            <w:r w:rsidRPr="00247F45">
              <w:t>; constate qu’il subsiste des obstacles qui entravent la libération du plein potentiel du marché unique des services financiers de l’Union; invite la Commission, les États membres et les organes de l’Union à assortir leurs ambitions de mesures concrètes pour achever l’union de l’épargne et des investissements et le marché unique</w:t>
            </w:r>
            <w:r w:rsidRPr="00247F45">
              <w:rPr>
                <w:b/>
                <w:i/>
              </w:rPr>
              <w:t>, en stimulant la simplification et la compétitivité</w:t>
            </w:r>
            <w:r w:rsidRPr="00247F45">
              <w:t>;</w:t>
            </w:r>
          </w:p>
        </w:tc>
        <w:tc>
          <w:tcPr>
            <w:tcW w:w="4876" w:type="dxa"/>
            <w:tcBorders>
              <w:top w:val="nil"/>
              <w:left w:val="nil"/>
              <w:bottom w:val="nil"/>
              <w:right w:val="nil"/>
            </w:tcBorders>
          </w:tcPr>
          <w:p w14:paraId="33A8CB35" w14:textId="77777777" w:rsidR="00F4698C" w:rsidRPr="00247F45" w:rsidRDefault="00F4698C" w:rsidP="00A85278">
            <w:pPr>
              <w:pStyle w:val="Normal6a"/>
            </w:pPr>
            <w:r w:rsidRPr="00247F45">
              <w:t>10.</w:t>
            </w:r>
            <w:r w:rsidRPr="00247F45">
              <w:tab/>
              <w:t xml:space="preserve">reconnaît les progrès institutionnels et réglementaires qui ont renforcé la résilience des banques de </w:t>
            </w:r>
            <w:r w:rsidRPr="00247F45">
              <w:rPr>
                <w:b/>
                <w:i/>
              </w:rPr>
              <w:t>l’Union</w:t>
            </w:r>
            <w:r w:rsidRPr="00247F45">
              <w:t xml:space="preserve">; constate qu’il subsiste des obstacles qui entravent la libération du plein potentiel du marché unique des services financiers de l’Union; invite la Commission, les États membres et les organes de l’Union à assortir leurs ambitions de mesures concrètes pour achever l’union de l’épargne et des investissements et le marché unique, </w:t>
            </w:r>
            <w:r w:rsidRPr="00247F45">
              <w:rPr>
                <w:b/>
                <w:i/>
              </w:rPr>
              <w:t>en vue de débloquer les investissements nécessaires à une transition écologique équitable</w:t>
            </w:r>
            <w:r w:rsidRPr="00247F45">
              <w:t xml:space="preserve">; </w:t>
            </w:r>
            <w:r w:rsidRPr="00247F45">
              <w:rPr>
                <w:b/>
                <w:i/>
              </w:rPr>
              <w:t>souligne l’importance du règlement sur la taxonomie verte pour une telle entreprise;</w:t>
            </w:r>
          </w:p>
        </w:tc>
      </w:tr>
    </w:tbl>
    <w:p w14:paraId="2824038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8A8A75E" w14:textId="77777777" w:rsidR="00F4698C" w:rsidRPr="00247F45" w:rsidRDefault="00F4698C" w:rsidP="00F4698C">
      <w:r w:rsidRPr="00247F45">
        <w:rPr>
          <w:rStyle w:val="HideTWBExt"/>
          <w:noProof w:val="0"/>
        </w:rPr>
        <w:t>&lt;/Amend&gt;</w:t>
      </w:r>
    </w:p>
    <w:p w14:paraId="6831D56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175</w:t>
      </w:r>
      <w:r w:rsidRPr="00247F45">
        <w:rPr>
          <w:rStyle w:val="HideTWBExt"/>
          <w:b w:val="0"/>
          <w:noProof w:val="0"/>
        </w:rPr>
        <w:t>&lt;/NumAm&gt;</w:t>
      </w:r>
    </w:p>
    <w:p w14:paraId="5AD3B098"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062AA691" w14:textId="77777777" w:rsidR="00F4698C" w:rsidRPr="00247F45" w:rsidRDefault="00F4698C" w:rsidP="00F4698C">
      <w:pPr>
        <w:pStyle w:val="NormalBold"/>
      </w:pPr>
      <w:r w:rsidRPr="00247F45">
        <w:rPr>
          <w:rStyle w:val="HideTWBExt"/>
          <w:b w:val="0"/>
          <w:noProof w:val="0"/>
        </w:rPr>
        <w:t>&lt;/RepeatBlock-By&gt;</w:t>
      </w:r>
    </w:p>
    <w:p w14:paraId="2D44B90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07A3B46" w14:textId="77777777" w:rsidR="00F4698C" w:rsidRPr="00247F45" w:rsidRDefault="00F4698C" w:rsidP="00F4698C">
      <w:pPr>
        <w:pStyle w:val="NormalBold"/>
      </w:pPr>
      <w:r w:rsidRPr="00247F45">
        <w:rPr>
          <w:rStyle w:val="HideTWBExt"/>
          <w:b w:val="0"/>
          <w:noProof w:val="0"/>
        </w:rPr>
        <w:t>&lt;Article&gt;</w:t>
      </w:r>
      <w:r w:rsidRPr="00247F45">
        <w:t>Paragraphe 10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2337D8" w14:textId="77777777" w:rsidTr="00A85278">
        <w:trPr>
          <w:trHeight w:hRule="exact" w:val="240"/>
          <w:jc w:val="center"/>
        </w:trPr>
        <w:tc>
          <w:tcPr>
            <w:tcW w:w="9752" w:type="dxa"/>
            <w:gridSpan w:val="2"/>
            <w:tcBorders>
              <w:top w:val="nil"/>
              <w:left w:val="nil"/>
              <w:bottom w:val="nil"/>
              <w:right w:val="nil"/>
            </w:tcBorders>
          </w:tcPr>
          <w:p w14:paraId="2C40B317" w14:textId="77777777" w:rsidR="00F4698C" w:rsidRPr="00247F45" w:rsidRDefault="00F4698C" w:rsidP="00A85278"/>
        </w:tc>
      </w:tr>
      <w:tr w:rsidR="00F4698C" w:rsidRPr="00247F45" w14:paraId="13449192" w14:textId="77777777" w:rsidTr="00A85278">
        <w:trPr>
          <w:trHeight w:val="240"/>
          <w:jc w:val="center"/>
        </w:trPr>
        <w:tc>
          <w:tcPr>
            <w:tcW w:w="4876" w:type="dxa"/>
            <w:tcBorders>
              <w:top w:val="nil"/>
              <w:left w:val="nil"/>
              <w:bottom w:val="nil"/>
              <w:right w:val="nil"/>
            </w:tcBorders>
          </w:tcPr>
          <w:p w14:paraId="6722460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8E5CF0B" w14:textId="77777777" w:rsidR="00F4698C" w:rsidRPr="00247F45" w:rsidRDefault="00F4698C" w:rsidP="00A85278">
            <w:pPr>
              <w:pStyle w:val="AmColumnHeading"/>
            </w:pPr>
            <w:r w:rsidRPr="00247F45">
              <w:t>Amendement</w:t>
            </w:r>
          </w:p>
        </w:tc>
      </w:tr>
      <w:tr w:rsidR="00F4698C" w:rsidRPr="00247F45" w14:paraId="1842CFC1" w14:textId="77777777" w:rsidTr="00A85278">
        <w:trPr>
          <w:jc w:val="center"/>
        </w:trPr>
        <w:tc>
          <w:tcPr>
            <w:tcW w:w="4876" w:type="dxa"/>
            <w:tcBorders>
              <w:top w:val="nil"/>
              <w:left w:val="nil"/>
              <w:bottom w:val="nil"/>
              <w:right w:val="nil"/>
            </w:tcBorders>
          </w:tcPr>
          <w:p w14:paraId="489146D6" w14:textId="77777777" w:rsidR="00F4698C" w:rsidRPr="00247F45" w:rsidRDefault="00F4698C" w:rsidP="00A85278">
            <w:pPr>
              <w:pStyle w:val="Normal6a"/>
            </w:pPr>
            <w:r w:rsidRPr="00247F45">
              <w:t>10.</w:t>
            </w:r>
            <w:r w:rsidRPr="00247F45">
              <w:tab/>
              <w:t>reconnaît les progrès institutionnels et réglementaires qui ont renforcé la résilience des banques de la zone euro; constate qu’il subsiste des obstacles qui entravent la libération du plein potentiel du marché unique des services financiers de l’Union; invite la Commission, les États membres et les organes de l’Union à assortir leurs ambitions de mesures concrètes pour achever l’union de l’épargne et des investissements et le marché unique, en stimulant la simplification et la compétitivité;</w:t>
            </w:r>
          </w:p>
        </w:tc>
        <w:tc>
          <w:tcPr>
            <w:tcW w:w="4876" w:type="dxa"/>
            <w:tcBorders>
              <w:top w:val="nil"/>
              <w:left w:val="nil"/>
              <w:bottom w:val="nil"/>
              <w:right w:val="nil"/>
            </w:tcBorders>
          </w:tcPr>
          <w:p w14:paraId="08574D72" w14:textId="77777777" w:rsidR="00F4698C" w:rsidRPr="00247F45" w:rsidRDefault="00F4698C" w:rsidP="00A85278">
            <w:pPr>
              <w:pStyle w:val="Normal6a"/>
            </w:pPr>
            <w:r w:rsidRPr="00247F45">
              <w:t>10.</w:t>
            </w:r>
            <w:r w:rsidRPr="00247F45">
              <w:tab/>
              <w:t xml:space="preserve">reconnaît les progrès institutionnels et réglementaires qui ont renforcé la résilience des banques de la zone euro; constate qu’il subsiste des obstacles </w:t>
            </w:r>
            <w:r w:rsidRPr="00247F45">
              <w:rPr>
                <w:b/>
                <w:i/>
              </w:rPr>
              <w:t>importants</w:t>
            </w:r>
            <w:r w:rsidRPr="00247F45">
              <w:t xml:space="preserve"> qui entravent la libération du plein potentiel du marché unique des services financiers de l’Union; invite la Commission, les États membres et les organes de l’Union à assortir leurs ambitions de mesures concrètes pour achever l’union de l’épargne et des investissements et le marché unique, en stimulant la simplification et la compétitivité; </w:t>
            </w:r>
            <w:r w:rsidRPr="00247F45">
              <w:rPr>
                <w:b/>
                <w:i/>
              </w:rPr>
              <w:t>invite la Commission à faire preuve d’ambition et d’audace dans son rapport de 2026 sur la compétitivité du secteur bancaire de l’Union, en allant au-delà de la seule simplification et en présentant des propositions concrètes et réalisables pour renforcer l’intégration du marché, les conditions de concurrence équitables au niveau international et la compétitivité des banques européennes;</w:t>
            </w:r>
          </w:p>
        </w:tc>
      </w:tr>
    </w:tbl>
    <w:p w14:paraId="5628E19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962A2A9" w14:textId="77777777" w:rsidR="00F4698C" w:rsidRPr="00247F45" w:rsidRDefault="00F4698C" w:rsidP="00F4698C">
      <w:r w:rsidRPr="00247F45">
        <w:rPr>
          <w:rStyle w:val="HideTWBExt"/>
          <w:noProof w:val="0"/>
        </w:rPr>
        <w:t>&lt;/Amend&gt;</w:t>
      </w:r>
    </w:p>
    <w:p w14:paraId="43DD1B1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176</w:t>
      </w:r>
      <w:r w:rsidRPr="00247F45">
        <w:rPr>
          <w:rStyle w:val="HideTWBExt"/>
          <w:b w:val="0"/>
          <w:noProof w:val="0"/>
        </w:rPr>
        <w:t>&lt;/NumAm&gt;</w:t>
      </w:r>
    </w:p>
    <w:p w14:paraId="146574BD"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133C244B" w14:textId="77777777" w:rsidR="00F4698C" w:rsidRPr="00247F45" w:rsidRDefault="00F4698C" w:rsidP="00F4698C">
      <w:pPr>
        <w:pStyle w:val="NormalBold"/>
      </w:pPr>
      <w:r w:rsidRPr="00247F45">
        <w:rPr>
          <w:rStyle w:val="HideTWBExt"/>
          <w:b w:val="0"/>
          <w:noProof w:val="0"/>
        </w:rPr>
        <w:t>&lt;/RepeatBlock-By&gt;</w:t>
      </w:r>
    </w:p>
    <w:p w14:paraId="05491C7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0D635E2" w14:textId="77777777" w:rsidR="00F4698C" w:rsidRPr="00247F45" w:rsidRDefault="00F4698C" w:rsidP="00F4698C">
      <w:pPr>
        <w:pStyle w:val="NormalBold"/>
      </w:pPr>
      <w:r w:rsidRPr="00247F45">
        <w:rPr>
          <w:rStyle w:val="HideTWBExt"/>
          <w:b w:val="0"/>
          <w:noProof w:val="0"/>
        </w:rPr>
        <w:t>&lt;Article&gt;</w:t>
      </w:r>
      <w:r w:rsidRPr="00247F45">
        <w:t>Paragraphe 10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2452B7E" w14:textId="77777777" w:rsidTr="00A85278">
        <w:trPr>
          <w:trHeight w:hRule="exact" w:val="240"/>
          <w:jc w:val="center"/>
        </w:trPr>
        <w:tc>
          <w:tcPr>
            <w:tcW w:w="9752" w:type="dxa"/>
            <w:gridSpan w:val="2"/>
            <w:tcBorders>
              <w:top w:val="nil"/>
              <w:left w:val="nil"/>
              <w:bottom w:val="nil"/>
              <w:right w:val="nil"/>
            </w:tcBorders>
          </w:tcPr>
          <w:p w14:paraId="14DDF679" w14:textId="77777777" w:rsidR="00F4698C" w:rsidRPr="00247F45" w:rsidRDefault="00F4698C" w:rsidP="00A85278"/>
        </w:tc>
      </w:tr>
      <w:tr w:rsidR="00F4698C" w:rsidRPr="00247F45" w14:paraId="4C99BF46" w14:textId="77777777" w:rsidTr="00A85278">
        <w:trPr>
          <w:trHeight w:val="240"/>
          <w:jc w:val="center"/>
        </w:trPr>
        <w:tc>
          <w:tcPr>
            <w:tcW w:w="4876" w:type="dxa"/>
            <w:tcBorders>
              <w:top w:val="nil"/>
              <w:left w:val="nil"/>
              <w:bottom w:val="nil"/>
              <w:right w:val="nil"/>
            </w:tcBorders>
          </w:tcPr>
          <w:p w14:paraId="52A248B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6CC099E" w14:textId="77777777" w:rsidR="00F4698C" w:rsidRPr="00247F45" w:rsidRDefault="00F4698C" w:rsidP="00A85278">
            <w:pPr>
              <w:pStyle w:val="AmColumnHeading"/>
            </w:pPr>
            <w:r w:rsidRPr="00247F45">
              <w:t>Amendement</w:t>
            </w:r>
          </w:p>
        </w:tc>
      </w:tr>
      <w:tr w:rsidR="00F4698C" w:rsidRPr="00247F45" w14:paraId="7472ADB6" w14:textId="77777777" w:rsidTr="00A85278">
        <w:trPr>
          <w:jc w:val="center"/>
        </w:trPr>
        <w:tc>
          <w:tcPr>
            <w:tcW w:w="4876" w:type="dxa"/>
            <w:tcBorders>
              <w:top w:val="nil"/>
              <w:left w:val="nil"/>
              <w:bottom w:val="nil"/>
              <w:right w:val="nil"/>
            </w:tcBorders>
          </w:tcPr>
          <w:p w14:paraId="414BC835" w14:textId="77777777" w:rsidR="00F4698C" w:rsidRPr="00247F45" w:rsidRDefault="00F4698C" w:rsidP="00A85278">
            <w:pPr>
              <w:pStyle w:val="Normal6a"/>
            </w:pPr>
          </w:p>
        </w:tc>
        <w:tc>
          <w:tcPr>
            <w:tcW w:w="4876" w:type="dxa"/>
            <w:tcBorders>
              <w:top w:val="nil"/>
              <w:left w:val="nil"/>
              <w:bottom w:val="nil"/>
              <w:right w:val="nil"/>
            </w:tcBorders>
          </w:tcPr>
          <w:p w14:paraId="134C62B0" w14:textId="77777777" w:rsidR="00F4698C" w:rsidRPr="00247F45" w:rsidRDefault="00F4698C" w:rsidP="00A85278">
            <w:pPr>
              <w:pStyle w:val="Normal6a"/>
            </w:pPr>
            <w:r w:rsidRPr="00247F45">
              <w:rPr>
                <w:b/>
                <w:i/>
              </w:rPr>
              <w:t>10 bis.</w:t>
            </w:r>
            <w:r w:rsidRPr="00247F45">
              <w:tab/>
            </w:r>
            <w:r w:rsidRPr="00247F45">
              <w:rPr>
                <w:b/>
                <w:i/>
              </w:rPr>
              <w:t>souligne que, compte tenu de l’incertitude géopolitique actuelle, des marchés boursiers potentiellement surévalués et des récentes turbulences aux États-Unis à la suite de prêts opaques dans le secteur non bancaire (crédit privé), les autorités de surveillance devraient conserver une approche prospective et surveiller suffisamment les risques, et que les banques devraient conserver des coussins de fonds propres adéquats et être résilientes sur le plan opérationnel; met en évidence, à cet égard, la nécessité d’améliorer la surveillance et la résilience des intermédiaires financiers non bancaires; souligne qu’une surveillance prudente aujourd’hui peut protéger les contribuables, les déposants et l’économie réelle contre les pertes de demain;</w:t>
            </w:r>
          </w:p>
        </w:tc>
      </w:tr>
    </w:tbl>
    <w:p w14:paraId="6E7F0CA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B159ED1" w14:textId="77777777" w:rsidR="00F4698C" w:rsidRPr="00247F45" w:rsidRDefault="00F4698C" w:rsidP="00F4698C">
      <w:r w:rsidRPr="00247F45">
        <w:rPr>
          <w:rStyle w:val="HideTWBExt"/>
          <w:noProof w:val="0"/>
        </w:rPr>
        <w:t>&lt;/Amend&gt;</w:t>
      </w:r>
    </w:p>
    <w:p w14:paraId="41D8AD5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177</w:t>
      </w:r>
      <w:r w:rsidRPr="00247F45">
        <w:rPr>
          <w:rStyle w:val="HideTWBExt"/>
          <w:b w:val="0"/>
          <w:noProof w:val="0"/>
        </w:rPr>
        <w:t>&lt;/NumAm&gt;</w:t>
      </w:r>
    </w:p>
    <w:p w14:paraId="307E28C3" w14:textId="77777777" w:rsidR="00F4698C" w:rsidRPr="00247F45" w:rsidRDefault="00F4698C" w:rsidP="00F4698C">
      <w:pPr>
        <w:pStyle w:val="NormalBold"/>
      </w:pPr>
      <w:r w:rsidRPr="00247F45">
        <w:rPr>
          <w:rStyle w:val="HideTWBExt"/>
          <w:b w:val="0"/>
          <w:noProof w:val="0"/>
        </w:rPr>
        <w:t>&lt;RepeatBlock-By&gt;&lt;Members&gt;</w:t>
      </w:r>
      <w:r w:rsidRPr="00247F45">
        <w:t>Arba Kokalari</w:t>
      </w:r>
      <w:r w:rsidRPr="00247F45">
        <w:rPr>
          <w:rStyle w:val="HideTWBExt"/>
          <w:b w:val="0"/>
          <w:noProof w:val="0"/>
        </w:rPr>
        <w:t>&lt;/Members&gt;</w:t>
      </w:r>
    </w:p>
    <w:p w14:paraId="72EE91FC" w14:textId="77777777" w:rsidR="00F4698C" w:rsidRPr="00247F45" w:rsidRDefault="00F4698C" w:rsidP="00F4698C">
      <w:pPr>
        <w:pStyle w:val="NormalBold"/>
      </w:pPr>
      <w:r w:rsidRPr="00247F45">
        <w:rPr>
          <w:rStyle w:val="HideTWBExt"/>
          <w:b w:val="0"/>
          <w:noProof w:val="0"/>
        </w:rPr>
        <w:t>&lt;/RepeatBlock-By&gt;</w:t>
      </w:r>
    </w:p>
    <w:p w14:paraId="456365E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1487A54" w14:textId="77777777" w:rsidR="00F4698C" w:rsidRPr="00247F45" w:rsidRDefault="00F4698C" w:rsidP="00F4698C">
      <w:pPr>
        <w:pStyle w:val="NormalBold"/>
      </w:pPr>
      <w:r w:rsidRPr="00247F45">
        <w:rPr>
          <w:rStyle w:val="HideTWBExt"/>
          <w:b w:val="0"/>
          <w:noProof w:val="0"/>
        </w:rPr>
        <w:t>&lt;Article&gt;</w:t>
      </w:r>
      <w:r w:rsidRPr="00247F45">
        <w:t>Paragraphe 10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DC7D5BB" w14:textId="77777777" w:rsidTr="00A85278">
        <w:trPr>
          <w:trHeight w:hRule="exact" w:val="240"/>
          <w:jc w:val="center"/>
        </w:trPr>
        <w:tc>
          <w:tcPr>
            <w:tcW w:w="9752" w:type="dxa"/>
            <w:gridSpan w:val="2"/>
            <w:tcBorders>
              <w:top w:val="nil"/>
              <w:left w:val="nil"/>
              <w:bottom w:val="nil"/>
              <w:right w:val="nil"/>
            </w:tcBorders>
          </w:tcPr>
          <w:p w14:paraId="24899939" w14:textId="77777777" w:rsidR="00F4698C" w:rsidRPr="00247F45" w:rsidRDefault="00F4698C" w:rsidP="00A85278"/>
        </w:tc>
      </w:tr>
      <w:tr w:rsidR="00F4698C" w:rsidRPr="00247F45" w14:paraId="2BF0BA6A" w14:textId="77777777" w:rsidTr="00A85278">
        <w:trPr>
          <w:trHeight w:val="240"/>
          <w:jc w:val="center"/>
        </w:trPr>
        <w:tc>
          <w:tcPr>
            <w:tcW w:w="4876" w:type="dxa"/>
            <w:tcBorders>
              <w:top w:val="nil"/>
              <w:left w:val="nil"/>
              <w:bottom w:val="nil"/>
              <w:right w:val="nil"/>
            </w:tcBorders>
          </w:tcPr>
          <w:p w14:paraId="065F3F5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F0E2010" w14:textId="77777777" w:rsidR="00F4698C" w:rsidRPr="00247F45" w:rsidRDefault="00F4698C" w:rsidP="00A85278">
            <w:pPr>
              <w:pStyle w:val="AmColumnHeading"/>
            </w:pPr>
            <w:r w:rsidRPr="00247F45">
              <w:t>Amendement</w:t>
            </w:r>
          </w:p>
        </w:tc>
      </w:tr>
      <w:tr w:rsidR="00F4698C" w:rsidRPr="00247F45" w14:paraId="24195D17" w14:textId="77777777" w:rsidTr="00A85278">
        <w:trPr>
          <w:jc w:val="center"/>
        </w:trPr>
        <w:tc>
          <w:tcPr>
            <w:tcW w:w="4876" w:type="dxa"/>
            <w:tcBorders>
              <w:top w:val="nil"/>
              <w:left w:val="nil"/>
              <w:bottom w:val="nil"/>
              <w:right w:val="nil"/>
            </w:tcBorders>
          </w:tcPr>
          <w:p w14:paraId="4D2C3B9D" w14:textId="77777777" w:rsidR="00F4698C" w:rsidRPr="00247F45" w:rsidRDefault="00F4698C" w:rsidP="00A85278">
            <w:pPr>
              <w:pStyle w:val="Normal6a"/>
            </w:pPr>
          </w:p>
        </w:tc>
        <w:tc>
          <w:tcPr>
            <w:tcW w:w="4876" w:type="dxa"/>
            <w:tcBorders>
              <w:top w:val="nil"/>
              <w:left w:val="nil"/>
              <w:bottom w:val="nil"/>
              <w:right w:val="nil"/>
            </w:tcBorders>
          </w:tcPr>
          <w:p w14:paraId="34F7DE56" w14:textId="77777777" w:rsidR="00F4698C" w:rsidRPr="00247F45" w:rsidRDefault="00F4698C" w:rsidP="00A85278">
            <w:pPr>
              <w:pStyle w:val="Normal6a"/>
            </w:pPr>
            <w:r w:rsidRPr="00247F45">
              <w:rPr>
                <w:b/>
                <w:i/>
              </w:rPr>
              <w:t>10 bis.</w:t>
            </w:r>
            <w:r w:rsidRPr="00247F45">
              <w:tab/>
            </w:r>
            <w:r w:rsidRPr="00247F45">
              <w:rPr>
                <w:b/>
                <w:i/>
              </w:rPr>
              <w:t>encourage l’utilisation croissante de l’IA par le secteur bancaire, en reconnaissant qu’elle est susceptible d’améliorer l’efficacité, l’innovation et les services aux consommateurs et de renforcer la prévention de la fraude; souligne que la réglementation au niveau de l’Union ne doit pas devenir un obstacle à l’innovation technologique et à l’adoption de l’IA dans le secteur bancaire en créant de l’incertitude et de la confusion parmi les acteurs du marché en ce qui concerne une utilisation conforme de l’IA;</w:t>
            </w:r>
          </w:p>
        </w:tc>
      </w:tr>
    </w:tbl>
    <w:p w14:paraId="7C14F8A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B93C21C" w14:textId="77777777" w:rsidR="00F4698C" w:rsidRPr="00247F45" w:rsidRDefault="00F4698C" w:rsidP="00F4698C">
      <w:r w:rsidRPr="00247F45">
        <w:rPr>
          <w:rStyle w:val="HideTWBExt"/>
          <w:noProof w:val="0"/>
        </w:rPr>
        <w:t>&lt;/Amend&gt;</w:t>
      </w:r>
    </w:p>
    <w:p w14:paraId="682E59A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178</w:t>
      </w:r>
      <w:r w:rsidRPr="00247F45">
        <w:rPr>
          <w:rStyle w:val="HideTWBExt"/>
          <w:b w:val="0"/>
          <w:noProof w:val="0"/>
        </w:rPr>
        <w:t>&lt;/NumAm&gt;</w:t>
      </w:r>
    </w:p>
    <w:p w14:paraId="55331CD0"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24E535AD" w14:textId="77777777" w:rsidR="00F4698C" w:rsidRPr="00247F45" w:rsidRDefault="00F4698C" w:rsidP="00F4698C">
      <w:pPr>
        <w:pStyle w:val="NormalBold"/>
      </w:pPr>
      <w:r w:rsidRPr="00247F45">
        <w:rPr>
          <w:rStyle w:val="HideTWBExt"/>
          <w:b w:val="0"/>
          <w:noProof w:val="0"/>
        </w:rPr>
        <w:t>&lt;/RepeatBlock-By&gt;</w:t>
      </w:r>
    </w:p>
    <w:p w14:paraId="0848E6B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FC7F583" w14:textId="77777777" w:rsidR="00F4698C" w:rsidRPr="00247F45" w:rsidRDefault="00F4698C" w:rsidP="00F4698C">
      <w:pPr>
        <w:pStyle w:val="NormalBold"/>
      </w:pPr>
      <w:r w:rsidRPr="00247F45">
        <w:rPr>
          <w:rStyle w:val="HideTWBExt"/>
          <w:b w:val="0"/>
          <w:noProof w:val="0"/>
        </w:rPr>
        <w:t>&lt;Article&gt;</w:t>
      </w:r>
      <w:r w:rsidRPr="00247F45">
        <w:t>Paragraphe 10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88208E4" w14:textId="77777777" w:rsidTr="00A85278">
        <w:trPr>
          <w:trHeight w:hRule="exact" w:val="240"/>
          <w:jc w:val="center"/>
        </w:trPr>
        <w:tc>
          <w:tcPr>
            <w:tcW w:w="9752" w:type="dxa"/>
            <w:gridSpan w:val="2"/>
            <w:tcBorders>
              <w:top w:val="nil"/>
              <w:left w:val="nil"/>
              <w:bottom w:val="nil"/>
              <w:right w:val="nil"/>
            </w:tcBorders>
          </w:tcPr>
          <w:p w14:paraId="6522862B" w14:textId="77777777" w:rsidR="00F4698C" w:rsidRPr="00247F45" w:rsidRDefault="00F4698C" w:rsidP="00A85278"/>
        </w:tc>
      </w:tr>
      <w:tr w:rsidR="00F4698C" w:rsidRPr="00247F45" w14:paraId="0745D4AE" w14:textId="77777777" w:rsidTr="00A85278">
        <w:trPr>
          <w:trHeight w:val="240"/>
          <w:jc w:val="center"/>
        </w:trPr>
        <w:tc>
          <w:tcPr>
            <w:tcW w:w="4876" w:type="dxa"/>
            <w:tcBorders>
              <w:top w:val="nil"/>
              <w:left w:val="nil"/>
              <w:bottom w:val="nil"/>
              <w:right w:val="nil"/>
            </w:tcBorders>
          </w:tcPr>
          <w:p w14:paraId="2F9C1AE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2C0BE01" w14:textId="77777777" w:rsidR="00F4698C" w:rsidRPr="00247F45" w:rsidRDefault="00F4698C" w:rsidP="00A85278">
            <w:pPr>
              <w:pStyle w:val="AmColumnHeading"/>
            </w:pPr>
            <w:r w:rsidRPr="00247F45">
              <w:t>Amendement</w:t>
            </w:r>
          </w:p>
        </w:tc>
      </w:tr>
      <w:tr w:rsidR="00F4698C" w:rsidRPr="00247F45" w14:paraId="3834E497" w14:textId="77777777" w:rsidTr="00A85278">
        <w:trPr>
          <w:jc w:val="center"/>
        </w:trPr>
        <w:tc>
          <w:tcPr>
            <w:tcW w:w="4876" w:type="dxa"/>
            <w:tcBorders>
              <w:top w:val="nil"/>
              <w:left w:val="nil"/>
              <w:bottom w:val="nil"/>
              <w:right w:val="nil"/>
            </w:tcBorders>
          </w:tcPr>
          <w:p w14:paraId="1CFCC00D" w14:textId="77777777" w:rsidR="00F4698C" w:rsidRPr="00247F45" w:rsidRDefault="00F4698C" w:rsidP="00A85278">
            <w:pPr>
              <w:pStyle w:val="Normal6a"/>
            </w:pPr>
          </w:p>
        </w:tc>
        <w:tc>
          <w:tcPr>
            <w:tcW w:w="4876" w:type="dxa"/>
            <w:tcBorders>
              <w:top w:val="nil"/>
              <w:left w:val="nil"/>
              <w:bottom w:val="nil"/>
              <w:right w:val="nil"/>
            </w:tcBorders>
          </w:tcPr>
          <w:p w14:paraId="276065FA" w14:textId="77777777" w:rsidR="00F4698C" w:rsidRPr="00247F45" w:rsidRDefault="00F4698C" w:rsidP="00A85278">
            <w:pPr>
              <w:pStyle w:val="Normal6a"/>
            </w:pPr>
            <w:r w:rsidRPr="00247F45">
              <w:rPr>
                <w:b/>
                <w:i/>
              </w:rPr>
              <w:t>10 bis.</w:t>
            </w:r>
            <w:r w:rsidRPr="00247F45">
              <w:tab/>
            </w:r>
            <w:r w:rsidRPr="00247F45">
              <w:rPr>
                <w:b/>
                <w:i/>
              </w:rPr>
              <w:t>se félicite du rapport de la BCE sur la simplification du cadre européen de réglementation, de surveillance et de déclaration prudentielles de décembre 2025 et du rapport de l’ABE sur l’efficacité du cadre de réglementation et de surveillance; invite la Commission à donner suite aux propositions contenues dans ces rapports et à les développer davantage dans le cadre de son prochain réexamen de la compétitivité de l’union bancaire;</w:t>
            </w:r>
          </w:p>
        </w:tc>
      </w:tr>
    </w:tbl>
    <w:p w14:paraId="6032343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10B21FE" w14:textId="77777777" w:rsidR="00F4698C" w:rsidRPr="00247F45" w:rsidRDefault="00F4698C" w:rsidP="00F4698C">
      <w:r w:rsidRPr="00247F45">
        <w:rPr>
          <w:rStyle w:val="HideTWBExt"/>
          <w:noProof w:val="0"/>
        </w:rPr>
        <w:t>&lt;/Amend&gt;</w:t>
      </w:r>
    </w:p>
    <w:p w14:paraId="6BC1890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179</w:t>
      </w:r>
      <w:r w:rsidRPr="00247F45">
        <w:rPr>
          <w:rStyle w:val="HideTWBExt"/>
          <w:b w:val="0"/>
          <w:noProof w:val="0"/>
        </w:rPr>
        <w:t>&lt;/NumAm&gt;</w:t>
      </w:r>
    </w:p>
    <w:p w14:paraId="7AB2EAD8"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w:t>
      </w:r>
      <w:r w:rsidRPr="00247F45">
        <w:rPr>
          <w:rStyle w:val="HideTWBExt"/>
          <w:b w:val="0"/>
          <w:noProof w:val="0"/>
        </w:rPr>
        <w:t>&lt;/Members&gt;</w:t>
      </w:r>
    </w:p>
    <w:p w14:paraId="3CE852E3" w14:textId="77777777" w:rsidR="00F4698C" w:rsidRPr="00247F45" w:rsidRDefault="00F4698C" w:rsidP="00F4698C">
      <w:pPr>
        <w:pStyle w:val="NormalBold"/>
      </w:pPr>
      <w:r w:rsidRPr="00247F45">
        <w:rPr>
          <w:rStyle w:val="HideTWBExt"/>
          <w:b w:val="0"/>
          <w:noProof w:val="0"/>
        </w:rPr>
        <w:t>&lt;/RepeatBlock-By&gt;</w:t>
      </w:r>
    </w:p>
    <w:p w14:paraId="37C0900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16233E8" w14:textId="77777777" w:rsidR="00F4698C" w:rsidRPr="00247F45" w:rsidRDefault="00F4698C" w:rsidP="00F4698C">
      <w:pPr>
        <w:pStyle w:val="NormalBold"/>
      </w:pPr>
      <w:r w:rsidRPr="00247F45">
        <w:rPr>
          <w:rStyle w:val="HideTWBExt"/>
          <w:b w:val="0"/>
          <w:noProof w:val="0"/>
        </w:rPr>
        <w:t>&lt;Article&gt;</w:t>
      </w:r>
      <w:r w:rsidRPr="00247F45">
        <w:t>Paragraphe 10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421F381" w14:textId="77777777" w:rsidTr="00A85278">
        <w:trPr>
          <w:trHeight w:hRule="exact" w:val="240"/>
          <w:jc w:val="center"/>
        </w:trPr>
        <w:tc>
          <w:tcPr>
            <w:tcW w:w="9752" w:type="dxa"/>
            <w:gridSpan w:val="2"/>
            <w:tcBorders>
              <w:top w:val="nil"/>
              <w:left w:val="nil"/>
              <w:bottom w:val="nil"/>
              <w:right w:val="nil"/>
            </w:tcBorders>
          </w:tcPr>
          <w:p w14:paraId="5F6E438A" w14:textId="77777777" w:rsidR="00F4698C" w:rsidRPr="00247F45" w:rsidRDefault="00F4698C" w:rsidP="00A85278"/>
        </w:tc>
      </w:tr>
      <w:tr w:rsidR="00F4698C" w:rsidRPr="00247F45" w14:paraId="7BF1F605" w14:textId="77777777" w:rsidTr="00A85278">
        <w:trPr>
          <w:trHeight w:val="240"/>
          <w:jc w:val="center"/>
        </w:trPr>
        <w:tc>
          <w:tcPr>
            <w:tcW w:w="4876" w:type="dxa"/>
            <w:tcBorders>
              <w:top w:val="nil"/>
              <w:left w:val="nil"/>
              <w:bottom w:val="nil"/>
              <w:right w:val="nil"/>
            </w:tcBorders>
          </w:tcPr>
          <w:p w14:paraId="458764B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62EC96B" w14:textId="77777777" w:rsidR="00F4698C" w:rsidRPr="00247F45" w:rsidRDefault="00F4698C" w:rsidP="00A85278">
            <w:pPr>
              <w:pStyle w:val="AmColumnHeading"/>
            </w:pPr>
            <w:r w:rsidRPr="00247F45">
              <w:t>Amendement</w:t>
            </w:r>
          </w:p>
        </w:tc>
      </w:tr>
      <w:tr w:rsidR="00F4698C" w:rsidRPr="00247F45" w14:paraId="146E7C8A" w14:textId="77777777" w:rsidTr="00A85278">
        <w:trPr>
          <w:jc w:val="center"/>
        </w:trPr>
        <w:tc>
          <w:tcPr>
            <w:tcW w:w="4876" w:type="dxa"/>
            <w:tcBorders>
              <w:top w:val="nil"/>
              <w:left w:val="nil"/>
              <w:bottom w:val="nil"/>
              <w:right w:val="nil"/>
            </w:tcBorders>
          </w:tcPr>
          <w:p w14:paraId="0C780A3E" w14:textId="77777777" w:rsidR="00F4698C" w:rsidRPr="00247F45" w:rsidRDefault="00F4698C" w:rsidP="00A85278">
            <w:pPr>
              <w:pStyle w:val="Normal6a"/>
            </w:pPr>
          </w:p>
        </w:tc>
        <w:tc>
          <w:tcPr>
            <w:tcW w:w="4876" w:type="dxa"/>
            <w:tcBorders>
              <w:top w:val="nil"/>
              <w:left w:val="nil"/>
              <w:bottom w:val="nil"/>
              <w:right w:val="nil"/>
            </w:tcBorders>
          </w:tcPr>
          <w:p w14:paraId="742D99B4" w14:textId="77777777" w:rsidR="00F4698C" w:rsidRPr="00247F45" w:rsidRDefault="00F4698C" w:rsidP="00A85278">
            <w:pPr>
              <w:pStyle w:val="Normal6a"/>
            </w:pPr>
            <w:r w:rsidRPr="00247F45">
              <w:rPr>
                <w:b/>
                <w:i/>
              </w:rPr>
              <w:t>10 bis.</w:t>
            </w:r>
            <w:r w:rsidRPr="00247F45">
              <w:tab/>
            </w:r>
            <w:r w:rsidRPr="00247F45">
              <w:rPr>
                <w:b/>
                <w:i/>
              </w:rPr>
              <w:t>invite la BCE à prendre les mesures appropriées pour éliminer tout obstacle entravant la reprise des marchés interbancaires à court terme non garantis, qui ont été fortement réduits depuis la grande crise financière;</w:t>
            </w:r>
          </w:p>
        </w:tc>
      </w:tr>
    </w:tbl>
    <w:p w14:paraId="6DAC6E3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B0CCA50" w14:textId="77777777" w:rsidR="00F4698C" w:rsidRPr="00247F45" w:rsidRDefault="00F4698C" w:rsidP="00F4698C">
      <w:r w:rsidRPr="00247F45">
        <w:rPr>
          <w:rStyle w:val="HideTWBExt"/>
          <w:noProof w:val="0"/>
        </w:rPr>
        <w:t>&lt;/Amend&gt;</w:t>
      </w:r>
    </w:p>
    <w:p w14:paraId="63DED66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180</w:t>
      </w:r>
      <w:r w:rsidRPr="00247F45">
        <w:rPr>
          <w:rStyle w:val="HideTWBExt"/>
          <w:b w:val="0"/>
          <w:noProof w:val="0"/>
        </w:rPr>
        <w:t>&lt;/NumAm&gt;</w:t>
      </w:r>
    </w:p>
    <w:p w14:paraId="76D51B4A"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6884E436"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4D33CF0C" w14:textId="77777777" w:rsidR="00F4698C" w:rsidRPr="00247F45" w:rsidRDefault="00F4698C" w:rsidP="00F4698C">
      <w:pPr>
        <w:pStyle w:val="NormalBold"/>
      </w:pPr>
      <w:r w:rsidRPr="00247F45">
        <w:rPr>
          <w:rStyle w:val="HideTWBExt"/>
          <w:b w:val="0"/>
          <w:noProof w:val="0"/>
        </w:rPr>
        <w:t>&lt;/RepeatBlock-By&gt;</w:t>
      </w:r>
    </w:p>
    <w:p w14:paraId="579ADA9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AC1E8BD" w14:textId="77777777" w:rsidR="00F4698C" w:rsidRPr="00247F45" w:rsidRDefault="00F4698C" w:rsidP="00F4698C">
      <w:pPr>
        <w:pStyle w:val="NormalBold"/>
      </w:pPr>
      <w:r w:rsidRPr="00247F45">
        <w:rPr>
          <w:rStyle w:val="HideTWBExt"/>
          <w:b w:val="0"/>
          <w:noProof w:val="0"/>
        </w:rPr>
        <w:t>&lt;Article&gt;</w:t>
      </w:r>
      <w:r w:rsidRPr="00247F45">
        <w:t>Paragraphe 10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D964573" w14:textId="77777777" w:rsidTr="00A85278">
        <w:trPr>
          <w:trHeight w:hRule="exact" w:val="240"/>
          <w:jc w:val="center"/>
        </w:trPr>
        <w:tc>
          <w:tcPr>
            <w:tcW w:w="9752" w:type="dxa"/>
            <w:gridSpan w:val="2"/>
            <w:tcBorders>
              <w:top w:val="nil"/>
              <w:left w:val="nil"/>
              <w:bottom w:val="nil"/>
              <w:right w:val="nil"/>
            </w:tcBorders>
          </w:tcPr>
          <w:p w14:paraId="2C0A98D7" w14:textId="77777777" w:rsidR="00F4698C" w:rsidRPr="00247F45" w:rsidRDefault="00F4698C" w:rsidP="00A85278"/>
        </w:tc>
      </w:tr>
      <w:tr w:rsidR="00F4698C" w:rsidRPr="00247F45" w14:paraId="2874F13D" w14:textId="77777777" w:rsidTr="00A85278">
        <w:trPr>
          <w:trHeight w:val="240"/>
          <w:jc w:val="center"/>
        </w:trPr>
        <w:tc>
          <w:tcPr>
            <w:tcW w:w="4876" w:type="dxa"/>
            <w:tcBorders>
              <w:top w:val="nil"/>
              <w:left w:val="nil"/>
              <w:bottom w:val="nil"/>
              <w:right w:val="nil"/>
            </w:tcBorders>
          </w:tcPr>
          <w:p w14:paraId="78F3225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2797472" w14:textId="77777777" w:rsidR="00F4698C" w:rsidRPr="00247F45" w:rsidRDefault="00F4698C" w:rsidP="00A85278">
            <w:pPr>
              <w:pStyle w:val="AmColumnHeading"/>
            </w:pPr>
            <w:r w:rsidRPr="00247F45">
              <w:t>Amendement</w:t>
            </w:r>
          </w:p>
        </w:tc>
      </w:tr>
      <w:tr w:rsidR="00F4698C" w:rsidRPr="00247F45" w14:paraId="28BE27D1" w14:textId="77777777" w:rsidTr="00A85278">
        <w:trPr>
          <w:jc w:val="center"/>
        </w:trPr>
        <w:tc>
          <w:tcPr>
            <w:tcW w:w="4876" w:type="dxa"/>
            <w:tcBorders>
              <w:top w:val="nil"/>
              <w:left w:val="nil"/>
              <w:bottom w:val="nil"/>
              <w:right w:val="nil"/>
            </w:tcBorders>
          </w:tcPr>
          <w:p w14:paraId="29577100" w14:textId="77777777" w:rsidR="00F4698C" w:rsidRPr="00247F45" w:rsidRDefault="00F4698C" w:rsidP="00A85278">
            <w:pPr>
              <w:pStyle w:val="Normal6a"/>
            </w:pPr>
          </w:p>
        </w:tc>
        <w:tc>
          <w:tcPr>
            <w:tcW w:w="4876" w:type="dxa"/>
            <w:tcBorders>
              <w:top w:val="nil"/>
              <w:left w:val="nil"/>
              <w:bottom w:val="nil"/>
              <w:right w:val="nil"/>
            </w:tcBorders>
          </w:tcPr>
          <w:p w14:paraId="1A96DD8D" w14:textId="77777777" w:rsidR="00F4698C" w:rsidRPr="00247F45" w:rsidRDefault="00F4698C" w:rsidP="00A85278">
            <w:pPr>
              <w:pStyle w:val="Normal6a"/>
            </w:pPr>
            <w:r w:rsidRPr="00247F45">
              <w:rPr>
                <w:b/>
                <w:i/>
              </w:rPr>
              <w:t>10 bis.</w:t>
            </w:r>
            <w:r w:rsidRPr="00247F45">
              <w:tab/>
            </w:r>
            <w:r w:rsidRPr="00247F45">
              <w:rPr>
                <w:b/>
                <w:i/>
              </w:rPr>
              <w:t>estime que le problème fondamental des banques «trop grandes pour faire faillite» n’a pas été traité comme il se doit et qu’une réforme structurelle est toujours justifiée;</w:t>
            </w:r>
          </w:p>
        </w:tc>
      </w:tr>
    </w:tbl>
    <w:p w14:paraId="220A3C3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DB5DCA7" w14:textId="77777777" w:rsidR="00F4698C" w:rsidRPr="00247F45" w:rsidRDefault="00F4698C" w:rsidP="00F4698C">
      <w:r w:rsidRPr="00247F45">
        <w:rPr>
          <w:rStyle w:val="HideTWBExt"/>
          <w:noProof w:val="0"/>
        </w:rPr>
        <w:t>&lt;/Amend&gt;</w:t>
      </w:r>
    </w:p>
    <w:p w14:paraId="4316960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181</w:t>
      </w:r>
      <w:r w:rsidRPr="00247F45">
        <w:rPr>
          <w:rStyle w:val="HideTWBExt"/>
          <w:b w:val="0"/>
          <w:noProof w:val="0"/>
        </w:rPr>
        <w:t>&lt;/NumAm&gt;</w:t>
      </w:r>
    </w:p>
    <w:p w14:paraId="5485A5C3"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26351E48" w14:textId="77777777" w:rsidR="00F4698C" w:rsidRPr="00247F45" w:rsidRDefault="00F4698C" w:rsidP="00F4698C">
      <w:pPr>
        <w:pStyle w:val="NormalBold"/>
      </w:pPr>
      <w:r w:rsidRPr="00247F45">
        <w:rPr>
          <w:rStyle w:val="HideTWBExt"/>
          <w:b w:val="0"/>
          <w:noProof w:val="0"/>
        </w:rPr>
        <w:t>&lt;/RepeatBlock-By&gt;</w:t>
      </w:r>
    </w:p>
    <w:p w14:paraId="5ED76DF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9A2BDAE" w14:textId="77777777" w:rsidR="00F4698C" w:rsidRPr="00247F45" w:rsidRDefault="00F4698C" w:rsidP="00F4698C">
      <w:pPr>
        <w:pStyle w:val="NormalBold"/>
      </w:pPr>
      <w:r w:rsidRPr="00247F45">
        <w:rPr>
          <w:rStyle w:val="HideTWBExt"/>
          <w:b w:val="0"/>
          <w:noProof w:val="0"/>
        </w:rPr>
        <w:t>&lt;Article&gt;</w:t>
      </w:r>
      <w:r w:rsidRPr="00247F45">
        <w:t>Paragraphe 10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3E1F9BE" w14:textId="77777777" w:rsidTr="00A85278">
        <w:trPr>
          <w:trHeight w:hRule="exact" w:val="240"/>
          <w:jc w:val="center"/>
        </w:trPr>
        <w:tc>
          <w:tcPr>
            <w:tcW w:w="9752" w:type="dxa"/>
            <w:gridSpan w:val="2"/>
            <w:tcBorders>
              <w:top w:val="nil"/>
              <w:left w:val="nil"/>
              <w:bottom w:val="nil"/>
              <w:right w:val="nil"/>
            </w:tcBorders>
          </w:tcPr>
          <w:p w14:paraId="435375FB" w14:textId="77777777" w:rsidR="00F4698C" w:rsidRPr="00247F45" w:rsidRDefault="00F4698C" w:rsidP="00A85278"/>
        </w:tc>
      </w:tr>
      <w:tr w:rsidR="00F4698C" w:rsidRPr="00247F45" w14:paraId="242BD841" w14:textId="77777777" w:rsidTr="00A85278">
        <w:trPr>
          <w:trHeight w:val="240"/>
          <w:jc w:val="center"/>
        </w:trPr>
        <w:tc>
          <w:tcPr>
            <w:tcW w:w="4876" w:type="dxa"/>
            <w:tcBorders>
              <w:top w:val="nil"/>
              <w:left w:val="nil"/>
              <w:bottom w:val="nil"/>
              <w:right w:val="nil"/>
            </w:tcBorders>
          </w:tcPr>
          <w:p w14:paraId="3F36ECE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92A3B25" w14:textId="77777777" w:rsidR="00F4698C" w:rsidRPr="00247F45" w:rsidRDefault="00F4698C" w:rsidP="00A85278">
            <w:pPr>
              <w:pStyle w:val="AmColumnHeading"/>
            </w:pPr>
            <w:r w:rsidRPr="00247F45">
              <w:t>Amendement</w:t>
            </w:r>
          </w:p>
        </w:tc>
      </w:tr>
      <w:tr w:rsidR="00F4698C" w:rsidRPr="00247F45" w14:paraId="4F053BC1" w14:textId="77777777" w:rsidTr="00A85278">
        <w:trPr>
          <w:jc w:val="center"/>
        </w:trPr>
        <w:tc>
          <w:tcPr>
            <w:tcW w:w="4876" w:type="dxa"/>
            <w:tcBorders>
              <w:top w:val="nil"/>
              <w:left w:val="nil"/>
              <w:bottom w:val="nil"/>
              <w:right w:val="nil"/>
            </w:tcBorders>
          </w:tcPr>
          <w:p w14:paraId="4113F8F9" w14:textId="77777777" w:rsidR="00F4698C" w:rsidRPr="00247F45" w:rsidRDefault="00F4698C" w:rsidP="00A85278">
            <w:pPr>
              <w:pStyle w:val="Normal6a"/>
            </w:pPr>
          </w:p>
        </w:tc>
        <w:tc>
          <w:tcPr>
            <w:tcW w:w="4876" w:type="dxa"/>
            <w:tcBorders>
              <w:top w:val="nil"/>
              <w:left w:val="nil"/>
              <w:bottom w:val="nil"/>
              <w:right w:val="nil"/>
            </w:tcBorders>
          </w:tcPr>
          <w:p w14:paraId="36434D9C" w14:textId="77777777" w:rsidR="00F4698C" w:rsidRPr="00247F45" w:rsidRDefault="00F4698C" w:rsidP="00A85278">
            <w:pPr>
              <w:pStyle w:val="Normal6a"/>
            </w:pPr>
            <w:r w:rsidRPr="00247F45">
              <w:rPr>
                <w:b/>
                <w:i/>
              </w:rPr>
              <w:t>10 ter.</w:t>
            </w:r>
            <w:r w:rsidRPr="00247F45">
              <w:tab/>
            </w:r>
            <w:r w:rsidRPr="00247F45">
              <w:rPr>
                <w:b/>
                <w:i/>
              </w:rPr>
              <w:t>se félicite de l’ambition de la Commission de faire le point sur la compétitivité du secteur bancaire européen en 2026; invite la Commission à présenter un rapport ambitieux accompagné de propositions législatives visant à améliorer sensiblement la compétitivité du secteur bancaire européen;</w:t>
            </w:r>
          </w:p>
        </w:tc>
      </w:tr>
    </w:tbl>
    <w:p w14:paraId="16D22C0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7F035B4" w14:textId="77777777" w:rsidR="00F4698C" w:rsidRPr="00247F45" w:rsidRDefault="00F4698C" w:rsidP="00F4698C">
      <w:r w:rsidRPr="00247F45">
        <w:rPr>
          <w:rStyle w:val="HideTWBExt"/>
          <w:noProof w:val="0"/>
        </w:rPr>
        <w:t>&lt;/Amend&gt;</w:t>
      </w:r>
    </w:p>
    <w:p w14:paraId="4B54241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182</w:t>
      </w:r>
      <w:r w:rsidRPr="00247F45">
        <w:rPr>
          <w:rStyle w:val="HideTWBExt"/>
          <w:b w:val="0"/>
          <w:noProof w:val="0"/>
        </w:rPr>
        <w:t>&lt;/NumAm&gt;</w:t>
      </w:r>
    </w:p>
    <w:p w14:paraId="75F96104"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7B0BCE69" w14:textId="77777777" w:rsidR="00F4698C" w:rsidRPr="00247F45" w:rsidRDefault="00F4698C" w:rsidP="00F4698C">
      <w:pPr>
        <w:pStyle w:val="NormalBold"/>
      </w:pPr>
      <w:r w:rsidRPr="00247F45">
        <w:rPr>
          <w:rStyle w:val="HideTWBExt"/>
          <w:b w:val="0"/>
          <w:noProof w:val="0"/>
        </w:rPr>
        <w:t>&lt;/RepeatBlock-By&gt;</w:t>
      </w:r>
    </w:p>
    <w:p w14:paraId="0EFA8B0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CB37EC1" w14:textId="77777777" w:rsidR="00F4698C" w:rsidRPr="00247F45" w:rsidRDefault="00F4698C" w:rsidP="00F4698C">
      <w:pPr>
        <w:pStyle w:val="NormalBold"/>
      </w:pPr>
      <w:r w:rsidRPr="00247F45">
        <w:rPr>
          <w:rStyle w:val="HideTWBExt"/>
          <w:b w:val="0"/>
          <w:noProof w:val="0"/>
        </w:rPr>
        <w:t>&lt;Article&gt;</w:t>
      </w:r>
      <w:r w:rsidRPr="00247F45">
        <w:t>Paragraphe 10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9D2555B" w14:textId="77777777" w:rsidTr="00A85278">
        <w:trPr>
          <w:trHeight w:hRule="exact" w:val="240"/>
          <w:jc w:val="center"/>
        </w:trPr>
        <w:tc>
          <w:tcPr>
            <w:tcW w:w="9752" w:type="dxa"/>
            <w:gridSpan w:val="2"/>
            <w:tcBorders>
              <w:top w:val="nil"/>
              <w:left w:val="nil"/>
              <w:bottom w:val="nil"/>
              <w:right w:val="nil"/>
            </w:tcBorders>
          </w:tcPr>
          <w:p w14:paraId="4D128057" w14:textId="77777777" w:rsidR="00F4698C" w:rsidRPr="00247F45" w:rsidRDefault="00F4698C" w:rsidP="00A85278"/>
        </w:tc>
      </w:tr>
      <w:tr w:rsidR="00F4698C" w:rsidRPr="00247F45" w14:paraId="57E556C8" w14:textId="77777777" w:rsidTr="00A85278">
        <w:trPr>
          <w:trHeight w:val="240"/>
          <w:jc w:val="center"/>
        </w:trPr>
        <w:tc>
          <w:tcPr>
            <w:tcW w:w="4876" w:type="dxa"/>
            <w:tcBorders>
              <w:top w:val="nil"/>
              <w:left w:val="nil"/>
              <w:bottom w:val="nil"/>
              <w:right w:val="nil"/>
            </w:tcBorders>
          </w:tcPr>
          <w:p w14:paraId="7521766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FC807F0" w14:textId="77777777" w:rsidR="00F4698C" w:rsidRPr="00247F45" w:rsidRDefault="00F4698C" w:rsidP="00A85278">
            <w:pPr>
              <w:pStyle w:val="AmColumnHeading"/>
            </w:pPr>
            <w:r w:rsidRPr="00247F45">
              <w:t>Amendement</w:t>
            </w:r>
          </w:p>
        </w:tc>
      </w:tr>
      <w:tr w:rsidR="00F4698C" w:rsidRPr="00247F45" w14:paraId="0474918C" w14:textId="77777777" w:rsidTr="00A85278">
        <w:trPr>
          <w:jc w:val="center"/>
        </w:trPr>
        <w:tc>
          <w:tcPr>
            <w:tcW w:w="4876" w:type="dxa"/>
            <w:tcBorders>
              <w:top w:val="nil"/>
              <w:left w:val="nil"/>
              <w:bottom w:val="nil"/>
              <w:right w:val="nil"/>
            </w:tcBorders>
          </w:tcPr>
          <w:p w14:paraId="143F1345" w14:textId="77777777" w:rsidR="00F4698C" w:rsidRPr="00247F45" w:rsidRDefault="00F4698C" w:rsidP="00A85278">
            <w:pPr>
              <w:pStyle w:val="Normal6a"/>
            </w:pPr>
          </w:p>
        </w:tc>
        <w:tc>
          <w:tcPr>
            <w:tcW w:w="4876" w:type="dxa"/>
            <w:tcBorders>
              <w:top w:val="nil"/>
              <w:left w:val="nil"/>
              <w:bottom w:val="nil"/>
              <w:right w:val="nil"/>
            </w:tcBorders>
          </w:tcPr>
          <w:p w14:paraId="52D30506" w14:textId="77777777" w:rsidR="00F4698C" w:rsidRPr="00247F45" w:rsidRDefault="00F4698C" w:rsidP="00A85278">
            <w:pPr>
              <w:pStyle w:val="Normal6a"/>
            </w:pPr>
            <w:r w:rsidRPr="00247F45">
              <w:rPr>
                <w:b/>
                <w:i/>
              </w:rPr>
              <w:t>10 ter.</w:t>
            </w:r>
            <w:r w:rsidRPr="00247F45">
              <w:tab/>
            </w:r>
            <w:r w:rsidRPr="00247F45">
              <w:rPr>
                <w:b/>
                <w:i/>
              </w:rPr>
              <w:t>encourage la BCE à lever tout obstacle restant qui entrave les fusions bancaires transfrontières, en garantissant la stabilité financière et en favorisant l’intégration du marché bancaire européen;</w:t>
            </w:r>
          </w:p>
        </w:tc>
      </w:tr>
    </w:tbl>
    <w:p w14:paraId="07005D9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4130009" w14:textId="77777777" w:rsidR="00F4698C" w:rsidRPr="00247F45" w:rsidRDefault="00F4698C" w:rsidP="00F4698C">
      <w:r w:rsidRPr="00247F45">
        <w:rPr>
          <w:rStyle w:val="HideTWBExt"/>
          <w:noProof w:val="0"/>
        </w:rPr>
        <w:t>&lt;/Amend&gt;</w:t>
      </w:r>
    </w:p>
    <w:p w14:paraId="641348D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183</w:t>
      </w:r>
      <w:r w:rsidRPr="00247F45">
        <w:rPr>
          <w:rStyle w:val="HideTWBExt"/>
          <w:b w:val="0"/>
          <w:noProof w:val="0"/>
        </w:rPr>
        <w:t>&lt;/NumAm&gt;</w:t>
      </w:r>
    </w:p>
    <w:p w14:paraId="52DE3E84"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331122B3" w14:textId="77777777" w:rsidR="00F4698C" w:rsidRPr="00247F45" w:rsidRDefault="00F4698C" w:rsidP="00F4698C">
      <w:pPr>
        <w:pStyle w:val="NormalBold"/>
      </w:pPr>
      <w:r w:rsidRPr="00247F45">
        <w:rPr>
          <w:rStyle w:val="HideTWBExt"/>
          <w:b w:val="0"/>
          <w:noProof w:val="0"/>
        </w:rPr>
        <w:t>&lt;/RepeatBlock-By&gt;</w:t>
      </w:r>
    </w:p>
    <w:p w14:paraId="336CF13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56E89B1" w14:textId="77777777" w:rsidR="00F4698C" w:rsidRPr="00247F45" w:rsidRDefault="00F4698C" w:rsidP="00F4698C">
      <w:pPr>
        <w:pStyle w:val="NormalBold"/>
      </w:pPr>
      <w:r w:rsidRPr="00247F45">
        <w:rPr>
          <w:rStyle w:val="HideTWBExt"/>
          <w:b w:val="0"/>
          <w:noProof w:val="0"/>
        </w:rPr>
        <w:t>&lt;Article&gt;</w:t>
      </w:r>
      <w:r w:rsidRPr="00247F45">
        <w:t>Paragraphe 10 quater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C7F4356" w14:textId="77777777" w:rsidTr="00A85278">
        <w:trPr>
          <w:trHeight w:hRule="exact" w:val="240"/>
          <w:jc w:val="center"/>
        </w:trPr>
        <w:tc>
          <w:tcPr>
            <w:tcW w:w="9752" w:type="dxa"/>
            <w:gridSpan w:val="2"/>
            <w:tcBorders>
              <w:top w:val="nil"/>
              <w:left w:val="nil"/>
              <w:bottom w:val="nil"/>
              <w:right w:val="nil"/>
            </w:tcBorders>
          </w:tcPr>
          <w:p w14:paraId="2CA54CC7" w14:textId="77777777" w:rsidR="00F4698C" w:rsidRPr="00247F45" w:rsidRDefault="00F4698C" w:rsidP="00A85278"/>
        </w:tc>
      </w:tr>
      <w:tr w:rsidR="00F4698C" w:rsidRPr="00247F45" w14:paraId="4DF62749" w14:textId="77777777" w:rsidTr="00A85278">
        <w:trPr>
          <w:trHeight w:val="240"/>
          <w:jc w:val="center"/>
        </w:trPr>
        <w:tc>
          <w:tcPr>
            <w:tcW w:w="4876" w:type="dxa"/>
            <w:tcBorders>
              <w:top w:val="nil"/>
              <w:left w:val="nil"/>
              <w:bottom w:val="nil"/>
              <w:right w:val="nil"/>
            </w:tcBorders>
          </w:tcPr>
          <w:p w14:paraId="19471A4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7C8D091" w14:textId="77777777" w:rsidR="00F4698C" w:rsidRPr="00247F45" w:rsidRDefault="00F4698C" w:rsidP="00A85278">
            <w:pPr>
              <w:pStyle w:val="AmColumnHeading"/>
            </w:pPr>
            <w:r w:rsidRPr="00247F45">
              <w:t>Amendement</w:t>
            </w:r>
          </w:p>
        </w:tc>
      </w:tr>
      <w:tr w:rsidR="00F4698C" w:rsidRPr="00247F45" w14:paraId="6B56A9D4" w14:textId="77777777" w:rsidTr="00A85278">
        <w:trPr>
          <w:jc w:val="center"/>
        </w:trPr>
        <w:tc>
          <w:tcPr>
            <w:tcW w:w="4876" w:type="dxa"/>
            <w:tcBorders>
              <w:top w:val="nil"/>
              <w:left w:val="nil"/>
              <w:bottom w:val="nil"/>
              <w:right w:val="nil"/>
            </w:tcBorders>
          </w:tcPr>
          <w:p w14:paraId="774E08D6" w14:textId="77777777" w:rsidR="00F4698C" w:rsidRPr="00247F45" w:rsidRDefault="00F4698C" w:rsidP="00A85278">
            <w:pPr>
              <w:pStyle w:val="Normal6a"/>
            </w:pPr>
          </w:p>
        </w:tc>
        <w:tc>
          <w:tcPr>
            <w:tcW w:w="4876" w:type="dxa"/>
            <w:tcBorders>
              <w:top w:val="nil"/>
              <w:left w:val="nil"/>
              <w:bottom w:val="nil"/>
              <w:right w:val="nil"/>
            </w:tcBorders>
          </w:tcPr>
          <w:p w14:paraId="07B5FA79" w14:textId="77777777" w:rsidR="00F4698C" w:rsidRPr="00247F45" w:rsidRDefault="00F4698C" w:rsidP="00A85278">
            <w:pPr>
              <w:pStyle w:val="Normal6a"/>
            </w:pPr>
            <w:r w:rsidRPr="00247F45">
              <w:rPr>
                <w:b/>
                <w:i/>
              </w:rPr>
              <w:t>10 quater.</w:t>
            </w:r>
            <w:r w:rsidRPr="00247F45">
              <w:tab/>
            </w:r>
            <w:r w:rsidRPr="00247F45">
              <w:rPr>
                <w:b/>
                <w:i/>
              </w:rPr>
              <w:t>souligne que les règles bancaires européennes doivent être mieux calibrées en fonction de la taille, du modèle d’entreprise, de la complexité et du profil de risque des établissements; met en évidence que d’autres grands pays et territoires ont opté pour un régime spécifique et plus proportionné pour les petites banques; invite la Commission à saisir l’occasion du prochain réexamen de la compétitivité bancaire pour mettre en place un véritable régime bancaire de petite taille pour les petites banques qui ne sont pas actives au niveau international, qui soit sensiblement plus léger que les exigences prudentielles et de surveillance très complexes qui sont actuellement appliquées à toutes les banques européennes et qui ont été principalement conçues pour les grands groupes bancaires actifs au niveau international et présentant une importance systémique;</w:t>
            </w:r>
          </w:p>
        </w:tc>
      </w:tr>
    </w:tbl>
    <w:p w14:paraId="76BE1AD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61932AD" w14:textId="77777777" w:rsidR="00F4698C" w:rsidRPr="00247F45" w:rsidRDefault="00F4698C" w:rsidP="00F4698C">
      <w:r w:rsidRPr="00247F45">
        <w:rPr>
          <w:rStyle w:val="HideTWBExt"/>
          <w:noProof w:val="0"/>
        </w:rPr>
        <w:t>&lt;/Amend&gt;</w:t>
      </w:r>
    </w:p>
    <w:p w14:paraId="15087E6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184</w:t>
      </w:r>
      <w:r w:rsidRPr="00247F45">
        <w:rPr>
          <w:rStyle w:val="HideTWBExt"/>
          <w:b w:val="0"/>
          <w:noProof w:val="0"/>
        </w:rPr>
        <w:t>&lt;/NumAm&gt;</w:t>
      </w:r>
    </w:p>
    <w:p w14:paraId="01E53A2A"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51F51873" w14:textId="77777777" w:rsidR="00F4698C" w:rsidRPr="00247F45" w:rsidRDefault="00F4698C" w:rsidP="00F4698C">
      <w:pPr>
        <w:pStyle w:val="NormalBold"/>
      </w:pPr>
      <w:r w:rsidRPr="00247F45">
        <w:rPr>
          <w:rStyle w:val="HideTWBExt"/>
          <w:b w:val="0"/>
          <w:noProof w:val="0"/>
        </w:rPr>
        <w:t>&lt;/RepeatBlock-By&gt;</w:t>
      </w:r>
    </w:p>
    <w:p w14:paraId="42B7E0A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3322E3A" w14:textId="77777777" w:rsidR="00F4698C" w:rsidRPr="00247F45" w:rsidRDefault="00F4698C" w:rsidP="00F4698C">
      <w:pPr>
        <w:pStyle w:val="NormalBold"/>
      </w:pPr>
      <w:r w:rsidRPr="00247F45">
        <w:rPr>
          <w:rStyle w:val="HideTWBExt"/>
          <w:b w:val="0"/>
          <w:noProof w:val="0"/>
        </w:rPr>
        <w:t>&lt;Article&gt;</w:t>
      </w:r>
      <w:r w:rsidRPr="00247F45">
        <w:t>Paragraphe 10 quater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1CA3FA0" w14:textId="77777777" w:rsidTr="00A85278">
        <w:trPr>
          <w:trHeight w:hRule="exact" w:val="240"/>
          <w:jc w:val="center"/>
        </w:trPr>
        <w:tc>
          <w:tcPr>
            <w:tcW w:w="9752" w:type="dxa"/>
            <w:gridSpan w:val="2"/>
            <w:tcBorders>
              <w:top w:val="nil"/>
              <w:left w:val="nil"/>
              <w:bottom w:val="nil"/>
              <w:right w:val="nil"/>
            </w:tcBorders>
          </w:tcPr>
          <w:p w14:paraId="57242C74" w14:textId="77777777" w:rsidR="00F4698C" w:rsidRPr="00247F45" w:rsidRDefault="00F4698C" w:rsidP="00A85278"/>
        </w:tc>
      </w:tr>
      <w:tr w:rsidR="00F4698C" w:rsidRPr="00247F45" w14:paraId="33256030" w14:textId="77777777" w:rsidTr="00A85278">
        <w:trPr>
          <w:trHeight w:val="240"/>
          <w:jc w:val="center"/>
        </w:trPr>
        <w:tc>
          <w:tcPr>
            <w:tcW w:w="4876" w:type="dxa"/>
            <w:tcBorders>
              <w:top w:val="nil"/>
              <w:left w:val="nil"/>
              <w:bottom w:val="nil"/>
              <w:right w:val="nil"/>
            </w:tcBorders>
          </w:tcPr>
          <w:p w14:paraId="66F79CA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44200CC" w14:textId="77777777" w:rsidR="00F4698C" w:rsidRPr="00247F45" w:rsidRDefault="00F4698C" w:rsidP="00A85278">
            <w:pPr>
              <w:pStyle w:val="AmColumnHeading"/>
            </w:pPr>
            <w:r w:rsidRPr="00247F45">
              <w:t>Amendement</w:t>
            </w:r>
          </w:p>
        </w:tc>
      </w:tr>
      <w:tr w:rsidR="00F4698C" w:rsidRPr="00247F45" w14:paraId="69B9FF82" w14:textId="77777777" w:rsidTr="00A85278">
        <w:trPr>
          <w:jc w:val="center"/>
        </w:trPr>
        <w:tc>
          <w:tcPr>
            <w:tcW w:w="4876" w:type="dxa"/>
            <w:tcBorders>
              <w:top w:val="nil"/>
              <w:left w:val="nil"/>
              <w:bottom w:val="nil"/>
              <w:right w:val="nil"/>
            </w:tcBorders>
          </w:tcPr>
          <w:p w14:paraId="3BE7CF41" w14:textId="77777777" w:rsidR="00F4698C" w:rsidRPr="00247F45" w:rsidRDefault="00F4698C" w:rsidP="00A85278">
            <w:pPr>
              <w:pStyle w:val="Normal6a"/>
            </w:pPr>
          </w:p>
        </w:tc>
        <w:tc>
          <w:tcPr>
            <w:tcW w:w="4876" w:type="dxa"/>
            <w:tcBorders>
              <w:top w:val="nil"/>
              <w:left w:val="nil"/>
              <w:bottom w:val="nil"/>
              <w:right w:val="nil"/>
            </w:tcBorders>
          </w:tcPr>
          <w:p w14:paraId="4706C4D5" w14:textId="77777777" w:rsidR="00F4698C" w:rsidRPr="00247F45" w:rsidRDefault="00F4698C" w:rsidP="00A85278">
            <w:pPr>
              <w:pStyle w:val="Normal6a"/>
            </w:pPr>
            <w:r w:rsidRPr="00247F45">
              <w:rPr>
                <w:b/>
                <w:i/>
              </w:rPr>
              <w:t>10 quater.</w:t>
            </w:r>
            <w:r w:rsidRPr="00247F45">
              <w:tab/>
            </w:r>
            <w:r w:rsidRPr="00247F45">
              <w:rPr>
                <w:b/>
                <w:i/>
              </w:rPr>
              <w:t>constate que la réglementation concernant le secteur bancaire pourrait être plus proportionnée et déplore la charge excessive que les petites banques font peser sur la croissance et la compétitivité; encourage la conception d’un véritable ensemble de règles à destination des petites banques qui peuvent y participer; est d’avis que cette proposition de «régime bancaire de petite taille» répond aux besoins de ces banques au moyen d’une réglementation plus proportionnée, comme d’autres pays et territoires et centres financiers mondiaux l’ont déjà mis en œuvre;</w:t>
            </w:r>
          </w:p>
        </w:tc>
      </w:tr>
    </w:tbl>
    <w:p w14:paraId="1F8C202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DBA50A8" w14:textId="77777777" w:rsidR="00F4698C" w:rsidRPr="00247F45" w:rsidRDefault="00F4698C" w:rsidP="00F4698C">
      <w:r w:rsidRPr="00247F45">
        <w:rPr>
          <w:rStyle w:val="HideTWBExt"/>
          <w:noProof w:val="0"/>
        </w:rPr>
        <w:t>&lt;/Amend&gt;</w:t>
      </w:r>
    </w:p>
    <w:p w14:paraId="02FF6DA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185</w:t>
      </w:r>
      <w:r w:rsidRPr="00247F45">
        <w:rPr>
          <w:rStyle w:val="HideTWBExt"/>
          <w:b w:val="0"/>
          <w:noProof w:val="0"/>
        </w:rPr>
        <w:t>&lt;/NumAm&gt;</w:t>
      </w:r>
    </w:p>
    <w:p w14:paraId="1C1D53DE"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2C271CBB" w14:textId="77777777" w:rsidR="00F4698C" w:rsidRPr="00247F45" w:rsidRDefault="00F4698C" w:rsidP="00F4698C">
      <w:pPr>
        <w:pStyle w:val="NormalBold"/>
      </w:pPr>
      <w:r w:rsidRPr="00247F45">
        <w:rPr>
          <w:rStyle w:val="HideTWBExt"/>
          <w:b w:val="0"/>
          <w:noProof w:val="0"/>
        </w:rPr>
        <w:t>&lt;/RepeatBlock-By&gt;</w:t>
      </w:r>
    </w:p>
    <w:p w14:paraId="7385FB6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60BD8CB" w14:textId="77777777" w:rsidR="00F4698C" w:rsidRPr="00247F45" w:rsidRDefault="00F4698C" w:rsidP="00F4698C">
      <w:pPr>
        <w:pStyle w:val="NormalBold"/>
      </w:pPr>
      <w:r w:rsidRPr="00247F45">
        <w:rPr>
          <w:rStyle w:val="HideTWBExt"/>
          <w:b w:val="0"/>
          <w:noProof w:val="0"/>
        </w:rPr>
        <w:t>&lt;Article&gt;</w:t>
      </w:r>
      <w:r w:rsidRPr="00247F45">
        <w:t>Paragraphe 10 quinquies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E33DA56" w14:textId="77777777" w:rsidTr="00A85278">
        <w:trPr>
          <w:trHeight w:hRule="exact" w:val="240"/>
          <w:jc w:val="center"/>
        </w:trPr>
        <w:tc>
          <w:tcPr>
            <w:tcW w:w="9752" w:type="dxa"/>
            <w:gridSpan w:val="2"/>
            <w:tcBorders>
              <w:top w:val="nil"/>
              <w:left w:val="nil"/>
              <w:bottom w:val="nil"/>
              <w:right w:val="nil"/>
            </w:tcBorders>
          </w:tcPr>
          <w:p w14:paraId="3F88CD2C" w14:textId="77777777" w:rsidR="00F4698C" w:rsidRPr="00247F45" w:rsidRDefault="00F4698C" w:rsidP="00A85278"/>
        </w:tc>
      </w:tr>
      <w:tr w:rsidR="00F4698C" w:rsidRPr="00247F45" w14:paraId="76FF7CDA" w14:textId="77777777" w:rsidTr="00A85278">
        <w:trPr>
          <w:trHeight w:val="240"/>
          <w:jc w:val="center"/>
        </w:trPr>
        <w:tc>
          <w:tcPr>
            <w:tcW w:w="4876" w:type="dxa"/>
            <w:tcBorders>
              <w:top w:val="nil"/>
              <w:left w:val="nil"/>
              <w:bottom w:val="nil"/>
              <w:right w:val="nil"/>
            </w:tcBorders>
          </w:tcPr>
          <w:p w14:paraId="264C0EC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EDFB3BF" w14:textId="77777777" w:rsidR="00F4698C" w:rsidRPr="00247F45" w:rsidRDefault="00F4698C" w:rsidP="00A85278">
            <w:pPr>
              <w:pStyle w:val="AmColumnHeading"/>
            </w:pPr>
            <w:r w:rsidRPr="00247F45">
              <w:t>Amendement</w:t>
            </w:r>
          </w:p>
        </w:tc>
      </w:tr>
      <w:tr w:rsidR="00F4698C" w:rsidRPr="00247F45" w14:paraId="18BED37B" w14:textId="77777777" w:rsidTr="00A85278">
        <w:trPr>
          <w:jc w:val="center"/>
        </w:trPr>
        <w:tc>
          <w:tcPr>
            <w:tcW w:w="4876" w:type="dxa"/>
            <w:tcBorders>
              <w:top w:val="nil"/>
              <w:left w:val="nil"/>
              <w:bottom w:val="nil"/>
              <w:right w:val="nil"/>
            </w:tcBorders>
          </w:tcPr>
          <w:p w14:paraId="4265A890" w14:textId="77777777" w:rsidR="00F4698C" w:rsidRPr="00247F45" w:rsidRDefault="00F4698C" w:rsidP="00A85278">
            <w:pPr>
              <w:pStyle w:val="Normal6a"/>
            </w:pPr>
          </w:p>
        </w:tc>
        <w:tc>
          <w:tcPr>
            <w:tcW w:w="4876" w:type="dxa"/>
            <w:tcBorders>
              <w:top w:val="nil"/>
              <w:left w:val="nil"/>
              <w:bottom w:val="nil"/>
              <w:right w:val="nil"/>
            </w:tcBorders>
          </w:tcPr>
          <w:p w14:paraId="51006F68" w14:textId="77777777" w:rsidR="00F4698C" w:rsidRPr="00247F45" w:rsidRDefault="00F4698C" w:rsidP="00A85278">
            <w:pPr>
              <w:pStyle w:val="Normal6a"/>
            </w:pPr>
            <w:r w:rsidRPr="00247F45">
              <w:rPr>
                <w:b/>
                <w:i/>
              </w:rPr>
              <w:t>10 quinquies.</w:t>
            </w:r>
            <w:r w:rsidRPr="00247F45">
              <w:tab/>
            </w:r>
            <w:r w:rsidRPr="00247F45">
              <w:rPr>
                <w:b/>
                <w:i/>
              </w:rPr>
              <w:t>constate avec inquiétude que l’exposition des banques à la dette souveraine nationale reste très élevée; rappelle que la rupture du lien entre le risque bancaire et le risque souverain reste un défi pour l’union bancaire; souligne que le risque qui pèse sur les bilans des banques peut être encore réduit grâce à un traitement réglementaire des expositions souveraines plus approprié; invite la Commission à présenter une proposition législative introduisant des pondérations de risque appropriées pour les expositions souveraines; souligne que l’augmentation des niveaux de la dette publique rend d’autant plus nécessaire un traitement approprié des expositions souveraines;</w:t>
            </w:r>
          </w:p>
        </w:tc>
      </w:tr>
    </w:tbl>
    <w:p w14:paraId="6BC3E25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4CED01D" w14:textId="77777777" w:rsidR="00F4698C" w:rsidRPr="00247F45" w:rsidRDefault="00F4698C" w:rsidP="00F4698C">
      <w:r w:rsidRPr="00247F45">
        <w:rPr>
          <w:rStyle w:val="HideTWBExt"/>
          <w:noProof w:val="0"/>
        </w:rPr>
        <w:t>&lt;/Amend&gt;</w:t>
      </w:r>
    </w:p>
    <w:p w14:paraId="5CD6708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186</w:t>
      </w:r>
      <w:r w:rsidRPr="00247F45">
        <w:rPr>
          <w:rStyle w:val="HideTWBExt"/>
          <w:b w:val="0"/>
          <w:noProof w:val="0"/>
        </w:rPr>
        <w:t>&lt;/NumAm&gt;</w:t>
      </w:r>
    </w:p>
    <w:p w14:paraId="29A7001F"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06BC7763" w14:textId="77777777" w:rsidR="00F4698C" w:rsidRPr="00247F45" w:rsidRDefault="00F4698C" w:rsidP="00F4698C">
      <w:pPr>
        <w:pStyle w:val="NormalBold"/>
      </w:pPr>
      <w:r w:rsidRPr="00247F45">
        <w:rPr>
          <w:rStyle w:val="HideTWBExt"/>
          <w:b w:val="0"/>
          <w:noProof w:val="0"/>
        </w:rPr>
        <w:t>&lt;/RepeatBlock-By&gt;</w:t>
      </w:r>
    </w:p>
    <w:p w14:paraId="073CC77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1BBEF8D" w14:textId="77777777" w:rsidR="00F4698C" w:rsidRPr="00247F45" w:rsidRDefault="00F4698C" w:rsidP="00F4698C">
      <w:pPr>
        <w:pStyle w:val="NormalBold"/>
      </w:pPr>
      <w:r w:rsidRPr="00247F45">
        <w:rPr>
          <w:rStyle w:val="HideTWBExt"/>
          <w:b w:val="0"/>
          <w:noProof w:val="0"/>
        </w:rPr>
        <w:t>&lt;Article&gt;</w:t>
      </w:r>
      <w:r w:rsidRPr="00247F45">
        <w:t>Paragraphe 10 quinquies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CE4E1EB" w14:textId="77777777" w:rsidTr="00A85278">
        <w:trPr>
          <w:trHeight w:hRule="exact" w:val="240"/>
          <w:jc w:val="center"/>
        </w:trPr>
        <w:tc>
          <w:tcPr>
            <w:tcW w:w="9752" w:type="dxa"/>
            <w:gridSpan w:val="2"/>
            <w:tcBorders>
              <w:top w:val="nil"/>
              <w:left w:val="nil"/>
              <w:bottom w:val="nil"/>
              <w:right w:val="nil"/>
            </w:tcBorders>
          </w:tcPr>
          <w:p w14:paraId="61E1C239" w14:textId="77777777" w:rsidR="00F4698C" w:rsidRPr="00247F45" w:rsidRDefault="00F4698C" w:rsidP="00A85278"/>
        </w:tc>
      </w:tr>
      <w:tr w:rsidR="00F4698C" w:rsidRPr="00247F45" w14:paraId="16510D76" w14:textId="77777777" w:rsidTr="00A85278">
        <w:trPr>
          <w:trHeight w:val="240"/>
          <w:jc w:val="center"/>
        </w:trPr>
        <w:tc>
          <w:tcPr>
            <w:tcW w:w="4876" w:type="dxa"/>
            <w:tcBorders>
              <w:top w:val="nil"/>
              <w:left w:val="nil"/>
              <w:bottom w:val="nil"/>
              <w:right w:val="nil"/>
            </w:tcBorders>
          </w:tcPr>
          <w:p w14:paraId="63BBCCB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6A941E0" w14:textId="77777777" w:rsidR="00F4698C" w:rsidRPr="00247F45" w:rsidRDefault="00F4698C" w:rsidP="00A85278">
            <w:pPr>
              <w:pStyle w:val="AmColumnHeading"/>
            </w:pPr>
            <w:r w:rsidRPr="00247F45">
              <w:t>Amendement</w:t>
            </w:r>
          </w:p>
        </w:tc>
      </w:tr>
      <w:tr w:rsidR="00F4698C" w:rsidRPr="00247F45" w14:paraId="54604ADE" w14:textId="77777777" w:rsidTr="00A85278">
        <w:trPr>
          <w:jc w:val="center"/>
        </w:trPr>
        <w:tc>
          <w:tcPr>
            <w:tcW w:w="4876" w:type="dxa"/>
            <w:tcBorders>
              <w:top w:val="nil"/>
              <w:left w:val="nil"/>
              <w:bottom w:val="nil"/>
              <w:right w:val="nil"/>
            </w:tcBorders>
          </w:tcPr>
          <w:p w14:paraId="3E7E2E9A" w14:textId="77777777" w:rsidR="00F4698C" w:rsidRPr="00247F45" w:rsidRDefault="00F4698C" w:rsidP="00A85278">
            <w:pPr>
              <w:pStyle w:val="Normal6a"/>
            </w:pPr>
          </w:p>
        </w:tc>
        <w:tc>
          <w:tcPr>
            <w:tcW w:w="4876" w:type="dxa"/>
            <w:tcBorders>
              <w:top w:val="nil"/>
              <w:left w:val="nil"/>
              <w:bottom w:val="nil"/>
              <w:right w:val="nil"/>
            </w:tcBorders>
          </w:tcPr>
          <w:p w14:paraId="09CE8F68" w14:textId="77777777" w:rsidR="00F4698C" w:rsidRPr="00247F45" w:rsidRDefault="00F4698C" w:rsidP="00A85278">
            <w:pPr>
              <w:pStyle w:val="Normal6a"/>
            </w:pPr>
            <w:r w:rsidRPr="00247F45">
              <w:rPr>
                <w:b/>
                <w:i/>
              </w:rPr>
              <w:t>10 quinquies.</w:t>
            </w:r>
            <w:r w:rsidRPr="00247F45">
              <w:tab/>
            </w:r>
            <w:r w:rsidRPr="00247F45">
              <w:rPr>
                <w:b/>
                <w:i/>
              </w:rPr>
              <w:t>encourage à poursuivre la rationalisation complète du corpus réglementaire financier de l’Union en supprimant les obligations redondantes en matière de déclaration ou de publication d’informations; appelle de ses vœux une plus grande simplification des exigences de fonds propres afin de réduire le nombre de coussins et de couches de supervision qui se chevauchent, de manière à établir une hiérarchie plus claire et plus transparente des exigences de fonds propres;</w:t>
            </w:r>
          </w:p>
        </w:tc>
      </w:tr>
    </w:tbl>
    <w:p w14:paraId="0D25086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0C13F5F" w14:textId="77777777" w:rsidR="00F4698C" w:rsidRPr="00247F45" w:rsidRDefault="00F4698C" w:rsidP="00F4698C">
      <w:r w:rsidRPr="00247F45">
        <w:rPr>
          <w:rStyle w:val="HideTWBExt"/>
          <w:noProof w:val="0"/>
        </w:rPr>
        <w:t>&lt;/Amend&gt;</w:t>
      </w:r>
    </w:p>
    <w:p w14:paraId="4FC4724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187</w:t>
      </w:r>
      <w:r w:rsidRPr="00247F45">
        <w:rPr>
          <w:rStyle w:val="HideTWBExt"/>
          <w:b w:val="0"/>
          <w:noProof w:val="0"/>
        </w:rPr>
        <w:t>&lt;/NumAm&gt;</w:t>
      </w:r>
    </w:p>
    <w:p w14:paraId="3E6163CA"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93E0D3B" w14:textId="77777777" w:rsidR="00F4698C" w:rsidRPr="00247F45" w:rsidRDefault="00F4698C" w:rsidP="00F4698C">
      <w:pPr>
        <w:pStyle w:val="NormalBold"/>
      </w:pPr>
      <w:r w:rsidRPr="00247F45">
        <w:rPr>
          <w:rStyle w:val="HideTWBExt"/>
          <w:b w:val="0"/>
          <w:noProof w:val="0"/>
        </w:rPr>
        <w:t>&lt;/RepeatBlock-By&gt;</w:t>
      </w:r>
    </w:p>
    <w:p w14:paraId="1C8E69E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E8171C0" w14:textId="77777777" w:rsidR="00F4698C" w:rsidRPr="00247F45" w:rsidRDefault="00F4698C" w:rsidP="00F4698C">
      <w:pPr>
        <w:pStyle w:val="NormalBold"/>
      </w:pPr>
      <w:r w:rsidRPr="00247F45">
        <w:rPr>
          <w:rStyle w:val="HideTWBExt"/>
          <w:b w:val="0"/>
          <w:noProof w:val="0"/>
        </w:rPr>
        <w:t>&lt;Article&gt;</w:t>
      </w:r>
      <w:r w:rsidRPr="00247F45">
        <w:t>Paragraphe 10 sexies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7306DF3" w14:textId="77777777" w:rsidTr="00A85278">
        <w:trPr>
          <w:trHeight w:hRule="exact" w:val="240"/>
          <w:jc w:val="center"/>
        </w:trPr>
        <w:tc>
          <w:tcPr>
            <w:tcW w:w="9752" w:type="dxa"/>
            <w:gridSpan w:val="2"/>
            <w:tcBorders>
              <w:top w:val="nil"/>
              <w:left w:val="nil"/>
              <w:bottom w:val="nil"/>
              <w:right w:val="nil"/>
            </w:tcBorders>
          </w:tcPr>
          <w:p w14:paraId="66F59A61" w14:textId="77777777" w:rsidR="00F4698C" w:rsidRPr="00247F45" w:rsidRDefault="00F4698C" w:rsidP="00A85278"/>
        </w:tc>
      </w:tr>
      <w:tr w:rsidR="00F4698C" w:rsidRPr="00247F45" w14:paraId="4310480D" w14:textId="77777777" w:rsidTr="00A85278">
        <w:trPr>
          <w:trHeight w:val="240"/>
          <w:jc w:val="center"/>
        </w:trPr>
        <w:tc>
          <w:tcPr>
            <w:tcW w:w="4876" w:type="dxa"/>
            <w:tcBorders>
              <w:top w:val="nil"/>
              <w:left w:val="nil"/>
              <w:bottom w:val="nil"/>
              <w:right w:val="nil"/>
            </w:tcBorders>
          </w:tcPr>
          <w:p w14:paraId="17F7070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AD4716C" w14:textId="77777777" w:rsidR="00F4698C" w:rsidRPr="00247F45" w:rsidRDefault="00F4698C" w:rsidP="00A85278">
            <w:pPr>
              <w:pStyle w:val="AmColumnHeading"/>
            </w:pPr>
            <w:r w:rsidRPr="00247F45">
              <w:t>Amendement</w:t>
            </w:r>
          </w:p>
        </w:tc>
      </w:tr>
      <w:tr w:rsidR="00F4698C" w:rsidRPr="00247F45" w14:paraId="40C74CFF" w14:textId="77777777" w:rsidTr="00A85278">
        <w:trPr>
          <w:jc w:val="center"/>
        </w:trPr>
        <w:tc>
          <w:tcPr>
            <w:tcW w:w="4876" w:type="dxa"/>
            <w:tcBorders>
              <w:top w:val="nil"/>
              <w:left w:val="nil"/>
              <w:bottom w:val="nil"/>
              <w:right w:val="nil"/>
            </w:tcBorders>
          </w:tcPr>
          <w:p w14:paraId="62A8F276" w14:textId="77777777" w:rsidR="00F4698C" w:rsidRPr="00247F45" w:rsidRDefault="00F4698C" w:rsidP="00A85278">
            <w:pPr>
              <w:pStyle w:val="Normal6a"/>
            </w:pPr>
          </w:p>
        </w:tc>
        <w:tc>
          <w:tcPr>
            <w:tcW w:w="4876" w:type="dxa"/>
            <w:tcBorders>
              <w:top w:val="nil"/>
              <w:left w:val="nil"/>
              <w:bottom w:val="nil"/>
              <w:right w:val="nil"/>
            </w:tcBorders>
          </w:tcPr>
          <w:p w14:paraId="066A8D9C" w14:textId="77777777" w:rsidR="00F4698C" w:rsidRPr="00247F45" w:rsidRDefault="00F4698C" w:rsidP="00A85278">
            <w:pPr>
              <w:pStyle w:val="Normal6a"/>
            </w:pPr>
            <w:r w:rsidRPr="00247F45">
              <w:rPr>
                <w:b/>
                <w:i/>
              </w:rPr>
              <w:t>10 sexies.</w:t>
            </w:r>
            <w:r w:rsidRPr="00247F45">
              <w:tab/>
            </w:r>
            <w:r w:rsidRPr="00247F45">
              <w:rPr>
                <w:b/>
                <w:i/>
              </w:rPr>
              <w:t>souligne la fragmentation du marché européen des banques, qui nuit à l’efficacité et crée des réglementations qui se chevauchent et des exigences redondantes, y compris dans le domaine de la protection des consommateurs; insiste sur la nécessité d’achever le marché unique des banques et de réduire le cloisonnement structurel actuel qui oblige les filiales à détenir des fonds propres et des liquidités au niveau local;</w:t>
            </w:r>
          </w:p>
        </w:tc>
      </w:tr>
    </w:tbl>
    <w:p w14:paraId="38E1BCB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71259EE" w14:textId="77777777" w:rsidR="00F4698C" w:rsidRPr="00247F45" w:rsidRDefault="00F4698C" w:rsidP="00F4698C">
      <w:r w:rsidRPr="00247F45">
        <w:rPr>
          <w:rStyle w:val="HideTWBExt"/>
          <w:noProof w:val="0"/>
        </w:rPr>
        <w:t>&lt;/Amend&gt;</w:t>
      </w:r>
    </w:p>
    <w:p w14:paraId="5D47F98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188</w:t>
      </w:r>
      <w:r w:rsidRPr="00247F45">
        <w:rPr>
          <w:rStyle w:val="HideTWBExt"/>
          <w:b w:val="0"/>
          <w:noProof w:val="0"/>
        </w:rPr>
        <w:t>&lt;/NumAm&gt;</w:t>
      </w:r>
    </w:p>
    <w:p w14:paraId="2D3C4D7E"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w:t>
      </w:r>
      <w:r w:rsidRPr="00247F45">
        <w:rPr>
          <w:rStyle w:val="HideTWBExt"/>
          <w:b w:val="0"/>
          <w:noProof w:val="0"/>
        </w:rPr>
        <w:t>&lt;/Members&gt;</w:t>
      </w:r>
    </w:p>
    <w:p w14:paraId="7D759D02" w14:textId="77777777" w:rsidR="00F4698C" w:rsidRPr="00247F45" w:rsidRDefault="00F4698C" w:rsidP="00F4698C">
      <w:pPr>
        <w:pStyle w:val="NormalBold"/>
      </w:pPr>
      <w:r w:rsidRPr="00247F45">
        <w:rPr>
          <w:rStyle w:val="HideTWBExt"/>
          <w:b w:val="0"/>
          <w:noProof w:val="0"/>
        </w:rPr>
        <w:t>&lt;/RepeatBlock-By&gt;</w:t>
      </w:r>
    </w:p>
    <w:p w14:paraId="2415457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F15F9A8" w14:textId="77777777" w:rsidR="00F4698C" w:rsidRPr="00247F45" w:rsidRDefault="00F4698C" w:rsidP="00F4698C">
      <w:pPr>
        <w:pStyle w:val="NormalBold"/>
      </w:pPr>
      <w:r w:rsidRPr="00247F45">
        <w:rPr>
          <w:rStyle w:val="HideTWBExt"/>
          <w:b w:val="0"/>
          <w:noProof w:val="0"/>
        </w:rPr>
        <w:t>&lt;Article&gt;</w:t>
      </w:r>
      <w:r w:rsidRPr="00247F45">
        <w:t>Paragraphe 10 septies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955688" w14:textId="77777777" w:rsidTr="00A85278">
        <w:trPr>
          <w:trHeight w:hRule="exact" w:val="240"/>
          <w:jc w:val="center"/>
        </w:trPr>
        <w:tc>
          <w:tcPr>
            <w:tcW w:w="9752" w:type="dxa"/>
            <w:gridSpan w:val="2"/>
            <w:tcBorders>
              <w:top w:val="nil"/>
              <w:left w:val="nil"/>
              <w:bottom w:val="nil"/>
              <w:right w:val="nil"/>
            </w:tcBorders>
          </w:tcPr>
          <w:p w14:paraId="69179AAA" w14:textId="77777777" w:rsidR="00F4698C" w:rsidRPr="00247F45" w:rsidRDefault="00F4698C" w:rsidP="00A85278"/>
        </w:tc>
      </w:tr>
      <w:tr w:rsidR="00F4698C" w:rsidRPr="00247F45" w14:paraId="56F0ED6A" w14:textId="77777777" w:rsidTr="00A85278">
        <w:trPr>
          <w:trHeight w:val="240"/>
          <w:jc w:val="center"/>
        </w:trPr>
        <w:tc>
          <w:tcPr>
            <w:tcW w:w="4876" w:type="dxa"/>
            <w:tcBorders>
              <w:top w:val="nil"/>
              <w:left w:val="nil"/>
              <w:bottom w:val="nil"/>
              <w:right w:val="nil"/>
            </w:tcBorders>
          </w:tcPr>
          <w:p w14:paraId="0125730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4BAA24C" w14:textId="77777777" w:rsidR="00F4698C" w:rsidRPr="00247F45" w:rsidRDefault="00F4698C" w:rsidP="00A85278">
            <w:pPr>
              <w:pStyle w:val="AmColumnHeading"/>
            </w:pPr>
            <w:r w:rsidRPr="00247F45">
              <w:t>Amendement</w:t>
            </w:r>
          </w:p>
        </w:tc>
      </w:tr>
      <w:tr w:rsidR="00F4698C" w:rsidRPr="00247F45" w14:paraId="7FFBB53E" w14:textId="77777777" w:rsidTr="00A85278">
        <w:trPr>
          <w:jc w:val="center"/>
        </w:trPr>
        <w:tc>
          <w:tcPr>
            <w:tcW w:w="4876" w:type="dxa"/>
            <w:tcBorders>
              <w:top w:val="nil"/>
              <w:left w:val="nil"/>
              <w:bottom w:val="nil"/>
              <w:right w:val="nil"/>
            </w:tcBorders>
          </w:tcPr>
          <w:p w14:paraId="73D0DC80" w14:textId="77777777" w:rsidR="00F4698C" w:rsidRPr="00247F45" w:rsidRDefault="00F4698C" w:rsidP="00A85278">
            <w:pPr>
              <w:pStyle w:val="Normal6a"/>
            </w:pPr>
          </w:p>
        </w:tc>
        <w:tc>
          <w:tcPr>
            <w:tcW w:w="4876" w:type="dxa"/>
            <w:tcBorders>
              <w:top w:val="nil"/>
              <w:left w:val="nil"/>
              <w:bottom w:val="nil"/>
              <w:right w:val="nil"/>
            </w:tcBorders>
          </w:tcPr>
          <w:p w14:paraId="2EA80CB1" w14:textId="77777777" w:rsidR="00F4698C" w:rsidRPr="00247F45" w:rsidRDefault="00F4698C" w:rsidP="00A85278">
            <w:pPr>
              <w:pStyle w:val="Normal6a"/>
            </w:pPr>
            <w:r w:rsidRPr="00247F45">
              <w:rPr>
                <w:b/>
                <w:i/>
              </w:rPr>
              <w:t>10 septies.</w:t>
            </w:r>
            <w:r w:rsidRPr="00247F45">
              <w:tab/>
            </w:r>
            <w:r w:rsidRPr="00247F45">
              <w:rPr>
                <w:b/>
                <w:i/>
              </w:rPr>
              <w:t>invite la Commission à réfléchir à la possibilité de développer davantage le rôle et les missions de l’Autorité bancaire européenne afin de mieux tenir compte de l’incidence des normes de réglementation et de surveillance sur l’innovation et la compétitivité internationale du secteur bancaire de l’Union, sans préjudice de son mandat prudentiel de base; souligne qu’il est essentiel de promouvoir des pratiques de surveillance proportionnées et favorables à l’innovation pour faire en sorte que l’union bancaire reste résiliente, compétitive et capable de soutenir la croissance de l’économie réelle;</w:t>
            </w:r>
          </w:p>
        </w:tc>
      </w:tr>
    </w:tbl>
    <w:p w14:paraId="76650EA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DEFCB5A" w14:textId="77777777" w:rsidR="00F4698C" w:rsidRPr="00247F45" w:rsidRDefault="00F4698C" w:rsidP="00F4698C">
      <w:r w:rsidRPr="00247F45">
        <w:rPr>
          <w:rStyle w:val="HideTWBExt"/>
          <w:noProof w:val="0"/>
        </w:rPr>
        <w:t>&lt;/Amend&gt;</w:t>
      </w:r>
    </w:p>
    <w:p w14:paraId="4B1C183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189</w:t>
      </w:r>
      <w:r w:rsidRPr="00247F45">
        <w:rPr>
          <w:rStyle w:val="HideTWBExt"/>
          <w:b w:val="0"/>
          <w:noProof w:val="0"/>
        </w:rPr>
        <w:t>&lt;/NumAm&gt;</w:t>
      </w:r>
    </w:p>
    <w:p w14:paraId="0FDA1AD3"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D43DB82" w14:textId="77777777" w:rsidR="00F4698C" w:rsidRPr="00247F45" w:rsidRDefault="00F4698C" w:rsidP="00F4698C">
      <w:pPr>
        <w:pStyle w:val="NormalBold"/>
      </w:pPr>
      <w:r w:rsidRPr="00247F45">
        <w:rPr>
          <w:rStyle w:val="HideTWBExt"/>
          <w:b w:val="0"/>
          <w:noProof w:val="0"/>
        </w:rPr>
        <w:t>&lt;/RepeatBlock-By&gt;</w:t>
      </w:r>
    </w:p>
    <w:p w14:paraId="6F48CF4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745F5AB" w14:textId="77777777" w:rsidR="00F4698C" w:rsidRPr="00247F45" w:rsidRDefault="00F4698C" w:rsidP="00F4698C">
      <w:pPr>
        <w:pStyle w:val="NormalBold"/>
      </w:pPr>
      <w:r w:rsidRPr="00247F45">
        <w:rPr>
          <w:rStyle w:val="HideTWBExt"/>
          <w:b w:val="0"/>
          <w:noProof w:val="0"/>
        </w:rPr>
        <w:t>&lt;Article&gt;</w:t>
      </w:r>
      <w:r w:rsidRPr="00247F45">
        <w:t>Paragraphe 11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3A0FA3" w14:textId="77777777" w:rsidTr="00A85278">
        <w:trPr>
          <w:trHeight w:hRule="exact" w:val="240"/>
          <w:jc w:val="center"/>
        </w:trPr>
        <w:tc>
          <w:tcPr>
            <w:tcW w:w="9752" w:type="dxa"/>
            <w:gridSpan w:val="2"/>
            <w:tcBorders>
              <w:top w:val="nil"/>
              <w:left w:val="nil"/>
              <w:bottom w:val="nil"/>
              <w:right w:val="nil"/>
            </w:tcBorders>
          </w:tcPr>
          <w:p w14:paraId="31EE9795" w14:textId="77777777" w:rsidR="00F4698C" w:rsidRPr="00247F45" w:rsidRDefault="00F4698C" w:rsidP="00A85278"/>
        </w:tc>
      </w:tr>
      <w:tr w:rsidR="00F4698C" w:rsidRPr="00247F45" w14:paraId="25410A7E" w14:textId="77777777" w:rsidTr="00A85278">
        <w:trPr>
          <w:trHeight w:val="240"/>
          <w:jc w:val="center"/>
        </w:trPr>
        <w:tc>
          <w:tcPr>
            <w:tcW w:w="4876" w:type="dxa"/>
            <w:tcBorders>
              <w:top w:val="nil"/>
              <w:left w:val="nil"/>
              <w:bottom w:val="nil"/>
              <w:right w:val="nil"/>
            </w:tcBorders>
          </w:tcPr>
          <w:p w14:paraId="3376B84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C877FDC" w14:textId="77777777" w:rsidR="00F4698C" w:rsidRPr="00247F45" w:rsidRDefault="00F4698C" w:rsidP="00A85278">
            <w:pPr>
              <w:pStyle w:val="AmColumnHeading"/>
            </w:pPr>
            <w:r w:rsidRPr="00247F45">
              <w:t>Amendement</w:t>
            </w:r>
          </w:p>
        </w:tc>
      </w:tr>
      <w:tr w:rsidR="00F4698C" w:rsidRPr="00247F45" w14:paraId="5B1CA01A" w14:textId="77777777" w:rsidTr="00A85278">
        <w:trPr>
          <w:jc w:val="center"/>
        </w:trPr>
        <w:tc>
          <w:tcPr>
            <w:tcW w:w="4876" w:type="dxa"/>
            <w:tcBorders>
              <w:top w:val="nil"/>
              <w:left w:val="nil"/>
              <w:bottom w:val="nil"/>
              <w:right w:val="nil"/>
            </w:tcBorders>
          </w:tcPr>
          <w:p w14:paraId="4B3C4915" w14:textId="77777777" w:rsidR="00F4698C" w:rsidRPr="00247F45" w:rsidRDefault="00F4698C" w:rsidP="00A85278">
            <w:pPr>
              <w:pStyle w:val="Normal6a"/>
            </w:pPr>
            <w:r w:rsidRPr="00247F45">
              <w:t>11.</w:t>
            </w:r>
            <w:r w:rsidRPr="00247F45">
              <w:tab/>
              <w:t xml:space="preserve">note que le ratio agrégé de fonds propres de base de catégorie 1 (CET1) des banques du MSU a atteint </w:t>
            </w:r>
            <w:r w:rsidRPr="00247F45">
              <w:rPr>
                <w:b/>
                <w:i/>
              </w:rPr>
              <w:t>16,12 % au deuxième trimestre</w:t>
            </w:r>
            <w:r w:rsidRPr="00247F45">
              <w:t xml:space="preserve"> de 2025, avec un taux de rendement des capitaux propres de </w:t>
            </w:r>
            <w:r w:rsidRPr="00247F45">
              <w:rPr>
                <w:b/>
                <w:i/>
              </w:rPr>
              <w:t>10,11 %</w:t>
            </w:r>
            <w:r w:rsidRPr="00247F45">
              <w:t>, tandis que les prêts non performants (PNP) sont tombés à 2,22 % et les prêts de stade 2 à 9,59 %</w:t>
            </w:r>
            <w:r w:rsidRPr="00247F45">
              <w:rPr>
                <w:vertAlign w:val="superscript"/>
              </w:rPr>
              <w:t>15</w:t>
            </w:r>
            <w:r w:rsidRPr="00247F45">
              <w:t>; souligne la nécessité de surveiller le risque de crédit tout en maintenant des fonds propres et des liquidités suffisants pour la résilience du secteur bancaire;</w:t>
            </w:r>
          </w:p>
        </w:tc>
        <w:tc>
          <w:tcPr>
            <w:tcW w:w="4876" w:type="dxa"/>
            <w:tcBorders>
              <w:top w:val="nil"/>
              <w:left w:val="nil"/>
              <w:bottom w:val="nil"/>
              <w:right w:val="nil"/>
            </w:tcBorders>
          </w:tcPr>
          <w:p w14:paraId="62CC8524" w14:textId="77777777" w:rsidR="00F4698C" w:rsidRPr="00247F45" w:rsidRDefault="00F4698C" w:rsidP="00A85278">
            <w:pPr>
              <w:pStyle w:val="Normal6a"/>
            </w:pPr>
            <w:r w:rsidRPr="00247F45">
              <w:t>11.</w:t>
            </w:r>
            <w:r w:rsidRPr="00247F45">
              <w:tab/>
              <w:t xml:space="preserve">note que le ratio agrégé de fonds propres de base de catégorie 1 (CET1) des banques du MSU a atteint </w:t>
            </w:r>
            <w:r w:rsidRPr="00247F45">
              <w:rPr>
                <w:b/>
                <w:i/>
              </w:rPr>
              <w:t>16,10 % au troisième trimestre</w:t>
            </w:r>
            <w:r w:rsidRPr="00247F45">
              <w:t xml:space="preserve"> de 2025, avec un taux de rendement des capitaux propres de </w:t>
            </w:r>
            <w:r w:rsidRPr="00247F45">
              <w:rPr>
                <w:b/>
                <w:i/>
              </w:rPr>
              <w:t>9,88 %</w:t>
            </w:r>
            <w:r w:rsidRPr="00247F45">
              <w:t>, tandis que les prêts non performants (PNP) sont tombés à 2,22 % et les prêts de stade 2 à 9,59 %</w:t>
            </w:r>
            <w:r w:rsidRPr="00247F45">
              <w:rPr>
                <w:vertAlign w:val="superscript"/>
              </w:rPr>
              <w:t>15</w:t>
            </w:r>
            <w:r w:rsidRPr="00247F45">
              <w:t>; souligne la nécessité de surveiller le risque de crédit tout en maintenant des fonds propres et des liquidités suffisants pour la résilience du secteur bancaire;</w:t>
            </w:r>
          </w:p>
        </w:tc>
      </w:tr>
      <w:tr w:rsidR="00F4698C" w:rsidRPr="00247F45" w14:paraId="59404F10" w14:textId="77777777" w:rsidTr="00A85278">
        <w:trPr>
          <w:jc w:val="center"/>
        </w:trPr>
        <w:tc>
          <w:tcPr>
            <w:tcW w:w="4876" w:type="dxa"/>
            <w:tcBorders>
              <w:top w:val="nil"/>
              <w:left w:val="nil"/>
              <w:bottom w:val="nil"/>
              <w:right w:val="nil"/>
            </w:tcBorders>
          </w:tcPr>
          <w:p w14:paraId="7436E01B"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784063C4" w14:textId="77777777" w:rsidR="00F4698C" w:rsidRPr="00247F45" w:rsidRDefault="00F4698C" w:rsidP="00A85278">
            <w:pPr>
              <w:pStyle w:val="Normal6a"/>
            </w:pPr>
            <w:r w:rsidRPr="00247F45">
              <w:rPr>
                <w:b/>
                <w:i/>
              </w:rPr>
              <w:t>_________________</w:t>
            </w:r>
          </w:p>
        </w:tc>
      </w:tr>
      <w:tr w:rsidR="00F4698C" w:rsidRPr="00247F45" w14:paraId="1AB7E1A7" w14:textId="77777777" w:rsidTr="00A85278">
        <w:trPr>
          <w:jc w:val="center"/>
        </w:trPr>
        <w:tc>
          <w:tcPr>
            <w:tcW w:w="4876" w:type="dxa"/>
            <w:tcBorders>
              <w:top w:val="nil"/>
              <w:left w:val="nil"/>
              <w:bottom w:val="nil"/>
              <w:right w:val="nil"/>
            </w:tcBorders>
          </w:tcPr>
          <w:p w14:paraId="1325F234" w14:textId="77777777" w:rsidR="00F4698C" w:rsidRPr="00247F45" w:rsidRDefault="00F4698C" w:rsidP="00A85278">
            <w:pPr>
              <w:pStyle w:val="Normal6a"/>
            </w:pPr>
            <w:r w:rsidRPr="00247F45">
              <w:rPr>
                <w:vertAlign w:val="superscript"/>
              </w:rPr>
              <w:t>15</w:t>
            </w:r>
            <w:r w:rsidRPr="00247F45">
              <w:t xml:space="preserve"> BCE, Statistiques de surveillance bancaire (</w:t>
            </w:r>
            <w:r w:rsidRPr="00247F45">
              <w:rPr>
                <w:b/>
                <w:i/>
              </w:rPr>
              <w:t>T2</w:t>
            </w:r>
            <w:r w:rsidRPr="00247F45">
              <w:t> 2025).</w:t>
            </w:r>
          </w:p>
        </w:tc>
        <w:tc>
          <w:tcPr>
            <w:tcW w:w="4876" w:type="dxa"/>
            <w:tcBorders>
              <w:top w:val="nil"/>
              <w:left w:val="nil"/>
              <w:bottom w:val="nil"/>
              <w:right w:val="nil"/>
            </w:tcBorders>
          </w:tcPr>
          <w:p w14:paraId="31C9831E" w14:textId="77777777" w:rsidR="00F4698C" w:rsidRPr="00247F45" w:rsidRDefault="00F4698C" w:rsidP="00A85278">
            <w:pPr>
              <w:pStyle w:val="Normal6a"/>
            </w:pPr>
            <w:r w:rsidRPr="00247F45">
              <w:rPr>
                <w:vertAlign w:val="superscript"/>
              </w:rPr>
              <w:t>15</w:t>
            </w:r>
            <w:r w:rsidRPr="00247F45">
              <w:t xml:space="preserve"> BCE, Statistiques de surveillance bancaire (</w:t>
            </w:r>
            <w:r w:rsidRPr="00247F45">
              <w:rPr>
                <w:b/>
                <w:i/>
              </w:rPr>
              <w:t>T3</w:t>
            </w:r>
            <w:r w:rsidRPr="00247F45">
              <w:t> 2025).</w:t>
            </w:r>
          </w:p>
        </w:tc>
      </w:tr>
    </w:tbl>
    <w:p w14:paraId="1B588FA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F8B8DD3" w14:textId="77777777" w:rsidR="00F4698C" w:rsidRPr="00247F45" w:rsidRDefault="00F4698C" w:rsidP="00F4698C">
      <w:r w:rsidRPr="00247F45">
        <w:rPr>
          <w:rStyle w:val="HideTWBExt"/>
          <w:noProof w:val="0"/>
        </w:rPr>
        <w:t>&lt;/Amend&gt;</w:t>
      </w:r>
    </w:p>
    <w:p w14:paraId="0DF3B53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190</w:t>
      </w:r>
      <w:r w:rsidRPr="00247F45">
        <w:rPr>
          <w:rStyle w:val="HideTWBExt"/>
          <w:b w:val="0"/>
          <w:noProof w:val="0"/>
        </w:rPr>
        <w:t>&lt;/NumAm&gt;</w:t>
      </w:r>
    </w:p>
    <w:p w14:paraId="597BC39D"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C0C468F"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7DFBC4B2" w14:textId="77777777" w:rsidR="00F4698C" w:rsidRPr="00247F45" w:rsidRDefault="00F4698C" w:rsidP="00F4698C">
      <w:pPr>
        <w:pStyle w:val="NormalBold"/>
      </w:pPr>
      <w:r w:rsidRPr="00247F45">
        <w:rPr>
          <w:rStyle w:val="HideTWBExt"/>
          <w:b w:val="0"/>
          <w:noProof w:val="0"/>
        </w:rPr>
        <w:t>&lt;/RepeatBlock-By&gt;</w:t>
      </w:r>
    </w:p>
    <w:p w14:paraId="3EB5DE7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2247A88" w14:textId="77777777" w:rsidR="00F4698C" w:rsidRPr="00247F45" w:rsidRDefault="00F4698C" w:rsidP="00F4698C">
      <w:pPr>
        <w:pStyle w:val="NormalBold"/>
      </w:pPr>
      <w:r w:rsidRPr="00247F45">
        <w:rPr>
          <w:rStyle w:val="HideTWBExt"/>
          <w:b w:val="0"/>
          <w:noProof w:val="0"/>
        </w:rPr>
        <w:t>&lt;Article&gt;</w:t>
      </w:r>
      <w:r w:rsidRPr="00247F45">
        <w:t>Paragraphe 11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B1E7356" w14:textId="77777777" w:rsidTr="00A85278">
        <w:trPr>
          <w:trHeight w:hRule="exact" w:val="240"/>
          <w:jc w:val="center"/>
        </w:trPr>
        <w:tc>
          <w:tcPr>
            <w:tcW w:w="9752" w:type="dxa"/>
            <w:gridSpan w:val="2"/>
            <w:tcBorders>
              <w:top w:val="nil"/>
              <w:left w:val="nil"/>
              <w:bottom w:val="nil"/>
              <w:right w:val="nil"/>
            </w:tcBorders>
          </w:tcPr>
          <w:p w14:paraId="2C7DA48D" w14:textId="77777777" w:rsidR="00F4698C" w:rsidRPr="00247F45" w:rsidRDefault="00F4698C" w:rsidP="00A85278"/>
        </w:tc>
      </w:tr>
      <w:tr w:rsidR="00F4698C" w:rsidRPr="00247F45" w14:paraId="336E9BE4" w14:textId="77777777" w:rsidTr="00A85278">
        <w:trPr>
          <w:trHeight w:val="240"/>
          <w:jc w:val="center"/>
        </w:trPr>
        <w:tc>
          <w:tcPr>
            <w:tcW w:w="4876" w:type="dxa"/>
            <w:tcBorders>
              <w:top w:val="nil"/>
              <w:left w:val="nil"/>
              <w:bottom w:val="nil"/>
              <w:right w:val="nil"/>
            </w:tcBorders>
          </w:tcPr>
          <w:p w14:paraId="0A3B9A5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B9CA4E4" w14:textId="77777777" w:rsidR="00F4698C" w:rsidRPr="00247F45" w:rsidRDefault="00F4698C" w:rsidP="00A85278">
            <w:pPr>
              <w:pStyle w:val="AmColumnHeading"/>
            </w:pPr>
            <w:r w:rsidRPr="00247F45">
              <w:t>Amendement</w:t>
            </w:r>
          </w:p>
        </w:tc>
      </w:tr>
      <w:tr w:rsidR="00F4698C" w:rsidRPr="00247F45" w14:paraId="255E47A9" w14:textId="77777777" w:rsidTr="00A85278">
        <w:trPr>
          <w:jc w:val="center"/>
        </w:trPr>
        <w:tc>
          <w:tcPr>
            <w:tcW w:w="4876" w:type="dxa"/>
            <w:tcBorders>
              <w:top w:val="nil"/>
              <w:left w:val="nil"/>
              <w:bottom w:val="nil"/>
              <w:right w:val="nil"/>
            </w:tcBorders>
          </w:tcPr>
          <w:p w14:paraId="355F443C" w14:textId="77777777" w:rsidR="00F4698C" w:rsidRPr="00247F45" w:rsidRDefault="00F4698C" w:rsidP="00A85278">
            <w:pPr>
              <w:pStyle w:val="Normal6a"/>
            </w:pPr>
            <w:r w:rsidRPr="00247F45">
              <w:t>11.</w:t>
            </w:r>
            <w:r w:rsidRPr="00247F45">
              <w:tab/>
              <w:t>note que le ratio agrégé de fonds propres de base de catégorie 1 (CET1) des banques du MSU a atteint 16,12 % au deuxième trimestre de 2025, avec un taux de rendement des capitaux propres de 10,11 %, tandis que les prêts non performants (PNP) sont tombés à 2,22 % et les prêts de stade 2 à 9,59 %</w:t>
            </w:r>
            <w:r w:rsidRPr="00247F45">
              <w:rPr>
                <w:vertAlign w:val="superscript"/>
              </w:rPr>
              <w:t>15</w:t>
            </w:r>
            <w:r w:rsidRPr="00247F45">
              <w:t>; souligne la nécessité de surveiller le risque de crédit tout en maintenant des fonds propres et des liquidités suffisants pour la résilience du secteur bancaire;</w:t>
            </w:r>
          </w:p>
        </w:tc>
        <w:tc>
          <w:tcPr>
            <w:tcW w:w="4876" w:type="dxa"/>
            <w:tcBorders>
              <w:top w:val="nil"/>
              <w:left w:val="nil"/>
              <w:bottom w:val="nil"/>
              <w:right w:val="nil"/>
            </w:tcBorders>
          </w:tcPr>
          <w:p w14:paraId="22C97370" w14:textId="77777777" w:rsidR="00F4698C" w:rsidRPr="00247F45" w:rsidRDefault="00F4698C" w:rsidP="00A85278">
            <w:pPr>
              <w:pStyle w:val="Normal6a"/>
            </w:pPr>
            <w:r w:rsidRPr="00247F45">
              <w:t>11.</w:t>
            </w:r>
            <w:r w:rsidRPr="00247F45">
              <w:tab/>
              <w:t>note que le ratio agrégé de fonds propres de base de catégorie 1 (CET1) des banques du MSU a atteint 16,12 % au deuxième trimestre de 2025, avec un taux de rendement des capitaux propres de 10,11 %, tandis que les prêts non performants (PNP) sont tombés à 2,22 % et les prêts de stade 2 à 9,59 %</w:t>
            </w:r>
            <w:r w:rsidRPr="00247F45">
              <w:rPr>
                <w:vertAlign w:val="superscript"/>
              </w:rPr>
              <w:t>15</w:t>
            </w:r>
            <w:r w:rsidRPr="00247F45">
              <w:t xml:space="preserve">; souligne la nécessité de surveiller le risque de crédit tout en maintenant des fonds propres et des liquidités suffisants pour la résilience du secteur bancaire; </w:t>
            </w:r>
            <w:r w:rsidRPr="00247F45">
              <w:rPr>
                <w:b/>
                <w:i/>
              </w:rPr>
              <w:t>insiste sur le fait que ces progrès en matière de réduction des risques n’ont pas été accompagnés de progrès proportionnés en matière de partage des risques;</w:t>
            </w:r>
          </w:p>
        </w:tc>
      </w:tr>
      <w:tr w:rsidR="00F4698C" w:rsidRPr="00247F45" w14:paraId="4EFE2796" w14:textId="77777777" w:rsidTr="00A85278">
        <w:trPr>
          <w:jc w:val="center"/>
        </w:trPr>
        <w:tc>
          <w:tcPr>
            <w:tcW w:w="4876" w:type="dxa"/>
            <w:tcBorders>
              <w:top w:val="nil"/>
              <w:left w:val="nil"/>
              <w:bottom w:val="nil"/>
              <w:right w:val="nil"/>
            </w:tcBorders>
          </w:tcPr>
          <w:p w14:paraId="2CEFEC2C" w14:textId="77777777" w:rsidR="00F4698C" w:rsidRPr="00247F45" w:rsidRDefault="00F4698C" w:rsidP="00A85278">
            <w:pPr>
              <w:pStyle w:val="Normal6a"/>
            </w:pPr>
            <w:r w:rsidRPr="00247F45">
              <w:rPr>
                <w:b/>
                <w:i/>
              </w:rPr>
              <w:t>_________________</w:t>
            </w:r>
          </w:p>
        </w:tc>
        <w:tc>
          <w:tcPr>
            <w:tcW w:w="4876" w:type="dxa"/>
            <w:tcBorders>
              <w:top w:val="nil"/>
              <w:left w:val="nil"/>
              <w:bottom w:val="nil"/>
              <w:right w:val="nil"/>
            </w:tcBorders>
          </w:tcPr>
          <w:p w14:paraId="0B441C4B" w14:textId="77777777" w:rsidR="00F4698C" w:rsidRPr="00247F45" w:rsidRDefault="00F4698C" w:rsidP="00A85278"/>
        </w:tc>
      </w:tr>
      <w:tr w:rsidR="00F4698C" w:rsidRPr="00247F45" w14:paraId="1E48C09E" w14:textId="77777777" w:rsidTr="00A85278">
        <w:trPr>
          <w:jc w:val="center"/>
        </w:trPr>
        <w:tc>
          <w:tcPr>
            <w:tcW w:w="4876" w:type="dxa"/>
            <w:tcBorders>
              <w:top w:val="nil"/>
              <w:left w:val="nil"/>
              <w:bottom w:val="nil"/>
              <w:right w:val="nil"/>
            </w:tcBorders>
          </w:tcPr>
          <w:p w14:paraId="07418421" w14:textId="77777777" w:rsidR="00F4698C" w:rsidRPr="00247F45" w:rsidRDefault="00F4698C" w:rsidP="00A85278">
            <w:pPr>
              <w:pStyle w:val="Normal6a"/>
            </w:pPr>
            <w:r w:rsidRPr="00247F45">
              <w:rPr>
                <w:vertAlign w:val="superscript"/>
              </w:rPr>
              <w:t>15</w:t>
            </w:r>
            <w:r w:rsidRPr="00247F45">
              <w:t xml:space="preserve"> BCE, Statistiques de surveillance bancaire (T2 2025).</w:t>
            </w:r>
          </w:p>
        </w:tc>
        <w:tc>
          <w:tcPr>
            <w:tcW w:w="4876" w:type="dxa"/>
            <w:tcBorders>
              <w:top w:val="nil"/>
              <w:left w:val="nil"/>
              <w:bottom w:val="nil"/>
              <w:right w:val="nil"/>
            </w:tcBorders>
          </w:tcPr>
          <w:p w14:paraId="7776A945" w14:textId="77777777" w:rsidR="00F4698C" w:rsidRPr="00247F45" w:rsidRDefault="00F4698C" w:rsidP="00A85278"/>
        </w:tc>
      </w:tr>
    </w:tbl>
    <w:p w14:paraId="68122D4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C612D95" w14:textId="77777777" w:rsidR="00F4698C" w:rsidRPr="00247F45" w:rsidRDefault="00F4698C" w:rsidP="00F4698C">
      <w:r w:rsidRPr="00247F45">
        <w:rPr>
          <w:rStyle w:val="HideTWBExt"/>
          <w:noProof w:val="0"/>
        </w:rPr>
        <w:t>&lt;/Amend&gt;</w:t>
      </w:r>
    </w:p>
    <w:p w14:paraId="59A4F11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191</w:t>
      </w:r>
      <w:r w:rsidRPr="00247F45">
        <w:rPr>
          <w:rStyle w:val="HideTWBExt"/>
          <w:b w:val="0"/>
          <w:noProof w:val="0"/>
        </w:rPr>
        <w:t>&lt;/NumAm&gt;</w:t>
      </w:r>
    </w:p>
    <w:p w14:paraId="27C2F4BA"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7D333B77" w14:textId="77777777" w:rsidR="00F4698C" w:rsidRPr="00247F45" w:rsidRDefault="00F4698C" w:rsidP="00F4698C">
      <w:pPr>
        <w:pStyle w:val="NormalBold"/>
      </w:pPr>
      <w:r w:rsidRPr="00247F45">
        <w:rPr>
          <w:rStyle w:val="HideTWBExt"/>
          <w:b w:val="0"/>
          <w:noProof w:val="0"/>
        </w:rPr>
        <w:t>&lt;/RepeatBlock-By&gt;</w:t>
      </w:r>
    </w:p>
    <w:p w14:paraId="317D316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ADD08EC" w14:textId="77777777" w:rsidR="00F4698C" w:rsidRPr="00247F45" w:rsidRDefault="00F4698C" w:rsidP="00F4698C">
      <w:pPr>
        <w:pStyle w:val="NormalBold"/>
      </w:pPr>
      <w:r w:rsidRPr="00247F45">
        <w:rPr>
          <w:rStyle w:val="HideTWBExt"/>
          <w:b w:val="0"/>
          <w:noProof w:val="0"/>
        </w:rPr>
        <w:t>&lt;Article&gt;</w:t>
      </w:r>
      <w:r w:rsidRPr="00247F45">
        <w:t>Paragraphe 11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F222027" w14:textId="77777777" w:rsidTr="00A85278">
        <w:trPr>
          <w:trHeight w:hRule="exact" w:val="240"/>
          <w:jc w:val="center"/>
        </w:trPr>
        <w:tc>
          <w:tcPr>
            <w:tcW w:w="9752" w:type="dxa"/>
            <w:gridSpan w:val="2"/>
            <w:tcBorders>
              <w:top w:val="nil"/>
              <w:left w:val="nil"/>
              <w:bottom w:val="nil"/>
              <w:right w:val="nil"/>
            </w:tcBorders>
          </w:tcPr>
          <w:p w14:paraId="7CAC0AAA" w14:textId="77777777" w:rsidR="00F4698C" w:rsidRPr="00247F45" w:rsidRDefault="00F4698C" w:rsidP="00A85278"/>
        </w:tc>
      </w:tr>
      <w:tr w:rsidR="00F4698C" w:rsidRPr="00247F45" w14:paraId="626CCC85" w14:textId="77777777" w:rsidTr="00A85278">
        <w:trPr>
          <w:trHeight w:val="240"/>
          <w:jc w:val="center"/>
        </w:trPr>
        <w:tc>
          <w:tcPr>
            <w:tcW w:w="4876" w:type="dxa"/>
            <w:tcBorders>
              <w:top w:val="nil"/>
              <w:left w:val="nil"/>
              <w:bottom w:val="nil"/>
              <w:right w:val="nil"/>
            </w:tcBorders>
          </w:tcPr>
          <w:p w14:paraId="0B3876E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03528D9" w14:textId="77777777" w:rsidR="00F4698C" w:rsidRPr="00247F45" w:rsidRDefault="00F4698C" w:rsidP="00A85278">
            <w:pPr>
              <w:pStyle w:val="AmColumnHeading"/>
            </w:pPr>
            <w:r w:rsidRPr="00247F45">
              <w:t>Amendement</w:t>
            </w:r>
          </w:p>
        </w:tc>
      </w:tr>
      <w:tr w:rsidR="00F4698C" w:rsidRPr="00247F45" w14:paraId="073EC633" w14:textId="77777777" w:rsidTr="00A85278">
        <w:trPr>
          <w:jc w:val="center"/>
        </w:trPr>
        <w:tc>
          <w:tcPr>
            <w:tcW w:w="4876" w:type="dxa"/>
            <w:tcBorders>
              <w:top w:val="nil"/>
              <w:left w:val="nil"/>
              <w:bottom w:val="nil"/>
              <w:right w:val="nil"/>
            </w:tcBorders>
          </w:tcPr>
          <w:p w14:paraId="02EEF34C" w14:textId="77777777" w:rsidR="00F4698C" w:rsidRPr="00247F45" w:rsidRDefault="00F4698C" w:rsidP="00A85278">
            <w:pPr>
              <w:pStyle w:val="Normal6a"/>
            </w:pPr>
          </w:p>
        </w:tc>
        <w:tc>
          <w:tcPr>
            <w:tcW w:w="4876" w:type="dxa"/>
            <w:tcBorders>
              <w:top w:val="nil"/>
              <w:left w:val="nil"/>
              <w:bottom w:val="nil"/>
              <w:right w:val="nil"/>
            </w:tcBorders>
          </w:tcPr>
          <w:p w14:paraId="23F84A15" w14:textId="77777777" w:rsidR="00F4698C" w:rsidRPr="00247F45" w:rsidRDefault="00F4698C" w:rsidP="00A85278">
            <w:pPr>
              <w:pStyle w:val="Normal6a"/>
            </w:pPr>
            <w:r w:rsidRPr="00247F45">
              <w:rPr>
                <w:b/>
                <w:i/>
              </w:rPr>
              <w:t>11 bis.</w:t>
            </w:r>
            <w:r w:rsidRPr="00247F45">
              <w:tab/>
            </w:r>
            <w:r w:rsidRPr="00247F45">
              <w:rPr>
                <w:b/>
                <w:i/>
              </w:rPr>
              <w:t>souligne les conditions macroéconomiques défavorables et les turbulences géopolitiques qui pourraient conduire à une détérioration de la qualité des actifs; insiste donc sur l’importance d’une gestion prudente des risques et d’un provisionnement approprié;</w:t>
            </w:r>
          </w:p>
        </w:tc>
      </w:tr>
    </w:tbl>
    <w:p w14:paraId="0E46505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A851430" w14:textId="77777777" w:rsidR="00F4698C" w:rsidRPr="00247F45" w:rsidRDefault="00F4698C" w:rsidP="00F4698C">
      <w:r w:rsidRPr="00247F45">
        <w:rPr>
          <w:rStyle w:val="HideTWBExt"/>
          <w:noProof w:val="0"/>
        </w:rPr>
        <w:t>&lt;/Amend&gt;</w:t>
      </w:r>
    </w:p>
    <w:p w14:paraId="790FA27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192</w:t>
      </w:r>
      <w:r w:rsidRPr="00247F45">
        <w:rPr>
          <w:rStyle w:val="HideTWBExt"/>
          <w:b w:val="0"/>
          <w:noProof w:val="0"/>
        </w:rPr>
        <w:t>&lt;/NumAm&gt;</w:t>
      </w:r>
    </w:p>
    <w:p w14:paraId="67D90D17"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0CD8256B"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5B202939" w14:textId="77777777" w:rsidR="00F4698C" w:rsidRPr="00247F45" w:rsidRDefault="00F4698C" w:rsidP="00F4698C">
      <w:pPr>
        <w:pStyle w:val="NormalBold"/>
      </w:pPr>
      <w:r w:rsidRPr="00247F45">
        <w:rPr>
          <w:rStyle w:val="HideTWBExt"/>
          <w:b w:val="0"/>
          <w:noProof w:val="0"/>
        </w:rPr>
        <w:t>&lt;/RepeatBlock-By&gt;</w:t>
      </w:r>
    </w:p>
    <w:p w14:paraId="7BDA681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4D91CC5" w14:textId="77777777" w:rsidR="00F4698C" w:rsidRPr="00247F45" w:rsidRDefault="00F4698C" w:rsidP="00F4698C">
      <w:pPr>
        <w:pStyle w:val="NormalBold"/>
      </w:pPr>
      <w:r w:rsidRPr="00247F45">
        <w:rPr>
          <w:rStyle w:val="HideTWBExt"/>
          <w:b w:val="0"/>
          <w:noProof w:val="0"/>
        </w:rPr>
        <w:t>&lt;Article&gt;</w:t>
      </w:r>
      <w:r w:rsidRPr="00247F45">
        <w:t>Paragraphe 11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AEF9DCE" w14:textId="77777777" w:rsidTr="00A85278">
        <w:trPr>
          <w:trHeight w:hRule="exact" w:val="240"/>
          <w:jc w:val="center"/>
        </w:trPr>
        <w:tc>
          <w:tcPr>
            <w:tcW w:w="9752" w:type="dxa"/>
            <w:gridSpan w:val="2"/>
            <w:tcBorders>
              <w:top w:val="nil"/>
              <w:left w:val="nil"/>
              <w:bottom w:val="nil"/>
              <w:right w:val="nil"/>
            </w:tcBorders>
          </w:tcPr>
          <w:p w14:paraId="18316B57" w14:textId="77777777" w:rsidR="00F4698C" w:rsidRPr="00247F45" w:rsidRDefault="00F4698C" w:rsidP="00A85278"/>
        </w:tc>
      </w:tr>
      <w:tr w:rsidR="00F4698C" w:rsidRPr="00247F45" w14:paraId="1BF5E4AD" w14:textId="77777777" w:rsidTr="00A85278">
        <w:trPr>
          <w:trHeight w:val="240"/>
          <w:jc w:val="center"/>
        </w:trPr>
        <w:tc>
          <w:tcPr>
            <w:tcW w:w="4876" w:type="dxa"/>
            <w:tcBorders>
              <w:top w:val="nil"/>
              <w:left w:val="nil"/>
              <w:bottom w:val="nil"/>
              <w:right w:val="nil"/>
            </w:tcBorders>
          </w:tcPr>
          <w:p w14:paraId="1585C05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7301DD9" w14:textId="77777777" w:rsidR="00F4698C" w:rsidRPr="00247F45" w:rsidRDefault="00F4698C" w:rsidP="00A85278">
            <w:pPr>
              <w:pStyle w:val="AmColumnHeading"/>
            </w:pPr>
            <w:r w:rsidRPr="00247F45">
              <w:t>Amendement</w:t>
            </w:r>
          </w:p>
        </w:tc>
      </w:tr>
      <w:tr w:rsidR="00F4698C" w:rsidRPr="00247F45" w14:paraId="7DD099D8" w14:textId="77777777" w:rsidTr="00A85278">
        <w:trPr>
          <w:jc w:val="center"/>
        </w:trPr>
        <w:tc>
          <w:tcPr>
            <w:tcW w:w="4876" w:type="dxa"/>
            <w:tcBorders>
              <w:top w:val="nil"/>
              <w:left w:val="nil"/>
              <w:bottom w:val="nil"/>
              <w:right w:val="nil"/>
            </w:tcBorders>
          </w:tcPr>
          <w:p w14:paraId="43528854" w14:textId="77777777" w:rsidR="00F4698C" w:rsidRPr="00247F45" w:rsidRDefault="00F4698C" w:rsidP="00A85278">
            <w:pPr>
              <w:pStyle w:val="Normal6a"/>
            </w:pPr>
          </w:p>
        </w:tc>
        <w:tc>
          <w:tcPr>
            <w:tcW w:w="4876" w:type="dxa"/>
            <w:tcBorders>
              <w:top w:val="nil"/>
              <w:left w:val="nil"/>
              <w:bottom w:val="nil"/>
              <w:right w:val="nil"/>
            </w:tcBorders>
          </w:tcPr>
          <w:p w14:paraId="5044E34B" w14:textId="77777777" w:rsidR="00F4698C" w:rsidRPr="00247F45" w:rsidRDefault="00F4698C" w:rsidP="00A85278">
            <w:pPr>
              <w:pStyle w:val="Normal6a"/>
            </w:pPr>
            <w:r w:rsidRPr="00247F45">
              <w:rPr>
                <w:b/>
                <w:i/>
              </w:rPr>
              <w:t>11 bis.</w:t>
            </w:r>
            <w:r w:rsidRPr="00247F45">
              <w:tab/>
            </w:r>
            <w:r w:rsidRPr="00247F45">
              <w:rPr>
                <w:b/>
                <w:i/>
              </w:rPr>
              <w:t>souligne que l’exposition des banques de la zone euro à la dette souveraine nationale reste élevée et attire l’attention sur les risques encourus; rappelle que l’un des principaux objectifs de l’union bancaire est de mettre un terme au cercle vicieux entre la dette souveraine et les banques;</w:t>
            </w:r>
          </w:p>
        </w:tc>
      </w:tr>
    </w:tbl>
    <w:p w14:paraId="46AAFF5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9134B0F" w14:textId="77777777" w:rsidR="00F4698C" w:rsidRPr="00247F45" w:rsidRDefault="00F4698C" w:rsidP="00F4698C">
      <w:r w:rsidRPr="00247F45">
        <w:rPr>
          <w:rStyle w:val="HideTWBExt"/>
          <w:noProof w:val="0"/>
        </w:rPr>
        <w:t>&lt;/Amend&gt;</w:t>
      </w:r>
    </w:p>
    <w:p w14:paraId="0A36493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193</w:t>
      </w:r>
      <w:r w:rsidRPr="00247F45">
        <w:rPr>
          <w:rStyle w:val="HideTWBExt"/>
          <w:b w:val="0"/>
          <w:noProof w:val="0"/>
        </w:rPr>
        <w:t>&lt;/NumAm&gt;</w:t>
      </w:r>
    </w:p>
    <w:p w14:paraId="5FA3D730"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2B833138"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6303F095" w14:textId="77777777" w:rsidR="00F4698C" w:rsidRPr="00247F45" w:rsidRDefault="00F4698C" w:rsidP="00F4698C">
      <w:pPr>
        <w:pStyle w:val="NormalBold"/>
      </w:pPr>
      <w:r w:rsidRPr="00247F45">
        <w:rPr>
          <w:rStyle w:val="HideTWBExt"/>
          <w:b w:val="0"/>
          <w:noProof w:val="0"/>
        </w:rPr>
        <w:t>&lt;/RepeatBlock-By&gt;</w:t>
      </w:r>
    </w:p>
    <w:p w14:paraId="293169A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7AF3097" w14:textId="77777777" w:rsidR="00F4698C" w:rsidRPr="00247F45" w:rsidRDefault="00F4698C" w:rsidP="00F4698C">
      <w:pPr>
        <w:pStyle w:val="NormalBold"/>
      </w:pPr>
      <w:r w:rsidRPr="00247F45">
        <w:rPr>
          <w:rStyle w:val="HideTWBExt"/>
          <w:b w:val="0"/>
          <w:noProof w:val="0"/>
        </w:rPr>
        <w:t>&lt;Article&gt;</w:t>
      </w:r>
      <w:r w:rsidRPr="00247F45">
        <w:t>Paragraphe 11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B76B113" w14:textId="77777777" w:rsidTr="00A85278">
        <w:trPr>
          <w:trHeight w:hRule="exact" w:val="240"/>
          <w:jc w:val="center"/>
        </w:trPr>
        <w:tc>
          <w:tcPr>
            <w:tcW w:w="9752" w:type="dxa"/>
            <w:gridSpan w:val="2"/>
            <w:tcBorders>
              <w:top w:val="nil"/>
              <w:left w:val="nil"/>
              <w:bottom w:val="nil"/>
              <w:right w:val="nil"/>
            </w:tcBorders>
          </w:tcPr>
          <w:p w14:paraId="46E7F389" w14:textId="77777777" w:rsidR="00F4698C" w:rsidRPr="00247F45" w:rsidRDefault="00F4698C" w:rsidP="00A85278"/>
        </w:tc>
      </w:tr>
      <w:tr w:rsidR="00F4698C" w:rsidRPr="00247F45" w14:paraId="407BCD8F" w14:textId="77777777" w:rsidTr="00A85278">
        <w:trPr>
          <w:trHeight w:val="240"/>
          <w:jc w:val="center"/>
        </w:trPr>
        <w:tc>
          <w:tcPr>
            <w:tcW w:w="4876" w:type="dxa"/>
            <w:tcBorders>
              <w:top w:val="nil"/>
              <w:left w:val="nil"/>
              <w:bottom w:val="nil"/>
              <w:right w:val="nil"/>
            </w:tcBorders>
          </w:tcPr>
          <w:p w14:paraId="23740BB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5F2D901" w14:textId="77777777" w:rsidR="00F4698C" w:rsidRPr="00247F45" w:rsidRDefault="00F4698C" w:rsidP="00A85278">
            <w:pPr>
              <w:pStyle w:val="AmColumnHeading"/>
            </w:pPr>
            <w:r w:rsidRPr="00247F45">
              <w:t>Amendement</w:t>
            </w:r>
          </w:p>
        </w:tc>
      </w:tr>
      <w:tr w:rsidR="00F4698C" w:rsidRPr="00247F45" w14:paraId="309D10EF" w14:textId="77777777" w:rsidTr="00A85278">
        <w:trPr>
          <w:jc w:val="center"/>
        </w:trPr>
        <w:tc>
          <w:tcPr>
            <w:tcW w:w="4876" w:type="dxa"/>
            <w:tcBorders>
              <w:top w:val="nil"/>
              <w:left w:val="nil"/>
              <w:bottom w:val="nil"/>
              <w:right w:val="nil"/>
            </w:tcBorders>
          </w:tcPr>
          <w:p w14:paraId="6889CAC0" w14:textId="77777777" w:rsidR="00F4698C" w:rsidRPr="00247F45" w:rsidRDefault="00F4698C" w:rsidP="00A85278">
            <w:pPr>
              <w:pStyle w:val="Normal6a"/>
            </w:pPr>
          </w:p>
        </w:tc>
        <w:tc>
          <w:tcPr>
            <w:tcW w:w="4876" w:type="dxa"/>
            <w:tcBorders>
              <w:top w:val="nil"/>
              <w:left w:val="nil"/>
              <w:bottom w:val="nil"/>
              <w:right w:val="nil"/>
            </w:tcBorders>
          </w:tcPr>
          <w:p w14:paraId="093425DC" w14:textId="77777777" w:rsidR="00F4698C" w:rsidRPr="00247F45" w:rsidRDefault="00F4698C" w:rsidP="00A85278">
            <w:pPr>
              <w:pStyle w:val="Normal6a"/>
            </w:pPr>
            <w:r w:rsidRPr="00247F45">
              <w:rPr>
                <w:b/>
                <w:i/>
              </w:rPr>
              <w:t>11 bis.</w:t>
            </w:r>
            <w:r w:rsidRPr="00247F45">
              <w:tab/>
            </w:r>
            <w:r w:rsidRPr="00247F45">
              <w:rPr>
                <w:b/>
                <w:i/>
              </w:rPr>
              <w:t>souligne que le Conseil de stabilité financière, le comité européen du risque systémique (CERS) et d’autres organismes internationaux et européens ont souligné à plusieurs reprises le risque découlant du secteur financier non bancaire, notamment en raison de son interconnexion accrue avec le secteur bancaire traditionnel; soutient la recommandation de l’Eurosystème d’introduire des tests de résistance à l’échelle du système afin de recenser et de quantifier les risques pour la résilience des marchés principaux; exhorte la Commission à vérifier l’existence de lacunes dans les instruments de surveillance, notamment en ce qui concerne les possibles pénuries de liquidité et les implications pour le risque systémique; invite la Commission à proposer des propositions législatives adéquates pour préserver la stabilité financière;</w:t>
            </w:r>
          </w:p>
        </w:tc>
      </w:tr>
    </w:tbl>
    <w:p w14:paraId="149F7A8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52BDDB0" w14:textId="77777777" w:rsidR="00F4698C" w:rsidRPr="00247F45" w:rsidRDefault="00F4698C" w:rsidP="00F4698C">
      <w:r w:rsidRPr="00247F45">
        <w:rPr>
          <w:rStyle w:val="HideTWBExt"/>
          <w:noProof w:val="0"/>
        </w:rPr>
        <w:t>&lt;/Amend&gt;</w:t>
      </w:r>
    </w:p>
    <w:p w14:paraId="310A148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194</w:t>
      </w:r>
      <w:r w:rsidRPr="00247F45">
        <w:rPr>
          <w:rStyle w:val="HideTWBExt"/>
          <w:b w:val="0"/>
          <w:noProof w:val="0"/>
        </w:rPr>
        <w:t>&lt;/NumAm&gt;</w:t>
      </w:r>
    </w:p>
    <w:p w14:paraId="6AC16BCE"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1951C0F7"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70647242" w14:textId="77777777" w:rsidR="00F4698C" w:rsidRPr="00247F45" w:rsidRDefault="00F4698C" w:rsidP="00F4698C">
      <w:pPr>
        <w:pStyle w:val="NormalBold"/>
      </w:pPr>
      <w:r w:rsidRPr="00247F45">
        <w:rPr>
          <w:rStyle w:val="HideTWBExt"/>
          <w:b w:val="0"/>
          <w:noProof w:val="0"/>
        </w:rPr>
        <w:t>&lt;/RepeatBlock-By&gt;</w:t>
      </w:r>
    </w:p>
    <w:p w14:paraId="5880467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C1BF9B4"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1F86D9E" w14:textId="77777777" w:rsidTr="00A85278">
        <w:trPr>
          <w:trHeight w:hRule="exact" w:val="240"/>
          <w:jc w:val="center"/>
        </w:trPr>
        <w:tc>
          <w:tcPr>
            <w:tcW w:w="9752" w:type="dxa"/>
            <w:gridSpan w:val="2"/>
            <w:tcBorders>
              <w:top w:val="nil"/>
              <w:left w:val="nil"/>
              <w:bottom w:val="nil"/>
              <w:right w:val="nil"/>
            </w:tcBorders>
          </w:tcPr>
          <w:p w14:paraId="68474A40" w14:textId="77777777" w:rsidR="00F4698C" w:rsidRPr="00247F45" w:rsidRDefault="00F4698C" w:rsidP="00A85278"/>
        </w:tc>
      </w:tr>
      <w:tr w:rsidR="00F4698C" w:rsidRPr="00247F45" w14:paraId="506CBAD5" w14:textId="77777777" w:rsidTr="00A85278">
        <w:trPr>
          <w:trHeight w:val="240"/>
          <w:jc w:val="center"/>
        </w:trPr>
        <w:tc>
          <w:tcPr>
            <w:tcW w:w="4876" w:type="dxa"/>
            <w:tcBorders>
              <w:top w:val="nil"/>
              <w:left w:val="nil"/>
              <w:bottom w:val="nil"/>
              <w:right w:val="nil"/>
            </w:tcBorders>
          </w:tcPr>
          <w:p w14:paraId="0291FD4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5AD323A" w14:textId="77777777" w:rsidR="00F4698C" w:rsidRPr="00247F45" w:rsidRDefault="00F4698C" w:rsidP="00A85278">
            <w:pPr>
              <w:pStyle w:val="AmColumnHeading"/>
            </w:pPr>
            <w:r w:rsidRPr="00247F45">
              <w:t>Amendement</w:t>
            </w:r>
          </w:p>
        </w:tc>
      </w:tr>
      <w:tr w:rsidR="00F4698C" w:rsidRPr="00247F45" w14:paraId="20AB88AE" w14:textId="77777777" w:rsidTr="00A85278">
        <w:trPr>
          <w:jc w:val="center"/>
        </w:trPr>
        <w:tc>
          <w:tcPr>
            <w:tcW w:w="4876" w:type="dxa"/>
            <w:tcBorders>
              <w:top w:val="nil"/>
              <w:left w:val="nil"/>
              <w:bottom w:val="nil"/>
              <w:right w:val="nil"/>
            </w:tcBorders>
          </w:tcPr>
          <w:p w14:paraId="76484D1A" w14:textId="77777777" w:rsidR="00F4698C" w:rsidRPr="00247F45" w:rsidRDefault="00F4698C" w:rsidP="00A85278">
            <w:pPr>
              <w:pStyle w:val="Normal6a"/>
            </w:pPr>
            <w:r w:rsidRPr="00247F45">
              <w:t>12.</w:t>
            </w:r>
            <w:r w:rsidRPr="00247F45">
              <w:tab/>
              <w:t xml:space="preserve">souligne </w:t>
            </w:r>
            <w:r w:rsidRPr="00247F45">
              <w:rPr>
                <w:b/>
                <w:i/>
              </w:rPr>
              <w:t>la mise en œuvre intégrale, fidèle et en temps utile des normes</w:t>
            </w:r>
            <w:r w:rsidRPr="00247F45">
              <w:t xml:space="preserve"> de Bâle III </w:t>
            </w:r>
            <w:r w:rsidRPr="00247F45">
              <w:rPr>
                <w:b/>
                <w:i/>
              </w:rPr>
              <w:t>afin de renforcer la résilience et la compétitivité; déplore les écarts et invite la Commission à réexaminer les décisions d’équivalence avec les pays et territoires qui ne mettent pas en œuvre ces normes</w:t>
            </w:r>
            <w:r w:rsidRPr="00247F45">
              <w:t>;</w:t>
            </w:r>
          </w:p>
        </w:tc>
        <w:tc>
          <w:tcPr>
            <w:tcW w:w="4876" w:type="dxa"/>
            <w:tcBorders>
              <w:top w:val="nil"/>
              <w:left w:val="nil"/>
              <w:bottom w:val="nil"/>
              <w:right w:val="nil"/>
            </w:tcBorders>
          </w:tcPr>
          <w:p w14:paraId="4EC2C279" w14:textId="77777777" w:rsidR="00F4698C" w:rsidRPr="00247F45" w:rsidRDefault="00F4698C" w:rsidP="00A85278">
            <w:pPr>
              <w:pStyle w:val="Normal6a"/>
            </w:pPr>
            <w:r w:rsidRPr="00247F45">
              <w:t>12.</w:t>
            </w:r>
            <w:r w:rsidRPr="00247F45">
              <w:tab/>
              <w:t xml:space="preserve">souligne </w:t>
            </w:r>
            <w:r w:rsidRPr="00247F45">
              <w:rPr>
                <w:b/>
                <w:i/>
              </w:rPr>
              <w:t>que les règles</w:t>
            </w:r>
            <w:r w:rsidRPr="00247F45">
              <w:t xml:space="preserve"> de Bâle III </w:t>
            </w:r>
            <w:r w:rsidRPr="00247F45">
              <w:rPr>
                <w:b/>
                <w:i/>
              </w:rPr>
              <w:t>devraient être adaptées aux spécificités du secteur bancaire européen, en tenant compte du critère de proportionnalité et de la simplification pour les petites banques, conformément aux résultats du groupe de travail de haut niveau de la Banque centrale européenne sur la simplification, soutenu par le conseil des gouverneurs de la BCE</w:t>
            </w:r>
            <w:r w:rsidRPr="00247F45">
              <w:t>;</w:t>
            </w:r>
          </w:p>
        </w:tc>
      </w:tr>
    </w:tbl>
    <w:p w14:paraId="6FA7443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EEFE27D" w14:textId="77777777" w:rsidR="00F4698C" w:rsidRPr="00247F45" w:rsidRDefault="00F4698C" w:rsidP="00F4698C">
      <w:r w:rsidRPr="00247F45">
        <w:rPr>
          <w:rStyle w:val="HideTWBExt"/>
          <w:noProof w:val="0"/>
        </w:rPr>
        <w:t>&lt;/Amend&gt;</w:t>
      </w:r>
    </w:p>
    <w:p w14:paraId="707E99B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195</w:t>
      </w:r>
      <w:r w:rsidRPr="00247F45">
        <w:rPr>
          <w:rStyle w:val="HideTWBExt"/>
          <w:b w:val="0"/>
          <w:noProof w:val="0"/>
        </w:rPr>
        <w:t>&lt;/NumAm&gt;</w:t>
      </w:r>
    </w:p>
    <w:p w14:paraId="43DBF71E"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68A41AA1" w14:textId="77777777" w:rsidR="00F4698C" w:rsidRPr="00247F45" w:rsidRDefault="00F4698C" w:rsidP="00F4698C">
      <w:pPr>
        <w:pStyle w:val="NormalBold"/>
      </w:pPr>
      <w:r w:rsidRPr="00247F45">
        <w:rPr>
          <w:rStyle w:val="HideTWBExt"/>
          <w:b w:val="0"/>
          <w:noProof w:val="0"/>
        </w:rPr>
        <w:t>&lt;/RepeatBlock-By&gt;</w:t>
      </w:r>
    </w:p>
    <w:p w14:paraId="7A9E7F6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D8BA336"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229BCD2" w14:textId="77777777" w:rsidTr="00A85278">
        <w:trPr>
          <w:trHeight w:hRule="exact" w:val="240"/>
          <w:jc w:val="center"/>
        </w:trPr>
        <w:tc>
          <w:tcPr>
            <w:tcW w:w="9752" w:type="dxa"/>
            <w:gridSpan w:val="2"/>
            <w:tcBorders>
              <w:top w:val="nil"/>
              <w:left w:val="nil"/>
              <w:bottom w:val="nil"/>
              <w:right w:val="nil"/>
            </w:tcBorders>
          </w:tcPr>
          <w:p w14:paraId="61011905" w14:textId="77777777" w:rsidR="00F4698C" w:rsidRPr="00247F45" w:rsidRDefault="00F4698C" w:rsidP="00A85278"/>
        </w:tc>
      </w:tr>
      <w:tr w:rsidR="00F4698C" w:rsidRPr="00247F45" w14:paraId="35403235" w14:textId="77777777" w:rsidTr="00A85278">
        <w:trPr>
          <w:trHeight w:val="240"/>
          <w:jc w:val="center"/>
        </w:trPr>
        <w:tc>
          <w:tcPr>
            <w:tcW w:w="4876" w:type="dxa"/>
            <w:tcBorders>
              <w:top w:val="nil"/>
              <w:left w:val="nil"/>
              <w:bottom w:val="nil"/>
              <w:right w:val="nil"/>
            </w:tcBorders>
          </w:tcPr>
          <w:p w14:paraId="163D7C4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FD4E41E" w14:textId="77777777" w:rsidR="00F4698C" w:rsidRPr="00247F45" w:rsidRDefault="00F4698C" w:rsidP="00A85278">
            <w:pPr>
              <w:pStyle w:val="AmColumnHeading"/>
            </w:pPr>
            <w:r w:rsidRPr="00247F45">
              <w:t>Amendement</w:t>
            </w:r>
          </w:p>
        </w:tc>
      </w:tr>
      <w:tr w:rsidR="00F4698C" w:rsidRPr="00247F45" w14:paraId="2FEBA23F" w14:textId="77777777" w:rsidTr="00A85278">
        <w:trPr>
          <w:jc w:val="center"/>
        </w:trPr>
        <w:tc>
          <w:tcPr>
            <w:tcW w:w="4876" w:type="dxa"/>
            <w:tcBorders>
              <w:top w:val="nil"/>
              <w:left w:val="nil"/>
              <w:bottom w:val="nil"/>
              <w:right w:val="nil"/>
            </w:tcBorders>
          </w:tcPr>
          <w:p w14:paraId="7AD2F6E3" w14:textId="77777777" w:rsidR="00F4698C" w:rsidRPr="00247F45" w:rsidRDefault="00F4698C" w:rsidP="00A85278">
            <w:pPr>
              <w:pStyle w:val="Normal6a"/>
            </w:pPr>
            <w:r w:rsidRPr="00247F45">
              <w:t>12.</w:t>
            </w:r>
            <w:r w:rsidRPr="00247F45">
              <w:tab/>
              <w:t xml:space="preserve">souligne </w:t>
            </w:r>
            <w:r w:rsidRPr="00247F45">
              <w:rPr>
                <w:b/>
                <w:i/>
              </w:rPr>
              <w:t>la mise en œuvre intégrale, fidèle et en temps utile des</w:t>
            </w:r>
            <w:r w:rsidRPr="00247F45">
              <w:t xml:space="preserve"> normes de Bâle III </w:t>
            </w:r>
            <w:r w:rsidRPr="00247F45">
              <w:rPr>
                <w:b/>
                <w:i/>
              </w:rPr>
              <w:t>afin de renforcer la résilience et</w:t>
            </w:r>
            <w:r w:rsidRPr="00247F45">
              <w:t xml:space="preserve"> la compétitivité</w:t>
            </w:r>
            <w:r w:rsidRPr="00247F45">
              <w:rPr>
                <w:b/>
                <w:i/>
              </w:rPr>
              <w:t>; déplore les écarts et invite</w:t>
            </w:r>
            <w:r w:rsidRPr="00247F45">
              <w:t xml:space="preserve"> la Commission </w:t>
            </w:r>
            <w:r w:rsidRPr="00247F45">
              <w:rPr>
                <w:b/>
                <w:i/>
              </w:rPr>
              <w:t>à réexaminer les décisions d’équivalence avec les pays et territoires qui ne mettent pas en œuvre ces normes</w:t>
            </w:r>
            <w:r w:rsidRPr="00247F45">
              <w:t>;</w:t>
            </w:r>
          </w:p>
        </w:tc>
        <w:tc>
          <w:tcPr>
            <w:tcW w:w="4876" w:type="dxa"/>
            <w:tcBorders>
              <w:top w:val="nil"/>
              <w:left w:val="nil"/>
              <w:bottom w:val="nil"/>
              <w:right w:val="nil"/>
            </w:tcBorders>
          </w:tcPr>
          <w:p w14:paraId="0A56684A" w14:textId="77777777" w:rsidR="00F4698C" w:rsidRPr="00247F45" w:rsidRDefault="00F4698C" w:rsidP="00A85278">
            <w:pPr>
              <w:pStyle w:val="Normal6a"/>
            </w:pPr>
            <w:r w:rsidRPr="00247F45">
              <w:t>12.</w:t>
            </w:r>
            <w:r w:rsidRPr="00247F45">
              <w:tab/>
              <w:t xml:space="preserve">souligne </w:t>
            </w:r>
            <w:r w:rsidRPr="00247F45">
              <w:rPr>
                <w:b/>
                <w:i/>
              </w:rPr>
              <w:t>la nécessité de mettre en œuvre les</w:t>
            </w:r>
            <w:r w:rsidRPr="00247F45">
              <w:t xml:space="preserve"> normes de Bâle III </w:t>
            </w:r>
            <w:r w:rsidRPr="00247F45">
              <w:rPr>
                <w:b/>
                <w:i/>
              </w:rPr>
              <w:t>d’une manière qui tienne compte des évolutions mondiales et de préserver</w:t>
            </w:r>
            <w:r w:rsidRPr="00247F45">
              <w:t xml:space="preserve"> la compétitivité </w:t>
            </w:r>
            <w:r w:rsidRPr="00247F45">
              <w:rPr>
                <w:b/>
                <w:i/>
              </w:rPr>
              <w:t>internationale des banques européennes; constate avec inquiétude que d’autres pays et territoires ont poursuivi un programme de mise en œuvre moins ambitieux; souligne que</w:t>
            </w:r>
            <w:r w:rsidRPr="00247F45">
              <w:t xml:space="preserve"> la Commission </w:t>
            </w:r>
            <w:r w:rsidRPr="00247F45">
              <w:rPr>
                <w:b/>
                <w:i/>
              </w:rPr>
              <w:t>devrait examiner soigneusement la nécessité d’en retarder la mise en œuvre pour maintenir la compétitivité internationale des banques de l’Union</w:t>
            </w:r>
            <w:r w:rsidRPr="00247F45">
              <w:t>;</w:t>
            </w:r>
          </w:p>
        </w:tc>
      </w:tr>
    </w:tbl>
    <w:p w14:paraId="7DBC09A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1CC13EE" w14:textId="77777777" w:rsidR="00F4698C" w:rsidRPr="00247F45" w:rsidRDefault="00F4698C" w:rsidP="00F4698C">
      <w:r w:rsidRPr="00247F45">
        <w:rPr>
          <w:rStyle w:val="HideTWBExt"/>
          <w:noProof w:val="0"/>
        </w:rPr>
        <w:t>&lt;/Amend&gt;</w:t>
      </w:r>
    </w:p>
    <w:p w14:paraId="2329C5E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196</w:t>
      </w:r>
      <w:r w:rsidRPr="00247F45">
        <w:rPr>
          <w:rStyle w:val="HideTWBExt"/>
          <w:b w:val="0"/>
          <w:noProof w:val="0"/>
        </w:rPr>
        <w:t>&lt;/NumAm&gt;</w:t>
      </w:r>
    </w:p>
    <w:p w14:paraId="1498EF54"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4A2231E5" w14:textId="77777777" w:rsidR="00F4698C" w:rsidRPr="00247F45" w:rsidRDefault="00F4698C" w:rsidP="00F4698C">
      <w:pPr>
        <w:pStyle w:val="NormalBold"/>
      </w:pPr>
      <w:r w:rsidRPr="00247F45">
        <w:rPr>
          <w:rStyle w:val="HideTWBExt"/>
          <w:b w:val="0"/>
          <w:noProof w:val="0"/>
        </w:rPr>
        <w:t>&lt;/RepeatBlock-By&gt;</w:t>
      </w:r>
    </w:p>
    <w:p w14:paraId="1CE109D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0443DCE"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7E2E405" w14:textId="77777777" w:rsidTr="00A85278">
        <w:trPr>
          <w:trHeight w:hRule="exact" w:val="240"/>
          <w:jc w:val="center"/>
        </w:trPr>
        <w:tc>
          <w:tcPr>
            <w:tcW w:w="9752" w:type="dxa"/>
            <w:gridSpan w:val="2"/>
            <w:tcBorders>
              <w:top w:val="nil"/>
              <w:left w:val="nil"/>
              <w:bottom w:val="nil"/>
              <w:right w:val="nil"/>
            </w:tcBorders>
          </w:tcPr>
          <w:p w14:paraId="5503A522" w14:textId="77777777" w:rsidR="00F4698C" w:rsidRPr="00247F45" w:rsidRDefault="00F4698C" w:rsidP="00A85278"/>
        </w:tc>
      </w:tr>
      <w:tr w:rsidR="00F4698C" w:rsidRPr="00247F45" w14:paraId="2593D0CC" w14:textId="77777777" w:rsidTr="00A85278">
        <w:trPr>
          <w:trHeight w:val="240"/>
          <w:jc w:val="center"/>
        </w:trPr>
        <w:tc>
          <w:tcPr>
            <w:tcW w:w="4876" w:type="dxa"/>
            <w:tcBorders>
              <w:top w:val="nil"/>
              <w:left w:val="nil"/>
              <w:bottom w:val="nil"/>
              <w:right w:val="nil"/>
            </w:tcBorders>
          </w:tcPr>
          <w:p w14:paraId="26524D7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E718F50" w14:textId="77777777" w:rsidR="00F4698C" w:rsidRPr="00247F45" w:rsidRDefault="00F4698C" w:rsidP="00A85278">
            <w:pPr>
              <w:pStyle w:val="AmColumnHeading"/>
            </w:pPr>
            <w:r w:rsidRPr="00247F45">
              <w:t>Amendement</w:t>
            </w:r>
          </w:p>
        </w:tc>
      </w:tr>
      <w:tr w:rsidR="00F4698C" w:rsidRPr="00247F45" w14:paraId="749E77C3" w14:textId="77777777" w:rsidTr="00A85278">
        <w:trPr>
          <w:jc w:val="center"/>
        </w:trPr>
        <w:tc>
          <w:tcPr>
            <w:tcW w:w="4876" w:type="dxa"/>
            <w:tcBorders>
              <w:top w:val="nil"/>
              <w:left w:val="nil"/>
              <w:bottom w:val="nil"/>
              <w:right w:val="nil"/>
            </w:tcBorders>
          </w:tcPr>
          <w:p w14:paraId="32BDE8B1" w14:textId="77777777" w:rsidR="00F4698C" w:rsidRPr="00247F45" w:rsidRDefault="00F4698C" w:rsidP="00A85278">
            <w:pPr>
              <w:pStyle w:val="Normal6a"/>
            </w:pPr>
            <w:r w:rsidRPr="00247F45">
              <w:t>12.</w:t>
            </w:r>
            <w:r w:rsidRPr="00247F45">
              <w:tab/>
            </w:r>
            <w:r w:rsidRPr="00247F45">
              <w:rPr>
                <w:b/>
                <w:i/>
              </w:rPr>
              <w:t>souligne</w:t>
            </w:r>
            <w:r w:rsidRPr="00247F45">
              <w:t xml:space="preserve"> la mise en œuvre </w:t>
            </w:r>
            <w:r w:rsidRPr="00247F45">
              <w:rPr>
                <w:b/>
                <w:i/>
              </w:rPr>
              <w:t>intégrale, fidèle et en temps utile</w:t>
            </w:r>
            <w:r w:rsidRPr="00247F45">
              <w:t xml:space="preserve"> des normes de Bâle III afin de renforcer la résilience et la compétitivité; </w:t>
            </w:r>
            <w:r w:rsidRPr="00247F45">
              <w:rPr>
                <w:b/>
                <w:i/>
              </w:rPr>
              <w:t>déplore les écarts et invite la Commission à réexaminer les décisions d’équivalence avec les</w:t>
            </w:r>
            <w:r w:rsidRPr="00247F45">
              <w:t xml:space="preserve"> pays et territoires </w:t>
            </w:r>
            <w:r w:rsidRPr="00247F45">
              <w:rPr>
                <w:b/>
                <w:i/>
              </w:rPr>
              <w:t>qui ne mettent pas en œuvre ces normes</w:t>
            </w:r>
            <w:r w:rsidRPr="00247F45">
              <w:t>;</w:t>
            </w:r>
          </w:p>
        </w:tc>
        <w:tc>
          <w:tcPr>
            <w:tcW w:w="4876" w:type="dxa"/>
            <w:tcBorders>
              <w:top w:val="nil"/>
              <w:left w:val="nil"/>
              <w:bottom w:val="nil"/>
              <w:right w:val="nil"/>
            </w:tcBorders>
          </w:tcPr>
          <w:p w14:paraId="3A94AC30" w14:textId="77777777" w:rsidR="00F4698C" w:rsidRPr="00247F45" w:rsidRDefault="00F4698C" w:rsidP="00A85278">
            <w:pPr>
              <w:pStyle w:val="Normal6a"/>
            </w:pPr>
            <w:r w:rsidRPr="00247F45">
              <w:t>12.</w:t>
            </w:r>
            <w:r w:rsidRPr="00247F45">
              <w:tab/>
            </w:r>
            <w:r w:rsidRPr="00247F45">
              <w:rPr>
                <w:b/>
                <w:i/>
              </w:rPr>
              <w:t>insiste sur la nécessité de garantir</w:t>
            </w:r>
            <w:r w:rsidRPr="00247F45">
              <w:t xml:space="preserve"> la mise en œuvre des normes de Bâle III afin de renforcer la résilience et la compétitivité </w:t>
            </w:r>
            <w:r w:rsidRPr="00247F45">
              <w:rPr>
                <w:b/>
                <w:i/>
              </w:rPr>
              <w:t>mondiale</w:t>
            </w:r>
            <w:r w:rsidRPr="00247F45">
              <w:t xml:space="preserve">; </w:t>
            </w:r>
            <w:r w:rsidRPr="00247F45">
              <w:rPr>
                <w:b/>
                <w:i/>
              </w:rPr>
              <w:t>constate le manque persistant de clarté en ce qui concerne la mise en œuvre dans certains grands</w:t>
            </w:r>
            <w:r w:rsidRPr="00247F45">
              <w:t xml:space="preserve"> pays et territoires </w:t>
            </w:r>
            <w:r w:rsidRPr="00247F45">
              <w:rPr>
                <w:b/>
                <w:i/>
              </w:rPr>
              <w:t>hors de l’Union et souligne que le maintien de la stabilité financière, de l’intégrité du dispositif de Bâle et de conditions de concurrence équitables est essentiel pour garantir la compétitivité à long terme dans un contexte international</w:t>
            </w:r>
            <w:r w:rsidRPr="00247F45">
              <w:t>;</w:t>
            </w:r>
          </w:p>
        </w:tc>
      </w:tr>
    </w:tbl>
    <w:p w14:paraId="7E657B3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6358F55" w14:textId="77777777" w:rsidR="00F4698C" w:rsidRPr="00247F45" w:rsidRDefault="00F4698C" w:rsidP="00F4698C">
      <w:r w:rsidRPr="00247F45">
        <w:rPr>
          <w:rStyle w:val="HideTWBExt"/>
          <w:noProof w:val="0"/>
        </w:rPr>
        <w:t>&lt;/Amend&gt;</w:t>
      </w:r>
    </w:p>
    <w:p w14:paraId="45AD620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197</w:t>
      </w:r>
      <w:r w:rsidRPr="00247F45">
        <w:rPr>
          <w:rStyle w:val="HideTWBExt"/>
          <w:b w:val="0"/>
          <w:noProof w:val="0"/>
        </w:rPr>
        <w:t>&lt;/NumAm&gt;</w:t>
      </w:r>
    </w:p>
    <w:p w14:paraId="2795C9A2"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38651CB3" w14:textId="77777777" w:rsidR="00F4698C" w:rsidRPr="00247F45" w:rsidRDefault="00F4698C" w:rsidP="00F4698C">
      <w:pPr>
        <w:pStyle w:val="NormalBold"/>
      </w:pPr>
      <w:r w:rsidRPr="00247F45">
        <w:rPr>
          <w:rStyle w:val="HideTWBExt"/>
          <w:b w:val="0"/>
          <w:noProof w:val="0"/>
        </w:rPr>
        <w:t>&lt;/RepeatBlock-By&gt;</w:t>
      </w:r>
    </w:p>
    <w:p w14:paraId="1A0AD87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D202EF8"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84D56EC" w14:textId="77777777" w:rsidTr="00A85278">
        <w:trPr>
          <w:trHeight w:hRule="exact" w:val="240"/>
          <w:jc w:val="center"/>
        </w:trPr>
        <w:tc>
          <w:tcPr>
            <w:tcW w:w="9752" w:type="dxa"/>
            <w:gridSpan w:val="2"/>
            <w:tcBorders>
              <w:top w:val="nil"/>
              <w:left w:val="nil"/>
              <w:bottom w:val="nil"/>
              <w:right w:val="nil"/>
            </w:tcBorders>
          </w:tcPr>
          <w:p w14:paraId="46B6A7BA" w14:textId="77777777" w:rsidR="00F4698C" w:rsidRPr="00247F45" w:rsidRDefault="00F4698C" w:rsidP="00A85278"/>
        </w:tc>
      </w:tr>
      <w:tr w:rsidR="00F4698C" w:rsidRPr="00247F45" w14:paraId="3304D53B" w14:textId="77777777" w:rsidTr="00A85278">
        <w:trPr>
          <w:trHeight w:val="240"/>
          <w:jc w:val="center"/>
        </w:trPr>
        <w:tc>
          <w:tcPr>
            <w:tcW w:w="4876" w:type="dxa"/>
            <w:tcBorders>
              <w:top w:val="nil"/>
              <w:left w:val="nil"/>
              <w:bottom w:val="nil"/>
              <w:right w:val="nil"/>
            </w:tcBorders>
          </w:tcPr>
          <w:p w14:paraId="7A0C791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B8E73FF" w14:textId="77777777" w:rsidR="00F4698C" w:rsidRPr="00247F45" w:rsidRDefault="00F4698C" w:rsidP="00A85278">
            <w:pPr>
              <w:pStyle w:val="AmColumnHeading"/>
            </w:pPr>
            <w:r w:rsidRPr="00247F45">
              <w:t>Amendement</w:t>
            </w:r>
          </w:p>
        </w:tc>
      </w:tr>
      <w:tr w:rsidR="00F4698C" w:rsidRPr="00247F45" w14:paraId="0C395AE7" w14:textId="77777777" w:rsidTr="00A85278">
        <w:trPr>
          <w:jc w:val="center"/>
        </w:trPr>
        <w:tc>
          <w:tcPr>
            <w:tcW w:w="4876" w:type="dxa"/>
            <w:tcBorders>
              <w:top w:val="nil"/>
              <w:left w:val="nil"/>
              <w:bottom w:val="nil"/>
              <w:right w:val="nil"/>
            </w:tcBorders>
          </w:tcPr>
          <w:p w14:paraId="5B74F8DF"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w:t>
            </w:r>
            <w:r w:rsidRPr="00247F45">
              <w:rPr>
                <w:b/>
                <w:i/>
              </w:rPr>
              <w:t>afin de renforcer</w:t>
            </w:r>
            <w:r w:rsidRPr="00247F45">
              <w:t xml:space="preserve"> la résilience et la compétitivité; </w:t>
            </w:r>
            <w:r w:rsidRPr="00247F45">
              <w:rPr>
                <w:b/>
                <w:i/>
              </w:rPr>
              <w:t>déplore les écarts et</w:t>
            </w:r>
            <w:r w:rsidRPr="00247F45">
              <w:t xml:space="preserve"> invite la Commission à </w:t>
            </w:r>
            <w:r w:rsidRPr="00247F45">
              <w:rPr>
                <w:b/>
                <w:i/>
              </w:rPr>
              <w:t>réexaminer les décisions d’équivalence avec les pays et territoires qui ne mettent pas en œuvre ces normes</w:t>
            </w:r>
            <w:r w:rsidRPr="00247F45">
              <w:t>;</w:t>
            </w:r>
          </w:p>
        </w:tc>
        <w:tc>
          <w:tcPr>
            <w:tcW w:w="4876" w:type="dxa"/>
            <w:tcBorders>
              <w:top w:val="nil"/>
              <w:left w:val="nil"/>
              <w:bottom w:val="nil"/>
              <w:right w:val="nil"/>
            </w:tcBorders>
          </w:tcPr>
          <w:p w14:paraId="317C64F2"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w:t>
            </w:r>
            <w:r w:rsidRPr="00247F45">
              <w:rPr>
                <w:b/>
                <w:i/>
              </w:rPr>
              <w:t>dès lors qu’elles renforcent</w:t>
            </w:r>
            <w:r w:rsidRPr="00247F45">
              <w:t xml:space="preserve"> la résilience et la compétitivité; </w:t>
            </w:r>
            <w:r w:rsidRPr="00247F45">
              <w:rPr>
                <w:b/>
                <w:i/>
              </w:rPr>
              <w:t>constate avec inquiétude que d’autres pays et territoires ont poursuivi un programme moins ambitieux, ce qui pourrait nuire aux conditions de concurrence équitables au niveau international;</w:t>
            </w:r>
            <w:r w:rsidRPr="00247F45">
              <w:t xml:space="preserve"> invite la Commission à </w:t>
            </w:r>
            <w:r w:rsidRPr="00247F45">
              <w:rPr>
                <w:b/>
                <w:i/>
              </w:rPr>
              <w:t>évaluer et à maintenir la compétitivité internationale des banques de l’Union sans affaiblir leur résilience</w:t>
            </w:r>
            <w:r w:rsidRPr="00247F45">
              <w:t>;</w:t>
            </w:r>
          </w:p>
        </w:tc>
      </w:tr>
    </w:tbl>
    <w:p w14:paraId="0F61123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A0531C2" w14:textId="77777777" w:rsidR="00F4698C" w:rsidRPr="00247F45" w:rsidRDefault="00F4698C" w:rsidP="00F4698C">
      <w:r w:rsidRPr="00247F45">
        <w:rPr>
          <w:rStyle w:val="HideTWBExt"/>
          <w:noProof w:val="0"/>
        </w:rPr>
        <w:t>&lt;/Amend&gt;</w:t>
      </w:r>
    </w:p>
    <w:p w14:paraId="16A7AB6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198</w:t>
      </w:r>
      <w:r w:rsidRPr="00247F45">
        <w:rPr>
          <w:rStyle w:val="HideTWBExt"/>
          <w:b w:val="0"/>
          <w:noProof w:val="0"/>
        </w:rPr>
        <w:t>&lt;/NumAm&gt;</w:t>
      </w:r>
    </w:p>
    <w:p w14:paraId="39673C80"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4888C92D" w14:textId="77777777" w:rsidR="00F4698C" w:rsidRPr="00247F45" w:rsidRDefault="00F4698C" w:rsidP="00F4698C">
      <w:pPr>
        <w:pStyle w:val="NormalBold"/>
      </w:pPr>
      <w:r w:rsidRPr="00247F45">
        <w:rPr>
          <w:rStyle w:val="HideTWBExt"/>
          <w:b w:val="0"/>
          <w:noProof w:val="0"/>
        </w:rPr>
        <w:t>&lt;/RepeatBlock-By&gt;</w:t>
      </w:r>
    </w:p>
    <w:p w14:paraId="429A928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EF4DE79"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83B50BE" w14:textId="77777777" w:rsidTr="00A85278">
        <w:trPr>
          <w:trHeight w:hRule="exact" w:val="240"/>
          <w:jc w:val="center"/>
        </w:trPr>
        <w:tc>
          <w:tcPr>
            <w:tcW w:w="9752" w:type="dxa"/>
            <w:gridSpan w:val="2"/>
            <w:tcBorders>
              <w:top w:val="nil"/>
              <w:left w:val="nil"/>
              <w:bottom w:val="nil"/>
              <w:right w:val="nil"/>
            </w:tcBorders>
          </w:tcPr>
          <w:p w14:paraId="5307AB16" w14:textId="77777777" w:rsidR="00F4698C" w:rsidRPr="00247F45" w:rsidRDefault="00F4698C" w:rsidP="00A85278"/>
        </w:tc>
      </w:tr>
      <w:tr w:rsidR="00F4698C" w:rsidRPr="00247F45" w14:paraId="7110CBFF" w14:textId="77777777" w:rsidTr="00A85278">
        <w:trPr>
          <w:trHeight w:val="240"/>
          <w:jc w:val="center"/>
        </w:trPr>
        <w:tc>
          <w:tcPr>
            <w:tcW w:w="4876" w:type="dxa"/>
            <w:tcBorders>
              <w:top w:val="nil"/>
              <w:left w:val="nil"/>
              <w:bottom w:val="nil"/>
              <w:right w:val="nil"/>
            </w:tcBorders>
          </w:tcPr>
          <w:p w14:paraId="46957C7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FD59DBA" w14:textId="77777777" w:rsidR="00F4698C" w:rsidRPr="00247F45" w:rsidRDefault="00F4698C" w:rsidP="00A85278">
            <w:pPr>
              <w:pStyle w:val="AmColumnHeading"/>
            </w:pPr>
            <w:r w:rsidRPr="00247F45">
              <w:t>Amendement</w:t>
            </w:r>
          </w:p>
        </w:tc>
      </w:tr>
      <w:tr w:rsidR="00F4698C" w:rsidRPr="00247F45" w14:paraId="605F735D" w14:textId="77777777" w:rsidTr="00A85278">
        <w:trPr>
          <w:jc w:val="center"/>
        </w:trPr>
        <w:tc>
          <w:tcPr>
            <w:tcW w:w="4876" w:type="dxa"/>
            <w:tcBorders>
              <w:top w:val="nil"/>
              <w:left w:val="nil"/>
              <w:bottom w:val="nil"/>
              <w:right w:val="nil"/>
            </w:tcBorders>
          </w:tcPr>
          <w:p w14:paraId="2C6EF757"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afin de renforcer la résilience et la compétitivité; déplore les écarts </w:t>
            </w:r>
            <w:r w:rsidRPr="00247F45">
              <w:rPr>
                <w:b/>
                <w:i/>
              </w:rPr>
              <w:t>et invite la Commission à réexaminer les décisions d’équivalence avec les pays et territoires qui ne mettent pas en œuvre ces normes</w:t>
            </w:r>
            <w:r w:rsidRPr="00247F45">
              <w:t>;</w:t>
            </w:r>
          </w:p>
        </w:tc>
        <w:tc>
          <w:tcPr>
            <w:tcW w:w="4876" w:type="dxa"/>
            <w:tcBorders>
              <w:top w:val="nil"/>
              <w:left w:val="nil"/>
              <w:bottom w:val="nil"/>
              <w:right w:val="nil"/>
            </w:tcBorders>
          </w:tcPr>
          <w:p w14:paraId="38138844"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w:t>
            </w:r>
            <w:r w:rsidRPr="00247F45">
              <w:rPr>
                <w:b/>
                <w:i/>
              </w:rPr>
              <w:t>exclusivement au bénéfice des banques actives au niveau international, pour lesquelles ces normes ont été conçues,</w:t>
            </w:r>
            <w:r w:rsidRPr="00247F45">
              <w:t xml:space="preserve"> afin de renforcer la résilience et la compétitivité; déplore les écarts;</w:t>
            </w:r>
          </w:p>
        </w:tc>
      </w:tr>
    </w:tbl>
    <w:p w14:paraId="48D9AEB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211A7CE" w14:textId="77777777" w:rsidR="00F4698C" w:rsidRPr="00247F45" w:rsidRDefault="00F4698C" w:rsidP="00F4698C">
      <w:r w:rsidRPr="00247F45">
        <w:rPr>
          <w:rStyle w:val="HideTWBExt"/>
          <w:noProof w:val="0"/>
        </w:rPr>
        <w:t>&lt;/Amend&gt;</w:t>
      </w:r>
    </w:p>
    <w:p w14:paraId="24713D0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199</w:t>
      </w:r>
      <w:r w:rsidRPr="00247F45">
        <w:rPr>
          <w:rStyle w:val="HideTWBExt"/>
          <w:b w:val="0"/>
          <w:noProof w:val="0"/>
        </w:rPr>
        <w:t>&lt;/NumAm&gt;</w:t>
      </w:r>
    </w:p>
    <w:p w14:paraId="273EC222"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2DAA599C" w14:textId="77777777" w:rsidR="00F4698C" w:rsidRPr="00247F45" w:rsidRDefault="00F4698C" w:rsidP="00F4698C">
      <w:pPr>
        <w:pStyle w:val="NormalBold"/>
      </w:pPr>
      <w:r w:rsidRPr="00247F45">
        <w:rPr>
          <w:rStyle w:val="HideTWBExt"/>
          <w:b w:val="0"/>
          <w:noProof w:val="0"/>
        </w:rPr>
        <w:t>&lt;/RepeatBlock-By&gt;</w:t>
      </w:r>
    </w:p>
    <w:p w14:paraId="7B3C858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BDC1776"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4D09610" w14:textId="77777777" w:rsidTr="00A85278">
        <w:trPr>
          <w:trHeight w:hRule="exact" w:val="240"/>
          <w:jc w:val="center"/>
        </w:trPr>
        <w:tc>
          <w:tcPr>
            <w:tcW w:w="9752" w:type="dxa"/>
            <w:gridSpan w:val="2"/>
            <w:tcBorders>
              <w:top w:val="nil"/>
              <w:left w:val="nil"/>
              <w:bottom w:val="nil"/>
              <w:right w:val="nil"/>
            </w:tcBorders>
          </w:tcPr>
          <w:p w14:paraId="257CEE59" w14:textId="77777777" w:rsidR="00F4698C" w:rsidRPr="00247F45" w:rsidRDefault="00F4698C" w:rsidP="00A85278"/>
        </w:tc>
      </w:tr>
      <w:tr w:rsidR="00F4698C" w:rsidRPr="00247F45" w14:paraId="713F7EDD" w14:textId="77777777" w:rsidTr="00A85278">
        <w:trPr>
          <w:trHeight w:val="240"/>
          <w:jc w:val="center"/>
        </w:trPr>
        <w:tc>
          <w:tcPr>
            <w:tcW w:w="4876" w:type="dxa"/>
            <w:tcBorders>
              <w:top w:val="nil"/>
              <w:left w:val="nil"/>
              <w:bottom w:val="nil"/>
              <w:right w:val="nil"/>
            </w:tcBorders>
          </w:tcPr>
          <w:p w14:paraId="1119B37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20692EE" w14:textId="77777777" w:rsidR="00F4698C" w:rsidRPr="00247F45" w:rsidRDefault="00F4698C" w:rsidP="00A85278">
            <w:pPr>
              <w:pStyle w:val="AmColumnHeading"/>
            </w:pPr>
            <w:r w:rsidRPr="00247F45">
              <w:t>Amendement</w:t>
            </w:r>
          </w:p>
        </w:tc>
      </w:tr>
      <w:tr w:rsidR="00F4698C" w:rsidRPr="00247F45" w14:paraId="71A5A155" w14:textId="77777777" w:rsidTr="00A85278">
        <w:trPr>
          <w:jc w:val="center"/>
        </w:trPr>
        <w:tc>
          <w:tcPr>
            <w:tcW w:w="4876" w:type="dxa"/>
            <w:tcBorders>
              <w:top w:val="nil"/>
              <w:left w:val="nil"/>
              <w:bottom w:val="nil"/>
              <w:right w:val="nil"/>
            </w:tcBorders>
          </w:tcPr>
          <w:p w14:paraId="2BF2CC4A" w14:textId="77777777" w:rsidR="00F4698C" w:rsidRPr="00247F45" w:rsidRDefault="00F4698C" w:rsidP="00A85278">
            <w:pPr>
              <w:pStyle w:val="Normal6a"/>
            </w:pPr>
            <w:r w:rsidRPr="00247F45">
              <w:t>12.</w:t>
            </w:r>
            <w:r w:rsidRPr="00247F45">
              <w:tab/>
              <w:t xml:space="preserve">souligne la mise en œuvre </w:t>
            </w:r>
            <w:r w:rsidRPr="00247F45">
              <w:rPr>
                <w:b/>
                <w:i/>
              </w:rPr>
              <w:t>intégrale</w:t>
            </w:r>
            <w:r w:rsidRPr="00247F45">
              <w:t xml:space="preserve">, fidèle et en temps utile des normes de Bâle III afin de renforcer la résilience et la compétitivité; </w:t>
            </w:r>
            <w:r w:rsidRPr="00247F45">
              <w:rPr>
                <w:b/>
                <w:i/>
              </w:rPr>
              <w:t>déplore les écarts et</w:t>
            </w:r>
            <w:r w:rsidRPr="00247F45">
              <w:t xml:space="preserve"> invite la Commission à </w:t>
            </w:r>
            <w:r w:rsidRPr="00247F45">
              <w:rPr>
                <w:b/>
                <w:i/>
              </w:rPr>
              <w:t>réexaminer</w:t>
            </w:r>
            <w:r w:rsidRPr="00247F45">
              <w:t xml:space="preserve"> les décisions d’équivalence avec les pays et territoires qui ne mettent pas en œuvre </w:t>
            </w:r>
            <w:r w:rsidRPr="00247F45">
              <w:rPr>
                <w:b/>
                <w:i/>
              </w:rPr>
              <w:t>ces</w:t>
            </w:r>
            <w:r w:rsidRPr="00247F45">
              <w:t xml:space="preserve"> normes;</w:t>
            </w:r>
          </w:p>
        </w:tc>
        <w:tc>
          <w:tcPr>
            <w:tcW w:w="4876" w:type="dxa"/>
            <w:tcBorders>
              <w:top w:val="nil"/>
              <w:left w:val="nil"/>
              <w:bottom w:val="nil"/>
              <w:right w:val="nil"/>
            </w:tcBorders>
          </w:tcPr>
          <w:p w14:paraId="1C93EADB" w14:textId="77777777" w:rsidR="00F4698C" w:rsidRPr="00247F45" w:rsidRDefault="00F4698C" w:rsidP="00A85278">
            <w:pPr>
              <w:pStyle w:val="Normal6a"/>
            </w:pPr>
            <w:r w:rsidRPr="00247F45">
              <w:t>12.</w:t>
            </w:r>
            <w:r w:rsidRPr="00247F45">
              <w:tab/>
              <w:t>souligne la mise en œuvre fidèle et en temps utile des normes de Bâle III afin de renforcer la résilience et la compétitivité; </w:t>
            </w:r>
            <w:r w:rsidRPr="00247F45">
              <w:rPr>
                <w:b/>
                <w:i/>
              </w:rPr>
              <w:t>relève le manque de clarté actuel concernant la mise en œuvre des normes de Bâle III dans certains autres pays et territoires ainsi que le risque pour l’égalité des conditions de concurrence au niveau international; souligne que la Commission devrait chercher à déterminer si des modifications ciblées peuvent contribuer à maintenir la compétitivité internationale des banques de l’Union sans affaiblir leur résilience;</w:t>
            </w:r>
            <w:r w:rsidRPr="00247F45">
              <w:t xml:space="preserve"> invite la Commission à </w:t>
            </w:r>
            <w:r w:rsidRPr="00247F45">
              <w:rPr>
                <w:b/>
                <w:i/>
              </w:rPr>
              <w:t>évaluer si</w:t>
            </w:r>
            <w:r w:rsidRPr="00247F45">
              <w:t xml:space="preserve"> les décisions d’équivalence </w:t>
            </w:r>
            <w:r w:rsidRPr="00247F45">
              <w:rPr>
                <w:b/>
                <w:i/>
              </w:rPr>
              <w:t>prises</w:t>
            </w:r>
            <w:r w:rsidRPr="00247F45">
              <w:t xml:space="preserve"> avec les pays et territoires qui ne mettent pas en œuvre </w:t>
            </w:r>
            <w:r w:rsidRPr="00247F45">
              <w:rPr>
                <w:b/>
                <w:i/>
              </w:rPr>
              <w:t>les</w:t>
            </w:r>
            <w:r w:rsidRPr="00247F45">
              <w:t xml:space="preserve"> normes </w:t>
            </w:r>
            <w:r w:rsidRPr="00247F45">
              <w:rPr>
                <w:b/>
                <w:i/>
              </w:rPr>
              <w:t>de Bâle III doivent être réexaminées afin de préserver la stabilité financière du secteur financier de l’Union</w:t>
            </w:r>
            <w:r w:rsidRPr="00247F45">
              <w:t>;</w:t>
            </w:r>
          </w:p>
        </w:tc>
      </w:tr>
    </w:tbl>
    <w:p w14:paraId="7A2B288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4BF67A3" w14:textId="77777777" w:rsidR="00F4698C" w:rsidRPr="00247F45" w:rsidRDefault="00F4698C" w:rsidP="00F4698C">
      <w:r w:rsidRPr="00247F45">
        <w:rPr>
          <w:rStyle w:val="HideTWBExt"/>
          <w:noProof w:val="0"/>
        </w:rPr>
        <w:t>&lt;/Amend&gt;</w:t>
      </w:r>
    </w:p>
    <w:p w14:paraId="557688B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200</w:t>
      </w:r>
      <w:r w:rsidRPr="00247F45">
        <w:rPr>
          <w:rStyle w:val="HideTWBExt"/>
          <w:b w:val="0"/>
          <w:noProof w:val="0"/>
        </w:rPr>
        <w:t>&lt;/NumAm&gt;</w:t>
      </w:r>
    </w:p>
    <w:p w14:paraId="3F683EB5"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1D3A7841" w14:textId="77777777" w:rsidR="00F4698C" w:rsidRPr="00247F45" w:rsidRDefault="00F4698C" w:rsidP="00F4698C">
      <w:pPr>
        <w:pStyle w:val="NormalBold"/>
      </w:pPr>
      <w:r w:rsidRPr="00247F45">
        <w:rPr>
          <w:rStyle w:val="HideTWBExt"/>
          <w:b w:val="0"/>
          <w:noProof w:val="0"/>
        </w:rPr>
        <w:t>&lt;/RepeatBlock-By&gt;</w:t>
      </w:r>
    </w:p>
    <w:p w14:paraId="6724089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C6969EE"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BDA2FC7" w14:textId="77777777" w:rsidTr="00A85278">
        <w:trPr>
          <w:trHeight w:hRule="exact" w:val="240"/>
          <w:jc w:val="center"/>
        </w:trPr>
        <w:tc>
          <w:tcPr>
            <w:tcW w:w="9752" w:type="dxa"/>
            <w:gridSpan w:val="2"/>
            <w:tcBorders>
              <w:top w:val="nil"/>
              <w:left w:val="nil"/>
              <w:bottom w:val="nil"/>
              <w:right w:val="nil"/>
            </w:tcBorders>
          </w:tcPr>
          <w:p w14:paraId="2311C5B3" w14:textId="77777777" w:rsidR="00F4698C" w:rsidRPr="00247F45" w:rsidRDefault="00F4698C" w:rsidP="00A85278"/>
        </w:tc>
      </w:tr>
      <w:tr w:rsidR="00F4698C" w:rsidRPr="00247F45" w14:paraId="3BBABAA2" w14:textId="77777777" w:rsidTr="00A85278">
        <w:trPr>
          <w:trHeight w:val="240"/>
          <w:jc w:val="center"/>
        </w:trPr>
        <w:tc>
          <w:tcPr>
            <w:tcW w:w="4876" w:type="dxa"/>
            <w:tcBorders>
              <w:top w:val="nil"/>
              <w:left w:val="nil"/>
              <w:bottom w:val="nil"/>
              <w:right w:val="nil"/>
            </w:tcBorders>
          </w:tcPr>
          <w:p w14:paraId="7C67D7A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6C842E2" w14:textId="77777777" w:rsidR="00F4698C" w:rsidRPr="00247F45" w:rsidRDefault="00F4698C" w:rsidP="00A85278">
            <w:pPr>
              <w:pStyle w:val="AmColumnHeading"/>
            </w:pPr>
            <w:r w:rsidRPr="00247F45">
              <w:t>Amendement</w:t>
            </w:r>
          </w:p>
        </w:tc>
      </w:tr>
      <w:tr w:rsidR="00F4698C" w:rsidRPr="00247F45" w14:paraId="500E54D4" w14:textId="77777777" w:rsidTr="00A85278">
        <w:trPr>
          <w:jc w:val="center"/>
        </w:trPr>
        <w:tc>
          <w:tcPr>
            <w:tcW w:w="4876" w:type="dxa"/>
            <w:tcBorders>
              <w:top w:val="nil"/>
              <w:left w:val="nil"/>
              <w:bottom w:val="nil"/>
              <w:right w:val="nil"/>
            </w:tcBorders>
          </w:tcPr>
          <w:p w14:paraId="0596AD3A" w14:textId="77777777" w:rsidR="00F4698C" w:rsidRPr="00247F45" w:rsidRDefault="00F4698C" w:rsidP="00A85278">
            <w:pPr>
              <w:pStyle w:val="Normal6a"/>
            </w:pPr>
            <w:r w:rsidRPr="00247F45">
              <w:t>12.</w:t>
            </w:r>
            <w:r w:rsidRPr="00247F45">
              <w:tab/>
              <w:t xml:space="preserve">souligne la mise </w:t>
            </w:r>
            <w:r w:rsidRPr="00247F45">
              <w:rPr>
                <w:b/>
                <w:i/>
              </w:rPr>
              <w:t>en œuvre</w:t>
            </w:r>
            <w:r w:rsidRPr="00247F45">
              <w:t xml:space="preserve"> intégrale, fidèle et en temps utile des normes de Bâle III afin de renforcer la résilience et la compétitivité; déplore les écarts et invite la Commission à réexaminer les décisions d’équivalence avec les pays et territoires qui ne mettent pas en œuvre ces normes;</w:t>
            </w:r>
          </w:p>
        </w:tc>
        <w:tc>
          <w:tcPr>
            <w:tcW w:w="4876" w:type="dxa"/>
            <w:tcBorders>
              <w:top w:val="nil"/>
              <w:left w:val="nil"/>
              <w:bottom w:val="nil"/>
              <w:right w:val="nil"/>
            </w:tcBorders>
          </w:tcPr>
          <w:p w14:paraId="00802B6B" w14:textId="77777777" w:rsidR="00F4698C" w:rsidRPr="00247F45" w:rsidRDefault="00F4698C" w:rsidP="00A85278">
            <w:pPr>
              <w:pStyle w:val="Normal6a"/>
            </w:pPr>
            <w:r w:rsidRPr="00247F45">
              <w:t>12.</w:t>
            </w:r>
            <w:r w:rsidRPr="00247F45">
              <w:tab/>
              <w:t xml:space="preserve">souligne la mise </w:t>
            </w:r>
            <w:r w:rsidRPr="00247F45">
              <w:rPr>
                <w:b/>
                <w:i/>
              </w:rPr>
              <w:t>à jour</w:t>
            </w:r>
            <w:r w:rsidRPr="00247F45">
              <w:t xml:space="preserve"> intégrale, fidèle et en temps utile des normes de Bâle III afin de renforcer la résilience et la compétitivité; déplore les écarts et invite la Commission à réexaminer les décisions d’équivalence avec les pays et territoires qui ne mettent pas en œuvre ces normes; </w:t>
            </w:r>
            <w:r w:rsidRPr="00247F45">
              <w:rPr>
                <w:b/>
                <w:i/>
              </w:rPr>
              <w:t>souligne, dans le même temps, que la mise en œuvre des normes de Bâle III devrait préserver des conditions de concurrence équitables au niveau mondial, tout en évitant la surréglementation par les autorités nationales lors de la mise en œuvre des règles de l’Union de niveau 3 et en prévenant les incidences involontaires sur la capacité des banques de l’Union à financer l’économie réelle; se félicite, dans ce contexte, de l’initiative de la Commission de publier un rapport sur la compétitivité et l’intégration du secteur bancaire de l’Union et demande des propositions concrètes pour soutenir la capacité de prêt des banques, en particulier aux ménages, aux PME et aux investissements productifs privés et publics, y compris, le cas échéant, des mesures visant à soutenir l’utilisation efficace d’instruments de financement à faible risque et à court terme tels que l’affacturage et le financement du commerce;</w:t>
            </w:r>
          </w:p>
        </w:tc>
      </w:tr>
    </w:tbl>
    <w:p w14:paraId="50D9224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350409BB" w14:textId="77777777" w:rsidR="00F4698C" w:rsidRPr="00247F45" w:rsidRDefault="00F4698C" w:rsidP="00F4698C">
      <w:r w:rsidRPr="00247F45">
        <w:rPr>
          <w:rStyle w:val="HideTWBExt"/>
          <w:noProof w:val="0"/>
        </w:rPr>
        <w:t>&lt;/Amend&gt;</w:t>
      </w:r>
    </w:p>
    <w:p w14:paraId="0EFE69D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201</w:t>
      </w:r>
      <w:r w:rsidRPr="00247F45">
        <w:rPr>
          <w:rStyle w:val="HideTWBExt"/>
          <w:b w:val="0"/>
          <w:noProof w:val="0"/>
        </w:rPr>
        <w:t>&lt;/NumAm&gt;</w:t>
      </w:r>
    </w:p>
    <w:p w14:paraId="512EB205"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07705904" w14:textId="77777777" w:rsidR="00F4698C" w:rsidRPr="00247F45" w:rsidRDefault="00F4698C" w:rsidP="00F4698C">
      <w:pPr>
        <w:pStyle w:val="NormalBold"/>
      </w:pPr>
      <w:r w:rsidRPr="00247F45">
        <w:rPr>
          <w:rStyle w:val="HideTWBExt"/>
          <w:b w:val="0"/>
          <w:noProof w:val="0"/>
        </w:rPr>
        <w:t>&lt;/RepeatBlock-By&gt;</w:t>
      </w:r>
    </w:p>
    <w:p w14:paraId="7C1390D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5A8969F"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849A6C2" w14:textId="77777777" w:rsidTr="00A85278">
        <w:trPr>
          <w:trHeight w:hRule="exact" w:val="240"/>
          <w:jc w:val="center"/>
        </w:trPr>
        <w:tc>
          <w:tcPr>
            <w:tcW w:w="9752" w:type="dxa"/>
            <w:gridSpan w:val="2"/>
            <w:tcBorders>
              <w:top w:val="nil"/>
              <w:left w:val="nil"/>
              <w:bottom w:val="nil"/>
              <w:right w:val="nil"/>
            </w:tcBorders>
          </w:tcPr>
          <w:p w14:paraId="7FA717D1" w14:textId="77777777" w:rsidR="00F4698C" w:rsidRPr="00247F45" w:rsidRDefault="00F4698C" w:rsidP="00A85278"/>
        </w:tc>
      </w:tr>
      <w:tr w:rsidR="00F4698C" w:rsidRPr="00247F45" w14:paraId="514897CA" w14:textId="77777777" w:rsidTr="00A85278">
        <w:trPr>
          <w:trHeight w:val="240"/>
          <w:jc w:val="center"/>
        </w:trPr>
        <w:tc>
          <w:tcPr>
            <w:tcW w:w="4876" w:type="dxa"/>
            <w:tcBorders>
              <w:top w:val="nil"/>
              <w:left w:val="nil"/>
              <w:bottom w:val="nil"/>
              <w:right w:val="nil"/>
            </w:tcBorders>
          </w:tcPr>
          <w:p w14:paraId="4C8F47C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FC26FD2" w14:textId="77777777" w:rsidR="00F4698C" w:rsidRPr="00247F45" w:rsidRDefault="00F4698C" w:rsidP="00A85278">
            <w:pPr>
              <w:pStyle w:val="AmColumnHeading"/>
            </w:pPr>
            <w:r w:rsidRPr="00247F45">
              <w:t>Amendement</w:t>
            </w:r>
          </w:p>
        </w:tc>
      </w:tr>
      <w:tr w:rsidR="00F4698C" w:rsidRPr="00247F45" w14:paraId="08BD7928" w14:textId="77777777" w:rsidTr="00A85278">
        <w:trPr>
          <w:jc w:val="center"/>
        </w:trPr>
        <w:tc>
          <w:tcPr>
            <w:tcW w:w="4876" w:type="dxa"/>
            <w:tcBorders>
              <w:top w:val="nil"/>
              <w:left w:val="nil"/>
              <w:bottom w:val="nil"/>
              <w:right w:val="nil"/>
            </w:tcBorders>
          </w:tcPr>
          <w:p w14:paraId="68F40BAE" w14:textId="77777777" w:rsidR="00F4698C" w:rsidRPr="00247F45" w:rsidRDefault="00F4698C" w:rsidP="00A85278">
            <w:pPr>
              <w:pStyle w:val="Normal6a"/>
            </w:pPr>
            <w:r w:rsidRPr="00247F45">
              <w:t>12.</w:t>
            </w:r>
            <w:r w:rsidRPr="00247F45">
              <w:tab/>
              <w:t xml:space="preserve">souligne la mise en œuvre </w:t>
            </w:r>
            <w:r w:rsidRPr="00247F45">
              <w:rPr>
                <w:b/>
                <w:i/>
              </w:rPr>
              <w:t>intégrale, fidèle et en temps utile</w:t>
            </w:r>
            <w:r w:rsidRPr="00247F45">
              <w:t xml:space="preserve"> des normes de Bâle III </w:t>
            </w:r>
            <w:r w:rsidRPr="00247F45">
              <w:rPr>
                <w:b/>
                <w:i/>
              </w:rPr>
              <w:t>afin de renforcer la résilience et la compétitivité; déplore les écarts et invite la Commission à réexaminer les décisions d’équivalence avec les</w:t>
            </w:r>
            <w:r w:rsidRPr="00247F45">
              <w:t xml:space="preserve"> pays et territoires </w:t>
            </w:r>
            <w:r w:rsidRPr="00247F45">
              <w:rPr>
                <w:b/>
                <w:i/>
              </w:rPr>
              <w:t>qui ne mettent pas en œuvre ces normes</w:t>
            </w:r>
            <w:r w:rsidRPr="00247F45">
              <w:t>;</w:t>
            </w:r>
          </w:p>
        </w:tc>
        <w:tc>
          <w:tcPr>
            <w:tcW w:w="4876" w:type="dxa"/>
            <w:tcBorders>
              <w:top w:val="nil"/>
              <w:left w:val="nil"/>
              <w:bottom w:val="nil"/>
              <w:right w:val="nil"/>
            </w:tcBorders>
          </w:tcPr>
          <w:p w14:paraId="7570F03E" w14:textId="77777777" w:rsidR="00F4698C" w:rsidRPr="00247F45" w:rsidRDefault="00F4698C" w:rsidP="00A85278">
            <w:pPr>
              <w:pStyle w:val="Normal6a"/>
            </w:pPr>
            <w:r w:rsidRPr="00247F45">
              <w:t>12.</w:t>
            </w:r>
            <w:r w:rsidRPr="00247F45">
              <w:tab/>
              <w:t xml:space="preserve">souligne </w:t>
            </w:r>
            <w:r w:rsidRPr="00247F45">
              <w:rPr>
                <w:b/>
                <w:i/>
              </w:rPr>
              <w:t>que la stabilité financière est une condition préalable à une politique monétaire efficace et à un système financier résilient; se félicite de la finalisation et de la mise en œuvre du dispositif Bâle III afin de renforcer la résilience et la compétitivité dans l’Union; insiste sur le manque persistant de clarté concernant</w:t>
            </w:r>
            <w:r w:rsidRPr="00247F45">
              <w:t xml:space="preserve"> la mise en œuvre des normes de Bâle III </w:t>
            </w:r>
            <w:r w:rsidRPr="00247F45">
              <w:rPr>
                <w:b/>
                <w:i/>
              </w:rPr>
              <w:t>dans certains autres</w:t>
            </w:r>
            <w:r w:rsidRPr="00247F45">
              <w:t xml:space="preserve"> pays et territoires </w:t>
            </w:r>
            <w:r w:rsidRPr="00247F45">
              <w:rPr>
                <w:b/>
                <w:i/>
              </w:rPr>
              <w:t>ainsi que sur les problèmes que cela pourrait créer en matière d’égalité de concurrence au niveau international</w:t>
            </w:r>
            <w:r w:rsidRPr="00247F45">
              <w:t xml:space="preserve">; </w:t>
            </w:r>
            <w:r w:rsidRPr="00247F45">
              <w:rPr>
                <w:b/>
                <w:i/>
              </w:rPr>
              <w:t>souligne l’importance de garantir un juste équilibre entre la stabilité financière, le respect des cadres internationaux et des conditions de concurrence équitables au niveau international afin que les banques européennes puissent être sur un pied d’égalité avec les banques d’autres pays et territoires; insiste sur le fait qu’il importe de tenir compte des spécificités européennes afin de garantir la compétitivité du secteur bancaire européen; souligne l’importance d’une mise en œuvre cohérente et harmonisée au niveau international de la révision fondamentale du portefeuille de négociation (FRTB);</w:t>
            </w:r>
          </w:p>
        </w:tc>
      </w:tr>
    </w:tbl>
    <w:p w14:paraId="67DDA61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D3A4AF3" w14:textId="77777777" w:rsidR="00F4698C" w:rsidRPr="00247F45" w:rsidRDefault="00F4698C" w:rsidP="00F4698C">
      <w:r w:rsidRPr="00247F45">
        <w:rPr>
          <w:rStyle w:val="HideTWBExt"/>
          <w:noProof w:val="0"/>
        </w:rPr>
        <w:t>&lt;/Amend&gt;</w:t>
      </w:r>
    </w:p>
    <w:p w14:paraId="42E0A61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202</w:t>
      </w:r>
      <w:r w:rsidRPr="00247F45">
        <w:rPr>
          <w:rStyle w:val="HideTWBExt"/>
          <w:b w:val="0"/>
          <w:noProof w:val="0"/>
        </w:rPr>
        <w:t>&lt;/NumAm&gt;</w:t>
      </w:r>
    </w:p>
    <w:p w14:paraId="3F50E4C0"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1D646129" w14:textId="77777777" w:rsidR="00F4698C" w:rsidRPr="00247F45" w:rsidRDefault="00F4698C" w:rsidP="00F4698C">
      <w:pPr>
        <w:pStyle w:val="NormalBold"/>
      </w:pPr>
      <w:r w:rsidRPr="00247F45">
        <w:rPr>
          <w:rStyle w:val="HideTWBExt"/>
          <w:b w:val="0"/>
          <w:noProof w:val="0"/>
        </w:rPr>
        <w:t>&lt;/RepeatBlock-By&gt;</w:t>
      </w:r>
    </w:p>
    <w:p w14:paraId="2EF0195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C090854"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1A97935" w14:textId="77777777" w:rsidTr="00A85278">
        <w:trPr>
          <w:trHeight w:hRule="exact" w:val="240"/>
          <w:jc w:val="center"/>
        </w:trPr>
        <w:tc>
          <w:tcPr>
            <w:tcW w:w="9752" w:type="dxa"/>
            <w:gridSpan w:val="2"/>
            <w:tcBorders>
              <w:top w:val="nil"/>
              <w:left w:val="nil"/>
              <w:bottom w:val="nil"/>
              <w:right w:val="nil"/>
            </w:tcBorders>
          </w:tcPr>
          <w:p w14:paraId="119163AC" w14:textId="77777777" w:rsidR="00F4698C" w:rsidRPr="00247F45" w:rsidRDefault="00F4698C" w:rsidP="00A85278"/>
        </w:tc>
      </w:tr>
      <w:tr w:rsidR="00F4698C" w:rsidRPr="00247F45" w14:paraId="1C4916B6" w14:textId="77777777" w:rsidTr="00A85278">
        <w:trPr>
          <w:trHeight w:val="240"/>
          <w:jc w:val="center"/>
        </w:trPr>
        <w:tc>
          <w:tcPr>
            <w:tcW w:w="4876" w:type="dxa"/>
            <w:tcBorders>
              <w:top w:val="nil"/>
              <w:left w:val="nil"/>
              <w:bottom w:val="nil"/>
              <w:right w:val="nil"/>
            </w:tcBorders>
          </w:tcPr>
          <w:p w14:paraId="2D9B90D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40F5BFF" w14:textId="77777777" w:rsidR="00F4698C" w:rsidRPr="00247F45" w:rsidRDefault="00F4698C" w:rsidP="00A85278">
            <w:pPr>
              <w:pStyle w:val="AmColumnHeading"/>
            </w:pPr>
            <w:r w:rsidRPr="00247F45">
              <w:t>Amendement</w:t>
            </w:r>
          </w:p>
        </w:tc>
      </w:tr>
      <w:tr w:rsidR="00F4698C" w:rsidRPr="00247F45" w14:paraId="2BDF8143" w14:textId="77777777" w:rsidTr="00A85278">
        <w:trPr>
          <w:jc w:val="center"/>
        </w:trPr>
        <w:tc>
          <w:tcPr>
            <w:tcW w:w="4876" w:type="dxa"/>
            <w:tcBorders>
              <w:top w:val="nil"/>
              <w:left w:val="nil"/>
              <w:bottom w:val="nil"/>
              <w:right w:val="nil"/>
            </w:tcBorders>
          </w:tcPr>
          <w:p w14:paraId="3AF90C20"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afin de renforcer la résilience et la compétitivité; </w:t>
            </w:r>
            <w:r w:rsidRPr="00247F45">
              <w:rPr>
                <w:b/>
                <w:i/>
              </w:rPr>
              <w:t>déplore les écarts et</w:t>
            </w:r>
            <w:r w:rsidRPr="00247F45">
              <w:t xml:space="preserve"> invite la Commission à </w:t>
            </w:r>
            <w:r w:rsidRPr="00247F45">
              <w:rPr>
                <w:b/>
                <w:i/>
              </w:rPr>
              <w:t>réexaminer</w:t>
            </w:r>
            <w:r w:rsidRPr="00247F45">
              <w:t xml:space="preserve"> les décisions d’équivalence avec les pays et territoires qui ne mettent pas en œuvre ces normes;</w:t>
            </w:r>
          </w:p>
        </w:tc>
        <w:tc>
          <w:tcPr>
            <w:tcW w:w="4876" w:type="dxa"/>
            <w:tcBorders>
              <w:top w:val="nil"/>
              <w:left w:val="nil"/>
              <w:bottom w:val="nil"/>
              <w:right w:val="nil"/>
            </w:tcBorders>
          </w:tcPr>
          <w:p w14:paraId="7F52F074"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afin de renforcer la résilience et la compétitivité; invite la Commission à </w:t>
            </w:r>
            <w:r w:rsidRPr="00247F45">
              <w:rPr>
                <w:b/>
                <w:i/>
              </w:rPr>
              <w:t>évaluer d’une manière cohérente et fondée sur les risques</w:t>
            </w:r>
            <w:r w:rsidRPr="00247F45">
              <w:t xml:space="preserve"> les décisions d’équivalence avec les pays et territoires qui ne mettent pas en œuvre ces normes</w:t>
            </w:r>
            <w:r w:rsidRPr="00247F45">
              <w:rPr>
                <w:b/>
                <w:i/>
              </w:rPr>
              <w:t>, en garantissant des conditions de concurrence équitables au niveau mondial</w:t>
            </w:r>
            <w:r w:rsidRPr="00247F45">
              <w:t>;</w:t>
            </w:r>
          </w:p>
        </w:tc>
      </w:tr>
    </w:tbl>
    <w:p w14:paraId="386EA93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085DFCC5" w14:textId="77777777" w:rsidR="00F4698C" w:rsidRPr="00247F45" w:rsidRDefault="00F4698C" w:rsidP="00F4698C">
      <w:r w:rsidRPr="00247F45">
        <w:rPr>
          <w:rStyle w:val="HideTWBExt"/>
          <w:noProof w:val="0"/>
        </w:rPr>
        <w:t>&lt;/Amend&gt;</w:t>
      </w:r>
    </w:p>
    <w:p w14:paraId="193AEF9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203</w:t>
      </w:r>
      <w:r w:rsidRPr="00247F45">
        <w:rPr>
          <w:rStyle w:val="HideTWBExt"/>
          <w:b w:val="0"/>
          <w:noProof w:val="0"/>
        </w:rPr>
        <w:t>&lt;/NumAm&gt;</w:t>
      </w:r>
    </w:p>
    <w:p w14:paraId="05059872"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42B6102D"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5D97621E" w14:textId="77777777" w:rsidR="00F4698C" w:rsidRPr="00247F45" w:rsidRDefault="00F4698C" w:rsidP="00F4698C">
      <w:pPr>
        <w:pStyle w:val="NormalBold"/>
      </w:pPr>
      <w:r w:rsidRPr="00247F45">
        <w:rPr>
          <w:rStyle w:val="HideTWBExt"/>
          <w:b w:val="0"/>
          <w:noProof w:val="0"/>
        </w:rPr>
        <w:t>&lt;/RepeatBlock-By&gt;</w:t>
      </w:r>
    </w:p>
    <w:p w14:paraId="139BF59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129496A"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8F788FE" w14:textId="77777777" w:rsidTr="00A85278">
        <w:trPr>
          <w:trHeight w:hRule="exact" w:val="240"/>
          <w:jc w:val="center"/>
        </w:trPr>
        <w:tc>
          <w:tcPr>
            <w:tcW w:w="9752" w:type="dxa"/>
            <w:gridSpan w:val="2"/>
            <w:tcBorders>
              <w:top w:val="nil"/>
              <w:left w:val="nil"/>
              <w:bottom w:val="nil"/>
              <w:right w:val="nil"/>
            </w:tcBorders>
          </w:tcPr>
          <w:p w14:paraId="07F2641E" w14:textId="77777777" w:rsidR="00F4698C" w:rsidRPr="00247F45" w:rsidRDefault="00F4698C" w:rsidP="00A85278"/>
        </w:tc>
      </w:tr>
      <w:tr w:rsidR="00F4698C" w:rsidRPr="00247F45" w14:paraId="488FB271" w14:textId="77777777" w:rsidTr="00A85278">
        <w:trPr>
          <w:trHeight w:val="240"/>
          <w:jc w:val="center"/>
        </w:trPr>
        <w:tc>
          <w:tcPr>
            <w:tcW w:w="4876" w:type="dxa"/>
            <w:tcBorders>
              <w:top w:val="nil"/>
              <w:left w:val="nil"/>
              <w:bottom w:val="nil"/>
              <w:right w:val="nil"/>
            </w:tcBorders>
          </w:tcPr>
          <w:p w14:paraId="4B4F7E0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3A2687F" w14:textId="77777777" w:rsidR="00F4698C" w:rsidRPr="00247F45" w:rsidRDefault="00F4698C" w:rsidP="00A85278">
            <w:pPr>
              <w:pStyle w:val="AmColumnHeading"/>
            </w:pPr>
            <w:r w:rsidRPr="00247F45">
              <w:t>Amendement</w:t>
            </w:r>
          </w:p>
        </w:tc>
      </w:tr>
      <w:tr w:rsidR="00F4698C" w:rsidRPr="00247F45" w14:paraId="43844465" w14:textId="77777777" w:rsidTr="00A85278">
        <w:trPr>
          <w:jc w:val="center"/>
        </w:trPr>
        <w:tc>
          <w:tcPr>
            <w:tcW w:w="4876" w:type="dxa"/>
            <w:tcBorders>
              <w:top w:val="nil"/>
              <w:left w:val="nil"/>
              <w:bottom w:val="nil"/>
              <w:right w:val="nil"/>
            </w:tcBorders>
          </w:tcPr>
          <w:p w14:paraId="4BBD7EE1" w14:textId="77777777" w:rsidR="00F4698C" w:rsidRPr="00247F45" w:rsidRDefault="00F4698C" w:rsidP="00A85278">
            <w:pPr>
              <w:pStyle w:val="Normal6a"/>
            </w:pPr>
            <w:r w:rsidRPr="00247F45">
              <w:t>12.</w:t>
            </w:r>
            <w:r w:rsidRPr="00247F45">
              <w:tab/>
              <w:t>souligne la mise en œuvre intégrale, fidèle et en temps utile des normes de Bâle III afin de renforcer la résilience et la compétitivité; déplore les écarts et invite la Commission à réexaminer les décisions d’équivalence avec les pays et territoires qui ne mettent pas en œuvre ces normes;</w:t>
            </w:r>
          </w:p>
        </w:tc>
        <w:tc>
          <w:tcPr>
            <w:tcW w:w="4876" w:type="dxa"/>
            <w:tcBorders>
              <w:top w:val="nil"/>
              <w:left w:val="nil"/>
              <w:bottom w:val="nil"/>
              <w:right w:val="nil"/>
            </w:tcBorders>
          </w:tcPr>
          <w:p w14:paraId="3FB951CF"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afin de renforcer la résilience et la </w:t>
            </w:r>
            <w:r w:rsidRPr="00247F45">
              <w:rPr>
                <w:b/>
                <w:i/>
              </w:rPr>
              <w:t>compétitivité, y compris la FRTB</w:t>
            </w:r>
            <w:r w:rsidRPr="00247F45">
              <w:t>;</w:t>
            </w:r>
            <w:r w:rsidRPr="00247F45">
              <w:rPr>
                <w:b/>
                <w:i/>
              </w:rPr>
              <w:t xml:space="preserve"> rappelle que le mécanisme de surveillance unique a mis en évidence à plusieurs reprises que la mise en œuvre de la FRTB renforcerait la résilience des banques de l’Union et ne nuirait pas à leur</w:t>
            </w:r>
            <w:r w:rsidRPr="00247F45">
              <w:t xml:space="preserve"> compétitivité; déplore les écarts et invite la Commission à réexaminer les décisions d’équivalence avec les pays et territoires qui ne mettent pas en œuvre ces normes; </w:t>
            </w:r>
            <w:r w:rsidRPr="00247F45">
              <w:rPr>
                <w:b/>
                <w:i/>
              </w:rPr>
              <w:t>souligne que, jusqu’à présent, l’Union est moins conforme à Bâle que certains de ses homologues internationaux; estime que l’absence de mise en œuvre dans d’autres pays et territoires accroît les risques auxquels sont confrontées les banques de l’Union et que le cadre de surveillance devrait le prendre dûment en considération;</w:t>
            </w:r>
          </w:p>
        </w:tc>
      </w:tr>
    </w:tbl>
    <w:p w14:paraId="4440BA7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23F71E2" w14:textId="77777777" w:rsidR="00F4698C" w:rsidRPr="00247F45" w:rsidRDefault="00F4698C" w:rsidP="00F4698C">
      <w:r w:rsidRPr="00247F45">
        <w:rPr>
          <w:rStyle w:val="HideTWBExt"/>
          <w:noProof w:val="0"/>
        </w:rPr>
        <w:t>&lt;/Amend&gt;</w:t>
      </w:r>
    </w:p>
    <w:p w14:paraId="5DB4F18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204</w:t>
      </w:r>
      <w:r w:rsidRPr="00247F45">
        <w:rPr>
          <w:rStyle w:val="HideTWBExt"/>
          <w:b w:val="0"/>
          <w:noProof w:val="0"/>
        </w:rPr>
        <w:t>&lt;/NumAm&gt;</w:t>
      </w:r>
    </w:p>
    <w:p w14:paraId="01A2BE49" w14:textId="77777777" w:rsidR="00F4698C" w:rsidRPr="00247F45" w:rsidRDefault="00F4698C" w:rsidP="00F4698C">
      <w:pPr>
        <w:pStyle w:val="NormalBold"/>
      </w:pPr>
      <w:r w:rsidRPr="00247F45">
        <w:rPr>
          <w:rStyle w:val="HideTWBExt"/>
          <w:b w:val="0"/>
          <w:noProof w:val="0"/>
        </w:rPr>
        <w:t>&lt;RepeatBlock-By&gt;&lt;Members&gt;</w:t>
      </w:r>
      <w:r w:rsidRPr="00247F45">
        <w:t>Auke Zijlstra, Sebastian Tynkkynen</w:t>
      </w:r>
      <w:r w:rsidRPr="00247F45">
        <w:rPr>
          <w:rStyle w:val="HideTWBExt"/>
          <w:b w:val="0"/>
          <w:noProof w:val="0"/>
        </w:rPr>
        <w:t>&lt;/Members&gt;</w:t>
      </w:r>
    </w:p>
    <w:p w14:paraId="5B6A9BC2" w14:textId="77777777" w:rsidR="00F4698C" w:rsidRPr="00247F45" w:rsidRDefault="00F4698C" w:rsidP="00F4698C">
      <w:pPr>
        <w:pStyle w:val="NormalBold"/>
      </w:pPr>
      <w:r w:rsidRPr="00247F45">
        <w:rPr>
          <w:rStyle w:val="HideTWBExt"/>
          <w:b w:val="0"/>
          <w:noProof w:val="0"/>
        </w:rPr>
        <w:t>&lt;/RepeatBlock-By&gt;</w:t>
      </w:r>
    </w:p>
    <w:p w14:paraId="23E645E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413BD53" w14:textId="77777777" w:rsidR="00F4698C" w:rsidRPr="00247F45" w:rsidRDefault="00F4698C" w:rsidP="00F4698C">
      <w:pPr>
        <w:pStyle w:val="NormalBold"/>
      </w:pPr>
      <w:r w:rsidRPr="00247F45">
        <w:rPr>
          <w:rStyle w:val="HideTWBExt"/>
          <w:b w:val="0"/>
          <w:noProof w:val="0"/>
        </w:rPr>
        <w:t>&lt;Article&gt;</w:t>
      </w:r>
      <w:r w:rsidRPr="00247F45">
        <w:t>Paragraphe 12</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0E4220B" w14:textId="77777777" w:rsidTr="00A85278">
        <w:trPr>
          <w:trHeight w:hRule="exact" w:val="240"/>
          <w:jc w:val="center"/>
        </w:trPr>
        <w:tc>
          <w:tcPr>
            <w:tcW w:w="9752" w:type="dxa"/>
            <w:gridSpan w:val="2"/>
            <w:tcBorders>
              <w:top w:val="nil"/>
              <w:left w:val="nil"/>
              <w:bottom w:val="nil"/>
              <w:right w:val="nil"/>
            </w:tcBorders>
          </w:tcPr>
          <w:p w14:paraId="14530B45" w14:textId="77777777" w:rsidR="00F4698C" w:rsidRPr="00247F45" w:rsidRDefault="00F4698C" w:rsidP="00A85278"/>
        </w:tc>
      </w:tr>
      <w:tr w:rsidR="00F4698C" w:rsidRPr="00247F45" w14:paraId="2A21759F" w14:textId="77777777" w:rsidTr="00A85278">
        <w:trPr>
          <w:trHeight w:val="240"/>
          <w:jc w:val="center"/>
        </w:trPr>
        <w:tc>
          <w:tcPr>
            <w:tcW w:w="4876" w:type="dxa"/>
            <w:tcBorders>
              <w:top w:val="nil"/>
              <w:left w:val="nil"/>
              <w:bottom w:val="nil"/>
              <w:right w:val="nil"/>
            </w:tcBorders>
          </w:tcPr>
          <w:p w14:paraId="5AFAE0E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591EC41" w14:textId="77777777" w:rsidR="00F4698C" w:rsidRPr="00247F45" w:rsidRDefault="00F4698C" w:rsidP="00A85278">
            <w:pPr>
              <w:pStyle w:val="AmColumnHeading"/>
            </w:pPr>
            <w:r w:rsidRPr="00247F45">
              <w:t>Amendement</w:t>
            </w:r>
          </w:p>
        </w:tc>
      </w:tr>
      <w:tr w:rsidR="00F4698C" w:rsidRPr="00247F45" w14:paraId="4A915954" w14:textId="77777777" w:rsidTr="00A85278">
        <w:trPr>
          <w:jc w:val="center"/>
        </w:trPr>
        <w:tc>
          <w:tcPr>
            <w:tcW w:w="4876" w:type="dxa"/>
            <w:tcBorders>
              <w:top w:val="nil"/>
              <w:left w:val="nil"/>
              <w:bottom w:val="nil"/>
              <w:right w:val="nil"/>
            </w:tcBorders>
          </w:tcPr>
          <w:p w14:paraId="60AA1FD7" w14:textId="77777777" w:rsidR="00F4698C" w:rsidRPr="00247F45" w:rsidRDefault="00F4698C" w:rsidP="00A85278">
            <w:pPr>
              <w:pStyle w:val="Normal6a"/>
            </w:pPr>
            <w:r w:rsidRPr="00247F45">
              <w:t>12.</w:t>
            </w:r>
            <w:r w:rsidRPr="00247F45">
              <w:tab/>
              <w:t>souligne la mise en œuvre intégrale, fidèle et en temps utile des normes de Bâle III afin de renforcer la résilience et la compétitivité; déplore les écarts et invite la Commission à réexaminer les décisions d’équivalence avec les pays et territoires qui ne mettent pas en œuvre ces normes;</w:t>
            </w:r>
          </w:p>
        </w:tc>
        <w:tc>
          <w:tcPr>
            <w:tcW w:w="4876" w:type="dxa"/>
            <w:tcBorders>
              <w:top w:val="nil"/>
              <w:left w:val="nil"/>
              <w:bottom w:val="nil"/>
              <w:right w:val="nil"/>
            </w:tcBorders>
          </w:tcPr>
          <w:p w14:paraId="79945517" w14:textId="77777777" w:rsidR="00F4698C" w:rsidRPr="00247F45" w:rsidRDefault="00F4698C" w:rsidP="00A85278">
            <w:pPr>
              <w:pStyle w:val="Normal6a"/>
            </w:pPr>
            <w:r w:rsidRPr="00247F45">
              <w:t>12.</w:t>
            </w:r>
            <w:r w:rsidRPr="00247F45">
              <w:tab/>
              <w:t xml:space="preserve">souligne la mise en œuvre intégrale, fidèle et en temps utile des normes de Bâle III afin de renforcer la résilience et la compétitivité; déplore les écarts et invite la Commission à réexaminer les décisions d’équivalence avec les pays et territoires qui ne mettent pas en œuvre ces normes; </w:t>
            </w:r>
            <w:r w:rsidRPr="00247F45">
              <w:rPr>
                <w:b/>
                <w:i/>
              </w:rPr>
              <w:t>souligne que les écarts de l’Union par rapport à la mise en œuvre intégrale de Bâle III, y compris les ajustements progressifs et les règles reportées en matière de risque de marché, nuisent à la fois à la compétitivité et à la stabilité financière en permettant un arbitrage réglementaire et une pondération des risques incohérente; insiste sur le fait qu’il convient d’éliminer ces écarts de toute urgence afin d’aligner les banques de l’Union sur celles du reste du monde;</w:t>
            </w:r>
          </w:p>
        </w:tc>
      </w:tr>
    </w:tbl>
    <w:p w14:paraId="451CBCA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A7E94BB" w14:textId="77777777" w:rsidR="00F4698C" w:rsidRPr="00247F45" w:rsidRDefault="00F4698C" w:rsidP="00F4698C">
      <w:r w:rsidRPr="00247F45">
        <w:rPr>
          <w:rStyle w:val="HideTWBExt"/>
          <w:noProof w:val="0"/>
        </w:rPr>
        <w:t>&lt;/Amend&gt;</w:t>
      </w:r>
    </w:p>
    <w:p w14:paraId="3C05E48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205</w:t>
      </w:r>
      <w:r w:rsidRPr="00247F45">
        <w:rPr>
          <w:rStyle w:val="HideTWBExt"/>
          <w:b w:val="0"/>
          <w:noProof w:val="0"/>
        </w:rPr>
        <w:t>&lt;/NumAm&gt;</w:t>
      </w:r>
    </w:p>
    <w:p w14:paraId="491C3774" w14:textId="77777777" w:rsidR="00F4698C" w:rsidRPr="00247F45" w:rsidRDefault="00F4698C" w:rsidP="00F4698C">
      <w:pPr>
        <w:pStyle w:val="NormalBold"/>
      </w:pPr>
      <w:r w:rsidRPr="00247F45">
        <w:rPr>
          <w:rStyle w:val="HideTWBExt"/>
          <w:b w:val="0"/>
          <w:noProof w:val="0"/>
        </w:rPr>
        <w:t>&lt;RepeatBlock-By&gt;&lt;Members&gt;</w:t>
      </w:r>
      <w:r w:rsidRPr="00247F45">
        <w:t>Jussi Saramo, Manon Aubry</w:t>
      </w:r>
      <w:r w:rsidRPr="00247F45">
        <w:rPr>
          <w:rStyle w:val="HideTWBExt"/>
          <w:b w:val="0"/>
          <w:noProof w:val="0"/>
        </w:rPr>
        <w:t>&lt;/Members&gt;</w:t>
      </w:r>
    </w:p>
    <w:p w14:paraId="5A882A04" w14:textId="77777777" w:rsidR="00F4698C" w:rsidRPr="00247F45" w:rsidRDefault="00F4698C" w:rsidP="00F4698C">
      <w:pPr>
        <w:pStyle w:val="NormalBold"/>
      </w:pPr>
      <w:r w:rsidRPr="00247F45">
        <w:rPr>
          <w:rStyle w:val="HideTWBExt"/>
          <w:b w:val="0"/>
          <w:noProof w:val="0"/>
        </w:rPr>
        <w:t>&lt;/RepeatBlock-By&gt;</w:t>
      </w:r>
    </w:p>
    <w:p w14:paraId="34C0C33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20E77DD" w14:textId="77777777" w:rsidR="00F4698C" w:rsidRPr="00247F45" w:rsidRDefault="00F4698C" w:rsidP="00F4698C">
      <w:pPr>
        <w:pStyle w:val="NormalBold"/>
      </w:pPr>
      <w:r w:rsidRPr="00247F45">
        <w:rPr>
          <w:rStyle w:val="HideTWBExt"/>
          <w:b w:val="0"/>
          <w:noProof w:val="0"/>
        </w:rPr>
        <w:t>&lt;Article&gt;</w:t>
      </w:r>
      <w:r w:rsidRPr="00247F45">
        <w:t>Paragraphe 12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1D6A3C8" w14:textId="77777777" w:rsidTr="00A85278">
        <w:trPr>
          <w:trHeight w:hRule="exact" w:val="240"/>
          <w:jc w:val="center"/>
        </w:trPr>
        <w:tc>
          <w:tcPr>
            <w:tcW w:w="9752" w:type="dxa"/>
            <w:gridSpan w:val="2"/>
            <w:tcBorders>
              <w:top w:val="nil"/>
              <w:left w:val="nil"/>
              <w:bottom w:val="nil"/>
              <w:right w:val="nil"/>
            </w:tcBorders>
          </w:tcPr>
          <w:p w14:paraId="6019336C" w14:textId="77777777" w:rsidR="00F4698C" w:rsidRPr="00247F45" w:rsidRDefault="00F4698C" w:rsidP="00A85278"/>
        </w:tc>
      </w:tr>
      <w:tr w:rsidR="00F4698C" w:rsidRPr="00247F45" w14:paraId="46FC494C" w14:textId="77777777" w:rsidTr="00A85278">
        <w:trPr>
          <w:trHeight w:val="240"/>
          <w:jc w:val="center"/>
        </w:trPr>
        <w:tc>
          <w:tcPr>
            <w:tcW w:w="4876" w:type="dxa"/>
            <w:tcBorders>
              <w:top w:val="nil"/>
              <w:left w:val="nil"/>
              <w:bottom w:val="nil"/>
              <w:right w:val="nil"/>
            </w:tcBorders>
          </w:tcPr>
          <w:p w14:paraId="6255F88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72D7C0A" w14:textId="77777777" w:rsidR="00F4698C" w:rsidRPr="00247F45" w:rsidRDefault="00F4698C" w:rsidP="00A85278">
            <w:pPr>
              <w:pStyle w:val="AmColumnHeading"/>
            </w:pPr>
            <w:r w:rsidRPr="00247F45">
              <w:t>Amendement</w:t>
            </w:r>
          </w:p>
        </w:tc>
      </w:tr>
      <w:tr w:rsidR="00F4698C" w:rsidRPr="00247F45" w14:paraId="5F06F2B9" w14:textId="77777777" w:rsidTr="00A85278">
        <w:trPr>
          <w:jc w:val="center"/>
        </w:trPr>
        <w:tc>
          <w:tcPr>
            <w:tcW w:w="4876" w:type="dxa"/>
            <w:tcBorders>
              <w:top w:val="nil"/>
              <w:left w:val="nil"/>
              <w:bottom w:val="nil"/>
              <w:right w:val="nil"/>
            </w:tcBorders>
          </w:tcPr>
          <w:p w14:paraId="5794D541" w14:textId="77777777" w:rsidR="00F4698C" w:rsidRPr="00247F45" w:rsidRDefault="00F4698C" w:rsidP="00A85278">
            <w:pPr>
              <w:pStyle w:val="Normal6a"/>
            </w:pPr>
          </w:p>
        </w:tc>
        <w:tc>
          <w:tcPr>
            <w:tcW w:w="4876" w:type="dxa"/>
            <w:tcBorders>
              <w:top w:val="nil"/>
              <w:left w:val="nil"/>
              <w:bottom w:val="nil"/>
              <w:right w:val="nil"/>
            </w:tcBorders>
          </w:tcPr>
          <w:p w14:paraId="03C606FE" w14:textId="77777777" w:rsidR="00F4698C" w:rsidRPr="00247F45" w:rsidRDefault="00F4698C" w:rsidP="00A85278">
            <w:pPr>
              <w:pStyle w:val="Normal6a"/>
            </w:pPr>
            <w:r w:rsidRPr="00247F45">
              <w:rPr>
                <w:b/>
                <w:i/>
              </w:rPr>
              <w:t>12 bis.</w:t>
            </w:r>
            <w:r w:rsidRPr="00247F45">
              <w:tab/>
            </w:r>
            <w:r w:rsidRPr="00247F45">
              <w:rPr>
                <w:b/>
                <w:i/>
              </w:rPr>
              <w:t>constate que les banques sont de plus en plus exposées aux intermédiaires financiers non bancaires (IFNB), ce qui entraîne un large éventail de risques, allant des risques de liquidité aux risques de contrepartie; souligne la nécessité d’une surveillance européenne complète du secteur des IFNB;</w:t>
            </w:r>
          </w:p>
        </w:tc>
      </w:tr>
    </w:tbl>
    <w:p w14:paraId="289A82B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A967D34" w14:textId="77777777" w:rsidR="00F4698C" w:rsidRPr="00247F45" w:rsidRDefault="00F4698C" w:rsidP="00F4698C">
      <w:r w:rsidRPr="00247F45">
        <w:rPr>
          <w:rStyle w:val="HideTWBExt"/>
          <w:noProof w:val="0"/>
        </w:rPr>
        <w:t>&lt;/Amend&gt;</w:t>
      </w:r>
    </w:p>
    <w:p w14:paraId="5D0CD0C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206</w:t>
      </w:r>
      <w:r w:rsidRPr="00247F45">
        <w:rPr>
          <w:rStyle w:val="HideTWBExt"/>
          <w:b w:val="0"/>
          <w:noProof w:val="0"/>
        </w:rPr>
        <w:t>&lt;/NumAm&gt;</w:t>
      </w:r>
    </w:p>
    <w:p w14:paraId="4FB2FCEC"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209DC945"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603F263E" w14:textId="77777777" w:rsidR="00F4698C" w:rsidRPr="00247F45" w:rsidRDefault="00F4698C" w:rsidP="00F4698C">
      <w:pPr>
        <w:pStyle w:val="NormalBold"/>
      </w:pPr>
      <w:r w:rsidRPr="00247F45">
        <w:rPr>
          <w:rStyle w:val="HideTWBExt"/>
          <w:b w:val="0"/>
          <w:noProof w:val="0"/>
        </w:rPr>
        <w:t>&lt;/RepeatBlock-By&gt;</w:t>
      </w:r>
    </w:p>
    <w:p w14:paraId="71AB11F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ADDB4E2" w14:textId="77777777" w:rsidR="00F4698C" w:rsidRPr="00247F45" w:rsidRDefault="00F4698C" w:rsidP="00F4698C">
      <w:pPr>
        <w:pStyle w:val="NormalBold"/>
      </w:pPr>
      <w:r w:rsidRPr="00247F45">
        <w:rPr>
          <w:rStyle w:val="HideTWBExt"/>
          <w:b w:val="0"/>
          <w:noProof w:val="0"/>
        </w:rPr>
        <w:t>&lt;Article&gt;</w:t>
      </w:r>
      <w:r w:rsidRPr="00247F45">
        <w:t>Paragraphe 12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A4FD4FC" w14:textId="77777777" w:rsidTr="00A85278">
        <w:trPr>
          <w:trHeight w:hRule="exact" w:val="240"/>
          <w:jc w:val="center"/>
        </w:trPr>
        <w:tc>
          <w:tcPr>
            <w:tcW w:w="9752" w:type="dxa"/>
            <w:gridSpan w:val="2"/>
            <w:tcBorders>
              <w:top w:val="nil"/>
              <w:left w:val="nil"/>
              <w:bottom w:val="nil"/>
              <w:right w:val="nil"/>
            </w:tcBorders>
          </w:tcPr>
          <w:p w14:paraId="36710EC1" w14:textId="77777777" w:rsidR="00F4698C" w:rsidRPr="00247F45" w:rsidRDefault="00F4698C" w:rsidP="00A85278"/>
        </w:tc>
      </w:tr>
      <w:tr w:rsidR="00F4698C" w:rsidRPr="00247F45" w14:paraId="14F60483" w14:textId="77777777" w:rsidTr="00A85278">
        <w:trPr>
          <w:trHeight w:val="240"/>
          <w:jc w:val="center"/>
        </w:trPr>
        <w:tc>
          <w:tcPr>
            <w:tcW w:w="4876" w:type="dxa"/>
            <w:tcBorders>
              <w:top w:val="nil"/>
              <w:left w:val="nil"/>
              <w:bottom w:val="nil"/>
              <w:right w:val="nil"/>
            </w:tcBorders>
          </w:tcPr>
          <w:p w14:paraId="53AA9D5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362EB9F" w14:textId="77777777" w:rsidR="00F4698C" w:rsidRPr="00247F45" w:rsidRDefault="00F4698C" w:rsidP="00A85278">
            <w:pPr>
              <w:pStyle w:val="AmColumnHeading"/>
            </w:pPr>
            <w:r w:rsidRPr="00247F45">
              <w:t>Amendement</w:t>
            </w:r>
          </w:p>
        </w:tc>
      </w:tr>
      <w:tr w:rsidR="00F4698C" w:rsidRPr="00247F45" w14:paraId="2F8FF4B6" w14:textId="77777777" w:rsidTr="00A85278">
        <w:trPr>
          <w:jc w:val="center"/>
        </w:trPr>
        <w:tc>
          <w:tcPr>
            <w:tcW w:w="4876" w:type="dxa"/>
            <w:tcBorders>
              <w:top w:val="nil"/>
              <w:left w:val="nil"/>
              <w:bottom w:val="nil"/>
              <w:right w:val="nil"/>
            </w:tcBorders>
          </w:tcPr>
          <w:p w14:paraId="3D17CF96" w14:textId="77777777" w:rsidR="00F4698C" w:rsidRPr="00247F45" w:rsidRDefault="00F4698C" w:rsidP="00A85278">
            <w:pPr>
              <w:pStyle w:val="Normal6a"/>
            </w:pPr>
          </w:p>
        </w:tc>
        <w:tc>
          <w:tcPr>
            <w:tcW w:w="4876" w:type="dxa"/>
            <w:tcBorders>
              <w:top w:val="nil"/>
              <w:left w:val="nil"/>
              <w:bottom w:val="nil"/>
              <w:right w:val="nil"/>
            </w:tcBorders>
          </w:tcPr>
          <w:p w14:paraId="55837798" w14:textId="77777777" w:rsidR="00F4698C" w:rsidRPr="00247F45" w:rsidRDefault="00F4698C" w:rsidP="00A85278">
            <w:pPr>
              <w:pStyle w:val="Normal6a"/>
            </w:pPr>
            <w:r w:rsidRPr="00247F45">
              <w:rPr>
                <w:b/>
                <w:i/>
              </w:rPr>
              <w:t>12 bis.</w:t>
            </w:r>
            <w:r w:rsidRPr="00247F45">
              <w:tab/>
            </w:r>
            <w:r w:rsidRPr="00247F45">
              <w:rPr>
                <w:b/>
                <w:i/>
              </w:rPr>
              <w:t>prend acte des conclusions de la BCE selon lesquelles des exigences élevées en matière de fonds propres n’entravent pas la compétitivité des banques, mais garantissent plutôt leur résilience et leur capacité à financer l’économie tout au long du cycle;</w:t>
            </w:r>
          </w:p>
        </w:tc>
      </w:tr>
    </w:tbl>
    <w:p w14:paraId="40ABB29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5EE7DAF" w14:textId="77777777" w:rsidR="00F4698C" w:rsidRPr="00247F45" w:rsidRDefault="00F4698C" w:rsidP="00F4698C">
      <w:r w:rsidRPr="00247F45">
        <w:rPr>
          <w:rStyle w:val="HideTWBExt"/>
          <w:noProof w:val="0"/>
        </w:rPr>
        <w:t>&lt;/Amend&gt;</w:t>
      </w:r>
    </w:p>
    <w:p w14:paraId="7D7F003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207</w:t>
      </w:r>
      <w:r w:rsidRPr="00247F45">
        <w:rPr>
          <w:rStyle w:val="HideTWBExt"/>
          <w:b w:val="0"/>
          <w:noProof w:val="0"/>
        </w:rPr>
        <w:t>&lt;/NumAm&gt;</w:t>
      </w:r>
    </w:p>
    <w:p w14:paraId="0C38FC5B"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w:t>
      </w:r>
      <w:r w:rsidRPr="00247F45">
        <w:rPr>
          <w:rStyle w:val="HideTWBExt"/>
          <w:b w:val="0"/>
          <w:noProof w:val="0"/>
        </w:rPr>
        <w:t>&lt;/Members&gt;</w:t>
      </w:r>
    </w:p>
    <w:p w14:paraId="0135DA99" w14:textId="77777777" w:rsidR="00F4698C" w:rsidRPr="00247F45" w:rsidRDefault="00F4698C" w:rsidP="00F4698C">
      <w:pPr>
        <w:pStyle w:val="NormalBold"/>
      </w:pPr>
      <w:r w:rsidRPr="00247F45">
        <w:rPr>
          <w:rStyle w:val="HideTWBExt"/>
          <w:b w:val="0"/>
          <w:noProof w:val="0"/>
        </w:rPr>
        <w:t>&lt;/RepeatBlock-By&gt;</w:t>
      </w:r>
    </w:p>
    <w:p w14:paraId="0A0FC12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971B709"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C376E94" w14:textId="77777777" w:rsidTr="00A85278">
        <w:trPr>
          <w:trHeight w:hRule="exact" w:val="240"/>
          <w:jc w:val="center"/>
        </w:trPr>
        <w:tc>
          <w:tcPr>
            <w:tcW w:w="9752" w:type="dxa"/>
            <w:gridSpan w:val="2"/>
            <w:tcBorders>
              <w:top w:val="nil"/>
              <w:left w:val="nil"/>
              <w:bottom w:val="nil"/>
              <w:right w:val="nil"/>
            </w:tcBorders>
          </w:tcPr>
          <w:p w14:paraId="3A878649" w14:textId="77777777" w:rsidR="00F4698C" w:rsidRPr="00247F45" w:rsidRDefault="00F4698C" w:rsidP="00A85278"/>
        </w:tc>
      </w:tr>
      <w:tr w:rsidR="00F4698C" w:rsidRPr="00247F45" w14:paraId="65E087B2" w14:textId="77777777" w:rsidTr="00A85278">
        <w:trPr>
          <w:trHeight w:val="240"/>
          <w:jc w:val="center"/>
        </w:trPr>
        <w:tc>
          <w:tcPr>
            <w:tcW w:w="4876" w:type="dxa"/>
            <w:tcBorders>
              <w:top w:val="nil"/>
              <w:left w:val="nil"/>
              <w:bottom w:val="nil"/>
              <w:right w:val="nil"/>
            </w:tcBorders>
          </w:tcPr>
          <w:p w14:paraId="759A140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2FE6E77" w14:textId="77777777" w:rsidR="00F4698C" w:rsidRPr="00247F45" w:rsidRDefault="00F4698C" w:rsidP="00A85278">
            <w:pPr>
              <w:pStyle w:val="AmColumnHeading"/>
            </w:pPr>
            <w:r w:rsidRPr="00247F45">
              <w:t>Amendement</w:t>
            </w:r>
          </w:p>
        </w:tc>
      </w:tr>
      <w:tr w:rsidR="00F4698C" w:rsidRPr="00247F45" w14:paraId="2D81B58B" w14:textId="77777777" w:rsidTr="00A85278">
        <w:trPr>
          <w:jc w:val="center"/>
        </w:trPr>
        <w:tc>
          <w:tcPr>
            <w:tcW w:w="4876" w:type="dxa"/>
            <w:tcBorders>
              <w:top w:val="nil"/>
              <w:left w:val="nil"/>
              <w:bottom w:val="nil"/>
              <w:right w:val="nil"/>
            </w:tcBorders>
          </w:tcPr>
          <w:p w14:paraId="71C2A7E7" w14:textId="77777777" w:rsidR="00F4698C" w:rsidRPr="00247F45" w:rsidRDefault="00F4698C" w:rsidP="00A85278">
            <w:pPr>
              <w:pStyle w:val="Normal6a"/>
            </w:pPr>
            <w:r w:rsidRPr="00247F45">
              <w:rPr>
                <w:b/>
                <w:i/>
              </w:rPr>
              <w:t>13.</w:t>
            </w:r>
            <w:r w:rsidRPr="00247F45">
              <w:tab/>
            </w:r>
            <w:r w:rsidRPr="00247F45">
              <w:rPr>
                <w:b/>
                <w:i/>
              </w:rPr>
              <w:t>déplore le nombre croissant de fermetures d’agences bancaires, qui touchent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c>
          <w:tcPr>
            <w:tcW w:w="4876" w:type="dxa"/>
            <w:tcBorders>
              <w:top w:val="nil"/>
              <w:left w:val="nil"/>
              <w:bottom w:val="nil"/>
              <w:right w:val="nil"/>
            </w:tcBorders>
          </w:tcPr>
          <w:p w14:paraId="53B04CDE" w14:textId="77777777" w:rsidR="00F4698C" w:rsidRPr="00247F45" w:rsidRDefault="00F4698C" w:rsidP="00A85278">
            <w:pPr>
              <w:pStyle w:val="Normal6a"/>
            </w:pPr>
            <w:r w:rsidRPr="00247F45">
              <w:rPr>
                <w:b/>
                <w:i/>
              </w:rPr>
              <w:t>supprimé</w:t>
            </w:r>
          </w:p>
        </w:tc>
      </w:tr>
    </w:tbl>
    <w:p w14:paraId="641E679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7D79F53B" w14:textId="77777777" w:rsidR="00F4698C" w:rsidRPr="00247F45" w:rsidRDefault="00F4698C" w:rsidP="00F4698C">
      <w:r w:rsidRPr="00247F45">
        <w:rPr>
          <w:rStyle w:val="HideTWBExt"/>
          <w:noProof w:val="0"/>
        </w:rPr>
        <w:t>&lt;/Amend&gt;</w:t>
      </w:r>
    </w:p>
    <w:p w14:paraId="06B050A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208</w:t>
      </w:r>
      <w:r w:rsidRPr="00247F45">
        <w:rPr>
          <w:rStyle w:val="HideTWBExt"/>
          <w:b w:val="0"/>
          <w:noProof w:val="0"/>
        </w:rPr>
        <w:t>&lt;/NumAm&gt;</w:t>
      </w:r>
    </w:p>
    <w:p w14:paraId="351340C2"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3EA81264" w14:textId="77777777" w:rsidR="00F4698C" w:rsidRPr="00247F45" w:rsidRDefault="00F4698C" w:rsidP="00F4698C">
      <w:pPr>
        <w:pStyle w:val="NormalBold"/>
      </w:pPr>
      <w:r w:rsidRPr="00247F45">
        <w:rPr>
          <w:rStyle w:val="HideTWBExt"/>
          <w:b w:val="0"/>
          <w:noProof w:val="0"/>
        </w:rPr>
        <w:t>&lt;/RepeatBlock-By&gt;</w:t>
      </w:r>
    </w:p>
    <w:p w14:paraId="50D65DD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ADB074D"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6B1FE27" w14:textId="77777777" w:rsidTr="00A85278">
        <w:trPr>
          <w:trHeight w:hRule="exact" w:val="240"/>
          <w:jc w:val="center"/>
        </w:trPr>
        <w:tc>
          <w:tcPr>
            <w:tcW w:w="9752" w:type="dxa"/>
            <w:gridSpan w:val="2"/>
            <w:tcBorders>
              <w:top w:val="nil"/>
              <w:left w:val="nil"/>
              <w:bottom w:val="nil"/>
              <w:right w:val="nil"/>
            </w:tcBorders>
          </w:tcPr>
          <w:p w14:paraId="4FB3FB06" w14:textId="77777777" w:rsidR="00F4698C" w:rsidRPr="00247F45" w:rsidRDefault="00F4698C" w:rsidP="00A85278"/>
        </w:tc>
      </w:tr>
      <w:tr w:rsidR="00F4698C" w:rsidRPr="00247F45" w14:paraId="11B917A9" w14:textId="77777777" w:rsidTr="00A85278">
        <w:trPr>
          <w:trHeight w:val="240"/>
          <w:jc w:val="center"/>
        </w:trPr>
        <w:tc>
          <w:tcPr>
            <w:tcW w:w="4876" w:type="dxa"/>
            <w:tcBorders>
              <w:top w:val="nil"/>
              <w:left w:val="nil"/>
              <w:bottom w:val="nil"/>
              <w:right w:val="nil"/>
            </w:tcBorders>
          </w:tcPr>
          <w:p w14:paraId="35700A5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64A76B7" w14:textId="77777777" w:rsidR="00F4698C" w:rsidRPr="00247F45" w:rsidRDefault="00F4698C" w:rsidP="00A85278">
            <w:pPr>
              <w:pStyle w:val="AmColumnHeading"/>
            </w:pPr>
            <w:r w:rsidRPr="00247F45">
              <w:t>Amendement</w:t>
            </w:r>
          </w:p>
        </w:tc>
      </w:tr>
      <w:tr w:rsidR="00F4698C" w:rsidRPr="00247F45" w14:paraId="6D600EEF" w14:textId="77777777" w:rsidTr="00A85278">
        <w:trPr>
          <w:jc w:val="center"/>
        </w:trPr>
        <w:tc>
          <w:tcPr>
            <w:tcW w:w="4876" w:type="dxa"/>
            <w:tcBorders>
              <w:top w:val="nil"/>
              <w:left w:val="nil"/>
              <w:bottom w:val="nil"/>
              <w:right w:val="nil"/>
            </w:tcBorders>
          </w:tcPr>
          <w:p w14:paraId="04CD6552" w14:textId="77777777" w:rsidR="00F4698C" w:rsidRPr="00247F45" w:rsidRDefault="00F4698C" w:rsidP="00A85278">
            <w:pPr>
              <w:pStyle w:val="Normal6a"/>
            </w:pPr>
            <w:r w:rsidRPr="00247F45">
              <w:t>13.</w:t>
            </w:r>
            <w:r w:rsidRPr="00247F45">
              <w:tab/>
            </w:r>
            <w:r w:rsidRPr="00247F45">
              <w:rPr>
                <w:b/>
                <w:i/>
              </w:rPr>
              <w:t>déplore le</w:t>
            </w:r>
            <w:r w:rsidRPr="00247F45">
              <w:t xml:space="preserve"> nombre croissant de fermetures d’agences bancaires</w:t>
            </w:r>
            <w:r w:rsidRPr="00247F45">
              <w:rPr>
                <w:b/>
                <w:i/>
              </w:rPr>
              <w:t>, qui touchent les communautés vulnérables et périphériques</w:t>
            </w:r>
            <w:r w:rsidRPr="00247F45">
              <w:t>; souligne le rôle des petites banques dans l’accès aux services pour les ménages</w:t>
            </w:r>
            <w:r w:rsidRPr="00247F45">
              <w:rPr>
                <w:b/>
                <w:i/>
              </w:rPr>
              <w:t>; constate avec inquiétude les pertes d’emplois liées à l’IA</w:t>
            </w:r>
            <w:r w:rsidRPr="00247F45">
              <w:t xml:space="preserve">; souligne la nécessité </w:t>
            </w:r>
            <w:r w:rsidRPr="00247F45">
              <w:rPr>
                <w:b/>
                <w:i/>
              </w:rPr>
              <w:t>de préserver la qualité de l’emploi, des conditions équitables et un accès équitable aux banques</w:t>
            </w:r>
            <w:r w:rsidRPr="00247F45">
              <w:t>;</w:t>
            </w:r>
          </w:p>
        </w:tc>
        <w:tc>
          <w:tcPr>
            <w:tcW w:w="4876" w:type="dxa"/>
            <w:tcBorders>
              <w:top w:val="nil"/>
              <w:left w:val="nil"/>
              <w:bottom w:val="nil"/>
              <w:right w:val="nil"/>
            </w:tcBorders>
          </w:tcPr>
          <w:p w14:paraId="56B4B3BC" w14:textId="77777777" w:rsidR="00F4698C" w:rsidRPr="00247F45" w:rsidRDefault="00F4698C" w:rsidP="00A85278">
            <w:pPr>
              <w:pStyle w:val="Normal6a"/>
            </w:pPr>
            <w:r w:rsidRPr="00247F45">
              <w:t>13.</w:t>
            </w:r>
            <w:r w:rsidRPr="00247F45">
              <w:tab/>
            </w:r>
            <w:r w:rsidRPr="00247F45">
              <w:rPr>
                <w:b/>
                <w:i/>
              </w:rPr>
              <w:t>prend acte du</w:t>
            </w:r>
            <w:r w:rsidRPr="00247F45">
              <w:t xml:space="preserve"> nombre croissant de fermetures d’agences bancaires; souligne le rôle des petites banques dans l’accès aux services pour les ménages </w:t>
            </w:r>
            <w:r w:rsidRPr="00247F45">
              <w:rPr>
                <w:b/>
                <w:i/>
              </w:rPr>
              <w:t>et les petites entreprises</w:t>
            </w:r>
            <w:r w:rsidRPr="00247F45">
              <w:t xml:space="preserve">; souligne la nécessité </w:t>
            </w:r>
            <w:r w:rsidRPr="00247F45">
              <w:rPr>
                <w:b/>
                <w:i/>
              </w:rPr>
              <w:t>d’adapter la réglementation prudentielle et de surveillance à la taille, à la complexité et au profil de risque des petites banques, conformément au principe de proportionnalité, afin de supprimer les charges réglementaires injustifiées qui entravent leur capacité à se développer, à être compétitives et à continuer d’être au service de l’économie réelle</w:t>
            </w:r>
            <w:r w:rsidRPr="00247F45">
              <w:t>;</w:t>
            </w:r>
          </w:p>
        </w:tc>
      </w:tr>
    </w:tbl>
    <w:p w14:paraId="1929C64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2A8A1E1" w14:textId="77777777" w:rsidR="00F4698C" w:rsidRPr="00247F45" w:rsidRDefault="00F4698C" w:rsidP="00F4698C">
      <w:r w:rsidRPr="00247F45">
        <w:rPr>
          <w:rStyle w:val="HideTWBExt"/>
          <w:noProof w:val="0"/>
        </w:rPr>
        <w:t>&lt;/Amend&gt;</w:t>
      </w:r>
    </w:p>
    <w:p w14:paraId="27DDC9D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209</w:t>
      </w:r>
      <w:r w:rsidRPr="00247F45">
        <w:rPr>
          <w:rStyle w:val="HideTWBExt"/>
          <w:b w:val="0"/>
          <w:noProof w:val="0"/>
        </w:rPr>
        <w:t>&lt;/NumAm&gt;</w:t>
      </w:r>
    </w:p>
    <w:p w14:paraId="029612B5"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5258610D" w14:textId="77777777" w:rsidR="00F4698C" w:rsidRPr="00247F45" w:rsidRDefault="00F4698C" w:rsidP="00F4698C">
      <w:pPr>
        <w:pStyle w:val="NormalBold"/>
      </w:pPr>
      <w:r w:rsidRPr="00247F45">
        <w:rPr>
          <w:rStyle w:val="HideTWBExt"/>
          <w:b w:val="0"/>
          <w:noProof w:val="0"/>
        </w:rPr>
        <w:t>&lt;/RepeatBlock-By&gt;</w:t>
      </w:r>
    </w:p>
    <w:p w14:paraId="23900B8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8167E9F"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5570D1E" w14:textId="77777777" w:rsidTr="00A85278">
        <w:trPr>
          <w:trHeight w:hRule="exact" w:val="240"/>
          <w:jc w:val="center"/>
        </w:trPr>
        <w:tc>
          <w:tcPr>
            <w:tcW w:w="9752" w:type="dxa"/>
            <w:gridSpan w:val="2"/>
            <w:tcBorders>
              <w:top w:val="nil"/>
              <w:left w:val="nil"/>
              <w:bottom w:val="nil"/>
              <w:right w:val="nil"/>
            </w:tcBorders>
          </w:tcPr>
          <w:p w14:paraId="42049864" w14:textId="77777777" w:rsidR="00F4698C" w:rsidRPr="00247F45" w:rsidRDefault="00F4698C" w:rsidP="00A85278"/>
        </w:tc>
      </w:tr>
      <w:tr w:rsidR="00F4698C" w:rsidRPr="00247F45" w14:paraId="3736B79A" w14:textId="77777777" w:rsidTr="00A85278">
        <w:trPr>
          <w:trHeight w:val="240"/>
          <w:jc w:val="center"/>
        </w:trPr>
        <w:tc>
          <w:tcPr>
            <w:tcW w:w="4876" w:type="dxa"/>
            <w:tcBorders>
              <w:top w:val="nil"/>
              <w:left w:val="nil"/>
              <w:bottom w:val="nil"/>
              <w:right w:val="nil"/>
            </w:tcBorders>
          </w:tcPr>
          <w:p w14:paraId="379F1B1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DDFA12A" w14:textId="77777777" w:rsidR="00F4698C" w:rsidRPr="00247F45" w:rsidRDefault="00F4698C" w:rsidP="00A85278">
            <w:pPr>
              <w:pStyle w:val="AmColumnHeading"/>
            </w:pPr>
            <w:r w:rsidRPr="00247F45">
              <w:t>Amendement</w:t>
            </w:r>
          </w:p>
        </w:tc>
      </w:tr>
      <w:tr w:rsidR="00F4698C" w:rsidRPr="00247F45" w14:paraId="6E97AC10" w14:textId="77777777" w:rsidTr="00A85278">
        <w:trPr>
          <w:jc w:val="center"/>
        </w:trPr>
        <w:tc>
          <w:tcPr>
            <w:tcW w:w="4876" w:type="dxa"/>
            <w:tcBorders>
              <w:top w:val="nil"/>
              <w:left w:val="nil"/>
              <w:bottom w:val="nil"/>
              <w:right w:val="nil"/>
            </w:tcBorders>
          </w:tcPr>
          <w:p w14:paraId="492E65C9" w14:textId="77777777" w:rsidR="00F4698C" w:rsidRPr="00247F45" w:rsidRDefault="00F4698C" w:rsidP="00A85278">
            <w:pPr>
              <w:pStyle w:val="Normal6a"/>
            </w:pPr>
            <w:r w:rsidRPr="00247F45">
              <w:t>13.</w:t>
            </w:r>
            <w:r w:rsidRPr="00247F45">
              <w:tab/>
            </w:r>
            <w:r w:rsidRPr="00247F45">
              <w:rPr>
                <w:b/>
                <w:i/>
              </w:rPr>
              <w:t>déplore le</w:t>
            </w:r>
            <w:r w:rsidRPr="00247F45">
              <w:t xml:space="preserve"> nombre croissant de fermetures d’agences bancaires, qui </w:t>
            </w:r>
            <w:r w:rsidRPr="00247F45">
              <w:rPr>
                <w:b/>
                <w:i/>
              </w:rPr>
              <w:t>touchent</w:t>
            </w:r>
            <w:r w:rsidRPr="00247F45">
              <w:t xml:space="preserve">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c>
          <w:tcPr>
            <w:tcW w:w="4876" w:type="dxa"/>
            <w:tcBorders>
              <w:top w:val="nil"/>
              <w:left w:val="nil"/>
              <w:bottom w:val="nil"/>
              <w:right w:val="nil"/>
            </w:tcBorders>
          </w:tcPr>
          <w:p w14:paraId="1403BDDE" w14:textId="77777777" w:rsidR="00F4698C" w:rsidRPr="00247F45" w:rsidRDefault="00F4698C" w:rsidP="00A85278">
            <w:pPr>
              <w:pStyle w:val="Normal6a"/>
            </w:pPr>
            <w:r w:rsidRPr="00247F45">
              <w:t>13.</w:t>
            </w:r>
            <w:r w:rsidRPr="00247F45">
              <w:tab/>
            </w:r>
            <w:r w:rsidRPr="00247F45">
              <w:rPr>
                <w:b/>
                <w:i/>
              </w:rPr>
              <w:t>prend acte du</w:t>
            </w:r>
            <w:r w:rsidRPr="00247F45">
              <w:t xml:space="preserve"> nombre croissant de fermetures d’agences bancaires, qui </w:t>
            </w:r>
            <w:r w:rsidRPr="00247F45">
              <w:rPr>
                <w:b/>
                <w:i/>
              </w:rPr>
              <w:t>ont lieu à des degrés divers dans les différents États membres; reconnaît les incidences importantes que ces fermetures peuvent avoir sur</w:t>
            </w:r>
            <w:r w:rsidRPr="00247F45">
              <w:t xml:space="preserve"> les communautés vulnérables et périphériques</w:t>
            </w:r>
            <w:r w:rsidRPr="00247F45">
              <w:rPr>
                <w:b/>
                <w:i/>
              </w:rPr>
              <w:t>, tout en soulignant les exemples d’innovation qui permettent à certains utilisateurs de bénéficier de services améliorés à distance grâce aux évolutions technologiques; rappelle qu’il existe des exemples de différentes banques qui collaborent pour fournir des services bancaires physiques aux clients malgré certaines fermetures d’agences bancaires, tant dans les zones rurales que dans les zones urbaines</w:t>
            </w:r>
            <w:r w:rsidRPr="00247F45">
              <w:t xml:space="preserve">; souligne le rôle des petites banques dans l’accès aux services pour les ménages; </w:t>
            </w:r>
            <w:r w:rsidRPr="00247F45">
              <w:rPr>
                <w:b/>
                <w:i/>
              </w:rPr>
              <w:t>met en évidence la contribution des grandes banques à la compétitivité et au financement de l’économie européenne;</w:t>
            </w:r>
            <w:r w:rsidRPr="00247F45">
              <w:t xml:space="preserve"> constate avec inquiétude les pertes d’emplois liées à l’IA </w:t>
            </w:r>
            <w:r w:rsidRPr="00247F45">
              <w:rPr>
                <w:b/>
                <w:i/>
              </w:rPr>
              <w:t>et les dangers potentiels associés à l’IA, qui entraînent une concentration des risques dans les bilans des banques</w:t>
            </w:r>
            <w:r w:rsidRPr="00247F45">
              <w:t xml:space="preserve">; souligne la nécessité de préserver la </w:t>
            </w:r>
            <w:r w:rsidRPr="00247F45">
              <w:rPr>
                <w:b/>
                <w:i/>
              </w:rPr>
              <w:t>haute qualité de la gestion des risques, la</w:t>
            </w:r>
            <w:r w:rsidRPr="00247F45">
              <w:t xml:space="preserve"> qualité de l’emploi, des conditions équitables et un accès équitable aux banques;</w:t>
            </w:r>
          </w:p>
        </w:tc>
      </w:tr>
    </w:tbl>
    <w:p w14:paraId="4BB0C76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7DF1309" w14:textId="77777777" w:rsidR="00F4698C" w:rsidRPr="00247F45" w:rsidRDefault="00F4698C" w:rsidP="00F4698C">
      <w:r w:rsidRPr="00247F45">
        <w:rPr>
          <w:rStyle w:val="HideTWBExt"/>
          <w:noProof w:val="0"/>
        </w:rPr>
        <w:t>&lt;/Amend&gt;</w:t>
      </w:r>
    </w:p>
    <w:p w14:paraId="3026FBE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210</w:t>
      </w:r>
      <w:r w:rsidRPr="00247F45">
        <w:rPr>
          <w:rStyle w:val="HideTWBExt"/>
          <w:b w:val="0"/>
          <w:noProof w:val="0"/>
        </w:rPr>
        <w:t>&lt;/NumAm&gt;</w:t>
      </w:r>
    </w:p>
    <w:p w14:paraId="629BC2A9"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0C87A823" w14:textId="77777777" w:rsidR="00F4698C" w:rsidRPr="00247F45" w:rsidRDefault="00F4698C" w:rsidP="00F4698C">
      <w:pPr>
        <w:pStyle w:val="NormalBold"/>
      </w:pPr>
      <w:r w:rsidRPr="00247F45">
        <w:rPr>
          <w:rStyle w:val="HideTWBExt"/>
          <w:b w:val="0"/>
          <w:noProof w:val="0"/>
        </w:rPr>
        <w:t>&lt;/RepeatBlock-By&gt;</w:t>
      </w:r>
    </w:p>
    <w:p w14:paraId="4B49F8E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FDF1DAB"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467131C" w14:textId="77777777" w:rsidTr="00A85278">
        <w:trPr>
          <w:trHeight w:hRule="exact" w:val="240"/>
          <w:jc w:val="center"/>
        </w:trPr>
        <w:tc>
          <w:tcPr>
            <w:tcW w:w="9752" w:type="dxa"/>
            <w:gridSpan w:val="2"/>
            <w:tcBorders>
              <w:top w:val="nil"/>
              <w:left w:val="nil"/>
              <w:bottom w:val="nil"/>
              <w:right w:val="nil"/>
            </w:tcBorders>
          </w:tcPr>
          <w:p w14:paraId="5D822234" w14:textId="77777777" w:rsidR="00F4698C" w:rsidRPr="00247F45" w:rsidRDefault="00F4698C" w:rsidP="00A85278"/>
        </w:tc>
      </w:tr>
      <w:tr w:rsidR="00F4698C" w:rsidRPr="00247F45" w14:paraId="7C688467" w14:textId="77777777" w:rsidTr="00A85278">
        <w:trPr>
          <w:trHeight w:val="240"/>
          <w:jc w:val="center"/>
        </w:trPr>
        <w:tc>
          <w:tcPr>
            <w:tcW w:w="4876" w:type="dxa"/>
            <w:tcBorders>
              <w:top w:val="nil"/>
              <w:left w:val="nil"/>
              <w:bottom w:val="nil"/>
              <w:right w:val="nil"/>
            </w:tcBorders>
          </w:tcPr>
          <w:p w14:paraId="6154FA6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4181EF6" w14:textId="77777777" w:rsidR="00F4698C" w:rsidRPr="00247F45" w:rsidRDefault="00F4698C" w:rsidP="00A85278">
            <w:pPr>
              <w:pStyle w:val="AmColumnHeading"/>
            </w:pPr>
            <w:r w:rsidRPr="00247F45">
              <w:t>Amendement</w:t>
            </w:r>
          </w:p>
        </w:tc>
      </w:tr>
      <w:tr w:rsidR="00F4698C" w:rsidRPr="00247F45" w14:paraId="4A0FE264" w14:textId="77777777" w:rsidTr="00A85278">
        <w:trPr>
          <w:jc w:val="center"/>
        </w:trPr>
        <w:tc>
          <w:tcPr>
            <w:tcW w:w="4876" w:type="dxa"/>
            <w:tcBorders>
              <w:top w:val="nil"/>
              <w:left w:val="nil"/>
              <w:bottom w:val="nil"/>
              <w:right w:val="nil"/>
            </w:tcBorders>
          </w:tcPr>
          <w:p w14:paraId="50AC56BB" w14:textId="77777777" w:rsidR="00F4698C" w:rsidRPr="00247F45" w:rsidRDefault="00F4698C" w:rsidP="00A85278">
            <w:pPr>
              <w:pStyle w:val="Normal6a"/>
            </w:pPr>
            <w:r w:rsidRPr="00247F45">
              <w:t>13.</w:t>
            </w:r>
            <w:r w:rsidRPr="00247F45">
              <w:tab/>
              <w:t xml:space="preserve">déplore le nombre croissant de fermetures d’agences bancaires, qui touchent les communautés vulnérables et périphériques; souligne le rôle des petites banques dans </w:t>
            </w:r>
            <w:r w:rsidRPr="00247F45">
              <w:rPr>
                <w:b/>
                <w:i/>
              </w:rPr>
              <w:t>l’accès</w:t>
            </w:r>
            <w:r w:rsidRPr="00247F45">
              <w:t xml:space="preserve"> aux services pour les ménages</w:t>
            </w:r>
            <w:r w:rsidRPr="00247F45">
              <w:rPr>
                <w:b/>
                <w:i/>
              </w:rPr>
              <w:t>; constate avec inquiétude les pertes d’emplois liées à l’IA;</w:t>
            </w:r>
            <w:r w:rsidRPr="00247F45">
              <w:t xml:space="preserve"> souligne la nécessité de </w:t>
            </w:r>
            <w:r w:rsidRPr="00247F45">
              <w:rPr>
                <w:b/>
                <w:i/>
              </w:rPr>
              <w:t>préserver la qualité de l’emploi, des conditions équitables et un accès équitable aux banques</w:t>
            </w:r>
            <w:r w:rsidRPr="00247F45">
              <w:t>;</w:t>
            </w:r>
          </w:p>
        </w:tc>
        <w:tc>
          <w:tcPr>
            <w:tcW w:w="4876" w:type="dxa"/>
            <w:tcBorders>
              <w:top w:val="nil"/>
              <w:left w:val="nil"/>
              <w:bottom w:val="nil"/>
              <w:right w:val="nil"/>
            </w:tcBorders>
          </w:tcPr>
          <w:p w14:paraId="7E8832C0" w14:textId="77777777" w:rsidR="00F4698C" w:rsidRPr="00247F45" w:rsidRDefault="00F4698C" w:rsidP="00A85278">
            <w:pPr>
              <w:pStyle w:val="Normal6a"/>
            </w:pPr>
            <w:r w:rsidRPr="00247F45">
              <w:t>13.</w:t>
            </w:r>
            <w:r w:rsidRPr="00247F45">
              <w:tab/>
              <w:t xml:space="preserve">déplore le nombre croissant de fermetures d’agences bancaires, qui touchent les communautés vulnérables et périphériques; </w:t>
            </w:r>
            <w:r w:rsidRPr="00247F45">
              <w:rPr>
                <w:b/>
                <w:i/>
              </w:rPr>
              <w:t>souligne que cette tendance est due, au moins en partie, à des charges réglementaires excessives;</w:t>
            </w:r>
            <w:r w:rsidRPr="00247F45">
              <w:t xml:space="preserve"> souligne le rôle des petites banques dans </w:t>
            </w:r>
            <w:r w:rsidRPr="00247F45">
              <w:rPr>
                <w:b/>
                <w:i/>
              </w:rPr>
              <w:t>la fourniture d’un accès</w:t>
            </w:r>
            <w:r w:rsidRPr="00247F45">
              <w:t xml:space="preserve"> aux services pour les ménages </w:t>
            </w:r>
            <w:r w:rsidRPr="00247F45">
              <w:rPr>
                <w:b/>
                <w:i/>
              </w:rPr>
              <w:t>et</w:t>
            </w:r>
            <w:r w:rsidRPr="00247F45">
              <w:t xml:space="preserve"> souligne la nécessité de </w:t>
            </w:r>
            <w:r w:rsidRPr="00247F45">
              <w:rPr>
                <w:b/>
                <w:i/>
              </w:rPr>
              <w:t>poursuivre le développement d’un régime bancaire de petite taille</w:t>
            </w:r>
            <w:r w:rsidRPr="00247F45">
              <w:t>;</w:t>
            </w:r>
          </w:p>
        </w:tc>
      </w:tr>
    </w:tbl>
    <w:p w14:paraId="5E6CECD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3C7F8FC" w14:textId="77777777" w:rsidR="00F4698C" w:rsidRPr="00247F45" w:rsidRDefault="00F4698C" w:rsidP="00F4698C">
      <w:r w:rsidRPr="00247F45">
        <w:rPr>
          <w:rStyle w:val="HideTWBExt"/>
          <w:noProof w:val="0"/>
        </w:rPr>
        <w:t>&lt;/Amend&gt;</w:t>
      </w:r>
    </w:p>
    <w:p w14:paraId="7AA7521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211</w:t>
      </w:r>
      <w:r w:rsidRPr="00247F45">
        <w:rPr>
          <w:rStyle w:val="HideTWBExt"/>
          <w:b w:val="0"/>
          <w:noProof w:val="0"/>
        </w:rPr>
        <w:t>&lt;/NumAm&gt;</w:t>
      </w:r>
    </w:p>
    <w:p w14:paraId="00042C6C"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3B28E168"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2A5C3923" w14:textId="77777777" w:rsidR="00F4698C" w:rsidRPr="00247F45" w:rsidRDefault="00F4698C" w:rsidP="00F4698C">
      <w:pPr>
        <w:pStyle w:val="NormalBold"/>
      </w:pPr>
      <w:r w:rsidRPr="00247F45">
        <w:rPr>
          <w:rStyle w:val="HideTWBExt"/>
          <w:b w:val="0"/>
          <w:noProof w:val="0"/>
        </w:rPr>
        <w:t>&lt;/RepeatBlock-By&gt;</w:t>
      </w:r>
    </w:p>
    <w:p w14:paraId="2F08B9B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CC8D487"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BFB29A4" w14:textId="77777777" w:rsidTr="00A85278">
        <w:trPr>
          <w:trHeight w:hRule="exact" w:val="240"/>
          <w:jc w:val="center"/>
        </w:trPr>
        <w:tc>
          <w:tcPr>
            <w:tcW w:w="9752" w:type="dxa"/>
            <w:gridSpan w:val="2"/>
            <w:tcBorders>
              <w:top w:val="nil"/>
              <w:left w:val="nil"/>
              <w:bottom w:val="nil"/>
              <w:right w:val="nil"/>
            </w:tcBorders>
          </w:tcPr>
          <w:p w14:paraId="3F8E2A57" w14:textId="77777777" w:rsidR="00F4698C" w:rsidRPr="00247F45" w:rsidRDefault="00F4698C" w:rsidP="00A85278"/>
        </w:tc>
      </w:tr>
      <w:tr w:rsidR="00F4698C" w:rsidRPr="00247F45" w14:paraId="74FD9241" w14:textId="77777777" w:rsidTr="00A85278">
        <w:trPr>
          <w:trHeight w:val="240"/>
          <w:jc w:val="center"/>
        </w:trPr>
        <w:tc>
          <w:tcPr>
            <w:tcW w:w="4876" w:type="dxa"/>
            <w:tcBorders>
              <w:top w:val="nil"/>
              <w:left w:val="nil"/>
              <w:bottom w:val="nil"/>
              <w:right w:val="nil"/>
            </w:tcBorders>
          </w:tcPr>
          <w:p w14:paraId="7D7950D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21F4743" w14:textId="77777777" w:rsidR="00F4698C" w:rsidRPr="00247F45" w:rsidRDefault="00F4698C" w:rsidP="00A85278">
            <w:pPr>
              <w:pStyle w:val="AmColumnHeading"/>
            </w:pPr>
            <w:r w:rsidRPr="00247F45">
              <w:t>Amendement</w:t>
            </w:r>
          </w:p>
        </w:tc>
      </w:tr>
      <w:tr w:rsidR="00F4698C" w:rsidRPr="00247F45" w14:paraId="61D6A93B" w14:textId="77777777" w:rsidTr="00A85278">
        <w:trPr>
          <w:jc w:val="center"/>
        </w:trPr>
        <w:tc>
          <w:tcPr>
            <w:tcW w:w="4876" w:type="dxa"/>
            <w:tcBorders>
              <w:top w:val="nil"/>
              <w:left w:val="nil"/>
              <w:bottom w:val="nil"/>
              <w:right w:val="nil"/>
            </w:tcBorders>
          </w:tcPr>
          <w:p w14:paraId="3EE0BB4E" w14:textId="77777777" w:rsidR="00F4698C" w:rsidRPr="00247F45" w:rsidRDefault="00F4698C" w:rsidP="00A85278">
            <w:pPr>
              <w:pStyle w:val="Normal6a"/>
            </w:pPr>
            <w:r w:rsidRPr="00247F45">
              <w:t>13.</w:t>
            </w:r>
            <w:r w:rsidRPr="00247F45">
              <w:tab/>
              <w:t>déplore le nombre croissant de fermetures d’agences bancaires, qui touchent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c>
          <w:tcPr>
            <w:tcW w:w="4876" w:type="dxa"/>
            <w:tcBorders>
              <w:top w:val="nil"/>
              <w:left w:val="nil"/>
              <w:bottom w:val="nil"/>
              <w:right w:val="nil"/>
            </w:tcBorders>
          </w:tcPr>
          <w:p w14:paraId="4E7E6432" w14:textId="77777777" w:rsidR="00F4698C" w:rsidRPr="00247F45" w:rsidRDefault="00F4698C" w:rsidP="00A85278">
            <w:pPr>
              <w:pStyle w:val="Normal6a"/>
            </w:pPr>
            <w:r w:rsidRPr="00247F45">
              <w:t>13.</w:t>
            </w:r>
            <w:r w:rsidRPr="00247F45">
              <w:tab/>
              <w:t xml:space="preserve">déplore le nombre croissant de fermetures d’agences bancaires, qui touchent les communautés vulnérables et périphériques; </w:t>
            </w:r>
            <w:r w:rsidRPr="00247F45">
              <w:rPr>
                <w:b/>
                <w:i/>
              </w:rPr>
              <w:t>rappelle le droit des citoyens d’accéder aux services financiers de base;</w:t>
            </w:r>
            <w:r w:rsidRPr="00247F45">
              <w:t xml:space="preserve"> souligne le rôle des petites banques dans l’accès aux services pour les ménages; </w:t>
            </w:r>
            <w:r w:rsidRPr="00247F45">
              <w:rPr>
                <w:b/>
                <w:i/>
              </w:rPr>
              <w:t>souligne que la diversité des modèles des activités bancaires renforce la résilience du système financier;</w:t>
            </w:r>
            <w:r w:rsidRPr="00247F45">
              <w:t xml:space="preserve"> constate avec inquiétude les pertes d’emplois liées à l’IA</w:t>
            </w:r>
            <w:r w:rsidRPr="00247F45">
              <w:rPr>
                <w:b/>
                <w:i/>
              </w:rPr>
              <w:t>; invite les établissements de crédit à mettre en œuvre des politiques de reconversion professionnelle et à assurer un contrôle humain dans les décisions automatisées</w:t>
            </w:r>
            <w:r w:rsidRPr="00247F45">
              <w:t>; souligne la nécessité de préserver la qualité de l’emploi, des conditions équitables et un accès équitable aux banques;</w:t>
            </w:r>
          </w:p>
        </w:tc>
      </w:tr>
    </w:tbl>
    <w:p w14:paraId="032718D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DF008B5" w14:textId="77777777" w:rsidR="00F4698C" w:rsidRPr="00247F45" w:rsidRDefault="00F4698C" w:rsidP="00F4698C">
      <w:r w:rsidRPr="00247F45">
        <w:rPr>
          <w:rStyle w:val="HideTWBExt"/>
          <w:noProof w:val="0"/>
        </w:rPr>
        <w:t>&lt;/Amend&gt;</w:t>
      </w:r>
    </w:p>
    <w:p w14:paraId="32E95AD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212</w:t>
      </w:r>
      <w:r w:rsidRPr="00247F45">
        <w:rPr>
          <w:rStyle w:val="HideTWBExt"/>
          <w:b w:val="0"/>
          <w:noProof w:val="0"/>
        </w:rPr>
        <w:t>&lt;/NumAm&gt;</w:t>
      </w:r>
    </w:p>
    <w:p w14:paraId="3D4DF2E5"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726C1567" w14:textId="77777777" w:rsidR="00F4698C" w:rsidRPr="00247F45" w:rsidRDefault="00F4698C" w:rsidP="00F4698C">
      <w:pPr>
        <w:pStyle w:val="NormalBold"/>
      </w:pPr>
      <w:r w:rsidRPr="00247F45">
        <w:rPr>
          <w:rStyle w:val="HideTWBExt"/>
          <w:b w:val="0"/>
          <w:noProof w:val="0"/>
        </w:rPr>
        <w:t>&lt;/RepeatBlock-By&gt;</w:t>
      </w:r>
    </w:p>
    <w:p w14:paraId="377E04E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89009AE"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B72511C" w14:textId="77777777" w:rsidTr="00A85278">
        <w:trPr>
          <w:trHeight w:hRule="exact" w:val="240"/>
          <w:jc w:val="center"/>
        </w:trPr>
        <w:tc>
          <w:tcPr>
            <w:tcW w:w="9752" w:type="dxa"/>
            <w:gridSpan w:val="2"/>
            <w:tcBorders>
              <w:top w:val="nil"/>
              <w:left w:val="nil"/>
              <w:bottom w:val="nil"/>
              <w:right w:val="nil"/>
            </w:tcBorders>
          </w:tcPr>
          <w:p w14:paraId="48D055A4" w14:textId="77777777" w:rsidR="00F4698C" w:rsidRPr="00247F45" w:rsidRDefault="00F4698C" w:rsidP="00A85278"/>
        </w:tc>
      </w:tr>
      <w:tr w:rsidR="00F4698C" w:rsidRPr="00247F45" w14:paraId="299E62CF" w14:textId="77777777" w:rsidTr="00A85278">
        <w:trPr>
          <w:trHeight w:val="240"/>
          <w:jc w:val="center"/>
        </w:trPr>
        <w:tc>
          <w:tcPr>
            <w:tcW w:w="4876" w:type="dxa"/>
            <w:tcBorders>
              <w:top w:val="nil"/>
              <w:left w:val="nil"/>
              <w:bottom w:val="nil"/>
              <w:right w:val="nil"/>
            </w:tcBorders>
          </w:tcPr>
          <w:p w14:paraId="6B9EABE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1350219" w14:textId="77777777" w:rsidR="00F4698C" w:rsidRPr="00247F45" w:rsidRDefault="00F4698C" w:rsidP="00A85278">
            <w:pPr>
              <w:pStyle w:val="AmColumnHeading"/>
            </w:pPr>
            <w:r w:rsidRPr="00247F45">
              <w:t>Amendement</w:t>
            </w:r>
          </w:p>
        </w:tc>
      </w:tr>
      <w:tr w:rsidR="00F4698C" w:rsidRPr="00247F45" w14:paraId="7AC3A531" w14:textId="77777777" w:rsidTr="00A85278">
        <w:trPr>
          <w:jc w:val="center"/>
        </w:trPr>
        <w:tc>
          <w:tcPr>
            <w:tcW w:w="4876" w:type="dxa"/>
            <w:tcBorders>
              <w:top w:val="nil"/>
              <w:left w:val="nil"/>
              <w:bottom w:val="nil"/>
              <w:right w:val="nil"/>
            </w:tcBorders>
          </w:tcPr>
          <w:p w14:paraId="3C415DFD" w14:textId="77777777" w:rsidR="00F4698C" w:rsidRPr="00247F45" w:rsidRDefault="00F4698C" w:rsidP="00A85278">
            <w:pPr>
              <w:pStyle w:val="Normal6a"/>
            </w:pPr>
            <w:r w:rsidRPr="00247F45">
              <w:t>13.</w:t>
            </w:r>
            <w:r w:rsidRPr="00247F45">
              <w:tab/>
              <w:t xml:space="preserve">déplore le nombre croissant de fermetures d’agences bancaires, qui touchent les communautés vulnérables </w:t>
            </w:r>
            <w:r w:rsidRPr="00247F45">
              <w:rPr>
                <w:b/>
                <w:i/>
              </w:rPr>
              <w:t>et périphériques</w:t>
            </w:r>
            <w:r w:rsidRPr="00247F45">
              <w:t xml:space="preserve">; souligne le rôle des petites banques dans l’accès aux services pour les ménages; </w:t>
            </w:r>
            <w:r w:rsidRPr="00247F45">
              <w:rPr>
                <w:b/>
                <w:i/>
              </w:rPr>
              <w:t>constate avec inquiétude les pertes d’emplois liées à l’IA; souligne la nécessité de préserver</w:t>
            </w:r>
            <w:r w:rsidRPr="00247F45">
              <w:t xml:space="preserve"> la qualité de l’emploi, des conditions équitables et un accès équitable aux banques;</w:t>
            </w:r>
          </w:p>
        </w:tc>
        <w:tc>
          <w:tcPr>
            <w:tcW w:w="4876" w:type="dxa"/>
            <w:tcBorders>
              <w:top w:val="nil"/>
              <w:left w:val="nil"/>
              <w:bottom w:val="nil"/>
              <w:right w:val="nil"/>
            </w:tcBorders>
          </w:tcPr>
          <w:p w14:paraId="32BF94FE" w14:textId="77777777" w:rsidR="00F4698C" w:rsidRPr="00247F45" w:rsidRDefault="00F4698C" w:rsidP="00A85278">
            <w:pPr>
              <w:pStyle w:val="Normal6a"/>
            </w:pPr>
            <w:r w:rsidRPr="00247F45">
              <w:t>13.</w:t>
            </w:r>
            <w:r w:rsidRPr="00247F45">
              <w:tab/>
              <w:t xml:space="preserve">déplore le nombre croissant de fermetures d’agences bancaires </w:t>
            </w:r>
            <w:r w:rsidRPr="00247F45">
              <w:rPr>
                <w:b/>
                <w:i/>
              </w:rPr>
              <w:t>en zone rurale</w:t>
            </w:r>
            <w:r w:rsidRPr="00247F45">
              <w:t xml:space="preserve">, qui touchent les communautés vulnérables; souligne le rôle des petites banques dans l’accès aux services pour les ménages; </w:t>
            </w:r>
            <w:r w:rsidRPr="00247F45">
              <w:rPr>
                <w:b/>
                <w:i/>
              </w:rPr>
              <w:t>met en évidence l’importance de la numérisation et de l’IA pour renforcer l’efficacité du secteur bancaire, notamment en rationalisant les opérations, en réduisant les coûts et en améliorant la rapidité et la qualité du service à la clientèle tout en garantissant</w:t>
            </w:r>
            <w:r w:rsidRPr="00247F45">
              <w:t xml:space="preserve"> la qualité de l’emploi, des conditions justes et un accès équitable au secteur bancaire;</w:t>
            </w:r>
          </w:p>
        </w:tc>
      </w:tr>
    </w:tbl>
    <w:p w14:paraId="3EA54F9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6EB71BA" w14:textId="77777777" w:rsidR="00F4698C" w:rsidRPr="00247F45" w:rsidRDefault="00F4698C" w:rsidP="00F4698C">
      <w:r w:rsidRPr="00247F45">
        <w:rPr>
          <w:rStyle w:val="HideTWBExt"/>
          <w:noProof w:val="0"/>
        </w:rPr>
        <w:t>&lt;/Amend&gt;</w:t>
      </w:r>
    </w:p>
    <w:p w14:paraId="5EA9C3F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213</w:t>
      </w:r>
      <w:r w:rsidRPr="00247F45">
        <w:rPr>
          <w:rStyle w:val="HideTWBExt"/>
          <w:b w:val="0"/>
          <w:noProof w:val="0"/>
        </w:rPr>
        <w:t>&lt;/NumAm&gt;</w:t>
      </w:r>
    </w:p>
    <w:p w14:paraId="31D0214B" w14:textId="77777777" w:rsidR="00F4698C" w:rsidRPr="00247F45" w:rsidRDefault="00F4698C" w:rsidP="00F4698C">
      <w:pPr>
        <w:pStyle w:val="NormalBold"/>
      </w:pPr>
      <w:r w:rsidRPr="00247F45">
        <w:rPr>
          <w:rStyle w:val="HideTWBExt"/>
          <w:b w:val="0"/>
          <w:noProof w:val="0"/>
        </w:rPr>
        <w:t>&lt;RepeatBlock-By&gt;&lt;Members&gt;</w:t>
      </w:r>
      <w:r w:rsidRPr="00247F45">
        <w:t>Herbert Dorfmann, Marco Falcone</w:t>
      </w:r>
      <w:r w:rsidRPr="00247F45">
        <w:rPr>
          <w:rStyle w:val="HideTWBExt"/>
          <w:b w:val="0"/>
          <w:noProof w:val="0"/>
        </w:rPr>
        <w:t>&lt;/Members&gt;</w:t>
      </w:r>
    </w:p>
    <w:p w14:paraId="1899FB10" w14:textId="77777777" w:rsidR="00F4698C" w:rsidRPr="00247F45" w:rsidRDefault="00F4698C" w:rsidP="00F4698C">
      <w:pPr>
        <w:pStyle w:val="NormalBold"/>
      </w:pPr>
      <w:r w:rsidRPr="00247F45">
        <w:rPr>
          <w:rStyle w:val="HideTWBExt"/>
          <w:b w:val="0"/>
          <w:noProof w:val="0"/>
        </w:rPr>
        <w:t>&lt;/RepeatBlock-By&gt;</w:t>
      </w:r>
    </w:p>
    <w:p w14:paraId="66414CD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22E68AA"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C1A9191" w14:textId="77777777" w:rsidTr="00A85278">
        <w:trPr>
          <w:trHeight w:hRule="exact" w:val="240"/>
          <w:jc w:val="center"/>
        </w:trPr>
        <w:tc>
          <w:tcPr>
            <w:tcW w:w="9752" w:type="dxa"/>
            <w:gridSpan w:val="2"/>
            <w:tcBorders>
              <w:top w:val="nil"/>
              <w:left w:val="nil"/>
              <w:bottom w:val="nil"/>
              <w:right w:val="nil"/>
            </w:tcBorders>
          </w:tcPr>
          <w:p w14:paraId="79722C4D" w14:textId="77777777" w:rsidR="00F4698C" w:rsidRPr="00247F45" w:rsidRDefault="00F4698C" w:rsidP="00A85278"/>
        </w:tc>
      </w:tr>
      <w:tr w:rsidR="00F4698C" w:rsidRPr="00247F45" w14:paraId="02320B32" w14:textId="77777777" w:rsidTr="00A85278">
        <w:trPr>
          <w:trHeight w:val="240"/>
          <w:jc w:val="center"/>
        </w:trPr>
        <w:tc>
          <w:tcPr>
            <w:tcW w:w="4876" w:type="dxa"/>
            <w:tcBorders>
              <w:top w:val="nil"/>
              <w:left w:val="nil"/>
              <w:bottom w:val="nil"/>
              <w:right w:val="nil"/>
            </w:tcBorders>
          </w:tcPr>
          <w:p w14:paraId="124F2A7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21BDE76" w14:textId="77777777" w:rsidR="00F4698C" w:rsidRPr="00247F45" w:rsidRDefault="00F4698C" w:rsidP="00A85278">
            <w:pPr>
              <w:pStyle w:val="AmColumnHeading"/>
            </w:pPr>
            <w:r w:rsidRPr="00247F45">
              <w:t>Amendement</w:t>
            </w:r>
          </w:p>
        </w:tc>
      </w:tr>
      <w:tr w:rsidR="00F4698C" w:rsidRPr="00247F45" w14:paraId="78FA5750" w14:textId="77777777" w:rsidTr="00A85278">
        <w:trPr>
          <w:jc w:val="center"/>
        </w:trPr>
        <w:tc>
          <w:tcPr>
            <w:tcW w:w="4876" w:type="dxa"/>
            <w:tcBorders>
              <w:top w:val="nil"/>
              <w:left w:val="nil"/>
              <w:bottom w:val="nil"/>
              <w:right w:val="nil"/>
            </w:tcBorders>
          </w:tcPr>
          <w:p w14:paraId="54E424BA" w14:textId="77777777" w:rsidR="00F4698C" w:rsidRPr="00247F45" w:rsidRDefault="00F4698C" w:rsidP="00A85278">
            <w:pPr>
              <w:pStyle w:val="Normal6a"/>
            </w:pPr>
            <w:r w:rsidRPr="00247F45">
              <w:t>13.</w:t>
            </w:r>
            <w:r w:rsidRPr="00247F45">
              <w:tab/>
              <w:t>déplore le nombre croissant de fermetures d’agences bancaires, qui touchent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c>
          <w:tcPr>
            <w:tcW w:w="4876" w:type="dxa"/>
            <w:tcBorders>
              <w:top w:val="nil"/>
              <w:left w:val="nil"/>
              <w:bottom w:val="nil"/>
              <w:right w:val="nil"/>
            </w:tcBorders>
          </w:tcPr>
          <w:p w14:paraId="4F61E0CF" w14:textId="77777777" w:rsidR="00F4698C" w:rsidRPr="00247F45" w:rsidRDefault="00F4698C" w:rsidP="00A85278">
            <w:pPr>
              <w:pStyle w:val="Normal6a"/>
            </w:pPr>
            <w:r w:rsidRPr="00247F45">
              <w:t>13.</w:t>
            </w:r>
            <w:r w:rsidRPr="00247F45">
              <w:tab/>
              <w:t>déplore le nombre croissant de fermetures d’agences bancaires, qui touchent les communautés vulnérables et périphériques</w:t>
            </w:r>
            <w:r w:rsidRPr="00247F45">
              <w:rPr>
                <w:b/>
                <w:i/>
              </w:rPr>
              <w:t>, en raison, entre autres, de l’augmentation des charges réglementaires</w:t>
            </w:r>
            <w:r w:rsidRPr="00247F45">
              <w:t xml:space="preserve">; souligne le rôle des petites banques dans l’accès aux services pour les ménages; constate avec inquiétude les pertes d’emplois liées à l’IA; souligne la nécessité de préserver la qualité de l’emploi, des conditions équitables et un accès équitable aux banques; </w:t>
            </w:r>
            <w:r w:rsidRPr="00247F45">
              <w:rPr>
                <w:b/>
                <w:i/>
              </w:rPr>
              <w:t>se félicite de l’approche visant à mettre en œuvre un régime bancaire de petite taille;</w:t>
            </w:r>
          </w:p>
        </w:tc>
      </w:tr>
    </w:tbl>
    <w:p w14:paraId="36F48A6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E6E7273" w14:textId="77777777" w:rsidR="00F4698C" w:rsidRPr="00247F45" w:rsidRDefault="00F4698C" w:rsidP="00F4698C">
      <w:r w:rsidRPr="00247F45">
        <w:rPr>
          <w:rStyle w:val="HideTWBExt"/>
          <w:noProof w:val="0"/>
        </w:rPr>
        <w:t>&lt;/Amend&gt;</w:t>
      </w:r>
    </w:p>
    <w:p w14:paraId="2BB8742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214</w:t>
      </w:r>
      <w:r w:rsidRPr="00247F45">
        <w:rPr>
          <w:rStyle w:val="HideTWBExt"/>
          <w:b w:val="0"/>
          <w:noProof w:val="0"/>
        </w:rPr>
        <w:t>&lt;/NumAm&gt;</w:t>
      </w:r>
    </w:p>
    <w:p w14:paraId="5E4C58A7"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31F1D4C3" w14:textId="77777777" w:rsidR="00F4698C" w:rsidRPr="00247F45" w:rsidRDefault="00F4698C" w:rsidP="00F4698C">
      <w:pPr>
        <w:pStyle w:val="NormalBold"/>
      </w:pPr>
      <w:r w:rsidRPr="00247F45">
        <w:rPr>
          <w:rStyle w:val="HideTWBExt"/>
          <w:b w:val="0"/>
          <w:noProof w:val="0"/>
        </w:rPr>
        <w:t>&lt;/RepeatBlock-By&gt;</w:t>
      </w:r>
    </w:p>
    <w:p w14:paraId="257C0B5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2CCD66A"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AB84E61" w14:textId="77777777" w:rsidTr="00A85278">
        <w:trPr>
          <w:trHeight w:hRule="exact" w:val="240"/>
          <w:jc w:val="center"/>
        </w:trPr>
        <w:tc>
          <w:tcPr>
            <w:tcW w:w="9752" w:type="dxa"/>
            <w:gridSpan w:val="2"/>
            <w:tcBorders>
              <w:top w:val="nil"/>
              <w:left w:val="nil"/>
              <w:bottom w:val="nil"/>
              <w:right w:val="nil"/>
            </w:tcBorders>
          </w:tcPr>
          <w:p w14:paraId="274A5C01" w14:textId="77777777" w:rsidR="00F4698C" w:rsidRPr="00247F45" w:rsidRDefault="00F4698C" w:rsidP="00A85278"/>
        </w:tc>
      </w:tr>
      <w:tr w:rsidR="00F4698C" w:rsidRPr="00247F45" w14:paraId="7E8747E9" w14:textId="77777777" w:rsidTr="00A85278">
        <w:trPr>
          <w:trHeight w:val="240"/>
          <w:jc w:val="center"/>
        </w:trPr>
        <w:tc>
          <w:tcPr>
            <w:tcW w:w="4876" w:type="dxa"/>
            <w:tcBorders>
              <w:top w:val="nil"/>
              <w:left w:val="nil"/>
              <w:bottom w:val="nil"/>
              <w:right w:val="nil"/>
            </w:tcBorders>
          </w:tcPr>
          <w:p w14:paraId="3BA3CC0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5D74539" w14:textId="77777777" w:rsidR="00F4698C" w:rsidRPr="00247F45" w:rsidRDefault="00F4698C" w:rsidP="00A85278">
            <w:pPr>
              <w:pStyle w:val="AmColumnHeading"/>
            </w:pPr>
            <w:r w:rsidRPr="00247F45">
              <w:t>Amendement</w:t>
            </w:r>
          </w:p>
        </w:tc>
      </w:tr>
      <w:tr w:rsidR="00F4698C" w:rsidRPr="00247F45" w14:paraId="3C83FBB9" w14:textId="77777777" w:rsidTr="00A85278">
        <w:trPr>
          <w:jc w:val="center"/>
        </w:trPr>
        <w:tc>
          <w:tcPr>
            <w:tcW w:w="4876" w:type="dxa"/>
            <w:tcBorders>
              <w:top w:val="nil"/>
              <w:left w:val="nil"/>
              <w:bottom w:val="nil"/>
              <w:right w:val="nil"/>
            </w:tcBorders>
          </w:tcPr>
          <w:p w14:paraId="26DEBC4B" w14:textId="77777777" w:rsidR="00F4698C" w:rsidRPr="00247F45" w:rsidRDefault="00F4698C" w:rsidP="00A85278">
            <w:pPr>
              <w:pStyle w:val="Normal6a"/>
            </w:pPr>
            <w:r w:rsidRPr="00247F45">
              <w:t>13.</w:t>
            </w:r>
            <w:r w:rsidRPr="00247F45">
              <w:tab/>
              <w:t>déplore le nombre croissant de fermetures d’agences bancaires, qui touchent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c>
          <w:tcPr>
            <w:tcW w:w="4876" w:type="dxa"/>
            <w:tcBorders>
              <w:top w:val="nil"/>
              <w:left w:val="nil"/>
              <w:bottom w:val="nil"/>
              <w:right w:val="nil"/>
            </w:tcBorders>
          </w:tcPr>
          <w:p w14:paraId="49EA4C75" w14:textId="77777777" w:rsidR="00F4698C" w:rsidRPr="00247F45" w:rsidRDefault="00F4698C" w:rsidP="00A85278">
            <w:pPr>
              <w:pStyle w:val="Normal6a"/>
            </w:pPr>
            <w:r w:rsidRPr="00247F45">
              <w:t>13.</w:t>
            </w:r>
            <w:r w:rsidRPr="00247F45">
              <w:tab/>
              <w:t>déplore le nombre croissant de fermetures d’agences bancaires, qui touchent les communautés vulnérables et périphériques</w:t>
            </w:r>
            <w:r w:rsidRPr="00247F45">
              <w:rPr>
                <w:b/>
                <w:i/>
              </w:rPr>
              <w:t>, en raison, en partie, de l’augmentation des charges réglementaires</w:t>
            </w:r>
            <w:r w:rsidRPr="00247F45">
              <w:t>; souligne le rôle des petites banques dans l’accès aux services pour les ménages; constate avec inquiétude les pertes d’emplois liées à l’IA; souligne la nécessité de préserver la qualité de l’emploi, des conditions équitables et un accès équitable aux banques;</w:t>
            </w:r>
            <w:r w:rsidRPr="00247F45">
              <w:rPr>
                <w:b/>
                <w:i/>
              </w:rPr>
              <w:t> se félicite de l’approche visant à mettre en œuvre un régime bancaire de petite taille;</w:t>
            </w:r>
          </w:p>
        </w:tc>
      </w:tr>
    </w:tbl>
    <w:p w14:paraId="2E5CAC2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445BDCC" w14:textId="77777777" w:rsidR="00F4698C" w:rsidRPr="00247F45" w:rsidRDefault="00F4698C" w:rsidP="00F4698C">
      <w:r w:rsidRPr="00247F45">
        <w:rPr>
          <w:rStyle w:val="HideTWBExt"/>
          <w:noProof w:val="0"/>
        </w:rPr>
        <w:t>&lt;/Amend&gt;</w:t>
      </w:r>
    </w:p>
    <w:p w14:paraId="04FC947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215</w:t>
      </w:r>
      <w:r w:rsidRPr="00247F45">
        <w:rPr>
          <w:rStyle w:val="HideTWBExt"/>
          <w:b w:val="0"/>
          <w:noProof w:val="0"/>
        </w:rPr>
        <w:t>&lt;/NumAm&gt;</w:t>
      </w:r>
    </w:p>
    <w:p w14:paraId="68D9228D"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6D0F5C54" w14:textId="77777777" w:rsidR="00F4698C" w:rsidRPr="00247F45" w:rsidRDefault="00F4698C" w:rsidP="00F4698C">
      <w:pPr>
        <w:pStyle w:val="NormalBold"/>
      </w:pPr>
      <w:r w:rsidRPr="00247F45">
        <w:rPr>
          <w:rStyle w:val="HideTWBExt"/>
          <w:b w:val="0"/>
          <w:noProof w:val="0"/>
        </w:rPr>
        <w:t>&lt;/RepeatBlock-By&gt;</w:t>
      </w:r>
    </w:p>
    <w:p w14:paraId="0155EBF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84945E8" w14:textId="77777777" w:rsidR="00F4698C" w:rsidRPr="00247F45" w:rsidRDefault="00F4698C" w:rsidP="00F4698C">
      <w:pPr>
        <w:pStyle w:val="NormalBold"/>
      </w:pPr>
      <w:r w:rsidRPr="00247F45">
        <w:rPr>
          <w:rStyle w:val="HideTWBExt"/>
          <w:b w:val="0"/>
          <w:noProof w:val="0"/>
        </w:rPr>
        <w:t>&lt;Article&gt;</w:t>
      </w:r>
      <w:r w:rsidRPr="00247F45">
        <w:t>Paragraphe 13</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04A40E8" w14:textId="77777777" w:rsidTr="00A85278">
        <w:trPr>
          <w:trHeight w:hRule="exact" w:val="240"/>
          <w:jc w:val="center"/>
        </w:trPr>
        <w:tc>
          <w:tcPr>
            <w:tcW w:w="9752" w:type="dxa"/>
            <w:gridSpan w:val="2"/>
            <w:tcBorders>
              <w:top w:val="nil"/>
              <w:left w:val="nil"/>
              <w:bottom w:val="nil"/>
              <w:right w:val="nil"/>
            </w:tcBorders>
          </w:tcPr>
          <w:p w14:paraId="0E0BA875" w14:textId="77777777" w:rsidR="00F4698C" w:rsidRPr="00247F45" w:rsidRDefault="00F4698C" w:rsidP="00A85278"/>
        </w:tc>
      </w:tr>
      <w:tr w:rsidR="00F4698C" w:rsidRPr="00247F45" w14:paraId="5167AF22" w14:textId="77777777" w:rsidTr="00A85278">
        <w:trPr>
          <w:trHeight w:val="240"/>
          <w:jc w:val="center"/>
        </w:trPr>
        <w:tc>
          <w:tcPr>
            <w:tcW w:w="4876" w:type="dxa"/>
            <w:tcBorders>
              <w:top w:val="nil"/>
              <w:left w:val="nil"/>
              <w:bottom w:val="nil"/>
              <w:right w:val="nil"/>
            </w:tcBorders>
          </w:tcPr>
          <w:p w14:paraId="6BA8EB2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A524681" w14:textId="77777777" w:rsidR="00F4698C" w:rsidRPr="00247F45" w:rsidRDefault="00F4698C" w:rsidP="00A85278">
            <w:pPr>
              <w:pStyle w:val="AmColumnHeading"/>
            </w:pPr>
            <w:r w:rsidRPr="00247F45">
              <w:t>Amendement</w:t>
            </w:r>
          </w:p>
        </w:tc>
      </w:tr>
      <w:tr w:rsidR="00F4698C" w:rsidRPr="00247F45" w14:paraId="2350FD00" w14:textId="77777777" w:rsidTr="00A85278">
        <w:trPr>
          <w:jc w:val="center"/>
        </w:trPr>
        <w:tc>
          <w:tcPr>
            <w:tcW w:w="4876" w:type="dxa"/>
            <w:tcBorders>
              <w:top w:val="nil"/>
              <w:left w:val="nil"/>
              <w:bottom w:val="nil"/>
              <w:right w:val="nil"/>
            </w:tcBorders>
          </w:tcPr>
          <w:p w14:paraId="11B69740" w14:textId="77777777" w:rsidR="00F4698C" w:rsidRPr="00247F45" w:rsidRDefault="00F4698C" w:rsidP="00A85278">
            <w:pPr>
              <w:pStyle w:val="Normal6a"/>
            </w:pPr>
            <w:r w:rsidRPr="00247F45">
              <w:t>13.</w:t>
            </w:r>
            <w:r w:rsidRPr="00247F45">
              <w:tab/>
              <w:t>déplore le nombre croissant de fermetures d’agences bancaires, qui touchent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c>
          <w:tcPr>
            <w:tcW w:w="4876" w:type="dxa"/>
            <w:tcBorders>
              <w:top w:val="nil"/>
              <w:left w:val="nil"/>
              <w:bottom w:val="nil"/>
              <w:right w:val="nil"/>
            </w:tcBorders>
          </w:tcPr>
          <w:p w14:paraId="24D53B4F" w14:textId="77777777" w:rsidR="00F4698C" w:rsidRPr="00247F45" w:rsidRDefault="00F4698C" w:rsidP="00A85278">
            <w:pPr>
              <w:pStyle w:val="Normal6a"/>
            </w:pPr>
            <w:r w:rsidRPr="00247F45">
              <w:t>13.</w:t>
            </w:r>
            <w:r w:rsidRPr="00247F45">
              <w:tab/>
              <w:t xml:space="preserve">déplore le nombre croissant de fermetures d’agences bancaires, </w:t>
            </w:r>
            <w:r w:rsidRPr="00247F45">
              <w:rPr>
                <w:b/>
                <w:i/>
              </w:rPr>
              <w:t>en raison, en partie, de l’augmentation des charges réglementaires</w:t>
            </w:r>
            <w:r w:rsidRPr="00247F45">
              <w:t>;</w:t>
            </w:r>
            <w:r w:rsidRPr="00247F45">
              <w:rPr>
                <w:b/>
                <w:i/>
              </w:rPr>
              <w:t xml:space="preserve"> se félicite, dans ce contexte, de l’approche visant à mettre en œuvre un régime bancaire de petite taille; note également que ces fermetures</w:t>
            </w:r>
            <w:r w:rsidRPr="00247F45">
              <w:t xml:space="preserve"> touchent </w:t>
            </w:r>
            <w:r w:rsidRPr="00247F45">
              <w:rPr>
                <w:b/>
                <w:i/>
              </w:rPr>
              <w:t>de manière disproportionnée</w:t>
            </w:r>
            <w:r w:rsidRPr="00247F45">
              <w:t xml:space="preserve"> les communautés vulnérables et périphériques; souligne le rôle des petites banques dans l’accès aux services pour les ménages; constate avec inquiétude les pertes d’emplois liées à l’IA; souligne la nécessité de préserver la qualité de l’emploi, des conditions équitables et un accès équitable aux banques;</w:t>
            </w:r>
          </w:p>
        </w:tc>
      </w:tr>
    </w:tbl>
    <w:p w14:paraId="75069E6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9F882A2" w14:textId="77777777" w:rsidR="00F4698C" w:rsidRPr="00247F45" w:rsidRDefault="00F4698C" w:rsidP="00F4698C">
      <w:r w:rsidRPr="00247F45">
        <w:rPr>
          <w:rStyle w:val="HideTWBExt"/>
          <w:noProof w:val="0"/>
        </w:rPr>
        <w:t>&lt;/Amend&gt;</w:t>
      </w:r>
    </w:p>
    <w:p w14:paraId="29380D7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216</w:t>
      </w:r>
      <w:r w:rsidRPr="00247F45">
        <w:rPr>
          <w:rStyle w:val="HideTWBExt"/>
          <w:b w:val="0"/>
          <w:noProof w:val="0"/>
        </w:rPr>
        <w:t>&lt;/NumAm&gt;</w:t>
      </w:r>
    </w:p>
    <w:p w14:paraId="6668C0D4"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5BBA6CDD" w14:textId="77777777" w:rsidR="00F4698C" w:rsidRPr="00247F45" w:rsidRDefault="00F4698C" w:rsidP="00F4698C">
      <w:pPr>
        <w:pStyle w:val="NormalBold"/>
      </w:pPr>
      <w:r w:rsidRPr="00247F45">
        <w:rPr>
          <w:rStyle w:val="HideTWBExt"/>
          <w:b w:val="0"/>
          <w:noProof w:val="0"/>
        </w:rPr>
        <w:t>&lt;/RepeatBlock-By&gt;</w:t>
      </w:r>
    </w:p>
    <w:p w14:paraId="19EF510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D050F61" w14:textId="77777777" w:rsidR="00F4698C" w:rsidRPr="00247F45" w:rsidRDefault="00F4698C" w:rsidP="00F4698C">
      <w:pPr>
        <w:pStyle w:val="NormalBold"/>
      </w:pPr>
      <w:r w:rsidRPr="00247F45">
        <w:rPr>
          <w:rStyle w:val="HideTWBExt"/>
          <w:b w:val="0"/>
          <w:noProof w:val="0"/>
        </w:rPr>
        <w:t>&lt;Article&gt;</w:t>
      </w:r>
      <w:r w:rsidRPr="00247F45">
        <w:t>Paragraphe 13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8032E7F" w14:textId="77777777" w:rsidTr="00A85278">
        <w:trPr>
          <w:trHeight w:hRule="exact" w:val="240"/>
          <w:jc w:val="center"/>
        </w:trPr>
        <w:tc>
          <w:tcPr>
            <w:tcW w:w="9752" w:type="dxa"/>
            <w:gridSpan w:val="2"/>
            <w:tcBorders>
              <w:top w:val="nil"/>
              <w:left w:val="nil"/>
              <w:bottom w:val="nil"/>
              <w:right w:val="nil"/>
            </w:tcBorders>
          </w:tcPr>
          <w:p w14:paraId="162BC3CC" w14:textId="77777777" w:rsidR="00F4698C" w:rsidRPr="00247F45" w:rsidRDefault="00F4698C" w:rsidP="00A85278"/>
        </w:tc>
      </w:tr>
      <w:tr w:rsidR="00F4698C" w:rsidRPr="00247F45" w14:paraId="3872DAFE" w14:textId="77777777" w:rsidTr="00A85278">
        <w:trPr>
          <w:trHeight w:val="240"/>
          <w:jc w:val="center"/>
        </w:trPr>
        <w:tc>
          <w:tcPr>
            <w:tcW w:w="4876" w:type="dxa"/>
            <w:tcBorders>
              <w:top w:val="nil"/>
              <w:left w:val="nil"/>
              <w:bottom w:val="nil"/>
              <w:right w:val="nil"/>
            </w:tcBorders>
          </w:tcPr>
          <w:p w14:paraId="1D1B7942"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2079884" w14:textId="77777777" w:rsidR="00F4698C" w:rsidRPr="00247F45" w:rsidRDefault="00F4698C" w:rsidP="00A85278">
            <w:pPr>
              <w:pStyle w:val="AmColumnHeading"/>
            </w:pPr>
            <w:r w:rsidRPr="00247F45">
              <w:t>Amendement</w:t>
            </w:r>
          </w:p>
        </w:tc>
      </w:tr>
      <w:tr w:rsidR="00F4698C" w:rsidRPr="00247F45" w14:paraId="65A817CF" w14:textId="77777777" w:rsidTr="00A85278">
        <w:trPr>
          <w:jc w:val="center"/>
        </w:trPr>
        <w:tc>
          <w:tcPr>
            <w:tcW w:w="4876" w:type="dxa"/>
            <w:tcBorders>
              <w:top w:val="nil"/>
              <w:left w:val="nil"/>
              <w:bottom w:val="nil"/>
              <w:right w:val="nil"/>
            </w:tcBorders>
          </w:tcPr>
          <w:p w14:paraId="2948105A" w14:textId="77777777" w:rsidR="00F4698C" w:rsidRPr="00247F45" w:rsidRDefault="00F4698C" w:rsidP="00A85278">
            <w:pPr>
              <w:pStyle w:val="Normal6a"/>
            </w:pPr>
          </w:p>
        </w:tc>
        <w:tc>
          <w:tcPr>
            <w:tcW w:w="4876" w:type="dxa"/>
            <w:tcBorders>
              <w:top w:val="nil"/>
              <w:left w:val="nil"/>
              <w:bottom w:val="nil"/>
              <w:right w:val="nil"/>
            </w:tcBorders>
          </w:tcPr>
          <w:p w14:paraId="4CA80A83" w14:textId="77777777" w:rsidR="00F4698C" w:rsidRPr="00247F45" w:rsidRDefault="00F4698C" w:rsidP="00A85278">
            <w:pPr>
              <w:pStyle w:val="Normal6a"/>
            </w:pPr>
            <w:r w:rsidRPr="00247F45">
              <w:rPr>
                <w:b/>
                <w:i/>
              </w:rPr>
              <w:t>13 bis.</w:t>
            </w:r>
            <w:r w:rsidRPr="00247F45">
              <w:tab/>
            </w:r>
            <w:r w:rsidRPr="00247F45">
              <w:rPr>
                <w:b/>
                <w:i/>
              </w:rPr>
              <w:t>souligne la gravité du phénomène croissant de fermeture d’agences bancaires et le risque de «désertification bancaire» qui en découle, qui touche particulièrement les citoyens les plus vulnérables et les régions de l’Union les plus pénalisées par la fracture numérique; met en exergue le rôle essentiel des petites et moyennes banques pour garantir des services bancaires de base, en particulier dans les zones rurales, montagneuses, intérieures, insulaires et ultrapériphériques de l’Union, en soutenant les familles, les PME et les économies locales; insiste sur la nécessité de réduire la charge réglementaire pesant sur les entités qui remplissent une fonction socio-économique importante, en appliquant le principe de proportionnalité dans la surveillance bancaire;</w:t>
            </w:r>
          </w:p>
        </w:tc>
      </w:tr>
    </w:tbl>
    <w:p w14:paraId="7CA6405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10FED872" w14:textId="77777777" w:rsidR="00F4698C" w:rsidRPr="00247F45" w:rsidRDefault="00F4698C" w:rsidP="00F4698C">
      <w:r w:rsidRPr="00247F45">
        <w:rPr>
          <w:rStyle w:val="HideTWBExt"/>
          <w:noProof w:val="0"/>
        </w:rPr>
        <w:t>&lt;/Amend&gt;</w:t>
      </w:r>
    </w:p>
    <w:p w14:paraId="449EDFD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217</w:t>
      </w:r>
      <w:r w:rsidRPr="00247F45">
        <w:rPr>
          <w:rStyle w:val="HideTWBExt"/>
          <w:b w:val="0"/>
          <w:noProof w:val="0"/>
        </w:rPr>
        <w:t>&lt;/NumAm&gt;</w:t>
      </w:r>
    </w:p>
    <w:p w14:paraId="1DFD3A4E"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16B292F6" w14:textId="77777777" w:rsidR="00F4698C" w:rsidRPr="00247F45" w:rsidRDefault="00F4698C" w:rsidP="00F4698C">
      <w:pPr>
        <w:pStyle w:val="NormalBold"/>
      </w:pPr>
      <w:r w:rsidRPr="00247F45">
        <w:rPr>
          <w:rStyle w:val="HideTWBExt"/>
          <w:b w:val="0"/>
          <w:noProof w:val="0"/>
        </w:rPr>
        <w:t>&lt;/RepeatBlock-By&gt;</w:t>
      </w:r>
    </w:p>
    <w:p w14:paraId="5BBCABE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01C84A7" w14:textId="77777777" w:rsidR="00F4698C" w:rsidRPr="00247F45" w:rsidRDefault="00F4698C" w:rsidP="00F4698C">
      <w:pPr>
        <w:pStyle w:val="NormalBold"/>
      </w:pPr>
      <w:r w:rsidRPr="00247F45">
        <w:rPr>
          <w:rStyle w:val="HideTWBExt"/>
          <w:b w:val="0"/>
          <w:noProof w:val="0"/>
        </w:rPr>
        <w:t>&lt;Article&gt;</w:t>
      </w:r>
      <w:r w:rsidRPr="00247F45">
        <w:t>Paragraphe 13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D47020" w14:textId="77777777" w:rsidTr="00A85278">
        <w:trPr>
          <w:trHeight w:hRule="exact" w:val="240"/>
          <w:jc w:val="center"/>
        </w:trPr>
        <w:tc>
          <w:tcPr>
            <w:tcW w:w="9752" w:type="dxa"/>
            <w:gridSpan w:val="2"/>
            <w:tcBorders>
              <w:top w:val="nil"/>
              <w:left w:val="nil"/>
              <w:bottom w:val="nil"/>
              <w:right w:val="nil"/>
            </w:tcBorders>
          </w:tcPr>
          <w:p w14:paraId="1119E78B" w14:textId="77777777" w:rsidR="00F4698C" w:rsidRPr="00247F45" w:rsidRDefault="00F4698C" w:rsidP="00A85278"/>
        </w:tc>
      </w:tr>
      <w:tr w:rsidR="00F4698C" w:rsidRPr="00247F45" w14:paraId="130D1AC3" w14:textId="77777777" w:rsidTr="00A85278">
        <w:trPr>
          <w:trHeight w:val="240"/>
          <w:jc w:val="center"/>
        </w:trPr>
        <w:tc>
          <w:tcPr>
            <w:tcW w:w="4876" w:type="dxa"/>
            <w:tcBorders>
              <w:top w:val="nil"/>
              <w:left w:val="nil"/>
              <w:bottom w:val="nil"/>
              <w:right w:val="nil"/>
            </w:tcBorders>
          </w:tcPr>
          <w:p w14:paraId="55DE510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CD7EF88" w14:textId="77777777" w:rsidR="00F4698C" w:rsidRPr="00247F45" w:rsidRDefault="00F4698C" w:rsidP="00A85278">
            <w:pPr>
              <w:pStyle w:val="AmColumnHeading"/>
            </w:pPr>
            <w:r w:rsidRPr="00247F45">
              <w:t>Amendement</w:t>
            </w:r>
          </w:p>
        </w:tc>
      </w:tr>
      <w:tr w:rsidR="00F4698C" w:rsidRPr="00247F45" w14:paraId="41450CB1" w14:textId="77777777" w:rsidTr="00A85278">
        <w:trPr>
          <w:jc w:val="center"/>
        </w:trPr>
        <w:tc>
          <w:tcPr>
            <w:tcW w:w="4876" w:type="dxa"/>
            <w:tcBorders>
              <w:top w:val="nil"/>
              <w:left w:val="nil"/>
              <w:bottom w:val="nil"/>
              <w:right w:val="nil"/>
            </w:tcBorders>
          </w:tcPr>
          <w:p w14:paraId="78C862F5" w14:textId="77777777" w:rsidR="00F4698C" w:rsidRPr="00247F45" w:rsidRDefault="00F4698C" w:rsidP="00A85278">
            <w:pPr>
              <w:pStyle w:val="Normal6a"/>
            </w:pPr>
          </w:p>
        </w:tc>
        <w:tc>
          <w:tcPr>
            <w:tcW w:w="4876" w:type="dxa"/>
            <w:tcBorders>
              <w:top w:val="nil"/>
              <w:left w:val="nil"/>
              <w:bottom w:val="nil"/>
              <w:right w:val="nil"/>
            </w:tcBorders>
          </w:tcPr>
          <w:p w14:paraId="3A895314" w14:textId="77777777" w:rsidR="00F4698C" w:rsidRPr="00247F45" w:rsidRDefault="00F4698C" w:rsidP="00A85278">
            <w:pPr>
              <w:pStyle w:val="Normal6a"/>
            </w:pPr>
            <w:r w:rsidRPr="00247F45">
              <w:rPr>
                <w:b/>
                <w:i/>
              </w:rPr>
              <w:t>13 bis.</w:t>
            </w:r>
            <w:r w:rsidRPr="00247F45">
              <w:tab/>
            </w:r>
            <w:r w:rsidRPr="00247F45">
              <w:rPr>
                <w:b/>
                <w:i/>
              </w:rPr>
              <w:t>reconnaît les changements structurels dans les modèles économiques bancaires, y compris ceux résultant de la numérisation, et souligne qu’il importe de veiller à ce que les familles et les petites et moyennes entreprises (PME) continuent d’avoir un accès effectif aux services financiers de base; met en exergue le rôle que les petites entités et les nouveaux canaux numériques peuvent jouer dans ce contexte; souligne que l’adoption de nouvelles technologies, y compris l’intelligence artificielle, doit être gérée de manière responsable, en favorisant l’adaptation des compétences et la productivité, sans entraver l’innovation et la compétitivité du secteur financier européen;</w:t>
            </w:r>
          </w:p>
        </w:tc>
      </w:tr>
    </w:tbl>
    <w:p w14:paraId="1104C7C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7F700EB3" w14:textId="77777777" w:rsidR="00F4698C" w:rsidRPr="00247F45" w:rsidRDefault="00F4698C" w:rsidP="00F4698C">
      <w:r w:rsidRPr="00247F45">
        <w:rPr>
          <w:rStyle w:val="HideTWBExt"/>
          <w:noProof w:val="0"/>
        </w:rPr>
        <w:t>&lt;/Amend&gt;</w:t>
      </w:r>
    </w:p>
    <w:p w14:paraId="4A4E399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218</w:t>
      </w:r>
      <w:r w:rsidRPr="00247F45">
        <w:rPr>
          <w:rStyle w:val="HideTWBExt"/>
          <w:b w:val="0"/>
          <w:noProof w:val="0"/>
        </w:rPr>
        <w:t>&lt;/NumAm&gt;</w:t>
      </w:r>
    </w:p>
    <w:p w14:paraId="36032793" w14:textId="77777777" w:rsidR="00F4698C" w:rsidRPr="00247F45" w:rsidRDefault="00F4698C" w:rsidP="00F4698C">
      <w:pPr>
        <w:pStyle w:val="NormalBold"/>
      </w:pPr>
      <w:r w:rsidRPr="00247F45">
        <w:rPr>
          <w:rStyle w:val="HideTWBExt"/>
          <w:b w:val="0"/>
          <w:noProof w:val="0"/>
        </w:rPr>
        <w:t>&lt;RepeatBlock-By&gt;&lt;Members&gt;</w:t>
      </w:r>
      <w:r w:rsidRPr="00247F45">
        <w:t>Marco Falcone, Fulvio Martusciello, Herbert Dorfmann</w:t>
      </w:r>
      <w:r w:rsidRPr="00247F45">
        <w:rPr>
          <w:rStyle w:val="HideTWBExt"/>
          <w:b w:val="0"/>
          <w:noProof w:val="0"/>
        </w:rPr>
        <w:t>&lt;/Members&gt;</w:t>
      </w:r>
    </w:p>
    <w:p w14:paraId="3211F936" w14:textId="77777777" w:rsidR="00F4698C" w:rsidRPr="00247F45" w:rsidRDefault="00F4698C" w:rsidP="00F4698C">
      <w:pPr>
        <w:pStyle w:val="NormalBold"/>
      </w:pPr>
      <w:r w:rsidRPr="00247F45">
        <w:rPr>
          <w:rStyle w:val="HideTWBExt"/>
          <w:b w:val="0"/>
          <w:noProof w:val="0"/>
        </w:rPr>
        <w:t>&lt;/RepeatBlock-By&gt;</w:t>
      </w:r>
    </w:p>
    <w:p w14:paraId="7692590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76EDF53" w14:textId="77777777" w:rsidR="00F4698C" w:rsidRPr="00247F45" w:rsidRDefault="00F4698C" w:rsidP="00F4698C">
      <w:pPr>
        <w:pStyle w:val="NormalBold"/>
      </w:pPr>
      <w:r w:rsidRPr="00247F45">
        <w:rPr>
          <w:rStyle w:val="HideTWBExt"/>
          <w:b w:val="0"/>
          <w:noProof w:val="0"/>
        </w:rPr>
        <w:t>&lt;Article&gt;</w:t>
      </w:r>
      <w:r w:rsidRPr="00247F45">
        <w:t>Paragraphe 13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72A6F76" w14:textId="77777777" w:rsidTr="00A85278">
        <w:trPr>
          <w:trHeight w:hRule="exact" w:val="240"/>
          <w:jc w:val="center"/>
        </w:trPr>
        <w:tc>
          <w:tcPr>
            <w:tcW w:w="9752" w:type="dxa"/>
            <w:gridSpan w:val="2"/>
            <w:tcBorders>
              <w:top w:val="nil"/>
              <w:left w:val="nil"/>
              <w:bottom w:val="nil"/>
              <w:right w:val="nil"/>
            </w:tcBorders>
          </w:tcPr>
          <w:p w14:paraId="237A5563" w14:textId="77777777" w:rsidR="00F4698C" w:rsidRPr="00247F45" w:rsidRDefault="00F4698C" w:rsidP="00A85278"/>
        </w:tc>
      </w:tr>
      <w:tr w:rsidR="00F4698C" w:rsidRPr="00247F45" w14:paraId="21459565" w14:textId="77777777" w:rsidTr="00A85278">
        <w:trPr>
          <w:trHeight w:val="240"/>
          <w:jc w:val="center"/>
        </w:trPr>
        <w:tc>
          <w:tcPr>
            <w:tcW w:w="4876" w:type="dxa"/>
            <w:tcBorders>
              <w:top w:val="nil"/>
              <w:left w:val="nil"/>
              <w:bottom w:val="nil"/>
              <w:right w:val="nil"/>
            </w:tcBorders>
          </w:tcPr>
          <w:p w14:paraId="2202DA0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2744345" w14:textId="77777777" w:rsidR="00F4698C" w:rsidRPr="00247F45" w:rsidRDefault="00F4698C" w:rsidP="00A85278">
            <w:pPr>
              <w:pStyle w:val="AmColumnHeading"/>
            </w:pPr>
            <w:r w:rsidRPr="00247F45">
              <w:t>Amendement</w:t>
            </w:r>
          </w:p>
        </w:tc>
      </w:tr>
      <w:tr w:rsidR="00F4698C" w:rsidRPr="00247F45" w14:paraId="049687A2" w14:textId="77777777" w:rsidTr="00A85278">
        <w:trPr>
          <w:jc w:val="center"/>
        </w:trPr>
        <w:tc>
          <w:tcPr>
            <w:tcW w:w="4876" w:type="dxa"/>
            <w:tcBorders>
              <w:top w:val="nil"/>
              <w:left w:val="nil"/>
              <w:bottom w:val="nil"/>
              <w:right w:val="nil"/>
            </w:tcBorders>
          </w:tcPr>
          <w:p w14:paraId="058109AE" w14:textId="77777777" w:rsidR="00F4698C" w:rsidRPr="00247F45" w:rsidRDefault="00F4698C" w:rsidP="00A85278">
            <w:pPr>
              <w:pStyle w:val="Normal6a"/>
            </w:pPr>
          </w:p>
        </w:tc>
        <w:tc>
          <w:tcPr>
            <w:tcW w:w="4876" w:type="dxa"/>
            <w:tcBorders>
              <w:top w:val="nil"/>
              <w:left w:val="nil"/>
              <w:bottom w:val="nil"/>
              <w:right w:val="nil"/>
            </w:tcBorders>
          </w:tcPr>
          <w:p w14:paraId="425CFE5A" w14:textId="77777777" w:rsidR="00F4698C" w:rsidRPr="00247F45" w:rsidRDefault="00F4698C" w:rsidP="00A85278">
            <w:pPr>
              <w:pStyle w:val="Normal6a"/>
            </w:pPr>
            <w:r w:rsidRPr="00247F45">
              <w:rPr>
                <w:b/>
                <w:i/>
              </w:rPr>
              <w:t>13 ter.</w:t>
            </w:r>
            <w:r w:rsidRPr="00247F45">
              <w:tab/>
            </w:r>
            <w:r w:rsidRPr="00247F45">
              <w:rPr>
                <w:b/>
                <w:i/>
              </w:rPr>
              <w:t>invite la Commission européenne à examiner l’opportunité d’initiatives visant à garantir un accès physique minimal aux services financiers, de manière uniforme sur l’ensemble du territoire des États membres, en envisageant d’allouer une part des augmentations de rentabilité au soutien du réseau d’agences, en réponse au phénomène de désertification bancaire;</w:t>
            </w:r>
          </w:p>
        </w:tc>
      </w:tr>
    </w:tbl>
    <w:p w14:paraId="1DDE098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{IT}</w:t>
      </w:r>
      <w:r w:rsidRPr="00247F45">
        <w:t>it</w:t>
      </w:r>
      <w:r w:rsidRPr="00247F45">
        <w:rPr>
          <w:rStyle w:val="HideTWBExt"/>
          <w:noProof w:val="0"/>
        </w:rPr>
        <w:t>&lt;/Original&gt;</w:t>
      </w:r>
    </w:p>
    <w:p w14:paraId="6A2031F1" w14:textId="77777777" w:rsidR="00F4698C" w:rsidRPr="00247F45" w:rsidRDefault="00F4698C" w:rsidP="00F4698C">
      <w:r w:rsidRPr="00247F45">
        <w:rPr>
          <w:rStyle w:val="HideTWBExt"/>
          <w:noProof w:val="0"/>
        </w:rPr>
        <w:t>&lt;/Amend&gt;</w:t>
      </w:r>
    </w:p>
    <w:p w14:paraId="09572D4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219</w:t>
      </w:r>
      <w:r w:rsidRPr="00247F45">
        <w:rPr>
          <w:rStyle w:val="HideTWBExt"/>
          <w:b w:val="0"/>
          <w:noProof w:val="0"/>
        </w:rPr>
        <w:t>&lt;/NumAm&gt;</w:t>
      </w:r>
    </w:p>
    <w:p w14:paraId="7071582E"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4750D6EB" w14:textId="77777777" w:rsidR="00F4698C" w:rsidRPr="00247F45" w:rsidRDefault="00F4698C" w:rsidP="00F4698C">
      <w:pPr>
        <w:pStyle w:val="NormalBold"/>
      </w:pPr>
      <w:r w:rsidRPr="00247F45">
        <w:rPr>
          <w:rStyle w:val="HideTWBExt"/>
          <w:b w:val="0"/>
          <w:noProof w:val="0"/>
        </w:rPr>
        <w:t>&lt;/RepeatBlock-By&gt;</w:t>
      </w:r>
    </w:p>
    <w:p w14:paraId="0351D91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6028B37" w14:textId="77777777" w:rsidR="00F4698C" w:rsidRPr="00247F45" w:rsidRDefault="00F4698C" w:rsidP="00F4698C">
      <w:pPr>
        <w:pStyle w:val="NormalBold"/>
      </w:pPr>
      <w:r w:rsidRPr="00247F45">
        <w:rPr>
          <w:rStyle w:val="HideTWBExt"/>
          <w:b w:val="0"/>
          <w:noProof w:val="0"/>
        </w:rPr>
        <w:t>&lt;Article&gt;</w:t>
      </w:r>
      <w:r w:rsidRPr="00247F45">
        <w:t>Paragraphe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583E96C" w14:textId="77777777" w:rsidTr="00A85278">
        <w:trPr>
          <w:trHeight w:hRule="exact" w:val="240"/>
          <w:jc w:val="center"/>
        </w:trPr>
        <w:tc>
          <w:tcPr>
            <w:tcW w:w="9752" w:type="dxa"/>
            <w:gridSpan w:val="2"/>
            <w:tcBorders>
              <w:top w:val="nil"/>
              <w:left w:val="nil"/>
              <w:bottom w:val="nil"/>
              <w:right w:val="nil"/>
            </w:tcBorders>
          </w:tcPr>
          <w:p w14:paraId="5AA3B5D7" w14:textId="77777777" w:rsidR="00F4698C" w:rsidRPr="00247F45" w:rsidRDefault="00F4698C" w:rsidP="00A85278"/>
        </w:tc>
      </w:tr>
      <w:tr w:rsidR="00F4698C" w:rsidRPr="00247F45" w14:paraId="11716729" w14:textId="77777777" w:rsidTr="00A85278">
        <w:trPr>
          <w:trHeight w:val="240"/>
          <w:jc w:val="center"/>
        </w:trPr>
        <w:tc>
          <w:tcPr>
            <w:tcW w:w="4876" w:type="dxa"/>
            <w:tcBorders>
              <w:top w:val="nil"/>
              <w:left w:val="nil"/>
              <w:bottom w:val="nil"/>
              <w:right w:val="nil"/>
            </w:tcBorders>
          </w:tcPr>
          <w:p w14:paraId="409EB8C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423EE15" w14:textId="77777777" w:rsidR="00F4698C" w:rsidRPr="00247F45" w:rsidRDefault="00F4698C" w:rsidP="00A85278">
            <w:pPr>
              <w:pStyle w:val="AmColumnHeading"/>
            </w:pPr>
            <w:r w:rsidRPr="00247F45">
              <w:t>Amendement</w:t>
            </w:r>
          </w:p>
        </w:tc>
      </w:tr>
      <w:tr w:rsidR="00F4698C" w:rsidRPr="00247F45" w14:paraId="4D227037" w14:textId="77777777" w:rsidTr="00A85278">
        <w:trPr>
          <w:jc w:val="center"/>
        </w:trPr>
        <w:tc>
          <w:tcPr>
            <w:tcW w:w="4876" w:type="dxa"/>
            <w:tcBorders>
              <w:top w:val="nil"/>
              <w:left w:val="nil"/>
              <w:bottom w:val="nil"/>
              <w:right w:val="nil"/>
            </w:tcBorders>
          </w:tcPr>
          <w:p w14:paraId="468F46F7" w14:textId="77777777" w:rsidR="00F4698C" w:rsidRPr="00247F45" w:rsidRDefault="00F4698C" w:rsidP="00A85278">
            <w:pPr>
              <w:pStyle w:val="Normal6a"/>
            </w:pPr>
            <w:r w:rsidRPr="00247F45">
              <w:t>14.</w:t>
            </w:r>
            <w:r w:rsidRPr="00247F45">
              <w:tab/>
              <w:t xml:space="preserve">reconnaît les risques et les possibilités liés </w:t>
            </w:r>
            <w:r w:rsidRPr="00247F45">
              <w:rPr>
                <w:b/>
                <w:i/>
              </w:rPr>
              <w:t>aux crypto-actifs</w:t>
            </w:r>
            <w:r w:rsidRPr="00247F45">
              <w:t xml:space="preserve">; demande une surveillance </w:t>
            </w:r>
            <w:r w:rsidRPr="00247F45">
              <w:rPr>
                <w:b/>
                <w:i/>
              </w:rPr>
              <w:t>cohérente afin de veiller à ce que</w:t>
            </w:r>
            <w:r w:rsidRPr="00247F45">
              <w:t xml:space="preserve"> l’innovation </w:t>
            </w:r>
            <w:r w:rsidRPr="00247F45">
              <w:rPr>
                <w:b/>
                <w:i/>
              </w:rPr>
              <w:t>soit au service du public</w:t>
            </w:r>
            <w:r w:rsidRPr="00247F45">
              <w:t>; invite l’Union et les autorités nationales à surveiller les expositions, à s’attaquer aux risques spéculatifs, à lutter contre la criminalité financière et à protéger les consommateurs;</w:t>
            </w:r>
          </w:p>
        </w:tc>
        <w:tc>
          <w:tcPr>
            <w:tcW w:w="4876" w:type="dxa"/>
            <w:tcBorders>
              <w:top w:val="nil"/>
              <w:left w:val="nil"/>
              <w:bottom w:val="nil"/>
              <w:right w:val="nil"/>
            </w:tcBorders>
          </w:tcPr>
          <w:p w14:paraId="01A25EFB" w14:textId="77777777" w:rsidR="00F4698C" w:rsidRPr="00247F45" w:rsidRDefault="00F4698C" w:rsidP="00A85278">
            <w:pPr>
              <w:pStyle w:val="Normal6a"/>
            </w:pPr>
            <w:r w:rsidRPr="00247F45">
              <w:t>14.</w:t>
            </w:r>
            <w:r w:rsidRPr="00247F45">
              <w:tab/>
              <w:t xml:space="preserve">reconnaît les risques et les possibilités liés </w:t>
            </w:r>
            <w:r w:rsidRPr="00247F45">
              <w:rPr>
                <w:b/>
                <w:i/>
              </w:rPr>
              <w:t>à la tokenisation des actifs financiers</w:t>
            </w:r>
            <w:r w:rsidRPr="00247F45">
              <w:t xml:space="preserve">; demande une </w:t>
            </w:r>
            <w:r w:rsidRPr="00247F45">
              <w:rPr>
                <w:b/>
                <w:i/>
              </w:rPr>
              <w:t>approche de la réglementation et de la</w:t>
            </w:r>
            <w:r w:rsidRPr="00247F45">
              <w:t xml:space="preserve"> surveillance </w:t>
            </w:r>
            <w:r w:rsidRPr="00247F45">
              <w:rPr>
                <w:b/>
                <w:i/>
              </w:rPr>
              <w:t>fondée sur des principes et proportionnée, qui n’entrave pas</w:t>
            </w:r>
            <w:r w:rsidRPr="00247F45">
              <w:t xml:space="preserve"> l’innovation; invite l’Union et les autorités nationales à surveiller les expositions, à s’attaquer aux risques spéculatifs, à lutter contre la criminalité financière et à protéger les consommateurs;</w:t>
            </w:r>
          </w:p>
        </w:tc>
      </w:tr>
    </w:tbl>
    <w:p w14:paraId="3D37CE3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0EDF56F" w14:textId="77777777" w:rsidR="00F4698C" w:rsidRPr="00247F45" w:rsidRDefault="00F4698C" w:rsidP="00F4698C">
      <w:r w:rsidRPr="00247F45">
        <w:rPr>
          <w:rStyle w:val="HideTWBExt"/>
          <w:noProof w:val="0"/>
        </w:rPr>
        <w:t>&lt;/Amend&gt;</w:t>
      </w:r>
    </w:p>
    <w:p w14:paraId="343F689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220</w:t>
      </w:r>
      <w:r w:rsidRPr="00247F45">
        <w:rPr>
          <w:rStyle w:val="HideTWBExt"/>
          <w:b w:val="0"/>
          <w:noProof w:val="0"/>
        </w:rPr>
        <w:t>&lt;/NumAm&gt;</w:t>
      </w:r>
    </w:p>
    <w:p w14:paraId="7F9C0DB7" w14:textId="77777777" w:rsidR="00F4698C" w:rsidRPr="00247F45" w:rsidRDefault="00F4698C" w:rsidP="00F4698C">
      <w:pPr>
        <w:pStyle w:val="NormalBold"/>
      </w:pPr>
      <w:r w:rsidRPr="00247F45">
        <w:rPr>
          <w:rStyle w:val="HideTWBExt"/>
          <w:b w:val="0"/>
          <w:noProof w:val="0"/>
        </w:rPr>
        <w:t>&lt;RepeatBlock-By&gt;&lt;Members&gt;</w:t>
      </w:r>
      <w:r w:rsidRPr="00247F45">
        <w:t>Aurore Lalucq</w:t>
      </w:r>
      <w:r w:rsidRPr="00247F45">
        <w:rPr>
          <w:rStyle w:val="HideTWBExt"/>
          <w:b w:val="0"/>
          <w:noProof w:val="0"/>
        </w:rPr>
        <w:t>&lt;/Members&gt;</w:t>
      </w:r>
    </w:p>
    <w:p w14:paraId="20C733C6" w14:textId="77777777" w:rsidR="00F4698C" w:rsidRPr="00247F45" w:rsidRDefault="00F4698C" w:rsidP="00F4698C">
      <w:pPr>
        <w:pStyle w:val="NormalBold"/>
      </w:pPr>
      <w:r w:rsidRPr="00247F45">
        <w:rPr>
          <w:rStyle w:val="HideTWBExt"/>
          <w:b w:val="0"/>
          <w:noProof w:val="0"/>
        </w:rPr>
        <w:t>&lt;/RepeatBlock-By&gt;</w:t>
      </w:r>
    </w:p>
    <w:p w14:paraId="1519E40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D4CF998" w14:textId="77777777" w:rsidR="00F4698C" w:rsidRPr="00247F45" w:rsidRDefault="00F4698C" w:rsidP="00F4698C">
      <w:pPr>
        <w:pStyle w:val="NormalBold"/>
      </w:pPr>
      <w:r w:rsidRPr="00247F45">
        <w:rPr>
          <w:rStyle w:val="HideTWBExt"/>
          <w:b w:val="0"/>
          <w:noProof w:val="0"/>
        </w:rPr>
        <w:t>&lt;Article&gt;</w:t>
      </w:r>
      <w:r w:rsidRPr="00247F45">
        <w:t>Paragraphe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9DDF524" w14:textId="77777777" w:rsidTr="00A85278">
        <w:trPr>
          <w:trHeight w:hRule="exact" w:val="240"/>
          <w:jc w:val="center"/>
        </w:trPr>
        <w:tc>
          <w:tcPr>
            <w:tcW w:w="9752" w:type="dxa"/>
            <w:gridSpan w:val="2"/>
            <w:tcBorders>
              <w:top w:val="nil"/>
              <w:left w:val="nil"/>
              <w:bottom w:val="nil"/>
              <w:right w:val="nil"/>
            </w:tcBorders>
          </w:tcPr>
          <w:p w14:paraId="2D100008" w14:textId="77777777" w:rsidR="00F4698C" w:rsidRPr="00247F45" w:rsidRDefault="00F4698C" w:rsidP="00A85278"/>
        </w:tc>
      </w:tr>
      <w:tr w:rsidR="00F4698C" w:rsidRPr="00247F45" w14:paraId="77FF0375" w14:textId="77777777" w:rsidTr="00A85278">
        <w:trPr>
          <w:trHeight w:val="240"/>
          <w:jc w:val="center"/>
        </w:trPr>
        <w:tc>
          <w:tcPr>
            <w:tcW w:w="4876" w:type="dxa"/>
            <w:tcBorders>
              <w:top w:val="nil"/>
              <w:left w:val="nil"/>
              <w:bottom w:val="nil"/>
              <w:right w:val="nil"/>
            </w:tcBorders>
          </w:tcPr>
          <w:p w14:paraId="331255C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1724647" w14:textId="77777777" w:rsidR="00F4698C" w:rsidRPr="00247F45" w:rsidRDefault="00F4698C" w:rsidP="00A85278">
            <w:pPr>
              <w:pStyle w:val="AmColumnHeading"/>
            </w:pPr>
            <w:r w:rsidRPr="00247F45">
              <w:t>Amendement</w:t>
            </w:r>
          </w:p>
        </w:tc>
      </w:tr>
      <w:tr w:rsidR="00F4698C" w:rsidRPr="00247F45" w14:paraId="3D90063F" w14:textId="77777777" w:rsidTr="00A85278">
        <w:trPr>
          <w:jc w:val="center"/>
        </w:trPr>
        <w:tc>
          <w:tcPr>
            <w:tcW w:w="4876" w:type="dxa"/>
            <w:tcBorders>
              <w:top w:val="nil"/>
              <w:left w:val="nil"/>
              <w:bottom w:val="nil"/>
              <w:right w:val="nil"/>
            </w:tcBorders>
          </w:tcPr>
          <w:p w14:paraId="0D348E67" w14:textId="77777777" w:rsidR="00F4698C" w:rsidRPr="00247F45" w:rsidRDefault="00F4698C" w:rsidP="00A85278">
            <w:pPr>
              <w:pStyle w:val="Normal6a"/>
            </w:pPr>
            <w:r w:rsidRPr="00247F45">
              <w:t>14.</w:t>
            </w:r>
            <w:r w:rsidRPr="00247F45">
              <w:tab/>
            </w:r>
            <w:r w:rsidRPr="00247F45">
              <w:rPr>
                <w:b/>
                <w:i/>
              </w:rPr>
              <w:t>reconnaît</w:t>
            </w:r>
            <w:r w:rsidRPr="00247F45">
              <w:t xml:space="preserve"> les risques </w:t>
            </w:r>
            <w:r w:rsidRPr="00247F45">
              <w:rPr>
                <w:b/>
                <w:i/>
              </w:rPr>
              <w:t>et les possibilités</w:t>
            </w:r>
            <w:r w:rsidRPr="00247F45">
              <w:t xml:space="preserve"> liés aux crypto-actifs; demande une surveillance cohérente afin de veiller à ce que l’innovation soit au service du public; invite l’Union et les autorités nationales à surveiller les expositions, à s’attaquer aux risques spéculatifs, à lutter contre la criminalité financière et à protéger les consommateurs;</w:t>
            </w:r>
          </w:p>
        </w:tc>
        <w:tc>
          <w:tcPr>
            <w:tcW w:w="4876" w:type="dxa"/>
            <w:tcBorders>
              <w:top w:val="nil"/>
              <w:left w:val="nil"/>
              <w:bottom w:val="nil"/>
              <w:right w:val="nil"/>
            </w:tcBorders>
          </w:tcPr>
          <w:p w14:paraId="3447B24D" w14:textId="77777777" w:rsidR="00F4698C" w:rsidRPr="00247F45" w:rsidRDefault="00F4698C" w:rsidP="00A85278">
            <w:pPr>
              <w:pStyle w:val="Normal6a"/>
            </w:pPr>
            <w:r w:rsidRPr="00247F45">
              <w:t>14.</w:t>
            </w:r>
            <w:r w:rsidRPr="00247F45">
              <w:tab/>
            </w:r>
            <w:r w:rsidRPr="00247F45">
              <w:rPr>
                <w:b/>
                <w:i/>
              </w:rPr>
              <w:t>met l’accent sur</w:t>
            </w:r>
            <w:r w:rsidRPr="00247F45">
              <w:t xml:space="preserve"> les risques liés aux crypto-actifs; demande une surveillance cohérente afin de veiller à ce que l’innovation soit au service du public; invite l’Union et les autorités nationales à surveiller les expositions, à s’attaquer aux risques </w:t>
            </w:r>
            <w:r w:rsidRPr="00247F45">
              <w:rPr>
                <w:b/>
                <w:i/>
              </w:rPr>
              <w:t>et aux</w:t>
            </w:r>
            <w:r w:rsidRPr="00247F45">
              <w:t xml:space="preserve"> comportements spéculatifs, à lutter contre la criminalité financière et à protéger les consommateurs;</w:t>
            </w:r>
          </w:p>
        </w:tc>
      </w:tr>
    </w:tbl>
    <w:p w14:paraId="594C634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28A2E3A" w14:textId="77777777" w:rsidR="00F4698C" w:rsidRPr="00247F45" w:rsidRDefault="00F4698C" w:rsidP="00F4698C">
      <w:r w:rsidRPr="00247F45">
        <w:rPr>
          <w:rStyle w:val="HideTWBExt"/>
          <w:noProof w:val="0"/>
        </w:rPr>
        <w:t>&lt;/Amend&gt;</w:t>
      </w:r>
    </w:p>
    <w:p w14:paraId="01B6BED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221</w:t>
      </w:r>
      <w:r w:rsidRPr="00247F45">
        <w:rPr>
          <w:rStyle w:val="HideTWBExt"/>
          <w:b w:val="0"/>
          <w:noProof w:val="0"/>
        </w:rPr>
        <w:t>&lt;/NumAm&gt;</w:t>
      </w:r>
    </w:p>
    <w:p w14:paraId="5AC3B4AA"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20F6BBF2"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349509C2" w14:textId="77777777" w:rsidR="00F4698C" w:rsidRPr="00247F45" w:rsidRDefault="00F4698C" w:rsidP="00F4698C">
      <w:pPr>
        <w:pStyle w:val="NormalBold"/>
      </w:pPr>
      <w:r w:rsidRPr="00247F45">
        <w:rPr>
          <w:rStyle w:val="HideTWBExt"/>
          <w:b w:val="0"/>
          <w:noProof w:val="0"/>
        </w:rPr>
        <w:t>&lt;/RepeatBlock-By&gt;</w:t>
      </w:r>
    </w:p>
    <w:p w14:paraId="54A41EF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74481C9" w14:textId="77777777" w:rsidR="00F4698C" w:rsidRPr="00247F45" w:rsidRDefault="00F4698C" w:rsidP="00F4698C">
      <w:pPr>
        <w:pStyle w:val="NormalBold"/>
      </w:pPr>
      <w:r w:rsidRPr="00247F45">
        <w:rPr>
          <w:rStyle w:val="HideTWBExt"/>
          <w:b w:val="0"/>
          <w:noProof w:val="0"/>
        </w:rPr>
        <w:t>&lt;Article&gt;</w:t>
      </w:r>
      <w:r w:rsidRPr="00247F45">
        <w:t>Paragraphe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DA3B882" w14:textId="77777777" w:rsidTr="00A85278">
        <w:trPr>
          <w:trHeight w:hRule="exact" w:val="240"/>
          <w:jc w:val="center"/>
        </w:trPr>
        <w:tc>
          <w:tcPr>
            <w:tcW w:w="9752" w:type="dxa"/>
            <w:gridSpan w:val="2"/>
            <w:tcBorders>
              <w:top w:val="nil"/>
              <w:left w:val="nil"/>
              <w:bottom w:val="nil"/>
              <w:right w:val="nil"/>
            </w:tcBorders>
          </w:tcPr>
          <w:p w14:paraId="5A33BB42" w14:textId="77777777" w:rsidR="00F4698C" w:rsidRPr="00247F45" w:rsidRDefault="00F4698C" w:rsidP="00A85278"/>
        </w:tc>
      </w:tr>
      <w:tr w:rsidR="00F4698C" w:rsidRPr="00247F45" w14:paraId="3826C351" w14:textId="77777777" w:rsidTr="00A85278">
        <w:trPr>
          <w:trHeight w:val="240"/>
          <w:jc w:val="center"/>
        </w:trPr>
        <w:tc>
          <w:tcPr>
            <w:tcW w:w="4876" w:type="dxa"/>
            <w:tcBorders>
              <w:top w:val="nil"/>
              <w:left w:val="nil"/>
              <w:bottom w:val="nil"/>
              <w:right w:val="nil"/>
            </w:tcBorders>
          </w:tcPr>
          <w:p w14:paraId="5CEA0B6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9C510EB" w14:textId="77777777" w:rsidR="00F4698C" w:rsidRPr="00247F45" w:rsidRDefault="00F4698C" w:rsidP="00A85278">
            <w:pPr>
              <w:pStyle w:val="AmColumnHeading"/>
            </w:pPr>
            <w:r w:rsidRPr="00247F45">
              <w:t>Amendement</w:t>
            </w:r>
          </w:p>
        </w:tc>
      </w:tr>
      <w:tr w:rsidR="00F4698C" w:rsidRPr="00247F45" w14:paraId="5272D0C0" w14:textId="77777777" w:rsidTr="00A85278">
        <w:trPr>
          <w:jc w:val="center"/>
        </w:trPr>
        <w:tc>
          <w:tcPr>
            <w:tcW w:w="4876" w:type="dxa"/>
            <w:tcBorders>
              <w:top w:val="nil"/>
              <w:left w:val="nil"/>
              <w:bottom w:val="nil"/>
              <w:right w:val="nil"/>
            </w:tcBorders>
          </w:tcPr>
          <w:p w14:paraId="421FB9E4" w14:textId="77777777" w:rsidR="00F4698C" w:rsidRPr="00247F45" w:rsidRDefault="00F4698C" w:rsidP="00A85278">
            <w:pPr>
              <w:pStyle w:val="Normal6a"/>
            </w:pPr>
            <w:r w:rsidRPr="00247F45">
              <w:t>14.</w:t>
            </w:r>
            <w:r w:rsidRPr="00247F45">
              <w:tab/>
            </w:r>
            <w:r w:rsidRPr="00247F45">
              <w:rPr>
                <w:b/>
                <w:i/>
              </w:rPr>
              <w:t>reconnaît</w:t>
            </w:r>
            <w:r w:rsidRPr="00247F45">
              <w:t xml:space="preserve"> les risques </w:t>
            </w:r>
            <w:r w:rsidRPr="00247F45">
              <w:rPr>
                <w:b/>
                <w:i/>
              </w:rPr>
              <w:t>et les possibilités liés aux</w:t>
            </w:r>
            <w:r w:rsidRPr="00247F45">
              <w:t xml:space="preserve"> crypto-actifs; demande une surveillance cohérente afin de veiller à ce que l’innovation soit au service du public; invite l’Union et les autorités nationales à surveiller les expositions, à s’attaquer aux risques spéculatifs, à lutter contre la criminalité financière et à protéger les consommateurs;</w:t>
            </w:r>
          </w:p>
        </w:tc>
        <w:tc>
          <w:tcPr>
            <w:tcW w:w="4876" w:type="dxa"/>
            <w:tcBorders>
              <w:top w:val="nil"/>
              <w:left w:val="nil"/>
              <w:bottom w:val="nil"/>
              <w:right w:val="nil"/>
            </w:tcBorders>
          </w:tcPr>
          <w:p w14:paraId="562B33E6" w14:textId="77777777" w:rsidR="00F4698C" w:rsidRPr="00247F45" w:rsidRDefault="00F4698C" w:rsidP="00A85278">
            <w:pPr>
              <w:pStyle w:val="Normal6a"/>
            </w:pPr>
            <w:r w:rsidRPr="00247F45">
              <w:t>14.</w:t>
            </w:r>
            <w:r w:rsidRPr="00247F45">
              <w:tab/>
            </w:r>
            <w:r w:rsidRPr="00247F45">
              <w:rPr>
                <w:b/>
                <w:i/>
              </w:rPr>
              <w:t>met en évidence</w:t>
            </w:r>
            <w:r w:rsidRPr="00247F45">
              <w:t xml:space="preserve"> les risques </w:t>
            </w:r>
            <w:r w:rsidRPr="00247F45">
              <w:rPr>
                <w:b/>
                <w:i/>
              </w:rPr>
              <w:t>spécifiques posés par les</w:t>
            </w:r>
            <w:r w:rsidRPr="00247F45">
              <w:t xml:space="preserve"> crypto-actifs</w:t>
            </w:r>
            <w:r w:rsidRPr="00247F45">
              <w:rPr>
                <w:b/>
                <w:i/>
              </w:rPr>
              <w:t>; rappelle que les crypto-actifs sont des actifs très volatils et improductifs principalement utilisés à des fins spéculatives</w:t>
            </w:r>
            <w:r w:rsidRPr="00247F45">
              <w:t>; demande une surveillance cohérente afin de veiller à ce que l’innovation soit au service du public; invite l’Union et les autorités nationales à surveiller les expositions, à s’attaquer aux risques spéculatifs, à lutter contre la criminalité financière et à protéger les consommateurs;</w:t>
            </w:r>
          </w:p>
        </w:tc>
      </w:tr>
    </w:tbl>
    <w:p w14:paraId="19BF398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80FD453" w14:textId="77777777" w:rsidR="00F4698C" w:rsidRPr="00247F45" w:rsidRDefault="00F4698C" w:rsidP="00F4698C">
      <w:r w:rsidRPr="00247F45">
        <w:rPr>
          <w:rStyle w:val="HideTWBExt"/>
          <w:noProof w:val="0"/>
        </w:rPr>
        <w:t>&lt;/Amend&gt;</w:t>
      </w:r>
    </w:p>
    <w:p w14:paraId="6B27B30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222</w:t>
      </w:r>
      <w:r w:rsidRPr="00247F45">
        <w:rPr>
          <w:rStyle w:val="HideTWBExt"/>
          <w:b w:val="0"/>
          <w:noProof w:val="0"/>
        </w:rPr>
        <w:t>&lt;/NumAm&gt;</w:t>
      </w:r>
    </w:p>
    <w:p w14:paraId="6D0C5993"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0DD55F9B" w14:textId="77777777" w:rsidR="00F4698C" w:rsidRPr="00247F45" w:rsidRDefault="00F4698C" w:rsidP="00F4698C">
      <w:pPr>
        <w:pStyle w:val="NormalBold"/>
      </w:pPr>
      <w:r w:rsidRPr="00247F45">
        <w:rPr>
          <w:rStyle w:val="HideTWBExt"/>
          <w:b w:val="0"/>
          <w:noProof w:val="0"/>
        </w:rPr>
        <w:t>&lt;/RepeatBlock-By&gt;</w:t>
      </w:r>
    </w:p>
    <w:p w14:paraId="4DC172E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1611D13" w14:textId="77777777" w:rsidR="00F4698C" w:rsidRPr="00247F45" w:rsidRDefault="00F4698C" w:rsidP="00F4698C">
      <w:pPr>
        <w:pStyle w:val="NormalBold"/>
      </w:pPr>
      <w:r w:rsidRPr="00247F45">
        <w:rPr>
          <w:rStyle w:val="HideTWBExt"/>
          <w:b w:val="0"/>
          <w:noProof w:val="0"/>
        </w:rPr>
        <w:t>&lt;Article&gt;</w:t>
      </w:r>
      <w:r w:rsidRPr="00247F45">
        <w:t>Paragraphe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9153D34" w14:textId="77777777" w:rsidTr="00A85278">
        <w:trPr>
          <w:trHeight w:hRule="exact" w:val="240"/>
          <w:jc w:val="center"/>
        </w:trPr>
        <w:tc>
          <w:tcPr>
            <w:tcW w:w="9752" w:type="dxa"/>
            <w:gridSpan w:val="2"/>
            <w:tcBorders>
              <w:top w:val="nil"/>
              <w:left w:val="nil"/>
              <w:bottom w:val="nil"/>
              <w:right w:val="nil"/>
            </w:tcBorders>
          </w:tcPr>
          <w:p w14:paraId="55A514A1" w14:textId="77777777" w:rsidR="00F4698C" w:rsidRPr="00247F45" w:rsidRDefault="00F4698C" w:rsidP="00A85278"/>
        </w:tc>
      </w:tr>
      <w:tr w:rsidR="00F4698C" w:rsidRPr="00247F45" w14:paraId="2A0C605A" w14:textId="77777777" w:rsidTr="00A85278">
        <w:trPr>
          <w:trHeight w:val="240"/>
          <w:jc w:val="center"/>
        </w:trPr>
        <w:tc>
          <w:tcPr>
            <w:tcW w:w="4876" w:type="dxa"/>
            <w:tcBorders>
              <w:top w:val="nil"/>
              <w:left w:val="nil"/>
              <w:bottom w:val="nil"/>
              <w:right w:val="nil"/>
            </w:tcBorders>
          </w:tcPr>
          <w:p w14:paraId="7ED9D02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5124C79" w14:textId="77777777" w:rsidR="00F4698C" w:rsidRPr="00247F45" w:rsidRDefault="00F4698C" w:rsidP="00A85278">
            <w:pPr>
              <w:pStyle w:val="AmColumnHeading"/>
            </w:pPr>
            <w:r w:rsidRPr="00247F45">
              <w:t>Amendement</w:t>
            </w:r>
          </w:p>
        </w:tc>
      </w:tr>
      <w:tr w:rsidR="00F4698C" w:rsidRPr="00247F45" w14:paraId="238FBC8A" w14:textId="77777777" w:rsidTr="00A85278">
        <w:trPr>
          <w:jc w:val="center"/>
        </w:trPr>
        <w:tc>
          <w:tcPr>
            <w:tcW w:w="4876" w:type="dxa"/>
            <w:tcBorders>
              <w:top w:val="nil"/>
              <w:left w:val="nil"/>
              <w:bottom w:val="nil"/>
              <w:right w:val="nil"/>
            </w:tcBorders>
          </w:tcPr>
          <w:p w14:paraId="37D91E7C" w14:textId="77777777" w:rsidR="00F4698C" w:rsidRPr="00247F45" w:rsidRDefault="00F4698C" w:rsidP="00A85278">
            <w:pPr>
              <w:pStyle w:val="Normal6a"/>
            </w:pPr>
            <w:r w:rsidRPr="00247F45">
              <w:t>14.</w:t>
            </w:r>
            <w:r w:rsidRPr="00247F45">
              <w:tab/>
              <w:t xml:space="preserve">reconnaît les risques et les possibilités liés aux crypto-actifs; demande une surveillance cohérente </w:t>
            </w:r>
            <w:r w:rsidRPr="00247F45">
              <w:rPr>
                <w:b/>
                <w:i/>
              </w:rPr>
              <w:t>afin de veiller à ce que l’innovation soit au service du public</w:t>
            </w:r>
            <w:r w:rsidRPr="00247F45">
              <w:t>; invite l’Union et les autorités nationales à surveiller les expositions, à s’attaquer aux risques spéculatifs, à lutter contre la criminalité financière et à protéger les consommateurs;</w:t>
            </w:r>
          </w:p>
        </w:tc>
        <w:tc>
          <w:tcPr>
            <w:tcW w:w="4876" w:type="dxa"/>
            <w:tcBorders>
              <w:top w:val="nil"/>
              <w:left w:val="nil"/>
              <w:bottom w:val="nil"/>
              <w:right w:val="nil"/>
            </w:tcBorders>
          </w:tcPr>
          <w:p w14:paraId="1F7340F5" w14:textId="77777777" w:rsidR="00F4698C" w:rsidRPr="00247F45" w:rsidRDefault="00F4698C" w:rsidP="00A85278">
            <w:pPr>
              <w:pStyle w:val="Normal6a"/>
            </w:pPr>
            <w:r w:rsidRPr="00247F45">
              <w:t>14.</w:t>
            </w:r>
            <w:r w:rsidRPr="00247F45">
              <w:tab/>
              <w:t xml:space="preserve">reconnaît les risques et les possibilités liés aux crypto-actifs; demande une surveillance cohérente </w:t>
            </w:r>
            <w:r w:rsidRPr="00247F45">
              <w:rPr>
                <w:b/>
                <w:i/>
              </w:rPr>
              <w:t>et propice à l’innovation</w:t>
            </w:r>
            <w:r w:rsidRPr="00247F45">
              <w:t>; invite l’Union et les autorités nationales à surveiller les expositions, à s’attaquer aux risques spéculatifs, à lutter contre la criminalité financière et à protéger les consommateurs;</w:t>
            </w:r>
          </w:p>
        </w:tc>
      </w:tr>
    </w:tbl>
    <w:p w14:paraId="5C40C33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B8CE619" w14:textId="77777777" w:rsidR="00F4698C" w:rsidRPr="00247F45" w:rsidRDefault="00F4698C" w:rsidP="00F4698C">
      <w:r w:rsidRPr="00247F45">
        <w:rPr>
          <w:rStyle w:val="HideTWBExt"/>
          <w:noProof w:val="0"/>
        </w:rPr>
        <w:t>&lt;/Amend&gt;</w:t>
      </w:r>
    </w:p>
    <w:p w14:paraId="548A38A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223</w:t>
      </w:r>
      <w:r w:rsidRPr="00247F45">
        <w:rPr>
          <w:rStyle w:val="HideTWBExt"/>
          <w:b w:val="0"/>
          <w:noProof w:val="0"/>
        </w:rPr>
        <w:t>&lt;/NumAm&gt;</w:t>
      </w:r>
    </w:p>
    <w:p w14:paraId="55AD15C5"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6C2906FF"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7CFE5C12" w14:textId="77777777" w:rsidR="00F4698C" w:rsidRPr="00247F45" w:rsidRDefault="00F4698C" w:rsidP="00F4698C">
      <w:pPr>
        <w:pStyle w:val="NormalBold"/>
      </w:pPr>
      <w:r w:rsidRPr="00247F45">
        <w:rPr>
          <w:rStyle w:val="HideTWBExt"/>
          <w:b w:val="0"/>
          <w:noProof w:val="0"/>
        </w:rPr>
        <w:t>&lt;/RepeatBlock-By&gt;</w:t>
      </w:r>
    </w:p>
    <w:p w14:paraId="451F0D0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344CF4A" w14:textId="77777777" w:rsidR="00F4698C" w:rsidRPr="00247F45" w:rsidRDefault="00F4698C" w:rsidP="00F4698C">
      <w:pPr>
        <w:pStyle w:val="NormalBold"/>
      </w:pPr>
      <w:r w:rsidRPr="00247F45">
        <w:rPr>
          <w:rStyle w:val="HideTWBExt"/>
          <w:b w:val="0"/>
          <w:noProof w:val="0"/>
        </w:rPr>
        <w:t>&lt;Article&gt;</w:t>
      </w:r>
      <w:r w:rsidRPr="00247F45">
        <w:t>Paragraphe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253BF5A" w14:textId="77777777" w:rsidTr="00A85278">
        <w:trPr>
          <w:trHeight w:hRule="exact" w:val="240"/>
          <w:jc w:val="center"/>
        </w:trPr>
        <w:tc>
          <w:tcPr>
            <w:tcW w:w="9752" w:type="dxa"/>
            <w:gridSpan w:val="2"/>
            <w:tcBorders>
              <w:top w:val="nil"/>
              <w:left w:val="nil"/>
              <w:bottom w:val="nil"/>
              <w:right w:val="nil"/>
            </w:tcBorders>
          </w:tcPr>
          <w:p w14:paraId="11D137BB" w14:textId="77777777" w:rsidR="00F4698C" w:rsidRPr="00247F45" w:rsidRDefault="00F4698C" w:rsidP="00A85278"/>
        </w:tc>
      </w:tr>
      <w:tr w:rsidR="00F4698C" w:rsidRPr="00247F45" w14:paraId="66D28741" w14:textId="77777777" w:rsidTr="00A85278">
        <w:trPr>
          <w:trHeight w:val="240"/>
          <w:jc w:val="center"/>
        </w:trPr>
        <w:tc>
          <w:tcPr>
            <w:tcW w:w="4876" w:type="dxa"/>
            <w:tcBorders>
              <w:top w:val="nil"/>
              <w:left w:val="nil"/>
              <w:bottom w:val="nil"/>
              <w:right w:val="nil"/>
            </w:tcBorders>
          </w:tcPr>
          <w:p w14:paraId="01E09EF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13E1C5B" w14:textId="77777777" w:rsidR="00F4698C" w:rsidRPr="00247F45" w:rsidRDefault="00F4698C" w:rsidP="00A85278">
            <w:pPr>
              <w:pStyle w:val="AmColumnHeading"/>
            </w:pPr>
            <w:r w:rsidRPr="00247F45">
              <w:t>Amendement</w:t>
            </w:r>
          </w:p>
        </w:tc>
      </w:tr>
      <w:tr w:rsidR="00F4698C" w:rsidRPr="00247F45" w14:paraId="5F68897B" w14:textId="77777777" w:rsidTr="00A85278">
        <w:trPr>
          <w:jc w:val="center"/>
        </w:trPr>
        <w:tc>
          <w:tcPr>
            <w:tcW w:w="4876" w:type="dxa"/>
            <w:tcBorders>
              <w:top w:val="nil"/>
              <w:left w:val="nil"/>
              <w:bottom w:val="nil"/>
              <w:right w:val="nil"/>
            </w:tcBorders>
          </w:tcPr>
          <w:p w14:paraId="359BC24C" w14:textId="77777777" w:rsidR="00F4698C" w:rsidRPr="00247F45" w:rsidRDefault="00F4698C" w:rsidP="00A85278">
            <w:pPr>
              <w:pStyle w:val="Normal6a"/>
            </w:pPr>
            <w:r w:rsidRPr="00247F45">
              <w:t>14.</w:t>
            </w:r>
            <w:r w:rsidRPr="00247F45">
              <w:tab/>
              <w:t xml:space="preserve">reconnaît les risques et les possibilités liés aux crypto-actifs; demande une surveillance </w:t>
            </w:r>
            <w:r w:rsidRPr="00247F45">
              <w:rPr>
                <w:b/>
                <w:i/>
              </w:rPr>
              <w:t>cohérente</w:t>
            </w:r>
            <w:r w:rsidRPr="00247F45">
              <w:t xml:space="preserve"> afin de veiller à ce que l’innovation soit au service du public; invite l’Union et les autorités nationales à surveiller les expositions, à s’attaquer aux risques spéculatifs, à lutter contre la criminalité financière et à protéger les consommateurs;</w:t>
            </w:r>
          </w:p>
        </w:tc>
        <w:tc>
          <w:tcPr>
            <w:tcW w:w="4876" w:type="dxa"/>
            <w:tcBorders>
              <w:top w:val="nil"/>
              <w:left w:val="nil"/>
              <w:bottom w:val="nil"/>
              <w:right w:val="nil"/>
            </w:tcBorders>
          </w:tcPr>
          <w:p w14:paraId="3379B6DA" w14:textId="77777777" w:rsidR="00F4698C" w:rsidRPr="00247F45" w:rsidRDefault="00F4698C" w:rsidP="00A85278">
            <w:pPr>
              <w:pStyle w:val="Normal6a"/>
            </w:pPr>
            <w:r w:rsidRPr="00247F45">
              <w:t>14.</w:t>
            </w:r>
            <w:r w:rsidRPr="00247F45">
              <w:tab/>
              <w:t xml:space="preserve">reconnaît les risques et les possibilités liés aux crypto-actifs; demande une surveillance </w:t>
            </w:r>
            <w:r w:rsidRPr="00247F45">
              <w:rPr>
                <w:b/>
                <w:i/>
              </w:rPr>
              <w:t>saine</w:t>
            </w:r>
            <w:r w:rsidRPr="00247F45">
              <w:t xml:space="preserve"> afin de veiller à ce que l’innovation soit au service du public; invite l’Union et les autorités nationales à surveiller les expositions, à s’attaquer aux risques spéculatifs, à lutter contre la criminalité financière et à protéger les consommateurs;</w:t>
            </w:r>
          </w:p>
        </w:tc>
      </w:tr>
    </w:tbl>
    <w:p w14:paraId="486F2E0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C462739" w14:textId="77777777" w:rsidR="00F4698C" w:rsidRPr="00247F45" w:rsidRDefault="00F4698C" w:rsidP="00F4698C">
      <w:r w:rsidRPr="00247F45">
        <w:rPr>
          <w:rStyle w:val="HideTWBExt"/>
          <w:noProof w:val="0"/>
        </w:rPr>
        <w:t>&lt;/Amend&gt;</w:t>
      </w:r>
    </w:p>
    <w:p w14:paraId="141A50C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224</w:t>
      </w:r>
      <w:r w:rsidRPr="00247F45">
        <w:rPr>
          <w:rStyle w:val="HideTWBExt"/>
          <w:b w:val="0"/>
          <w:noProof w:val="0"/>
        </w:rPr>
        <w:t>&lt;/NumAm&gt;</w:t>
      </w:r>
    </w:p>
    <w:p w14:paraId="5099886E"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2D13CF42" w14:textId="77777777" w:rsidR="00F4698C" w:rsidRPr="00247F45" w:rsidRDefault="00F4698C" w:rsidP="00F4698C">
      <w:pPr>
        <w:pStyle w:val="NormalBold"/>
      </w:pPr>
      <w:r w:rsidRPr="00247F45">
        <w:rPr>
          <w:rStyle w:val="HideTWBExt"/>
          <w:b w:val="0"/>
          <w:noProof w:val="0"/>
        </w:rPr>
        <w:t>&lt;/RepeatBlock-By&gt;</w:t>
      </w:r>
    </w:p>
    <w:p w14:paraId="6C02F50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87E4C5B" w14:textId="77777777" w:rsidR="00F4698C" w:rsidRPr="00247F45" w:rsidRDefault="00F4698C" w:rsidP="00F4698C">
      <w:pPr>
        <w:pStyle w:val="NormalBold"/>
      </w:pPr>
      <w:r w:rsidRPr="00247F45">
        <w:rPr>
          <w:rStyle w:val="HideTWBExt"/>
          <w:b w:val="0"/>
          <w:noProof w:val="0"/>
        </w:rPr>
        <w:t>&lt;Article&gt;</w:t>
      </w:r>
      <w:r w:rsidRPr="00247F45">
        <w:t>Paragraphe 14</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F5982C7" w14:textId="77777777" w:rsidTr="00A85278">
        <w:trPr>
          <w:trHeight w:hRule="exact" w:val="240"/>
          <w:jc w:val="center"/>
        </w:trPr>
        <w:tc>
          <w:tcPr>
            <w:tcW w:w="9752" w:type="dxa"/>
            <w:gridSpan w:val="2"/>
            <w:tcBorders>
              <w:top w:val="nil"/>
              <w:left w:val="nil"/>
              <w:bottom w:val="nil"/>
              <w:right w:val="nil"/>
            </w:tcBorders>
          </w:tcPr>
          <w:p w14:paraId="30441800" w14:textId="77777777" w:rsidR="00F4698C" w:rsidRPr="00247F45" w:rsidRDefault="00F4698C" w:rsidP="00A85278"/>
        </w:tc>
      </w:tr>
      <w:tr w:rsidR="00F4698C" w:rsidRPr="00247F45" w14:paraId="3E27140B" w14:textId="77777777" w:rsidTr="00A85278">
        <w:trPr>
          <w:trHeight w:val="240"/>
          <w:jc w:val="center"/>
        </w:trPr>
        <w:tc>
          <w:tcPr>
            <w:tcW w:w="4876" w:type="dxa"/>
            <w:tcBorders>
              <w:top w:val="nil"/>
              <w:left w:val="nil"/>
              <w:bottom w:val="nil"/>
              <w:right w:val="nil"/>
            </w:tcBorders>
          </w:tcPr>
          <w:p w14:paraId="67FAF0C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0F3A5A9" w14:textId="77777777" w:rsidR="00F4698C" w:rsidRPr="00247F45" w:rsidRDefault="00F4698C" w:rsidP="00A85278">
            <w:pPr>
              <w:pStyle w:val="AmColumnHeading"/>
            </w:pPr>
            <w:r w:rsidRPr="00247F45">
              <w:t>Amendement</w:t>
            </w:r>
          </w:p>
        </w:tc>
      </w:tr>
      <w:tr w:rsidR="00F4698C" w:rsidRPr="00247F45" w14:paraId="17791746" w14:textId="77777777" w:rsidTr="00A85278">
        <w:trPr>
          <w:jc w:val="center"/>
        </w:trPr>
        <w:tc>
          <w:tcPr>
            <w:tcW w:w="4876" w:type="dxa"/>
            <w:tcBorders>
              <w:top w:val="nil"/>
              <w:left w:val="nil"/>
              <w:bottom w:val="nil"/>
              <w:right w:val="nil"/>
            </w:tcBorders>
          </w:tcPr>
          <w:p w14:paraId="7C38C70E" w14:textId="77777777" w:rsidR="00F4698C" w:rsidRPr="00247F45" w:rsidRDefault="00F4698C" w:rsidP="00A85278">
            <w:pPr>
              <w:pStyle w:val="Normal6a"/>
            </w:pPr>
            <w:r w:rsidRPr="00247F45">
              <w:t>14.</w:t>
            </w:r>
            <w:r w:rsidRPr="00247F45">
              <w:tab/>
              <w:t>reconnaît les risques et les possibilités liés aux crypto-actifs; demande une surveillance cohérente afin de veiller à ce que l’innovation soit au service du public; invite l’Union et les autorités nationales à surveiller les expositions, à s’attaquer aux risques spéculatifs, à lutter contre la criminalité financière et à protéger les consommateurs;</w:t>
            </w:r>
          </w:p>
        </w:tc>
        <w:tc>
          <w:tcPr>
            <w:tcW w:w="4876" w:type="dxa"/>
            <w:tcBorders>
              <w:top w:val="nil"/>
              <w:left w:val="nil"/>
              <w:bottom w:val="nil"/>
              <w:right w:val="nil"/>
            </w:tcBorders>
          </w:tcPr>
          <w:p w14:paraId="293954DB" w14:textId="77777777" w:rsidR="00F4698C" w:rsidRPr="00247F45" w:rsidRDefault="00F4698C" w:rsidP="00A85278">
            <w:pPr>
              <w:pStyle w:val="Normal6a"/>
            </w:pPr>
            <w:r w:rsidRPr="00247F45">
              <w:t>14.</w:t>
            </w:r>
            <w:r w:rsidRPr="00247F45">
              <w:tab/>
              <w:t xml:space="preserve">reconnaît les risques et les possibilités liés aux crypto-actifs; demande une surveillance cohérente afin de veiller à ce que l’innovation soit au service du public; invite l’Union et les autorités nationales à surveiller les expositions, à s’attaquer aux risques spéculatifs, à lutter contre la criminalité financière et à protéger les consommateurs; </w:t>
            </w:r>
            <w:r w:rsidRPr="00247F45">
              <w:rPr>
                <w:b/>
                <w:i/>
              </w:rPr>
              <w:t>souligne l’importance des normes mondiales dans ce domaine et la nécessité d’étudier les moyens de favoriser le développement de cryptomonnaies stables libellées en euros afin de préserver la souveraineté monétaire de l’Union;</w:t>
            </w:r>
          </w:p>
        </w:tc>
      </w:tr>
    </w:tbl>
    <w:p w14:paraId="1B7E975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281E12A" w14:textId="77777777" w:rsidR="00F4698C" w:rsidRPr="00247F45" w:rsidRDefault="00F4698C" w:rsidP="00F4698C">
      <w:r w:rsidRPr="00247F45">
        <w:rPr>
          <w:rStyle w:val="HideTWBExt"/>
          <w:noProof w:val="0"/>
        </w:rPr>
        <w:t>&lt;/Amend&gt;</w:t>
      </w:r>
    </w:p>
    <w:p w14:paraId="769FAFA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225</w:t>
      </w:r>
      <w:r w:rsidRPr="00247F45">
        <w:rPr>
          <w:rStyle w:val="HideTWBExt"/>
          <w:b w:val="0"/>
          <w:noProof w:val="0"/>
        </w:rPr>
        <w:t>&lt;/NumAm&gt;</w:t>
      </w:r>
    </w:p>
    <w:p w14:paraId="67220C54" w14:textId="77777777" w:rsidR="00F4698C" w:rsidRPr="00247F45" w:rsidRDefault="00F4698C" w:rsidP="00F4698C">
      <w:pPr>
        <w:pStyle w:val="NormalBold"/>
      </w:pPr>
      <w:r w:rsidRPr="00247F45">
        <w:rPr>
          <w:rStyle w:val="HideTWBExt"/>
          <w:b w:val="0"/>
          <w:noProof w:val="0"/>
        </w:rPr>
        <w:t>&lt;RepeatBlock-By&gt;&lt;Members&gt;</w:t>
      </w:r>
      <w:r w:rsidRPr="00247F45">
        <w:t>Aurore Lalucq, Evelyn Regner</w:t>
      </w:r>
      <w:r w:rsidRPr="00247F45">
        <w:rPr>
          <w:rStyle w:val="HideTWBExt"/>
          <w:b w:val="0"/>
          <w:noProof w:val="0"/>
        </w:rPr>
        <w:t>&lt;/Members&gt;</w:t>
      </w:r>
    </w:p>
    <w:p w14:paraId="203FE622" w14:textId="77777777" w:rsidR="00F4698C" w:rsidRPr="00247F45" w:rsidRDefault="00F4698C" w:rsidP="00F4698C">
      <w:pPr>
        <w:pStyle w:val="NormalBold"/>
      </w:pPr>
      <w:r w:rsidRPr="00247F45">
        <w:rPr>
          <w:rStyle w:val="HideTWBExt"/>
          <w:b w:val="0"/>
          <w:noProof w:val="0"/>
        </w:rPr>
        <w:t>&lt;/RepeatBlock-By&gt;</w:t>
      </w:r>
    </w:p>
    <w:p w14:paraId="4E6C643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F4E79B6" w14:textId="77777777" w:rsidR="00F4698C" w:rsidRPr="00247F45" w:rsidRDefault="00F4698C" w:rsidP="00F4698C">
      <w:pPr>
        <w:pStyle w:val="NormalBold"/>
      </w:pPr>
      <w:r w:rsidRPr="00247F45">
        <w:rPr>
          <w:rStyle w:val="HideTWBExt"/>
          <w:b w:val="0"/>
          <w:noProof w:val="0"/>
        </w:rPr>
        <w:t>&lt;Article&gt;</w:t>
      </w:r>
      <w:r w:rsidRPr="00247F45">
        <w:t>Paragraphe 14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8A428ED" w14:textId="77777777" w:rsidTr="00A85278">
        <w:trPr>
          <w:trHeight w:hRule="exact" w:val="240"/>
          <w:jc w:val="center"/>
        </w:trPr>
        <w:tc>
          <w:tcPr>
            <w:tcW w:w="9752" w:type="dxa"/>
            <w:gridSpan w:val="2"/>
            <w:tcBorders>
              <w:top w:val="nil"/>
              <w:left w:val="nil"/>
              <w:bottom w:val="nil"/>
              <w:right w:val="nil"/>
            </w:tcBorders>
          </w:tcPr>
          <w:p w14:paraId="70A01720" w14:textId="77777777" w:rsidR="00F4698C" w:rsidRPr="00247F45" w:rsidRDefault="00F4698C" w:rsidP="00A85278"/>
        </w:tc>
      </w:tr>
      <w:tr w:rsidR="00F4698C" w:rsidRPr="00247F45" w14:paraId="3B12CD4F" w14:textId="77777777" w:rsidTr="00A85278">
        <w:trPr>
          <w:trHeight w:val="240"/>
          <w:jc w:val="center"/>
        </w:trPr>
        <w:tc>
          <w:tcPr>
            <w:tcW w:w="4876" w:type="dxa"/>
            <w:tcBorders>
              <w:top w:val="nil"/>
              <w:left w:val="nil"/>
              <w:bottom w:val="nil"/>
              <w:right w:val="nil"/>
            </w:tcBorders>
          </w:tcPr>
          <w:p w14:paraId="5CC2E12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B440223" w14:textId="77777777" w:rsidR="00F4698C" w:rsidRPr="00247F45" w:rsidRDefault="00F4698C" w:rsidP="00A85278">
            <w:pPr>
              <w:pStyle w:val="AmColumnHeading"/>
            </w:pPr>
            <w:r w:rsidRPr="00247F45">
              <w:t>Amendement</w:t>
            </w:r>
          </w:p>
        </w:tc>
      </w:tr>
      <w:tr w:rsidR="00F4698C" w:rsidRPr="00247F45" w14:paraId="7E365A2D" w14:textId="77777777" w:rsidTr="00A85278">
        <w:trPr>
          <w:jc w:val="center"/>
        </w:trPr>
        <w:tc>
          <w:tcPr>
            <w:tcW w:w="4876" w:type="dxa"/>
            <w:tcBorders>
              <w:top w:val="nil"/>
              <w:left w:val="nil"/>
              <w:bottom w:val="nil"/>
              <w:right w:val="nil"/>
            </w:tcBorders>
          </w:tcPr>
          <w:p w14:paraId="5B5B2C4F" w14:textId="77777777" w:rsidR="00F4698C" w:rsidRPr="00247F45" w:rsidRDefault="00F4698C" w:rsidP="00A85278">
            <w:pPr>
              <w:pStyle w:val="Normal6a"/>
            </w:pPr>
          </w:p>
        </w:tc>
        <w:tc>
          <w:tcPr>
            <w:tcW w:w="4876" w:type="dxa"/>
            <w:tcBorders>
              <w:top w:val="nil"/>
              <w:left w:val="nil"/>
              <w:bottom w:val="nil"/>
              <w:right w:val="nil"/>
            </w:tcBorders>
          </w:tcPr>
          <w:p w14:paraId="53BFC005" w14:textId="77777777" w:rsidR="00F4698C" w:rsidRPr="00247F45" w:rsidRDefault="00F4698C" w:rsidP="00A85278">
            <w:pPr>
              <w:pStyle w:val="Normal6a"/>
            </w:pPr>
            <w:r w:rsidRPr="00247F45">
              <w:rPr>
                <w:b/>
                <w:i/>
              </w:rPr>
              <w:t>14 bis.</w:t>
            </w:r>
            <w:r w:rsidRPr="00247F45">
              <w:tab/>
            </w:r>
            <w:r w:rsidRPr="00247F45">
              <w:rPr>
                <w:b/>
                <w:i/>
              </w:rPr>
              <w:t>invite la Commission, l’ABE et les autorités nationales compétentes au sein de l’union bancaire à veiller à la mise en œuvre et à l’application strictes, cohérentes et loyales du règlement (UE) 2023/1114 en tant que complément nécessaire au cadre de stabilité financière de l’Union fondé sur les banques;</w:t>
            </w:r>
          </w:p>
        </w:tc>
      </w:tr>
    </w:tbl>
    <w:p w14:paraId="062E72C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EF6DF17" w14:textId="77777777" w:rsidR="00F4698C" w:rsidRPr="00247F45" w:rsidRDefault="00F4698C" w:rsidP="00F4698C">
      <w:r w:rsidRPr="00247F45">
        <w:rPr>
          <w:rStyle w:val="HideTWBExt"/>
          <w:noProof w:val="0"/>
        </w:rPr>
        <w:t>&lt;/Amend&gt;</w:t>
      </w:r>
    </w:p>
    <w:p w14:paraId="26D7589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226</w:t>
      </w:r>
      <w:r w:rsidRPr="00247F45">
        <w:rPr>
          <w:rStyle w:val="HideTWBExt"/>
          <w:b w:val="0"/>
          <w:noProof w:val="0"/>
        </w:rPr>
        <w:t>&lt;/NumAm&gt;</w:t>
      </w:r>
    </w:p>
    <w:p w14:paraId="2E6E922A" w14:textId="77777777" w:rsidR="00F4698C" w:rsidRPr="00247F45" w:rsidRDefault="00F4698C" w:rsidP="00F4698C">
      <w:pPr>
        <w:pStyle w:val="NormalBold"/>
      </w:pPr>
      <w:r w:rsidRPr="00247F45">
        <w:rPr>
          <w:rStyle w:val="HideTWBExt"/>
          <w:b w:val="0"/>
          <w:noProof w:val="0"/>
        </w:rPr>
        <w:t>&lt;RepeatBlock-By&gt;&lt;Members&gt;</w:t>
      </w:r>
      <w:r w:rsidRPr="00247F45">
        <w:t>Jussi Saramo, Manon Aubry</w:t>
      </w:r>
      <w:r w:rsidRPr="00247F45">
        <w:rPr>
          <w:rStyle w:val="HideTWBExt"/>
          <w:b w:val="0"/>
          <w:noProof w:val="0"/>
        </w:rPr>
        <w:t>&lt;/Members&gt;</w:t>
      </w:r>
    </w:p>
    <w:p w14:paraId="62EA3204" w14:textId="77777777" w:rsidR="00F4698C" w:rsidRPr="00247F45" w:rsidRDefault="00F4698C" w:rsidP="00F4698C">
      <w:pPr>
        <w:pStyle w:val="NormalBold"/>
      </w:pPr>
      <w:r w:rsidRPr="00247F45">
        <w:rPr>
          <w:rStyle w:val="HideTWBExt"/>
          <w:b w:val="0"/>
          <w:noProof w:val="0"/>
        </w:rPr>
        <w:t>&lt;/RepeatBlock-By&gt;</w:t>
      </w:r>
    </w:p>
    <w:p w14:paraId="4D8DBEB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1DA1E3D" w14:textId="77777777" w:rsidR="00F4698C" w:rsidRPr="00247F45" w:rsidRDefault="00F4698C" w:rsidP="00F4698C">
      <w:pPr>
        <w:pStyle w:val="NormalBold"/>
      </w:pPr>
      <w:r w:rsidRPr="00247F45">
        <w:rPr>
          <w:rStyle w:val="HideTWBExt"/>
          <w:b w:val="0"/>
          <w:noProof w:val="0"/>
        </w:rPr>
        <w:t>&lt;Article&gt;</w:t>
      </w:r>
      <w:r w:rsidRPr="00247F45">
        <w:t>Paragraphe 14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498A07F" w14:textId="77777777" w:rsidTr="00A85278">
        <w:trPr>
          <w:trHeight w:hRule="exact" w:val="240"/>
          <w:jc w:val="center"/>
        </w:trPr>
        <w:tc>
          <w:tcPr>
            <w:tcW w:w="9752" w:type="dxa"/>
            <w:gridSpan w:val="2"/>
            <w:tcBorders>
              <w:top w:val="nil"/>
              <w:left w:val="nil"/>
              <w:bottom w:val="nil"/>
              <w:right w:val="nil"/>
            </w:tcBorders>
          </w:tcPr>
          <w:p w14:paraId="37C6E6FF" w14:textId="77777777" w:rsidR="00F4698C" w:rsidRPr="00247F45" w:rsidRDefault="00F4698C" w:rsidP="00A85278"/>
        </w:tc>
      </w:tr>
      <w:tr w:rsidR="00F4698C" w:rsidRPr="00247F45" w14:paraId="38921975" w14:textId="77777777" w:rsidTr="00A85278">
        <w:trPr>
          <w:trHeight w:val="240"/>
          <w:jc w:val="center"/>
        </w:trPr>
        <w:tc>
          <w:tcPr>
            <w:tcW w:w="4876" w:type="dxa"/>
            <w:tcBorders>
              <w:top w:val="nil"/>
              <w:left w:val="nil"/>
              <w:bottom w:val="nil"/>
              <w:right w:val="nil"/>
            </w:tcBorders>
          </w:tcPr>
          <w:p w14:paraId="4E521C8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F1C37B6" w14:textId="77777777" w:rsidR="00F4698C" w:rsidRPr="00247F45" w:rsidRDefault="00F4698C" w:rsidP="00A85278">
            <w:pPr>
              <w:pStyle w:val="AmColumnHeading"/>
            </w:pPr>
            <w:r w:rsidRPr="00247F45">
              <w:t>Amendement</w:t>
            </w:r>
          </w:p>
        </w:tc>
      </w:tr>
      <w:tr w:rsidR="00F4698C" w:rsidRPr="00247F45" w14:paraId="080FE655" w14:textId="77777777" w:rsidTr="00A85278">
        <w:trPr>
          <w:jc w:val="center"/>
        </w:trPr>
        <w:tc>
          <w:tcPr>
            <w:tcW w:w="4876" w:type="dxa"/>
            <w:tcBorders>
              <w:top w:val="nil"/>
              <w:left w:val="nil"/>
              <w:bottom w:val="nil"/>
              <w:right w:val="nil"/>
            </w:tcBorders>
          </w:tcPr>
          <w:p w14:paraId="57E77D43" w14:textId="77777777" w:rsidR="00F4698C" w:rsidRPr="00247F45" w:rsidRDefault="00F4698C" w:rsidP="00A85278">
            <w:pPr>
              <w:pStyle w:val="Normal6a"/>
            </w:pPr>
          </w:p>
        </w:tc>
        <w:tc>
          <w:tcPr>
            <w:tcW w:w="4876" w:type="dxa"/>
            <w:tcBorders>
              <w:top w:val="nil"/>
              <w:left w:val="nil"/>
              <w:bottom w:val="nil"/>
              <w:right w:val="nil"/>
            </w:tcBorders>
          </w:tcPr>
          <w:p w14:paraId="66BD526C" w14:textId="77777777" w:rsidR="00F4698C" w:rsidRPr="00247F45" w:rsidRDefault="00F4698C" w:rsidP="00A85278">
            <w:pPr>
              <w:pStyle w:val="Normal6a"/>
            </w:pPr>
            <w:r w:rsidRPr="00247F45">
              <w:rPr>
                <w:b/>
                <w:i/>
              </w:rPr>
              <w:t>14 bis.</w:t>
            </w:r>
            <w:r w:rsidRPr="00247F45">
              <w:tab/>
            </w:r>
            <w:r w:rsidRPr="00247F45">
              <w:rPr>
                <w:b/>
                <w:i/>
              </w:rPr>
              <w:t>reconnaît les risques que représentent pour les banques de l’Union les cryptomonnaies stables à émission multiple de pays tiers et le fait que l’arbitrage réglementaire entre les pays et territoires pourrait entraîner des retraits massifs dans les banques de l’Union et avoir d’autres répercussions;</w:t>
            </w:r>
          </w:p>
        </w:tc>
      </w:tr>
    </w:tbl>
    <w:p w14:paraId="6504105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7F39BB1" w14:textId="77777777" w:rsidR="00F4698C" w:rsidRPr="00247F45" w:rsidRDefault="00F4698C" w:rsidP="00F4698C">
      <w:r w:rsidRPr="00247F45">
        <w:rPr>
          <w:rStyle w:val="HideTWBExt"/>
          <w:noProof w:val="0"/>
        </w:rPr>
        <w:t>&lt;/Amend&gt;</w:t>
      </w:r>
    </w:p>
    <w:p w14:paraId="03656BC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227</w:t>
      </w:r>
      <w:r w:rsidRPr="00247F45">
        <w:rPr>
          <w:rStyle w:val="HideTWBExt"/>
          <w:b w:val="0"/>
          <w:noProof w:val="0"/>
        </w:rPr>
        <w:t>&lt;/NumAm&gt;</w:t>
      </w:r>
    </w:p>
    <w:p w14:paraId="64E3C1F3" w14:textId="77777777" w:rsidR="00F4698C" w:rsidRPr="00247F45" w:rsidRDefault="00F4698C" w:rsidP="00F4698C">
      <w:pPr>
        <w:pStyle w:val="NormalBold"/>
      </w:pPr>
      <w:r w:rsidRPr="00247F45">
        <w:rPr>
          <w:rStyle w:val="HideTWBExt"/>
          <w:b w:val="0"/>
          <w:noProof w:val="0"/>
        </w:rPr>
        <w:t>&lt;RepeatBlock-By&gt;&lt;Members&gt;</w:t>
      </w:r>
      <w:r w:rsidRPr="00247F45">
        <w:t>Aurore Lalucq, Evelyn Regner</w:t>
      </w:r>
      <w:r w:rsidRPr="00247F45">
        <w:rPr>
          <w:rStyle w:val="HideTWBExt"/>
          <w:b w:val="0"/>
          <w:noProof w:val="0"/>
        </w:rPr>
        <w:t>&lt;/Members&gt;</w:t>
      </w:r>
    </w:p>
    <w:p w14:paraId="10946444" w14:textId="77777777" w:rsidR="00F4698C" w:rsidRPr="00247F45" w:rsidRDefault="00F4698C" w:rsidP="00F4698C">
      <w:pPr>
        <w:pStyle w:val="NormalBold"/>
      </w:pPr>
      <w:r w:rsidRPr="00247F45">
        <w:rPr>
          <w:rStyle w:val="HideTWBExt"/>
          <w:b w:val="0"/>
          <w:noProof w:val="0"/>
        </w:rPr>
        <w:t>&lt;/RepeatBlock-By&gt;</w:t>
      </w:r>
    </w:p>
    <w:p w14:paraId="27D7482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8F752D7" w14:textId="77777777" w:rsidR="00F4698C" w:rsidRPr="00247F45" w:rsidRDefault="00F4698C" w:rsidP="00F4698C">
      <w:pPr>
        <w:pStyle w:val="NormalBold"/>
      </w:pPr>
      <w:r w:rsidRPr="00247F45">
        <w:rPr>
          <w:rStyle w:val="HideTWBExt"/>
          <w:b w:val="0"/>
          <w:noProof w:val="0"/>
        </w:rPr>
        <w:t>&lt;Article&gt;</w:t>
      </w:r>
      <w:r w:rsidRPr="00247F45">
        <w:t>Paragraphe 14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5ADFFAF" w14:textId="77777777" w:rsidTr="00A85278">
        <w:trPr>
          <w:trHeight w:hRule="exact" w:val="240"/>
          <w:jc w:val="center"/>
        </w:trPr>
        <w:tc>
          <w:tcPr>
            <w:tcW w:w="9752" w:type="dxa"/>
            <w:gridSpan w:val="2"/>
            <w:tcBorders>
              <w:top w:val="nil"/>
              <w:left w:val="nil"/>
              <w:bottom w:val="nil"/>
              <w:right w:val="nil"/>
            </w:tcBorders>
          </w:tcPr>
          <w:p w14:paraId="1331B9B5" w14:textId="77777777" w:rsidR="00F4698C" w:rsidRPr="00247F45" w:rsidRDefault="00F4698C" w:rsidP="00A85278"/>
        </w:tc>
      </w:tr>
      <w:tr w:rsidR="00F4698C" w:rsidRPr="00247F45" w14:paraId="2DA6C5A3" w14:textId="77777777" w:rsidTr="00A85278">
        <w:trPr>
          <w:trHeight w:val="240"/>
          <w:jc w:val="center"/>
        </w:trPr>
        <w:tc>
          <w:tcPr>
            <w:tcW w:w="4876" w:type="dxa"/>
            <w:tcBorders>
              <w:top w:val="nil"/>
              <w:left w:val="nil"/>
              <w:bottom w:val="nil"/>
              <w:right w:val="nil"/>
            </w:tcBorders>
          </w:tcPr>
          <w:p w14:paraId="2F36DFD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7366AA9" w14:textId="77777777" w:rsidR="00F4698C" w:rsidRPr="00247F45" w:rsidRDefault="00F4698C" w:rsidP="00A85278">
            <w:pPr>
              <w:pStyle w:val="AmColumnHeading"/>
            </w:pPr>
            <w:r w:rsidRPr="00247F45">
              <w:t>Amendement</w:t>
            </w:r>
          </w:p>
        </w:tc>
      </w:tr>
      <w:tr w:rsidR="00F4698C" w:rsidRPr="00247F45" w14:paraId="0BEB3467" w14:textId="77777777" w:rsidTr="00A85278">
        <w:trPr>
          <w:jc w:val="center"/>
        </w:trPr>
        <w:tc>
          <w:tcPr>
            <w:tcW w:w="4876" w:type="dxa"/>
            <w:tcBorders>
              <w:top w:val="nil"/>
              <w:left w:val="nil"/>
              <w:bottom w:val="nil"/>
              <w:right w:val="nil"/>
            </w:tcBorders>
          </w:tcPr>
          <w:p w14:paraId="71F8DBCC" w14:textId="77777777" w:rsidR="00F4698C" w:rsidRPr="00247F45" w:rsidRDefault="00F4698C" w:rsidP="00A85278">
            <w:pPr>
              <w:pStyle w:val="Normal6a"/>
            </w:pPr>
          </w:p>
        </w:tc>
        <w:tc>
          <w:tcPr>
            <w:tcW w:w="4876" w:type="dxa"/>
            <w:tcBorders>
              <w:top w:val="nil"/>
              <w:left w:val="nil"/>
              <w:bottom w:val="nil"/>
              <w:right w:val="nil"/>
            </w:tcBorders>
          </w:tcPr>
          <w:p w14:paraId="73151C4A" w14:textId="77777777" w:rsidR="00F4698C" w:rsidRPr="00247F45" w:rsidRDefault="00F4698C" w:rsidP="00A85278">
            <w:pPr>
              <w:pStyle w:val="Normal6a"/>
            </w:pPr>
            <w:r w:rsidRPr="00247F45">
              <w:rPr>
                <w:b/>
                <w:i/>
              </w:rPr>
              <w:t>14 ter.</w:t>
            </w:r>
            <w:r w:rsidRPr="00247F45">
              <w:tab/>
            </w:r>
            <w:r w:rsidRPr="00247F45">
              <w:rPr>
                <w:b/>
                <w:i/>
              </w:rPr>
              <w:t>invite la Commission, l’ABE et les autorités nationales compétentes à tenir dûment compte des avis, conseils et recommandations de la BCE et du CERS;</w:t>
            </w:r>
          </w:p>
        </w:tc>
      </w:tr>
    </w:tbl>
    <w:p w14:paraId="59460E1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F974472" w14:textId="77777777" w:rsidR="00F4698C" w:rsidRPr="00247F45" w:rsidRDefault="00F4698C" w:rsidP="00F4698C">
      <w:r w:rsidRPr="00247F45">
        <w:rPr>
          <w:rStyle w:val="HideTWBExt"/>
          <w:noProof w:val="0"/>
        </w:rPr>
        <w:t>&lt;/Amend&gt;</w:t>
      </w:r>
    </w:p>
    <w:p w14:paraId="2902D23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228</w:t>
      </w:r>
      <w:r w:rsidRPr="00247F45">
        <w:rPr>
          <w:rStyle w:val="HideTWBExt"/>
          <w:b w:val="0"/>
          <w:noProof w:val="0"/>
        </w:rPr>
        <w:t>&lt;/NumAm&gt;</w:t>
      </w:r>
    </w:p>
    <w:p w14:paraId="6C486AEA" w14:textId="77777777" w:rsidR="00F4698C" w:rsidRPr="00247F45" w:rsidRDefault="00F4698C" w:rsidP="00F4698C">
      <w:pPr>
        <w:pStyle w:val="NormalBold"/>
      </w:pPr>
      <w:r w:rsidRPr="00247F45">
        <w:rPr>
          <w:rStyle w:val="HideTWBExt"/>
          <w:b w:val="0"/>
          <w:noProof w:val="0"/>
        </w:rPr>
        <w:t>&lt;RepeatBlock-By&gt;&lt;Members&gt;</w:t>
      </w:r>
      <w:r w:rsidRPr="00247F45">
        <w:t>Aurore Lalucq, Evelyn Regner</w:t>
      </w:r>
      <w:r w:rsidRPr="00247F45">
        <w:rPr>
          <w:rStyle w:val="HideTWBExt"/>
          <w:b w:val="0"/>
          <w:noProof w:val="0"/>
        </w:rPr>
        <w:t>&lt;/Members&gt;</w:t>
      </w:r>
    </w:p>
    <w:p w14:paraId="313A7D68" w14:textId="77777777" w:rsidR="00F4698C" w:rsidRPr="00247F45" w:rsidRDefault="00F4698C" w:rsidP="00F4698C">
      <w:pPr>
        <w:pStyle w:val="NormalBold"/>
      </w:pPr>
      <w:r w:rsidRPr="00247F45">
        <w:rPr>
          <w:rStyle w:val="HideTWBExt"/>
          <w:b w:val="0"/>
          <w:noProof w:val="0"/>
        </w:rPr>
        <w:t>&lt;/RepeatBlock-By&gt;</w:t>
      </w:r>
    </w:p>
    <w:p w14:paraId="2BE9D5E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4C0A217" w14:textId="77777777" w:rsidR="00F4698C" w:rsidRPr="00247F45" w:rsidRDefault="00F4698C" w:rsidP="00F4698C">
      <w:pPr>
        <w:pStyle w:val="NormalBold"/>
      </w:pPr>
      <w:r w:rsidRPr="00247F45">
        <w:rPr>
          <w:rStyle w:val="HideTWBExt"/>
          <w:b w:val="0"/>
          <w:noProof w:val="0"/>
        </w:rPr>
        <w:t>&lt;Article&gt;</w:t>
      </w:r>
      <w:r w:rsidRPr="00247F45">
        <w:t>Paragraphe 14 quater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B4C6767" w14:textId="77777777" w:rsidTr="00A85278">
        <w:trPr>
          <w:trHeight w:hRule="exact" w:val="240"/>
          <w:jc w:val="center"/>
        </w:trPr>
        <w:tc>
          <w:tcPr>
            <w:tcW w:w="9752" w:type="dxa"/>
            <w:gridSpan w:val="2"/>
            <w:tcBorders>
              <w:top w:val="nil"/>
              <w:left w:val="nil"/>
              <w:bottom w:val="nil"/>
              <w:right w:val="nil"/>
            </w:tcBorders>
          </w:tcPr>
          <w:p w14:paraId="2D1720A7" w14:textId="77777777" w:rsidR="00F4698C" w:rsidRPr="00247F45" w:rsidRDefault="00F4698C" w:rsidP="00A85278"/>
        </w:tc>
      </w:tr>
      <w:tr w:rsidR="00F4698C" w:rsidRPr="00247F45" w14:paraId="655D3A28" w14:textId="77777777" w:rsidTr="00A85278">
        <w:trPr>
          <w:trHeight w:val="240"/>
          <w:jc w:val="center"/>
        </w:trPr>
        <w:tc>
          <w:tcPr>
            <w:tcW w:w="4876" w:type="dxa"/>
            <w:tcBorders>
              <w:top w:val="nil"/>
              <w:left w:val="nil"/>
              <w:bottom w:val="nil"/>
              <w:right w:val="nil"/>
            </w:tcBorders>
          </w:tcPr>
          <w:p w14:paraId="6D27D83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C9EDBA6" w14:textId="77777777" w:rsidR="00F4698C" w:rsidRPr="00247F45" w:rsidRDefault="00F4698C" w:rsidP="00A85278">
            <w:pPr>
              <w:pStyle w:val="AmColumnHeading"/>
            </w:pPr>
            <w:r w:rsidRPr="00247F45">
              <w:t>Amendement</w:t>
            </w:r>
          </w:p>
        </w:tc>
      </w:tr>
      <w:tr w:rsidR="00F4698C" w:rsidRPr="00247F45" w14:paraId="2404E8C6" w14:textId="77777777" w:rsidTr="00A85278">
        <w:trPr>
          <w:jc w:val="center"/>
        </w:trPr>
        <w:tc>
          <w:tcPr>
            <w:tcW w:w="4876" w:type="dxa"/>
            <w:tcBorders>
              <w:top w:val="nil"/>
              <w:left w:val="nil"/>
              <w:bottom w:val="nil"/>
              <w:right w:val="nil"/>
            </w:tcBorders>
          </w:tcPr>
          <w:p w14:paraId="448CFBFA" w14:textId="77777777" w:rsidR="00F4698C" w:rsidRPr="00247F45" w:rsidRDefault="00F4698C" w:rsidP="00A85278">
            <w:pPr>
              <w:pStyle w:val="Normal6a"/>
            </w:pPr>
          </w:p>
        </w:tc>
        <w:tc>
          <w:tcPr>
            <w:tcW w:w="4876" w:type="dxa"/>
            <w:tcBorders>
              <w:top w:val="nil"/>
              <w:left w:val="nil"/>
              <w:bottom w:val="nil"/>
              <w:right w:val="nil"/>
            </w:tcBorders>
          </w:tcPr>
          <w:p w14:paraId="6FAB91CA" w14:textId="77777777" w:rsidR="00F4698C" w:rsidRPr="00247F45" w:rsidRDefault="00F4698C" w:rsidP="00A85278">
            <w:pPr>
              <w:pStyle w:val="Normal6a"/>
            </w:pPr>
            <w:r w:rsidRPr="00247F45">
              <w:rPr>
                <w:b/>
                <w:i/>
              </w:rPr>
              <w:t>14 quater.</w:t>
            </w:r>
            <w:r w:rsidRPr="00247F45">
              <w:tab/>
            </w:r>
            <w:r w:rsidRPr="00247F45">
              <w:rPr>
                <w:b/>
                <w:i/>
              </w:rPr>
              <w:t>souligne que toute mesure de clémence, de fragmentation ou d’exemption en matière de surveillance dans l’application du règlement MiCA augmenterait le risque de retraits massifs de cryptomonnaies stables et de contagion aux banques, aux marchés de la dette souveraine et aux systèmes de paiement au sein de l’union bancaire;</w:t>
            </w:r>
          </w:p>
        </w:tc>
      </w:tr>
    </w:tbl>
    <w:p w14:paraId="6B62A71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2B192F8" w14:textId="77777777" w:rsidR="00F4698C" w:rsidRPr="00247F45" w:rsidRDefault="00F4698C" w:rsidP="00F4698C">
      <w:r w:rsidRPr="00247F45">
        <w:rPr>
          <w:rStyle w:val="HideTWBExt"/>
          <w:noProof w:val="0"/>
        </w:rPr>
        <w:t>&lt;/Amend&gt;</w:t>
      </w:r>
    </w:p>
    <w:p w14:paraId="1D9489E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229</w:t>
      </w:r>
      <w:r w:rsidRPr="00247F45">
        <w:rPr>
          <w:rStyle w:val="HideTWBExt"/>
          <w:b w:val="0"/>
          <w:noProof w:val="0"/>
        </w:rPr>
        <w:t>&lt;/NumAm&gt;</w:t>
      </w:r>
    </w:p>
    <w:p w14:paraId="667A88ED" w14:textId="77777777" w:rsidR="00F4698C" w:rsidRPr="00247F45" w:rsidRDefault="00F4698C" w:rsidP="00F4698C">
      <w:pPr>
        <w:pStyle w:val="NormalBold"/>
      </w:pPr>
      <w:r w:rsidRPr="00247F45">
        <w:rPr>
          <w:rStyle w:val="HideTWBExt"/>
          <w:b w:val="0"/>
          <w:noProof w:val="0"/>
        </w:rPr>
        <w:t>&lt;RepeatBlock-By&gt;&lt;Members&gt;</w:t>
      </w:r>
      <w:r w:rsidRPr="00247F45">
        <w:t>Auke Zijlstra, Sebastian Tynkkynen, Roman Haider, Pierre Pimpie</w:t>
      </w:r>
      <w:r w:rsidRPr="00247F45">
        <w:rPr>
          <w:rStyle w:val="HideTWBExt"/>
          <w:b w:val="0"/>
          <w:noProof w:val="0"/>
        </w:rPr>
        <w:t>&lt;/Members&gt;</w:t>
      </w:r>
    </w:p>
    <w:p w14:paraId="05E3E689" w14:textId="77777777" w:rsidR="00F4698C" w:rsidRPr="00247F45" w:rsidRDefault="00F4698C" w:rsidP="00F4698C">
      <w:pPr>
        <w:pStyle w:val="NormalBold"/>
      </w:pPr>
      <w:r w:rsidRPr="00247F45">
        <w:rPr>
          <w:rStyle w:val="HideTWBExt"/>
          <w:b w:val="0"/>
          <w:noProof w:val="0"/>
        </w:rPr>
        <w:t>&lt;/RepeatBlock-By&gt;</w:t>
      </w:r>
    </w:p>
    <w:p w14:paraId="130FC19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E8314C0"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D3A6D27" w14:textId="77777777" w:rsidTr="00A85278">
        <w:trPr>
          <w:trHeight w:hRule="exact" w:val="240"/>
          <w:jc w:val="center"/>
        </w:trPr>
        <w:tc>
          <w:tcPr>
            <w:tcW w:w="9752" w:type="dxa"/>
            <w:gridSpan w:val="2"/>
            <w:tcBorders>
              <w:top w:val="nil"/>
              <w:left w:val="nil"/>
              <w:bottom w:val="nil"/>
              <w:right w:val="nil"/>
            </w:tcBorders>
          </w:tcPr>
          <w:p w14:paraId="65BFE17D" w14:textId="77777777" w:rsidR="00F4698C" w:rsidRPr="00247F45" w:rsidRDefault="00F4698C" w:rsidP="00A85278"/>
        </w:tc>
      </w:tr>
      <w:tr w:rsidR="00F4698C" w:rsidRPr="00247F45" w14:paraId="13574FA5" w14:textId="77777777" w:rsidTr="00A85278">
        <w:trPr>
          <w:trHeight w:val="240"/>
          <w:jc w:val="center"/>
        </w:trPr>
        <w:tc>
          <w:tcPr>
            <w:tcW w:w="4876" w:type="dxa"/>
            <w:tcBorders>
              <w:top w:val="nil"/>
              <w:left w:val="nil"/>
              <w:bottom w:val="nil"/>
              <w:right w:val="nil"/>
            </w:tcBorders>
          </w:tcPr>
          <w:p w14:paraId="157A247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9D6DFE0" w14:textId="77777777" w:rsidR="00F4698C" w:rsidRPr="00247F45" w:rsidRDefault="00F4698C" w:rsidP="00A85278">
            <w:pPr>
              <w:pStyle w:val="AmColumnHeading"/>
            </w:pPr>
            <w:r w:rsidRPr="00247F45">
              <w:t>Amendement</w:t>
            </w:r>
          </w:p>
        </w:tc>
      </w:tr>
      <w:tr w:rsidR="00F4698C" w:rsidRPr="00247F45" w14:paraId="2EB287F2" w14:textId="77777777" w:rsidTr="00A85278">
        <w:trPr>
          <w:jc w:val="center"/>
        </w:trPr>
        <w:tc>
          <w:tcPr>
            <w:tcW w:w="4876" w:type="dxa"/>
            <w:tcBorders>
              <w:top w:val="nil"/>
              <w:left w:val="nil"/>
              <w:bottom w:val="nil"/>
              <w:right w:val="nil"/>
            </w:tcBorders>
          </w:tcPr>
          <w:p w14:paraId="17973A6C" w14:textId="77777777" w:rsidR="00F4698C" w:rsidRPr="00247F45" w:rsidRDefault="00F4698C" w:rsidP="00A85278">
            <w:pPr>
              <w:pStyle w:val="Normal6a"/>
            </w:pPr>
            <w:r w:rsidRPr="00247F45">
              <w:t>15.</w:t>
            </w:r>
            <w:r w:rsidRPr="00247F45">
              <w:tab/>
            </w:r>
            <w:r w:rsidRPr="00247F45">
              <w:rPr>
                <w:b/>
                <w:i/>
              </w:rPr>
              <w:t>se félicite de</w:t>
            </w:r>
            <w:r w:rsidRPr="00247F45">
              <w:t xml:space="preserve"> la réforme du </w:t>
            </w:r>
            <w:r w:rsidRPr="00247F45">
              <w:rPr>
                <w:b/>
                <w:i/>
              </w:rPr>
              <w:t>cadre pour la gestion des crises bancaires et la garantie des dépôts (</w:t>
            </w:r>
            <w:r w:rsidRPr="00247F45">
              <w:t>cadre CMDI</w:t>
            </w:r>
            <w:r w:rsidRPr="00247F45">
              <w:rPr>
                <w:b/>
                <w:i/>
              </w:rPr>
              <w:t>)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et socialement responsable</w:t>
            </w:r>
            <w:r w:rsidRPr="00247F45">
              <w:t>;</w:t>
            </w:r>
          </w:p>
        </w:tc>
        <w:tc>
          <w:tcPr>
            <w:tcW w:w="4876" w:type="dxa"/>
            <w:tcBorders>
              <w:top w:val="nil"/>
              <w:left w:val="nil"/>
              <w:bottom w:val="nil"/>
              <w:right w:val="nil"/>
            </w:tcBorders>
          </w:tcPr>
          <w:p w14:paraId="1FA8EDAB" w14:textId="77777777" w:rsidR="00F4698C" w:rsidRPr="00247F45" w:rsidRDefault="00F4698C" w:rsidP="00A85278">
            <w:pPr>
              <w:pStyle w:val="Normal6a"/>
            </w:pPr>
            <w:r w:rsidRPr="00247F45">
              <w:t>15.</w:t>
            </w:r>
            <w:r w:rsidRPr="00247F45">
              <w:tab/>
            </w:r>
            <w:r w:rsidRPr="00247F45">
              <w:rPr>
                <w:b/>
                <w:i/>
              </w:rPr>
              <w:t>se déclare préoccupé par</w:t>
            </w:r>
            <w:r w:rsidRPr="00247F45">
              <w:t xml:space="preserve"> la réforme du cadre CMDI </w:t>
            </w:r>
            <w:r w:rsidRPr="00247F45">
              <w:rPr>
                <w:b/>
                <w:i/>
              </w:rPr>
              <w:t>dans sa version actuelle</w:t>
            </w:r>
            <w:r w:rsidRPr="00247F45">
              <w:t>;</w:t>
            </w:r>
            <w:r w:rsidRPr="00247F45">
              <w:rPr>
                <w:b/>
                <w:i/>
              </w:rPr>
              <w:t xml:space="preserve"> rejette toute conception qui masque les risques sous-jacents d’insolvabilité au moyen de mécanismes de soutien et de partage des risques complexes, et critique la notion même de mutualisation des pertes entre les États membres, qui permettrait essentiellement de socialiser les risques bancaires et de réduire la discipline de marché; estime que le cadre CMDI actuel ne devrait pas suffire à justifier une extension prématurée du partage transfrontière des risques sans mécanismes clairs de sortie et de responsabilité</w:t>
            </w:r>
            <w:r w:rsidRPr="00247F45">
              <w:t>;</w:t>
            </w:r>
          </w:p>
        </w:tc>
      </w:tr>
    </w:tbl>
    <w:p w14:paraId="12162C0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7A4C017" w14:textId="77777777" w:rsidR="00F4698C" w:rsidRPr="00247F45" w:rsidRDefault="00F4698C" w:rsidP="00F4698C">
      <w:r w:rsidRPr="00247F45">
        <w:rPr>
          <w:rStyle w:val="HideTWBExt"/>
          <w:noProof w:val="0"/>
        </w:rPr>
        <w:t>&lt;/Amend&gt;</w:t>
      </w:r>
    </w:p>
    <w:p w14:paraId="0A1E2BA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230</w:t>
      </w:r>
      <w:r w:rsidRPr="00247F45">
        <w:rPr>
          <w:rStyle w:val="HideTWBExt"/>
          <w:b w:val="0"/>
          <w:noProof w:val="0"/>
        </w:rPr>
        <w:t>&lt;/NumAm&gt;</w:t>
      </w:r>
    </w:p>
    <w:p w14:paraId="427E90C6"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0C84CF3E" w14:textId="77777777" w:rsidR="00F4698C" w:rsidRPr="00247F45" w:rsidRDefault="00F4698C" w:rsidP="00F4698C">
      <w:pPr>
        <w:pStyle w:val="NormalBold"/>
      </w:pPr>
      <w:r w:rsidRPr="00247F45">
        <w:rPr>
          <w:rStyle w:val="HideTWBExt"/>
          <w:b w:val="0"/>
          <w:noProof w:val="0"/>
        </w:rPr>
        <w:t>&lt;/RepeatBlock-By&gt;</w:t>
      </w:r>
    </w:p>
    <w:p w14:paraId="5E0F477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B35F7E1"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B2F2D6E" w14:textId="77777777" w:rsidTr="00A85278">
        <w:trPr>
          <w:trHeight w:hRule="exact" w:val="240"/>
          <w:jc w:val="center"/>
        </w:trPr>
        <w:tc>
          <w:tcPr>
            <w:tcW w:w="9752" w:type="dxa"/>
            <w:gridSpan w:val="2"/>
            <w:tcBorders>
              <w:top w:val="nil"/>
              <w:left w:val="nil"/>
              <w:bottom w:val="nil"/>
              <w:right w:val="nil"/>
            </w:tcBorders>
          </w:tcPr>
          <w:p w14:paraId="30731D13" w14:textId="77777777" w:rsidR="00F4698C" w:rsidRPr="00247F45" w:rsidRDefault="00F4698C" w:rsidP="00A85278"/>
        </w:tc>
      </w:tr>
      <w:tr w:rsidR="00F4698C" w:rsidRPr="00247F45" w14:paraId="646FFFBB" w14:textId="77777777" w:rsidTr="00A85278">
        <w:trPr>
          <w:trHeight w:val="240"/>
          <w:jc w:val="center"/>
        </w:trPr>
        <w:tc>
          <w:tcPr>
            <w:tcW w:w="4876" w:type="dxa"/>
            <w:tcBorders>
              <w:top w:val="nil"/>
              <w:left w:val="nil"/>
              <w:bottom w:val="nil"/>
              <w:right w:val="nil"/>
            </w:tcBorders>
          </w:tcPr>
          <w:p w14:paraId="6BEEB26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F3EB9F0" w14:textId="77777777" w:rsidR="00F4698C" w:rsidRPr="00247F45" w:rsidRDefault="00F4698C" w:rsidP="00A85278">
            <w:pPr>
              <w:pStyle w:val="AmColumnHeading"/>
            </w:pPr>
            <w:r w:rsidRPr="00247F45">
              <w:t>Amendement</w:t>
            </w:r>
          </w:p>
        </w:tc>
      </w:tr>
      <w:tr w:rsidR="00F4698C" w:rsidRPr="00247F45" w14:paraId="07CD80B5" w14:textId="77777777" w:rsidTr="00A85278">
        <w:trPr>
          <w:jc w:val="center"/>
        </w:trPr>
        <w:tc>
          <w:tcPr>
            <w:tcW w:w="4876" w:type="dxa"/>
            <w:tcBorders>
              <w:top w:val="nil"/>
              <w:left w:val="nil"/>
              <w:bottom w:val="nil"/>
              <w:right w:val="nil"/>
            </w:tcBorders>
          </w:tcPr>
          <w:p w14:paraId="37B29714" w14:textId="77777777" w:rsidR="00F4698C" w:rsidRPr="00247F45" w:rsidRDefault="00F4698C" w:rsidP="00A85278">
            <w:pPr>
              <w:pStyle w:val="Normal6a"/>
            </w:pPr>
            <w:r w:rsidRPr="00247F45">
              <w:t>15.</w:t>
            </w:r>
            <w:r w:rsidRPr="00247F45">
              <w:tab/>
            </w:r>
            <w:r w:rsidRPr="00247F45">
              <w:rPr>
                <w:b/>
                <w:i/>
              </w:rPr>
              <w:t>se félicite</w:t>
            </w:r>
            <w:r w:rsidRPr="00247F45">
              <w:t xml:space="preserve"> de la réforme du cadre pour la gestion des crises bancaires et la garantie des dépôts (cadre CMDI) en vue </w:t>
            </w:r>
            <w:r w:rsidRPr="00247F45">
              <w:rPr>
                <w:b/>
                <w:i/>
              </w:rPr>
              <w:t>d’une</w:t>
            </w:r>
            <w:r w:rsidRPr="00247F45">
              <w:t xml:space="preserve"> gestion </w:t>
            </w:r>
            <w:r w:rsidRPr="00247F45">
              <w:rPr>
                <w:b/>
                <w:i/>
              </w:rPr>
              <w:t>cohérente</w:t>
            </w:r>
            <w:r w:rsidRPr="00247F45">
              <w:t xml:space="preserv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w:t>
            </w:r>
            <w:r w:rsidRPr="00247F45">
              <w:rPr>
                <w:b/>
                <w:i/>
              </w:rPr>
              <w:t>et socialement responsable</w:t>
            </w:r>
            <w:r w:rsidRPr="00247F45">
              <w:t>;</w:t>
            </w:r>
          </w:p>
        </w:tc>
        <w:tc>
          <w:tcPr>
            <w:tcW w:w="4876" w:type="dxa"/>
            <w:tcBorders>
              <w:top w:val="nil"/>
              <w:left w:val="nil"/>
              <w:bottom w:val="nil"/>
              <w:right w:val="nil"/>
            </w:tcBorders>
          </w:tcPr>
          <w:p w14:paraId="595AB48E" w14:textId="77777777" w:rsidR="00F4698C" w:rsidRPr="00247F45" w:rsidRDefault="00F4698C" w:rsidP="00A85278">
            <w:pPr>
              <w:pStyle w:val="Normal6a"/>
            </w:pPr>
            <w:r w:rsidRPr="00247F45">
              <w:t>15.</w:t>
            </w:r>
            <w:r w:rsidRPr="00247F45">
              <w:tab/>
            </w:r>
            <w:r w:rsidRPr="00247F45">
              <w:rPr>
                <w:b/>
                <w:i/>
              </w:rPr>
              <w:t>prend acte</w:t>
            </w:r>
            <w:r w:rsidRPr="00247F45">
              <w:t xml:space="preserve"> de la réforme du cadre pour la gestion des crises bancaires et la garantie des dépôts (cadre CMDI) en vue </w:t>
            </w:r>
            <w:r w:rsidRPr="00247F45">
              <w:rPr>
                <w:b/>
                <w:i/>
              </w:rPr>
              <w:t>d’améliorer la</w:t>
            </w:r>
            <w:r w:rsidRPr="00247F45">
              <w:t xml:space="preserve"> gestion des crises et de la garantie des dépôts, de renforcer la stabilité et de protéger l’épargne et les contribuables; souligne la nécessité d’une certaine souplesse pour les petites </w:t>
            </w:r>
            <w:r w:rsidRPr="00247F45">
              <w:rPr>
                <w:b/>
                <w:i/>
              </w:rPr>
              <w:t>et moyennes</w:t>
            </w:r>
            <w:r w:rsidRPr="00247F45">
              <w:t xml:space="preserve"> banques et pour les autorités afin de disposer d’outils efficaces pour veiller à ce que l’union bancaire soit résiliente; </w:t>
            </w:r>
            <w:r w:rsidRPr="00247F45">
              <w:rPr>
                <w:b/>
                <w:i/>
              </w:rPr>
              <w:t>met en évidence que la résolution devrait être l’option par défaut seulement pour les banques dont la défaillance aurait une incidence sur la stabilité financière et que l’insolvabilité reste donc l’option par défaut des petites et moyennes banques;</w:t>
            </w:r>
          </w:p>
        </w:tc>
      </w:tr>
    </w:tbl>
    <w:p w14:paraId="71CF606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BB2B958" w14:textId="77777777" w:rsidR="00F4698C" w:rsidRPr="00247F45" w:rsidRDefault="00F4698C" w:rsidP="00F4698C">
      <w:r w:rsidRPr="00247F45">
        <w:rPr>
          <w:rStyle w:val="HideTWBExt"/>
          <w:noProof w:val="0"/>
        </w:rPr>
        <w:t>&lt;/Amend&gt;</w:t>
      </w:r>
    </w:p>
    <w:p w14:paraId="042BCCC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231</w:t>
      </w:r>
      <w:r w:rsidRPr="00247F45">
        <w:rPr>
          <w:rStyle w:val="HideTWBExt"/>
          <w:b w:val="0"/>
          <w:noProof w:val="0"/>
        </w:rPr>
        <w:t>&lt;/NumAm&gt;</w:t>
      </w:r>
    </w:p>
    <w:p w14:paraId="1F5AD97D"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7B564DEC" w14:textId="77777777" w:rsidR="00F4698C" w:rsidRPr="00247F45" w:rsidRDefault="00F4698C" w:rsidP="00F4698C">
      <w:pPr>
        <w:pStyle w:val="NormalBold"/>
      </w:pPr>
      <w:r w:rsidRPr="00247F45">
        <w:rPr>
          <w:rStyle w:val="HideTWBExt"/>
          <w:b w:val="0"/>
          <w:noProof w:val="0"/>
        </w:rPr>
        <w:t>&lt;/RepeatBlock-By&gt;</w:t>
      </w:r>
    </w:p>
    <w:p w14:paraId="38F85BC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AE6DE74"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522CB78" w14:textId="77777777" w:rsidTr="00A85278">
        <w:trPr>
          <w:trHeight w:hRule="exact" w:val="240"/>
          <w:jc w:val="center"/>
        </w:trPr>
        <w:tc>
          <w:tcPr>
            <w:tcW w:w="9752" w:type="dxa"/>
            <w:gridSpan w:val="2"/>
            <w:tcBorders>
              <w:top w:val="nil"/>
              <w:left w:val="nil"/>
              <w:bottom w:val="nil"/>
              <w:right w:val="nil"/>
            </w:tcBorders>
          </w:tcPr>
          <w:p w14:paraId="75F0E234" w14:textId="77777777" w:rsidR="00F4698C" w:rsidRPr="00247F45" w:rsidRDefault="00F4698C" w:rsidP="00A85278"/>
        </w:tc>
      </w:tr>
      <w:tr w:rsidR="00F4698C" w:rsidRPr="00247F45" w14:paraId="1BF1B99E" w14:textId="77777777" w:rsidTr="00A85278">
        <w:trPr>
          <w:trHeight w:val="240"/>
          <w:jc w:val="center"/>
        </w:trPr>
        <w:tc>
          <w:tcPr>
            <w:tcW w:w="4876" w:type="dxa"/>
            <w:tcBorders>
              <w:top w:val="nil"/>
              <w:left w:val="nil"/>
              <w:bottom w:val="nil"/>
              <w:right w:val="nil"/>
            </w:tcBorders>
          </w:tcPr>
          <w:p w14:paraId="12E487B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4368DFB" w14:textId="77777777" w:rsidR="00F4698C" w:rsidRPr="00247F45" w:rsidRDefault="00F4698C" w:rsidP="00A85278">
            <w:pPr>
              <w:pStyle w:val="AmColumnHeading"/>
            </w:pPr>
            <w:r w:rsidRPr="00247F45">
              <w:t>Amendement</w:t>
            </w:r>
          </w:p>
        </w:tc>
      </w:tr>
      <w:tr w:rsidR="00F4698C" w:rsidRPr="00247F45" w14:paraId="368475AC" w14:textId="77777777" w:rsidTr="00A85278">
        <w:trPr>
          <w:jc w:val="center"/>
        </w:trPr>
        <w:tc>
          <w:tcPr>
            <w:tcW w:w="4876" w:type="dxa"/>
            <w:tcBorders>
              <w:top w:val="nil"/>
              <w:left w:val="nil"/>
              <w:bottom w:val="nil"/>
              <w:right w:val="nil"/>
            </w:tcBorders>
          </w:tcPr>
          <w:p w14:paraId="236A974D"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w:t>
            </w:r>
            <w:r w:rsidRPr="00247F45">
              <w:rPr>
                <w:b/>
                <w:i/>
              </w:rPr>
              <w:t>veiller à ce que l’union bancaire soit résiliente et socialement responsable</w:t>
            </w:r>
            <w:r w:rsidRPr="00247F45">
              <w:t>;</w:t>
            </w:r>
          </w:p>
        </w:tc>
        <w:tc>
          <w:tcPr>
            <w:tcW w:w="4876" w:type="dxa"/>
            <w:tcBorders>
              <w:top w:val="nil"/>
              <w:left w:val="nil"/>
              <w:bottom w:val="nil"/>
              <w:right w:val="nil"/>
            </w:tcBorders>
          </w:tcPr>
          <w:p w14:paraId="4B3B2197"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w:t>
            </w:r>
            <w:r w:rsidRPr="00247F45">
              <w:rPr>
                <w:b/>
                <w:i/>
              </w:rPr>
              <w:t>répondre aux défaillances bancaires et préserver la stabilité financière, y compris dans un scénario systémique; réaffirme que l’objectif de la résolution des défaillances bancaires est de protéger la stabilité financière et de garantir les fonctions cruciales des banques, et non de renflouer les créanciers ou les actionnaires</w:t>
            </w:r>
            <w:r w:rsidRPr="00247F45">
              <w:t xml:space="preserve">; </w:t>
            </w:r>
            <w:r w:rsidRPr="00247F45">
              <w:rPr>
                <w:b/>
                <w:i/>
              </w:rPr>
              <w:t>souligne que la résolution de défaillances bancaires dans le cadre d’une procédure normale d’insolvabilité devrait rester la norme pour les banques qui ne sont pas d’importance systémique, si cette option permet de protéger le plus efficacement possible les fonctions cruciales des banques concernées;</w:t>
            </w:r>
          </w:p>
        </w:tc>
      </w:tr>
    </w:tbl>
    <w:p w14:paraId="12A31CD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695C696" w14:textId="77777777" w:rsidR="00F4698C" w:rsidRPr="00247F45" w:rsidRDefault="00F4698C" w:rsidP="00F4698C">
      <w:r w:rsidRPr="00247F45">
        <w:rPr>
          <w:rStyle w:val="HideTWBExt"/>
          <w:noProof w:val="0"/>
        </w:rPr>
        <w:t>&lt;/Amend&gt;</w:t>
      </w:r>
    </w:p>
    <w:p w14:paraId="285C0C0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232</w:t>
      </w:r>
      <w:r w:rsidRPr="00247F45">
        <w:rPr>
          <w:rStyle w:val="HideTWBExt"/>
          <w:b w:val="0"/>
          <w:noProof w:val="0"/>
        </w:rPr>
        <w:t>&lt;/NumAm&gt;</w:t>
      </w:r>
    </w:p>
    <w:p w14:paraId="6E45C9BF"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06598B7E"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344911DA" w14:textId="77777777" w:rsidR="00F4698C" w:rsidRPr="00247F45" w:rsidRDefault="00F4698C" w:rsidP="00F4698C">
      <w:pPr>
        <w:pStyle w:val="NormalBold"/>
      </w:pPr>
      <w:r w:rsidRPr="00247F45">
        <w:rPr>
          <w:rStyle w:val="HideTWBExt"/>
          <w:b w:val="0"/>
          <w:noProof w:val="0"/>
        </w:rPr>
        <w:t>&lt;/RepeatBlock-By&gt;</w:t>
      </w:r>
    </w:p>
    <w:p w14:paraId="723EB10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A1B769F"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B0B8B04" w14:textId="77777777" w:rsidTr="00A85278">
        <w:trPr>
          <w:trHeight w:hRule="exact" w:val="240"/>
          <w:jc w:val="center"/>
        </w:trPr>
        <w:tc>
          <w:tcPr>
            <w:tcW w:w="9752" w:type="dxa"/>
            <w:gridSpan w:val="2"/>
            <w:tcBorders>
              <w:top w:val="nil"/>
              <w:left w:val="nil"/>
              <w:bottom w:val="nil"/>
              <w:right w:val="nil"/>
            </w:tcBorders>
          </w:tcPr>
          <w:p w14:paraId="3AA29A70" w14:textId="77777777" w:rsidR="00F4698C" w:rsidRPr="00247F45" w:rsidRDefault="00F4698C" w:rsidP="00A85278"/>
        </w:tc>
      </w:tr>
      <w:tr w:rsidR="00F4698C" w:rsidRPr="00247F45" w14:paraId="35D9D07D" w14:textId="77777777" w:rsidTr="00A85278">
        <w:trPr>
          <w:trHeight w:val="240"/>
          <w:jc w:val="center"/>
        </w:trPr>
        <w:tc>
          <w:tcPr>
            <w:tcW w:w="4876" w:type="dxa"/>
            <w:tcBorders>
              <w:top w:val="nil"/>
              <w:left w:val="nil"/>
              <w:bottom w:val="nil"/>
              <w:right w:val="nil"/>
            </w:tcBorders>
          </w:tcPr>
          <w:p w14:paraId="54E0C12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D5E4DC1" w14:textId="77777777" w:rsidR="00F4698C" w:rsidRPr="00247F45" w:rsidRDefault="00F4698C" w:rsidP="00A85278">
            <w:pPr>
              <w:pStyle w:val="AmColumnHeading"/>
            </w:pPr>
            <w:r w:rsidRPr="00247F45">
              <w:t>Amendement</w:t>
            </w:r>
          </w:p>
        </w:tc>
      </w:tr>
      <w:tr w:rsidR="00F4698C" w:rsidRPr="00247F45" w14:paraId="5779E5D0" w14:textId="77777777" w:rsidTr="00A85278">
        <w:trPr>
          <w:jc w:val="center"/>
        </w:trPr>
        <w:tc>
          <w:tcPr>
            <w:tcW w:w="4876" w:type="dxa"/>
            <w:tcBorders>
              <w:top w:val="nil"/>
              <w:left w:val="nil"/>
              <w:bottom w:val="nil"/>
              <w:right w:val="nil"/>
            </w:tcBorders>
          </w:tcPr>
          <w:p w14:paraId="00200A0E"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w:t>
            </w:r>
            <w:r w:rsidRPr="00247F45">
              <w:rPr>
                <w:b/>
                <w:i/>
              </w:rPr>
              <w:t>d’une certaine souplesse pour les petites banques et</w:t>
            </w:r>
            <w:r w:rsidRPr="00247F45">
              <w:t xml:space="preserve"> pour les autorités </w:t>
            </w:r>
            <w:r w:rsidRPr="00247F45">
              <w:rPr>
                <w:b/>
                <w:i/>
              </w:rPr>
              <w:t>afin</w:t>
            </w:r>
            <w:r w:rsidRPr="00247F45">
              <w:t xml:space="preserve"> de disposer d’outils efficaces pour veiller à ce que l’union bancaire soit résiliente et socialement responsable;</w:t>
            </w:r>
          </w:p>
        </w:tc>
        <w:tc>
          <w:tcPr>
            <w:tcW w:w="4876" w:type="dxa"/>
            <w:tcBorders>
              <w:top w:val="nil"/>
              <w:left w:val="nil"/>
              <w:bottom w:val="nil"/>
              <w:right w:val="nil"/>
            </w:tcBorders>
          </w:tcPr>
          <w:p w14:paraId="682E68DD"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pour les autorités de disposer d’outils efficaces </w:t>
            </w:r>
            <w:r w:rsidRPr="00247F45">
              <w:rPr>
                <w:b/>
                <w:i/>
              </w:rPr>
              <w:t>et proportionnés</w:t>
            </w:r>
            <w:r w:rsidRPr="00247F45">
              <w:t xml:space="preserve"> pour veiller à ce que l’union bancaire soit résiliente et socialement responsable;</w:t>
            </w:r>
          </w:p>
        </w:tc>
      </w:tr>
    </w:tbl>
    <w:p w14:paraId="7A724AA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DA5FC2D" w14:textId="77777777" w:rsidR="00F4698C" w:rsidRPr="00247F45" w:rsidRDefault="00F4698C" w:rsidP="00F4698C">
      <w:r w:rsidRPr="00247F45">
        <w:rPr>
          <w:rStyle w:val="HideTWBExt"/>
          <w:noProof w:val="0"/>
        </w:rPr>
        <w:t>&lt;/Amend&gt;</w:t>
      </w:r>
    </w:p>
    <w:p w14:paraId="1002BCD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233</w:t>
      </w:r>
      <w:r w:rsidRPr="00247F45">
        <w:rPr>
          <w:rStyle w:val="HideTWBExt"/>
          <w:b w:val="0"/>
          <w:noProof w:val="0"/>
        </w:rPr>
        <w:t>&lt;/NumAm&gt;</w:t>
      </w:r>
    </w:p>
    <w:p w14:paraId="541309E0"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796EAFB0" w14:textId="77777777" w:rsidR="00F4698C" w:rsidRPr="00247F45" w:rsidRDefault="00F4698C" w:rsidP="00F4698C">
      <w:pPr>
        <w:pStyle w:val="NormalBold"/>
      </w:pPr>
      <w:r w:rsidRPr="00247F45">
        <w:rPr>
          <w:rStyle w:val="HideTWBExt"/>
          <w:b w:val="0"/>
          <w:noProof w:val="0"/>
        </w:rPr>
        <w:t>&lt;/RepeatBlock-By&gt;</w:t>
      </w:r>
    </w:p>
    <w:p w14:paraId="2656E08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DF19DE5"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6D8D30F" w14:textId="77777777" w:rsidTr="00A85278">
        <w:trPr>
          <w:trHeight w:hRule="exact" w:val="240"/>
          <w:jc w:val="center"/>
        </w:trPr>
        <w:tc>
          <w:tcPr>
            <w:tcW w:w="9752" w:type="dxa"/>
            <w:gridSpan w:val="2"/>
            <w:tcBorders>
              <w:top w:val="nil"/>
              <w:left w:val="nil"/>
              <w:bottom w:val="nil"/>
              <w:right w:val="nil"/>
            </w:tcBorders>
          </w:tcPr>
          <w:p w14:paraId="69435320" w14:textId="77777777" w:rsidR="00F4698C" w:rsidRPr="00247F45" w:rsidRDefault="00F4698C" w:rsidP="00A85278"/>
        </w:tc>
      </w:tr>
      <w:tr w:rsidR="00F4698C" w:rsidRPr="00247F45" w14:paraId="2476C3C5" w14:textId="77777777" w:rsidTr="00A85278">
        <w:trPr>
          <w:trHeight w:val="240"/>
          <w:jc w:val="center"/>
        </w:trPr>
        <w:tc>
          <w:tcPr>
            <w:tcW w:w="4876" w:type="dxa"/>
            <w:tcBorders>
              <w:top w:val="nil"/>
              <w:left w:val="nil"/>
              <w:bottom w:val="nil"/>
              <w:right w:val="nil"/>
            </w:tcBorders>
          </w:tcPr>
          <w:p w14:paraId="5725B78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CFE57AF" w14:textId="77777777" w:rsidR="00F4698C" w:rsidRPr="00247F45" w:rsidRDefault="00F4698C" w:rsidP="00A85278">
            <w:pPr>
              <w:pStyle w:val="AmColumnHeading"/>
            </w:pPr>
            <w:r w:rsidRPr="00247F45">
              <w:t>Amendement</w:t>
            </w:r>
          </w:p>
        </w:tc>
      </w:tr>
      <w:tr w:rsidR="00F4698C" w:rsidRPr="00247F45" w14:paraId="2A14BD9C" w14:textId="77777777" w:rsidTr="00A85278">
        <w:trPr>
          <w:jc w:val="center"/>
        </w:trPr>
        <w:tc>
          <w:tcPr>
            <w:tcW w:w="4876" w:type="dxa"/>
            <w:tcBorders>
              <w:top w:val="nil"/>
              <w:left w:val="nil"/>
              <w:bottom w:val="nil"/>
              <w:right w:val="nil"/>
            </w:tcBorders>
          </w:tcPr>
          <w:p w14:paraId="7B412552"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w:t>
            </w:r>
            <w:r w:rsidRPr="00247F45">
              <w:rPr>
                <w:b/>
                <w:i/>
              </w:rPr>
              <w:t>pour veiller</w:t>
            </w:r>
            <w:r w:rsidRPr="00247F45">
              <w:t xml:space="preserve"> à ce que l’union bancaire soit résiliente et </w:t>
            </w:r>
            <w:r w:rsidRPr="00247F45">
              <w:rPr>
                <w:b/>
                <w:i/>
              </w:rPr>
              <w:t>socialement responsable</w:t>
            </w:r>
            <w:r w:rsidRPr="00247F45">
              <w:t>;</w:t>
            </w:r>
          </w:p>
        </w:tc>
        <w:tc>
          <w:tcPr>
            <w:tcW w:w="4876" w:type="dxa"/>
            <w:tcBorders>
              <w:top w:val="nil"/>
              <w:left w:val="nil"/>
              <w:bottom w:val="nil"/>
              <w:right w:val="nil"/>
            </w:tcBorders>
          </w:tcPr>
          <w:p w14:paraId="0D41A2F1"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w:t>
            </w:r>
            <w:r w:rsidRPr="00247F45">
              <w:rPr>
                <w:b/>
                <w:i/>
              </w:rPr>
              <w:t>, ainsi que d’un cadre réglementaire qui favorise le développement des banques et contribue</w:t>
            </w:r>
            <w:r w:rsidRPr="00247F45">
              <w:t xml:space="preserve"> à ce que l’union bancaire soit résiliente et </w:t>
            </w:r>
            <w:r w:rsidRPr="00247F45">
              <w:rPr>
                <w:b/>
                <w:i/>
              </w:rPr>
              <w:t>financièrement stable</w:t>
            </w:r>
            <w:r w:rsidRPr="00247F45">
              <w:t>;</w:t>
            </w:r>
          </w:p>
        </w:tc>
      </w:tr>
    </w:tbl>
    <w:p w14:paraId="78BADD2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3C29541" w14:textId="77777777" w:rsidR="00F4698C" w:rsidRPr="00247F45" w:rsidRDefault="00F4698C" w:rsidP="00F4698C">
      <w:r w:rsidRPr="00247F45">
        <w:rPr>
          <w:rStyle w:val="HideTWBExt"/>
          <w:noProof w:val="0"/>
        </w:rPr>
        <w:t>&lt;/Amend&gt;</w:t>
      </w:r>
    </w:p>
    <w:p w14:paraId="28DDF5D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234</w:t>
      </w:r>
      <w:r w:rsidRPr="00247F45">
        <w:rPr>
          <w:rStyle w:val="HideTWBExt"/>
          <w:b w:val="0"/>
          <w:noProof w:val="0"/>
        </w:rPr>
        <w:t>&lt;/NumAm&gt;</w:t>
      </w:r>
    </w:p>
    <w:p w14:paraId="662DEDF5"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0B0EC592" w14:textId="77777777" w:rsidR="00F4698C" w:rsidRPr="00247F45" w:rsidRDefault="00F4698C" w:rsidP="00F4698C">
      <w:pPr>
        <w:pStyle w:val="NormalBold"/>
      </w:pPr>
      <w:r w:rsidRPr="00247F45">
        <w:rPr>
          <w:rStyle w:val="HideTWBExt"/>
          <w:b w:val="0"/>
          <w:noProof w:val="0"/>
        </w:rPr>
        <w:t>&lt;/RepeatBlock-By&gt;</w:t>
      </w:r>
    </w:p>
    <w:p w14:paraId="50BE254A"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9A96B04"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91A2693" w14:textId="77777777" w:rsidTr="00A85278">
        <w:trPr>
          <w:trHeight w:hRule="exact" w:val="240"/>
          <w:jc w:val="center"/>
        </w:trPr>
        <w:tc>
          <w:tcPr>
            <w:tcW w:w="9752" w:type="dxa"/>
            <w:gridSpan w:val="2"/>
            <w:tcBorders>
              <w:top w:val="nil"/>
              <w:left w:val="nil"/>
              <w:bottom w:val="nil"/>
              <w:right w:val="nil"/>
            </w:tcBorders>
          </w:tcPr>
          <w:p w14:paraId="637B37D7" w14:textId="77777777" w:rsidR="00F4698C" w:rsidRPr="00247F45" w:rsidRDefault="00F4698C" w:rsidP="00A85278"/>
        </w:tc>
      </w:tr>
      <w:tr w:rsidR="00F4698C" w:rsidRPr="00247F45" w14:paraId="4935B1AC" w14:textId="77777777" w:rsidTr="00A85278">
        <w:trPr>
          <w:trHeight w:val="240"/>
          <w:jc w:val="center"/>
        </w:trPr>
        <w:tc>
          <w:tcPr>
            <w:tcW w:w="4876" w:type="dxa"/>
            <w:tcBorders>
              <w:top w:val="nil"/>
              <w:left w:val="nil"/>
              <w:bottom w:val="nil"/>
              <w:right w:val="nil"/>
            </w:tcBorders>
          </w:tcPr>
          <w:p w14:paraId="4B46855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B76D77C" w14:textId="77777777" w:rsidR="00F4698C" w:rsidRPr="00247F45" w:rsidRDefault="00F4698C" w:rsidP="00A85278">
            <w:pPr>
              <w:pStyle w:val="AmColumnHeading"/>
            </w:pPr>
            <w:r w:rsidRPr="00247F45">
              <w:t>Amendement</w:t>
            </w:r>
          </w:p>
        </w:tc>
      </w:tr>
      <w:tr w:rsidR="00F4698C" w:rsidRPr="00247F45" w14:paraId="15E2747D" w14:textId="77777777" w:rsidTr="00A85278">
        <w:trPr>
          <w:jc w:val="center"/>
        </w:trPr>
        <w:tc>
          <w:tcPr>
            <w:tcW w:w="4876" w:type="dxa"/>
            <w:tcBorders>
              <w:top w:val="nil"/>
              <w:left w:val="nil"/>
              <w:bottom w:val="nil"/>
              <w:right w:val="nil"/>
            </w:tcBorders>
          </w:tcPr>
          <w:p w14:paraId="2BEDF69E"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w:t>
            </w:r>
            <w:r w:rsidRPr="00247F45">
              <w:rPr>
                <w:b/>
                <w:i/>
              </w:rPr>
              <w:t>et socialement responsable</w:t>
            </w:r>
            <w:r w:rsidRPr="00247F45">
              <w:t>;</w:t>
            </w:r>
          </w:p>
        </w:tc>
        <w:tc>
          <w:tcPr>
            <w:tcW w:w="4876" w:type="dxa"/>
            <w:tcBorders>
              <w:top w:val="nil"/>
              <w:left w:val="nil"/>
              <w:bottom w:val="nil"/>
              <w:right w:val="nil"/>
            </w:tcBorders>
          </w:tcPr>
          <w:p w14:paraId="631ACAC9"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w:t>
            </w:r>
          </w:p>
        </w:tc>
      </w:tr>
    </w:tbl>
    <w:p w14:paraId="2B9B8F5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09D7C638" w14:textId="77777777" w:rsidR="00F4698C" w:rsidRPr="00247F45" w:rsidRDefault="00F4698C" w:rsidP="00F4698C">
      <w:r w:rsidRPr="00247F45">
        <w:rPr>
          <w:rStyle w:val="HideTWBExt"/>
          <w:noProof w:val="0"/>
        </w:rPr>
        <w:t>&lt;/Amend&gt;</w:t>
      </w:r>
    </w:p>
    <w:p w14:paraId="3498839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235</w:t>
      </w:r>
      <w:r w:rsidRPr="00247F45">
        <w:rPr>
          <w:rStyle w:val="HideTWBExt"/>
          <w:b w:val="0"/>
          <w:noProof w:val="0"/>
        </w:rPr>
        <w:t>&lt;/NumAm&gt;</w:t>
      </w:r>
    </w:p>
    <w:p w14:paraId="59FD10CB"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5C7A2CE3" w14:textId="77777777" w:rsidR="00F4698C" w:rsidRPr="00247F45" w:rsidRDefault="00F4698C" w:rsidP="00F4698C">
      <w:pPr>
        <w:pStyle w:val="NormalBold"/>
      </w:pPr>
      <w:r w:rsidRPr="00247F45">
        <w:rPr>
          <w:rStyle w:val="HideTWBExt"/>
          <w:b w:val="0"/>
          <w:noProof w:val="0"/>
        </w:rPr>
        <w:t>&lt;/RepeatBlock-By&gt;</w:t>
      </w:r>
    </w:p>
    <w:p w14:paraId="5618E4F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413E1A6"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9D4EBEA" w14:textId="77777777" w:rsidTr="00A85278">
        <w:trPr>
          <w:trHeight w:hRule="exact" w:val="240"/>
          <w:jc w:val="center"/>
        </w:trPr>
        <w:tc>
          <w:tcPr>
            <w:tcW w:w="9752" w:type="dxa"/>
            <w:gridSpan w:val="2"/>
            <w:tcBorders>
              <w:top w:val="nil"/>
              <w:left w:val="nil"/>
              <w:bottom w:val="nil"/>
              <w:right w:val="nil"/>
            </w:tcBorders>
          </w:tcPr>
          <w:p w14:paraId="59C44697" w14:textId="77777777" w:rsidR="00F4698C" w:rsidRPr="00247F45" w:rsidRDefault="00F4698C" w:rsidP="00A85278"/>
        </w:tc>
      </w:tr>
      <w:tr w:rsidR="00F4698C" w:rsidRPr="00247F45" w14:paraId="1DA84FCC" w14:textId="77777777" w:rsidTr="00A85278">
        <w:trPr>
          <w:trHeight w:val="240"/>
          <w:jc w:val="center"/>
        </w:trPr>
        <w:tc>
          <w:tcPr>
            <w:tcW w:w="4876" w:type="dxa"/>
            <w:tcBorders>
              <w:top w:val="nil"/>
              <w:left w:val="nil"/>
              <w:bottom w:val="nil"/>
              <w:right w:val="nil"/>
            </w:tcBorders>
          </w:tcPr>
          <w:p w14:paraId="586B60C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A6C73EF" w14:textId="77777777" w:rsidR="00F4698C" w:rsidRPr="00247F45" w:rsidRDefault="00F4698C" w:rsidP="00A85278">
            <w:pPr>
              <w:pStyle w:val="AmColumnHeading"/>
            </w:pPr>
            <w:r w:rsidRPr="00247F45">
              <w:t>Amendement</w:t>
            </w:r>
          </w:p>
        </w:tc>
      </w:tr>
      <w:tr w:rsidR="00F4698C" w:rsidRPr="00247F45" w14:paraId="57A4A845" w14:textId="77777777" w:rsidTr="00A85278">
        <w:trPr>
          <w:jc w:val="center"/>
        </w:trPr>
        <w:tc>
          <w:tcPr>
            <w:tcW w:w="4876" w:type="dxa"/>
            <w:tcBorders>
              <w:top w:val="nil"/>
              <w:left w:val="nil"/>
              <w:bottom w:val="nil"/>
              <w:right w:val="nil"/>
            </w:tcBorders>
          </w:tcPr>
          <w:p w14:paraId="5D0A12E2"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w:t>
            </w:r>
            <w:r w:rsidRPr="00247F45">
              <w:rPr>
                <w:b/>
                <w:i/>
              </w:rPr>
              <w:t>la nécessité d’une certaine souplesse pour les petites banques</w:t>
            </w:r>
            <w:r w:rsidRPr="00247F45">
              <w:t xml:space="preserve"> et pour les autorités </w:t>
            </w:r>
            <w:r w:rsidRPr="00247F45">
              <w:rPr>
                <w:b/>
                <w:i/>
              </w:rPr>
              <w:t>afin</w:t>
            </w:r>
            <w:r w:rsidRPr="00247F45">
              <w:t xml:space="preserve"> de disposer d’outils efficaces pour veiller à ce que l’union bancaire soit résiliente et socialement responsable;</w:t>
            </w:r>
          </w:p>
        </w:tc>
        <w:tc>
          <w:tcPr>
            <w:tcW w:w="4876" w:type="dxa"/>
            <w:tcBorders>
              <w:top w:val="nil"/>
              <w:left w:val="nil"/>
              <w:bottom w:val="nil"/>
              <w:right w:val="nil"/>
            </w:tcBorders>
          </w:tcPr>
          <w:p w14:paraId="668356C5"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w:t>
            </w:r>
            <w:r w:rsidRPr="00247F45">
              <w:rPr>
                <w:b/>
                <w:i/>
              </w:rPr>
              <w:t>et de garantir une meilleure utilisation des fonds publics pour la résolution des défaillances lorsque cela est dans l’intérêt public</w:t>
            </w:r>
            <w:r w:rsidRPr="00247F45">
              <w:t xml:space="preserve">; souligne </w:t>
            </w:r>
            <w:r w:rsidRPr="00247F45">
              <w:rPr>
                <w:b/>
                <w:i/>
              </w:rPr>
              <w:t>l’importance d’un cadre réglementaire clair</w:t>
            </w:r>
            <w:r w:rsidRPr="00247F45">
              <w:t xml:space="preserve"> et pour les autorités de disposer d’outils</w:t>
            </w:r>
            <w:r w:rsidRPr="00247F45">
              <w:rPr>
                <w:b/>
                <w:i/>
              </w:rPr>
              <w:t>, de données et de mécanismes de prise de décision</w:t>
            </w:r>
            <w:r w:rsidRPr="00247F45">
              <w:t xml:space="preserve"> efficaces pour veiller à ce que l’union bancaire soit résiliente et socialement responsable;</w:t>
            </w:r>
          </w:p>
        </w:tc>
      </w:tr>
    </w:tbl>
    <w:p w14:paraId="62D83DB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CC3E5AE" w14:textId="77777777" w:rsidR="00F4698C" w:rsidRPr="00247F45" w:rsidRDefault="00F4698C" w:rsidP="00F4698C">
      <w:r w:rsidRPr="00247F45">
        <w:rPr>
          <w:rStyle w:val="HideTWBExt"/>
          <w:noProof w:val="0"/>
        </w:rPr>
        <w:t>&lt;/Amend&gt;</w:t>
      </w:r>
    </w:p>
    <w:p w14:paraId="5B4E48A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236</w:t>
      </w:r>
      <w:r w:rsidRPr="00247F45">
        <w:rPr>
          <w:rStyle w:val="HideTWBExt"/>
          <w:b w:val="0"/>
          <w:noProof w:val="0"/>
        </w:rPr>
        <w:t>&lt;/NumAm&gt;</w:t>
      </w:r>
    </w:p>
    <w:p w14:paraId="6546E9D0"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6C84D003" w14:textId="77777777" w:rsidR="00F4698C" w:rsidRPr="00247F45" w:rsidRDefault="00F4698C" w:rsidP="00F4698C">
      <w:pPr>
        <w:pStyle w:val="NormalBold"/>
      </w:pPr>
      <w:r w:rsidRPr="00247F45">
        <w:rPr>
          <w:rStyle w:val="HideTWBExt"/>
          <w:b w:val="0"/>
          <w:noProof w:val="0"/>
        </w:rPr>
        <w:t>&lt;/RepeatBlock-By&gt;</w:t>
      </w:r>
    </w:p>
    <w:p w14:paraId="3E2D022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FB907DB"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0F93106" w14:textId="77777777" w:rsidTr="00A85278">
        <w:trPr>
          <w:trHeight w:hRule="exact" w:val="240"/>
          <w:jc w:val="center"/>
        </w:trPr>
        <w:tc>
          <w:tcPr>
            <w:tcW w:w="9752" w:type="dxa"/>
            <w:gridSpan w:val="2"/>
            <w:tcBorders>
              <w:top w:val="nil"/>
              <w:left w:val="nil"/>
              <w:bottom w:val="nil"/>
              <w:right w:val="nil"/>
            </w:tcBorders>
          </w:tcPr>
          <w:p w14:paraId="586F4D66" w14:textId="77777777" w:rsidR="00F4698C" w:rsidRPr="00247F45" w:rsidRDefault="00F4698C" w:rsidP="00A85278"/>
        </w:tc>
      </w:tr>
      <w:tr w:rsidR="00F4698C" w:rsidRPr="00247F45" w14:paraId="14A50842" w14:textId="77777777" w:rsidTr="00A85278">
        <w:trPr>
          <w:trHeight w:val="240"/>
          <w:jc w:val="center"/>
        </w:trPr>
        <w:tc>
          <w:tcPr>
            <w:tcW w:w="4876" w:type="dxa"/>
            <w:tcBorders>
              <w:top w:val="nil"/>
              <w:left w:val="nil"/>
              <w:bottom w:val="nil"/>
              <w:right w:val="nil"/>
            </w:tcBorders>
          </w:tcPr>
          <w:p w14:paraId="32DA8D65"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56F29D8" w14:textId="77777777" w:rsidR="00F4698C" w:rsidRPr="00247F45" w:rsidRDefault="00F4698C" w:rsidP="00A85278">
            <w:pPr>
              <w:pStyle w:val="AmColumnHeading"/>
            </w:pPr>
            <w:r w:rsidRPr="00247F45">
              <w:t>Amendement</w:t>
            </w:r>
          </w:p>
        </w:tc>
      </w:tr>
      <w:tr w:rsidR="00F4698C" w:rsidRPr="00247F45" w14:paraId="79A57D2A" w14:textId="77777777" w:rsidTr="00A85278">
        <w:trPr>
          <w:jc w:val="center"/>
        </w:trPr>
        <w:tc>
          <w:tcPr>
            <w:tcW w:w="4876" w:type="dxa"/>
            <w:tcBorders>
              <w:top w:val="nil"/>
              <w:left w:val="nil"/>
              <w:bottom w:val="nil"/>
              <w:right w:val="nil"/>
            </w:tcBorders>
          </w:tcPr>
          <w:p w14:paraId="1A3A75B7"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et socialement responsable;</w:t>
            </w:r>
          </w:p>
        </w:tc>
        <w:tc>
          <w:tcPr>
            <w:tcW w:w="4876" w:type="dxa"/>
            <w:tcBorders>
              <w:top w:val="nil"/>
              <w:left w:val="nil"/>
              <w:bottom w:val="nil"/>
              <w:right w:val="nil"/>
            </w:tcBorders>
          </w:tcPr>
          <w:p w14:paraId="4FC2A7A0"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flexibilité pour les petites et moyennes banques</w:t>
            </w:r>
            <w:r w:rsidRPr="00247F45">
              <w:rPr>
                <w:b/>
                <w:i/>
              </w:rPr>
              <w:t>, pour lesquelles le cadre de résolution ne sera souvent pas l’instrument le plus approprié et pour lesquelles la liquidation dans le cadre d’une procédure d’insolvabilité ordinaire reste l’option privilégiée,</w:t>
            </w:r>
            <w:r w:rsidRPr="00247F45">
              <w:t xml:space="preserve"> et pour les autorités de disposer d’outils efficaces pour veiller à ce que l’union bancaire soit résiliente et socialement responsable;</w:t>
            </w:r>
          </w:p>
        </w:tc>
      </w:tr>
    </w:tbl>
    <w:p w14:paraId="5CBF9E8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E30AA95" w14:textId="77777777" w:rsidR="00F4698C" w:rsidRPr="00247F45" w:rsidRDefault="00F4698C" w:rsidP="00F4698C">
      <w:r w:rsidRPr="00247F45">
        <w:rPr>
          <w:rStyle w:val="HideTWBExt"/>
          <w:noProof w:val="0"/>
        </w:rPr>
        <w:t>&lt;/Amend&gt;</w:t>
      </w:r>
    </w:p>
    <w:p w14:paraId="447A7AD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237</w:t>
      </w:r>
      <w:r w:rsidRPr="00247F45">
        <w:rPr>
          <w:rStyle w:val="HideTWBExt"/>
          <w:b w:val="0"/>
          <w:noProof w:val="0"/>
        </w:rPr>
        <w:t>&lt;/NumAm&gt;</w:t>
      </w:r>
    </w:p>
    <w:p w14:paraId="29C7A31C" w14:textId="77777777" w:rsidR="00F4698C" w:rsidRPr="00247F45" w:rsidRDefault="00F4698C" w:rsidP="00F4698C">
      <w:pPr>
        <w:pStyle w:val="NormalBold"/>
      </w:pPr>
      <w:r w:rsidRPr="00247F45">
        <w:rPr>
          <w:rStyle w:val="HideTWBExt"/>
          <w:b w:val="0"/>
          <w:noProof w:val="0"/>
        </w:rPr>
        <w:t>&lt;RepeatBlock-By&gt;&lt;Members&gt;</w:t>
      </w:r>
      <w:r w:rsidRPr="00247F45">
        <w:t>Herbert Dorfmann, Marco Falcone</w:t>
      </w:r>
      <w:r w:rsidRPr="00247F45">
        <w:rPr>
          <w:rStyle w:val="HideTWBExt"/>
          <w:b w:val="0"/>
          <w:noProof w:val="0"/>
        </w:rPr>
        <w:t>&lt;/Members&gt;</w:t>
      </w:r>
    </w:p>
    <w:p w14:paraId="6AC93F90" w14:textId="77777777" w:rsidR="00F4698C" w:rsidRPr="00247F45" w:rsidRDefault="00F4698C" w:rsidP="00F4698C">
      <w:pPr>
        <w:pStyle w:val="NormalBold"/>
      </w:pPr>
      <w:r w:rsidRPr="00247F45">
        <w:rPr>
          <w:rStyle w:val="HideTWBExt"/>
          <w:b w:val="0"/>
          <w:noProof w:val="0"/>
        </w:rPr>
        <w:t>&lt;/RepeatBlock-By&gt;</w:t>
      </w:r>
    </w:p>
    <w:p w14:paraId="459861B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1E95A43"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193862D" w14:textId="77777777" w:rsidTr="00A85278">
        <w:trPr>
          <w:trHeight w:hRule="exact" w:val="240"/>
          <w:jc w:val="center"/>
        </w:trPr>
        <w:tc>
          <w:tcPr>
            <w:tcW w:w="9752" w:type="dxa"/>
            <w:gridSpan w:val="2"/>
            <w:tcBorders>
              <w:top w:val="nil"/>
              <w:left w:val="nil"/>
              <w:bottom w:val="nil"/>
              <w:right w:val="nil"/>
            </w:tcBorders>
          </w:tcPr>
          <w:p w14:paraId="70387954" w14:textId="77777777" w:rsidR="00F4698C" w:rsidRPr="00247F45" w:rsidRDefault="00F4698C" w:rsidP="00A85278"/>
        </w:tc>
      </w:tr>
      <w:tr w:rsidR="00F4698C" w:rsidRPr="00247F45" w14:paraId="7640839F" w14:textId="77777777" w:rsidTr="00A85278">
        <w:trPr>
          <w:trHeight w:val="240"/>
          <w:jc w:val="center"/>
        </w:trPr>
        <w:tc>
          <w:tcPr>
            <w:tcW w:w="4876" w:type="dxa"/>
            <w:tcBorders>
              <w:top w:val="nil"/>
              <w:left w:val="nil"/>
              <w:bottom w:val="nil"/>
              <w:right w:val="nil"/>
            </w:tcBorders>
          </w:tcPr>
          <w:p w14:paraId="538F441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A33F4BB" w14:textId="77777777" w:rsidR="00F4698C" w:rsidRPr="00247F45" w:rsidRDefault="00F4698C" w:rsidP="00A85278">
            <w:pPr>
              <w:pStyle w:val="AmColumnHeading"/>
            </w:pPr>
            <w:r w:rsidRPr="00247F45">
              <w:t>Amendement</w:t>
            </w:r>
          </w:p>
        </w:tc>
      </w:tr>
      <w:tr w:rsidR="00F4698C" w:rsidRPr="00247F45" w14:paraId="69FBDE0F" w14:textId="77777777" w:rsidTr="00A85278">
        <w:trPr>
          <w:jc w:val="center"/>
        </w:trPr>
        <w:tc>
          <w:tcPr>
            <w:tcW w:w="4876" w:type="dxa"/>
            <w:tcBorders>
              <w:top w:val="nil"/>
              <w:left w:val="nil"/>
              <w:bottom w:val="nil"/>
              <w:right w:val="nil"/>
            </w:tcBorders>
          </w:tcPr>
          <w:p w14:paraId="240654DD"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et socialement responsable;</w:t>
            </w:r>
          </w:p>
        </w:tc>
        <w:tc>
          <w:tcPr>
            <w:tcW w:w="4876" w:type="dxa"/>
            <w:tcBorders>
              <w:top w:val="nil"/>
              <w:left w:val="nil"/>
              <w:bottom w:val="nil"/>
              <w:right w:val="nil"/>
            </w:tcBorders>
          </w:tcPr>
          <w:p w14:paraId="21F25D8E"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flexibilité pour les petites et moyennes banques</w:t>
            </w:r>
            <w:r w:rsidRPr="00247F45">
              <w:rPr>
                <w:b/>
                <w:i/>
              </w:rPr>
              <w:t>, pour lesquelles le cadre de résolution ne sera souvent pas l’instrument le plus approprié et pour lesquelles la liquidation dans le cadre d’une procédure d’insolvabilité ordinaire reste l’option privilégiée,</w:t>
            </w:r>
            <w:r w:rsidRPr="00247F45">
              <w:t xml:space="preserve"> et pour les autorités de disposer d’outils efficaces pour veiller à ce que l’union bancaire soit résiliente et socialement responsable;</w:t>
            </w:r>
          </w:p>
        </w:tc>
      </w:tr>
    </w:tbl>
    <w:p w14:paraId="7E82DE9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DA2D57E" w14:textId="77777777" w:rsidR="00F4698C" w:rsidRPr="00247F45" w:rsidRDefault="00F4698C" w:rsidP="00F4698C">
      <w:r w:rsidRPr="00247F45">
        <w:rPr>
          <w:rStyle w:val="HideTWBExt"/>
          <w:noProof w:val="0"/>
        </w:rPr>
        <w:t>&lt;/Amend&gt;</w:t>
      </w:r>
    </w:p>
    <w:p w14:paraId="0D1FDAF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238</w:t>
      </w:r>
      <w:r w:rsidRPr="00247F45">
        <w:rPr>
          <w:rStyle w:val="HideTWBExt"/>
          <w:b w:val="0"/>
          <w:noProof w:val="0"/>
        </w:rPr>
        <w:t>&lt;/NumAm&gt;</w:t>
      </w:r>
    </w:p>
    <w:p w14:paraId="1A209FA9"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7099CD04" w14:textId="77777777" w:rsidR="00F4698C" w:rsidRPr="00247F45" w:rsidRDefault="00F4698C" w:rsidP="00F4698C">
      <w:pPr>
        <w:pStyle w:val="NormalBold"/>
      </w:pPr>
      <w:r w:rsidRPr="00247F45">
        <w:rPr>
          <w:rStyle w:val="HideTWBExt"/>
          <w:b w:val="0"/>
          <w:noProof w:val="0"/>
        </w:rPr>
        <w:t>&lt;/RepeatBlock-By&gt;</w:t>
      </w:r>
    </w:p>
    <w:p w14:paraId="575AFC4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88C0F5F" w14:textId="77777777" w:rsidR="00F4698C" w:rsidRPr="00247F45" w:rsidRDefault="00F4698C" w:rsidP="00F4698C">
      <w:pPr>
        <w:pStyle w:val="NormalBold"/>
      </w:pPr>
      <w:r w:rsidRPr="00247F45">
        <w:rPr>
          <w:rStyle w:val="HideTWBExt"/>
          <w:b w:val="0"/>
          <w:noProof w:val="0"/>
        </w:rPr>
        <w:t>&lt;Article&gt;</w:t>
      </w:r>
      <w:r w:rsidRPr="00247F45">
        <w:t>Paragraphe 15</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7DE2C42" w14:textId="77777777" w:rsidTr="00A85278">
        <w:trPr>
          <w:trHeight w:hRule="exact" w:val="240"/>
          <w:jc w:val="center"/>
        </w:trPr>
        <w:tc>
          <w:tcPr>
            <w:tcW w:w="9752" w:type="dxa"/>
            <w:gridSpan w:val="2"/>
            <w:tcBorders>
              <w:top w:val="nil"/>
              <w:left w:val="nil"/>
              <w:bottom w:val="nil"/>
              <w:right w:val="nil"/>
            </w:tcBorders>
          </w:tcPr>
          <w:p w14:paraId="10368D7A" w14:textId="77777777" w:rsidR="00F4698C" w:rsidRPr="00247F45" w:rsidRDefault="00F4698C" w:rsidP="00A85278"/>
        </w:tc>
      </w:tr>
      <w:tr w:rsidR="00F4698C" w:rsidRPr="00247F45" w14:paraId="02EBEC79" w14:textId="77777777" w:rsidTr="00A85278">
        <w:trPr>
          <w:trHeight w:val="240"/>
          <w:jc w:val="center"/>
        </w:trPr>
        <w:tc>
          <w:tcPr>
            <w:tcW w:w="4876" w:type="dxa"/>
            <w:tcBorders>
              <w:top w:val="nil"/>
              <w:left w:val="nil"/>
              <w:bottom w:val="nil"/>
              <w:right w:val="nil"/>
            </w:tcBorders>
          </w:tcPr>
          <w:p w14:paraId="4154968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51F7582" w14:textId="77777777" w:rsidR="00F4698C" w:rsidRPr="00247F45" w:rsidRDefault="00F4698C" w:rsidP="00A85278">
            <w:pPr>
              <w:pStyle w:val="AmColumnHeading"/>
            </w:pPr>
            <w:r w:rsidRPr="00247F45">
              <w:t>Amendement</w:t>
            </w:r>
          </w:p>
        </w:tc>
      </w:tr>
      <w:tr w:rsidR="00F4698C" w:rsidRPr="00247F45" w14:paraId="3A2A7590" w14:textId="77777777" w:rsidTr="00A85278">
        <w:trPr>
          <w:jc w:val="center"/>
        </w:trPr>
        <w:tc>
          <w:tcPr>
            <w:tcW w:w="4876" w:type="dxa"/>
            <w:tcBorders>
              <w:top w:val="nil"/>
              <w:left w:val="nil"/>
              <w:bottom w:val="nil"/>
              <w:right w:val="nil"/>
            </w:tcBorders>
          </w:tcPr>
          <w:p w14:paraId="2FDB952E" w14:textId="77777777" w:rsidR="00F4698C" w:rsidRPr="00247F45" w:rsidRDefault="00F4698C" w:rsidP="00A85278">
            <w:pPr>
              <w:pStyle w:val="Normal6a"/>
            </w:pPr>
            <w:r w:rsidRPr="00247F45">
              <w:t>15.</w:t>
            </w:r>
            <w:r w:rsidRPr="00247F45">
              <w:tab/>
              <w:t>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et socialement responsable;</w:t>
            </w:r>
          </w:p>
        </w:tc>
        <w:tc>
          <w:tcPr>
            <w:tcW w:w="4876" w:type="dxa"/>
            <w:tcBorders>
              <w:top w:val="nil"/>
              <w:left w:val="nil"/>
              <w:bottom w:val="nil"/>
              <w:right w:val="nil"/>
            </w:tcBorders>
          </w:tcPr>
          <w:p w14:paraId="15F6DA89" w14:textId="77777777" w:rsidR="00F4698C" w:rsidRPr="00247F45" w:rsidRDefault="00F4698C" w:rsidP="00A85278">
            <w:pPr>
              <w:pStyle w:val="Normal6a"/>
            </w:pPr>
            <w:r w:rsidRPr="00247F45">
              <w:t>15.</w:t>
            </w:r>
            <w:r w:rsidRPr="00247F45">
              <w:tab/>
              <w:t xml:space="preserve">se félicite de la réforme du cadre pour la gestion des crises bancaires et la garantie des dépôts (cadre CMDI) en vue d’une gestion cohérente des crises et de la garantie des dépôts, de renforcer la stabilité et de protéger l’épargne et les contribuables; souligne la nécessité d’une certaine souplesse pour les petites banques et pour les autorités afin de disposer d’outils efficaces pour veiller à ce que l’union bancaire soit résiliente et socialement responsable; </w:t>
            </w:r>
            <w:r w:rsidRPr="00247F45">
              <w:rPr>
                <w:b/>
                <w:i/>
              </w:rPr>
              <w:t>souligne la nécessité de faciliter l’utilisation des fonds d’assurance des dépôts à des fins de résolution;</w:t>
            </w:r>
          </w:p>
        </w:tc>
      </w:tr>
    </w:tbl>
    <w:p w14:paraId="09ECED3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154C033" w14:textId="77777777" w:rsidR="00F4698C" w:rsidRPr="00247F45" w:rsidRDefault="00F4698C" w:rsidP="00F4698C">
      <w:r w:rsidRPr="00247F45">
        <w:rPr>
          <w:rStyle w:val="HideTWBExt"/>
          <w:noProof w:val="0"/>
        </w:rPr>
        <w:t>&lt;/Amend&gt;</w:t>
      </w:r>
    </w:p>
    <w:p w14:paraId="7C916A55"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239</w:t>
      </w:r>
      <w:r w:rsidRPr="00247F45">
        <w:rPr>
          <w:rStyle w:val="HideTWBExt"/>
          <w:b w:val="0"/>
          <w:noProof w:val="0"/>
        </w:rPr>
        <w:t>&lt;/NumAm&gt;</w:t>
      </w:r>
    </w:p>
    <w:p w14:paraId="71A933FD"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033C6D85" w14:textId="77777777" w:rsidR="00F4698C" w:rsidRPr="00247F45" w:rsidRDefault="00F4698C" w:rsidP="00F4698C">
      <w:pPr>
        <w:pStyle w:val="NormalBold"/>
      </w:pPr>
      <w:r w:rsidRPr="00247F45">
        <w:rPr>
          <w:rStyle w:val="HideTWBExt"/>
          <w:b w:val="0"/>
          <w:noProof w:val="0"/>
        </w:rPr>
        <w:t>&lt;/RepeatBlock-By&gt;</w:t>
      </w:r>
    </w:p>
    <w:p w14:paraId="40423D7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83DCAC4" w14:textId="77777777" w:rsidR="00F4698C" w:rsidRPr="00247F45" w:rsidRDefault="00F4698C" w:rsidP="00F4698C">
      <w:pPr>
        <w:pStyle w:val="NormalBold"/>
      </w:pPr>
      <w:r w:rsidRPr="00247F45">
        <w:rPr>
          <w:rStyle w:val="HideTWBExt"/>
          <w:b w:val="0"/>
          <w:noProof w:val="0"/>
        </w:rPr>
        <w:t>&lt;Article&gt;</w:t>
      </w:r>
      <w:r w:rsidRPr="00247F45">
        <w:t>Paragraphe 15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8E5B929" w14:textId="77777777" w:rsidTr="00A85278">
        <w:trPr>
          <w:trHeight w:hRule="exact" w:val="240"/>
          <w:jc w:val="center"/>
        </w:trPr>
        <w:tc>
          <w:tcPr>
            <w:tcW w:w="9752" w:type="dxa"/>
            <w:gridSpan w:val="2"/>
            <w:tcBorders>
              <w:top w:val="nil"/>
              <w:left w:val="nil"/>
              <w:bottom w:val="nil"/>
              <w:right w:val="nil"/>
            </w:tcBorders>
          </w:tcPr>
          <w:p w14:paraId="05989055" w14:textId="77777777" w:rsidR="00F4698C" w:rsidRPr="00247F45" w:rsidRDefault="00F4698C" w:rsidP="00A85278"/>
        </w:tc>
      </w:tr>
      <w:tr w:rsidR="00F4698C" w:rsidRPr="00247F45" w14:paraId="535401E9" w14:textId="77777777" w:rsidTr="00A85278">
        <w:trPr>
          <w:trHeight w:val="240"/>
          <w:jc w:val="center"/>
        </w:trPr>
        <w:tc>
          <w:tcPr>
            <w:tcW w:w="4876" w:type="dxa"/>
            <w:tcBorders>
              <w:top w:val="nil"/>
              <w:left w:val="nil"/>
              <w:bottom w:val="nil"/>
              <w:right w:val="nil"/>
            </w:tcBorders>
          </w:tcPr>
          <w:p w14:paraId="2FFD412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1B90DD2" w14:textId="77777777" w:rsidR="00F4698C" w:rsidRPr="00247F45" w:rsidRDefault="00F4698C" w:rsidP="00A85278">
            <w:pPr>
              <w:pStyle w:val="AmColumnHeading"/>
            </w:pPr>
            <w:r w:rsidRPr="00247F45">
              <w:t>Amendement</w:t>
            </w:r>
          </w:p>
        </w:tc>
      </w:tr>
      <w:tr w:rsidR="00F4698C" w:rsidRPr="00247F45" w14:paraId="420BB24E" w14:textId="77777777" w:rsidTr="00A85278">
        <w:trPr>
          <w:jc w:val="center"/>
        </w:trPr>
        <w:tc>
          <w:tcPr>
            <w:tcW w:w="4876" w:type="dxa"/>
            <w:tcBorders>
              <w:top w:val="nil"/>
              <w:left w:val="nil"/>
              <w:bottom w:val="nil"/>
              <w:right w:val="nil"/>
            </w:tcBorders>
          </w:tcPr>
          <w:p w14:paraId="58DA3291" w14:textId="77777777" w:rsidR="00F4698C" w:rsidRPr="00247F45" w:rsidRDefault="00F4698C" w:rsidP="00A85278">
            <w:pPr>
              <w:pStyle w:val="Normal6a"/>
            </w:pPr>
          </w:p>
        </w:tc>
        <w:tc>
          <w:tcPr>
            <w:tcW w:w="4876" w:type="dxa"/>
            <w:tcBorders>
              <w:top w:val="nil"/>
              <w:left w:val="nil"/>
              <w:bottom w:val="nil"/>
              <w:right w:val="nil"/>
            </w:tcBorders>
          </w:tcPr>
          <w:p w14:paraId="45D2C63B" w14:textId="77777777" w:rsidR="00F4698C" w:rsidRPr="00247F45" w:rsidRDefault="00F4698C" w:rsidP="00A85278">
            <w:pPr>
              <w:pStyle w:val="Normal6a"/>
            </w:pPr>
            <w:r w:rsidRPr="00247F45">
              <w:rPr>
                <w:b/>
                <w:i/>
              </w:rPr>
              <w:t>15 bis.</w:t>
            </w:r>
            <w:r w:rsidRPr="00247F45">
              <w:tab/>
            </w:r>
            <w:r w:rsidRPr="00247F45">
              <w:rPr>
                <w:b/>
                <w:i/>
              </w:rPr>
              <w:t>se félicite de la proposition de directive du Parlement européen et du Conseil harmonisant certains aspects du droit relatif à l’insolvabilité, étant donné que la poursuite de l’alignement des législations en matière d’insolvabilité et des procédures de restructuration pourrait favoriser l’achèvement de l’union bancaire;</w:t>
            </w:r>
          </w:p>
        </w:tc>
      </w:tr>
    </w:tbl>
    <w:p w14:paraId="55C4314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2A25910" w14:textId="77777777" w:rsidR="00F4698C" w:rsidRPr="00247F45" w:rsidRDefault="00F4698C" w:rsidP="00F4698C">
      <w:r w:rsidRPr="00247F45">
        <w:rPr>
          <w:rStyle w:val="HideTWBExt"/>
          <w:noProof w:val="0"/>
        </w:rPr>
        <w:t>&lt;/Amend&gt;</w:t>
      </w:r>
    </w:p>
    <w:p w14:paraId="7009B15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240</w:t>
      </w:r>
      <w:r w:rsidRPr="00247F45">
        <w:rPr>
          <w:rStyle w:val="HideTWBExt"/>
          <w:b w:val="0"/>
          <w:noProof w:val="0"/>
        </w:rPr>
        <w:t>&lt;/NumAm&gt;</w:t>
      </w:r>
    </w:p>
    <w:p w14:paraId="3EE66CDE"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28EB5518" w14:textId="77777777" w:rsidR="00F4698C" w:rsidRPr="00247F45" w:rsidRDefault="00F4698C" w:rsidP="00F4698C">
      <w:pPr>
        <w:pStyle w:val="NormalBold"/>
      </w:pPr>
      <w:r w:rsidRPr="00247F45">
        <w:rPr>
          <w:rStyle w:val="HideTWBExt"/>
          <w:b w:val="0"/>
          <w:noProof w:val="0"/>
        </w:rPr>
        <w:t>&lt;/RepeatBlock-By&gt;</w:t>
      </w:r>
    </w:p>
    <w:p w14:paraId="672C486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8E219E4" w14:textId="77777777" w:rsidR="00F4698C" w:rsidRPr="00247F45" w:rsidRDefault="00F4698C" w:rsidP="00F4698C">
      <w:pPr>
        <w:pStyle w:val="NormalBold"/>
      </w:pPr>
      <w:r w:rsidRPr="00247F45">
        <w:rPr>
          <w:rStyle w:val="HideTWBExt"/>
          <w:b w:val="0"/>
          <w:noProof w:val="0"/>
        </w:rPr>
        <w:t>&lt;Article&gt;</w:t>
      </w:r>
      <w:r w:rsidRPr="00247F45">
        <w:t>Paragraphe 16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2C4E72F" w14:textId="77777777" w:rsidTr="00A85278">
        <w:trPr>
          <w:trHeight w:hRule="exact" w:val="240"/>
          <w:jc w:val="center"/>
        </w:trPr>
        <w:tc>
          <w:tcPr>
            <w:tcW w:w="9752" w:type="dxa"/>
            <w:gridSpan w:val="2"/>
            <w:tcBorders>
              <w:top w:val="nil"/>
              <w:left w:val="nil"/>
              <w:bottom w:val="nil"/>
              <w:right w:val="nil"/>
            </w:tcBorders>
          </w:tcPr>
          <w:p w14:paraId="05081972" w14:textId="77777777" w:rsidR="00F4698C" w:rsidRPr="00247F45" w:rsidRDefault="00F4698C" w:rsidP="00A85278"/>
        </w:tc>
      </w:tr>
      <w:tr w:rsidR="00F4698C" w:rsidRPr="00247F45" w14:paraId="7D428A45" w14:textId="77777777" w:rsidTr="00A85278">
        <w:trPr>
          <w:trHeight w:val="240"/>
          <w:jc w:val="center"/>
        </w:trPr>
        <w:tc>
          <w:tcPr>
            <w:tcW w:w="4876" w:type="dxa"/>
            <w:tcBorders>
              <w:top w:val="nil"/>
              <w:left w:val="nil"/>
              <w:bottom w:val="nil"/>
              <w:right w:val="nil"/>
            </w:tcBorders>
          </w:tcPr>
          <w:p w14:paraId="76E5B57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56F6354" w14:textId="77777777" w:rsidR="00F4698C" w:rsidRPr="00247F45" w:rsidRDefault="00F4698C" w:rsidP="00A85278">
            <w:pPr>
              <w:pStyle w:val="AmColumnHeading"/>
            </w:pPr>
            <w:r w:rsidRPr="00247F45">
              <w:t>Amendement</w:t>
            </w:r>
          </w:p>
        </w:tc>
      </w:tr>
      <w:tr w:rsidR="00F4698C" w:rsidRPr="00247F45" w14:paraId="1E2356F2" w14:textId="77777777" w:rsidTr="00A85278">
        <w:trPr>
          <w:jc w:val="center"/>
        </w:trPr>
        <w:tc>
          <w:tcPr>
            <w:tcW w:w="4876" w:type="dxa"/>
            <w:tcBorders>
              <w:top w:val="nil"/>
              <w:left w:val="nil"/>
              <w:bottom w:val="nil"/>
              <w:right w:val="nil"/>
            </w:tcBorders>
          </w:tcPr>
          <w:p w14:paraId="7CBF6376" w14:textId="77777777" w:rsidR="00F4698C" w:rsidRPr="00247F45" w:rsidRDefault="00F4698C" w:rsidP="00A85278">
            <w:pPr>
              <w:pStyle w:val="Normal6a"/>
            </w:pPr>
            <w:r w:rsidRPr="00247F45">
              <w:t>16.</w:t>
            </w:r>
            <w:r w:rsidRPr="00247F45">
              <w:tab/>
              <w:t xml:space="preserve">souligne </w:t>
            </w:r>
            <w:r w:rsidRPr="00247F45">
              <w:rPr>
                <w:b/>
                <w:i/>
              </w:rPr>
              <w:t>qu’en</w:t>
            </w:r>
            <w:r w:rsidRPr="00247F45">
              <w:t xml:space="preserve"> cas de défaillance bancaire</w:t>
            </w:r>
            <w:r w:rsidRPr="00247F45">
              <w:rPr>
                <w:b/>
                <w:i/>
              </w:rPr>
              <w:t>, les actionnaires, les créanciers ou les mécanismes financés par le secteur devraient être tenus responsables en premier lieu, et que les</w:t>
            </w:r>
            <w:r w:rsidRPr="00247F45">
              <w:t xml:space="preserve"> fonds publics </w:t>
            </w:r>
            <w:r w:rsidRPr="00247F45">
              <w:rPr>
                <w:b/>
                <w:i/>
              </w:rPr>
              <w:t>ne devraient être utilisés qu’en</w:t>
            </w:r>
            <w:r w:rsidRPr="00247F45">
              <w:t xml:space="preserve"> dernier recours, </w:t>
            </w:r>
            <w:r w:rsidRPr="00247F45">
              <w:rPr>
                <w:b/>
                <w:i/>
              </w:rPr>
              <w:t>conformément à</w:t>
            </w:r>
            <w:r w:rsidRPr="00247F45">
              <w:t xml:space="preserve"> la responsabilité budgétaire, </w:t>
            </w:r>
            <w:r w:rsidRPr="00247F45">
              <w:rPr>
                <w:b/>
                <w:i/>
              </w:rPr>
              <w:t>à la justice sociale et à</w:t>
            </w:r>
            <w:r w:rsidRPr="00247F45">
              <w:t xml:space="preserve"> la discipline de marché;</w:t>
            </w:r>
          </w:p>
        </w:tc>
        <w:tc>
          <w:tcPr>
            <w:tcW w:w="4876" w:type="dxa"/>
            <w:tcBorders>
              <w:top w:val="nil"/>
              <w:left w:val="nil"/>
              <w:bottom w:val="nil"/>
              <w:right w:val="nil"/>
            </w:tcBorders>
          </w:tcPr>
          <w:p w14:paraId="5557A35F" w14:textId="77777777" w:rsidR="00F4698C" w:rsidRPr="00247F45" w:rsidRDefault="00F4698C" w:rsidP="00A85278">
            <w:pPr>
              <w:pStyle w:val="Normal6a"/>
            </w:pPr>
            <w:r w:rsidRPr="00247F45">
              <w:t>16.</w:t>
            </w:r>
            <w:r w:rsidRPr="00247F45">
              <w:tab/>
              <w:t xml:space="preserve">souligne </w:t>
            </w:r>
            <w:r w:rsidRPr="00247F45">
              <w:rPr>
                <w:b/>
                <w:i/>
              </w:rPr>
              <w:t>la nécessité d’une surveillance continue et efficace du respect des règles prudentielles et de résolution qui garantissent la crédibilité et l’exécution effective des instruments de renflouement interne en</w:t>
            </w:r>
            <w:r w:rsidRPr="00247F45">
              <w:t xml:space="preserve"> cas de défaillance bancaire</w:t>
            </w:r>
            <w:r w:rsidRPr="00247F45">
              <w:rPr>
                <w:b/>
                <w:i/>
              </w:rPr>
              <w:t>; souligne que le renflouement des établissements financiers au moyen de</w:t>
            </w:r>
            <w:r w:rsidRPr="00247F45">
              <w:t xml:space="preserve"> fonds publics </w:t>
            </w:r>
            <w:r w:rsidRPr="00247F45">
              <w:rPr>
                <w:b/>
                <w:i/>
              </w:rPr>
              <w:t>doit rester strictement une option de</w:t>
            </w:r>
            <w:r w:rsidRPr="00247F45">
              <w:t xml:space="preserve"> dernier recours, </w:t>
            </w:r>
            <w:r w:rsidRPr="00247F45">
              <w:rPr>
                <w:b/>
                <w:i/>
              </w:rPr>
              <w:t>afin de préserver</w:t>
            </w:r>
            <w:r w:rsidRPr="00247F45">
              <w:t xml:space="preserve"> la responsabilité budgétaire, </w:t>
            </w:r>
            <w:r w:rsidRPr="00247F45">
              <w:rPr>
                <w:b/>
                <w:i/>
              </w:rPr>
              <w:t>de protéger les contribuables et de faire respecter</w:t>
            </w:r>
            <w:r w:rsidRPr="00247F45">
              <w:t xml:space="preserve"> la discipline de marché;</w:t>
            </w:r>
          </w:p>
        </w:tc>
      </w:tr>
    </w:tbl>
    <w:p w14:paraId="4CCB36D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B02AC8B" w14:textId="77777777" w:rsidR="00F4698C" w:rsidRPr="00247F45" w:rsidRDefault="00F4698C" w:rsidP="00F4698C">
      <w:r w:rsidRPr="00247F45">
        <w:rPr>
          <w:rStyle w:val="HideTWBExt"/>
          <w:noProof w:val="0"/>
        </w:rPr>
        <w:t>&lt;/Amend&gt;</w:t>
      </w:r>
    </w:p>
    <w:p w14:paraId="467082B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241</w:t>
      </w:r>
      <w:r w:rsidRPr="00247F45">
        <w:rPr>
          <w:rStyle w:val="HideTWBExt"/>
          <w:b w:val="0"/>
          <w:noProof w:val="0"/>
        </w:rPr>
        <w:t>&lt;/NumAm&gt;</w:t>
      </w:r>
    </w:p>
    <w:p w14:paraId="655465BF"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71D04F76" w14:textId="77777777" w:rsidR="00F4698C" w:rsidRPr="00247F45" w:rsidRDefault="00F4698C" w:rsidP="00F4698C">
      <w:pPr>
        <w:pStyle w:val="NormalBold"/>
      </w:pPr>
      <w:r w:rsidRPr="00247F45">
        <w:rPr>
          <w:rStyle w:val="HideTWBExt"/>
          <w:b w:val="0"/>
          <w:noProof w:val="0"/>
        </w:rPr>
        <w:t>&lt;/RepeatBlock-By&gt;</w:t>
      </w:r>
    </w:p>
    <w:p w14:paraId="5F85647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B6C1A26" w14:textId="77777777" w:rsidR="00F4698C" w:rsidRPr="00247F45" w:rsidRDefault="00F4698C" w:rsidP="00F4698C">
      <w:pPr>
        <w:pStyle w:val="NormalBold"/>
      </w:pPr>
      <w:r w:rsidRPr="00247F45">
        <w:rPr>
          <w:rStyle w:val="HideTWBExt"/>
          <w:b w:val="0"/>
          <w:noProof w:val="0"/>
        </w:rPr>
        <w:t>&lt;Article&gt;</w:t>
      </w:r>
      <w:r w:rsidRPr="00247F45">
        <w:t>Paragraphe 16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D0CA654" w14:textId="77777777" w:rsidTr="00A85278">
        <w:trPr>
          <w:trHeight w:hRule="exact" w:val="240"/>
          <w:jc w:val="center"/>
        </w:trPr>
        <w:tc>
          <w:tcPr>
            <w:tcW w:w="9752" w:type="dxa"/>
            <w:gridSpan w:val="2"/>
            <w:tcBorders>
              <w:top w:val="nil"/>
              <w:left w:val="nil"/>
              <w:bottom w:val="nil"/>
              <w:right w:val="nil"/>
            </w:tcBorders>
          </w:tcPr>
          <w:p w14:paraId="1D33F362" w14:textId="77777777" w:rsidR="00F4698C" w:rsidRPr="00247F45" w:rsidRDefault="00F4698C" w:rsidP="00A85278"/>
        </w:tc>
      </w:tr>
      <w:tr w:rsidR="00F4698C" w:rsidRPr="00247F45" w14:paraId="55E083DA" w14:textId="77777777" w:rsidTr="00A85278">
        <w:trPr>
          <w:trHeight w:val="240"/>
          <w:jc w:val="center"/>
        </w:trPr>
        <w:tc>
          <w:tcPr>
            <w:tcW w:w="4876" w:type="dxa"/>
            <w:tcBorders>
              <w:top w:val="nil"/>
              <w:left w:val="nil"/>
              <w:bottom w:val="nil"/>
              <w:right w:val="nil"/>
            </w:tcBorders>
          </w:tcPr>
          <w:p w14:paraId="1955D96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D822C0C" w14:textId="77777777" w:rsidR="00F4698C" w:rsidRPr="00247F45" w:rsidRDefault="00F4698C" w:rsidP="00A85278">
            <w:pPr>
              <w:pStyle w:val="AmColumnHeading"/>
            </w:pPr>
            <w:r w:rsidRPr="00247F45">
              <w:t>Amendement</w:t>
            </w:r>
          </w:p>
        </w:tc>
      </w:tr>
      <w:tr w:rsidR="00F4698C" w:rsidRPr="00247F45" w14:paraId="5E965C79" w14:textId="77777777" w:rsidTr="00A85278">
        <w:trPr>
          <w:jc w:val="center"/>
        </w:trPr>
        <w:tc>
          <w:tcPr>
            <w:tcW w:w="4876" w:type="dxa"/>
            <w:tcBorders>
              <w:top w:val="nil"/>
              <w:left w:val="nil"/>
              <w:bottom w:val="nil"/>
              <w:right w:val="nil"/>
            </w:tcBorders>
          </w:tcPr>
          <w:p w14:paraId="212F2494" w14:textId="77777777" w:rsidR="00F4698C" w:rsidRPr="00247F45" w:rsidRDefault="00F4698C" w:rsidP="00A85278">
            <w:pPr>
              <w:pStyle w:val="Normal6a"/>
            </w:pPr>
            <w:r w:rsidRPr="00247F45">
              <w:t>16.</w:t>
            </w:r>
            <w:r w:rsidRPr="00247F45">
              <w:tab/>
              <w:t xml:space="preserve">souligne qu’en cas de défaillance bancaire, les actionnaires, les créanciers ou les mécanismes financés par le secteur devraient être </w:t>
            </w:r>
            <w:r w:rsidRPr="00247F45">
              <w:rPr>
                <w:b/>
                <w:i/>
              </w:rPr>
              <w:t>tenus responsables en premier lieu, et que les</w:t>
            </w:r>
            <w:r w:rsidRPr="00247F45">
              <w:t xml:space="preserve"> fonds publics ne </w:t>
            </w:r>
            <w:r w:rsidRPr="00247F45">
              <w:rPr>
                <w:b/>
                <w:i/>
              </w:rPr>
              <w:t>devraient</w:t>
            </w:r>
            <w:r w:rsidRPr="00247F45">
              <w:t xml:space="preserve"> être </w:t>
            </w:r>
            <w:r w:rsidRPr="00247F45">
              <w:rPr>
                <w:b/>
                <w:i/>
              </w:rPr>
              <w:t>utilisés</w:t>
            </w:r>
            <w:r w:rsidRPr="00247F45">
              <w:t xml:space="preserve"> qu’en dernier recours</w:t>
            </w:r>
            <w:r w:rsidRPr="00247F45">
              <w:rPr>
                <w:b/>
                <w:i/>
              </w:rPr>
              <w:t>, conformément à la responsabilité budgétaire, à la justice sociale et à la discipline de marché</w:t>
            </w:r>
            <w:r w:rsidRPr="00247F45">
              <w:t>;</w:t>
            </w:r>
          </w:p>
        </w:tc>
        <w:tc>
          <w:tcPr>
            <w:tcW w:w="4876" w:type="dxa"/>
            <w:tcBorders>
              <w:top w:val="nil"/>
              <w:left w:val="nil"/>
              <w:bottom w:val="nil"/>
              <w:right w:val="nil"/>
            </w:tcBorders>
          </w:tcPr>
          <w:p w14:paraId="289B0833" w14:textId="77777777" w:rsidR="00F4698C" w:rsidRPr="00247F45" w:rsidRDefault="00F4698C" w:rsidP="00A85278">
            <w:pPr>
              <w:pStyle w:val="Normal6a"/>
            </w:pPr>
            <w:r w:rsidRPr="00247F45">
              <w:t>16.</w:t>
            </w:r>
            <w:r w:rsidRPr="00247F45">
              <w:tab/>
              <w:t xml:space="preserve">souligne qu’en cas de défaillance bancaire, les actionnaires, les créanciers et les mécanismes financés par le secteur devraient être </w:t>
            </w:r>
            <w:r w:rsidRPr="00247F45">
              <w:rPr>
                <w:b/>
                <w:i/>
              </w:rPr>
              <w:t>les premiers à supporter les pertes, conformément au principe de responsabilité et de discipline de marché; insiste sur le fait que l’utilisation de</w:t>
            </w:r>
            <w:r w:rsidRPr="00247F45">
              <w:t xml:space="preserve"> fonds publics ne </w:t>
            </w:r>
            <w:r w:rsidRPr="00247F45">
              <w:rPr>
                <w:b/>
                <w:i/>
              </w:rPr>
              <w:t>devrait</w:t>
            </w:r>
            <w:r w:rsidRPr="00247F45">
              <w:t xml:space="preserve"> être </w:t>
            </w:r>
            <w:r w:rsidRPr="00247F45">
              <w:rPr>
                <w:b/>
                <w:i/>
              </w:rPr>
              <w:t>envisagée</w:t>
            </w:r>
            <w:r w:rsidRPr="00247F45">
              <w:t xml:space="preserve"> qu’en dernier recours </w:t>
            </w:r>
            <w:r w:rsidRPr="00247F45">
              <w:rPr>
                <w:b/>
                <w:i/>
              </w:rPr>
              <w:t>et dans des circonstances exceptionnelles, afin de protéger les contribuables et de préserver la stabilité financière</w:t>
            </w:r>
            <w:r w:rsidRPr="00247F45">
              <w:t>;</w:t>
            </w:r>
          </w:p>
        </w:tc>
      </w:tr>
    </w:tbl>
    <w:p w14:paraId="496686E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7D51B91C" w14:textId="77777777" w:rsidR="00F4698C" w:rsidRPr="00247F45" w:rsidRDefault="00F4698C" w:rsidP="00F4698C">
      <w:r w:rsidRPr="00247F45">
        <w:rPr>
          <w:rStyle w:val="HideTWBExt"/>
          <w:noProof w:val="0"/>
        </w:rPr>
        <w:t>&lt;/Amend&gt;</w:t>
      </w:r>
    </w:p>
    <w:p w14:paraId="0EAFE37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242</w:t>
      </w:r>
      <w:r w:rsidRPr="00247F45">
        <w:rPr>
          <w:rStyle w:val="HideTWBExt"/>
          <w:b w:val="0"/>
          <w:noProof w:val="0"/>
        </w:rPr>
        <w:t>&lt;/NumAm&gt;</w:t>
      </w:r>
    </w:p>
    <w:p w14:paraId="0CB663E4"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4C22C784" w14:textId="77777777" w:rsidR="00F4698C" w:rsidRPr="00247F45" w:rsidRDefault="00F4698C" w:rsidP="00F4698C">
      <w:pPr>
        <w:pStyle w:val="NormalBold"/>
      </w:pPr>
      <w:r w:rsidRPr="00247F45">
        <w:rPr>
          <w:rStyle w:val="HideTWBExt"/>
          <w:b w:val="0"/>
          <w:noProof w:val="0"/>
        </w:rPr>
        <w:t>&lt;/RepeatBlock-By&gt;</w:t>
      </w:r>
    </w:p>
    <w:p w14:paraId="6D4CFAC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D3E813C" w14:textId="77777777" w:rsidR="00F4698C" w:rsidRPr="00247F45" w:rsidRDefault="00F4698C" w:rsidP="00F4698C">
      <w:pPr>
        <w:pStyle w:val="NormalBold"/>
      </w:pPr>
      <w:r w:rsidRPr="00247F45">
        <w:rPr>
          <w:rStyle w:val="HideTWBExt"/>
          <w:b w:val="0"/>
          <w:noProof w:val="0"/>
        </w:rPr>
        <w:t>&lt;Article&gt;</w:t>
      </w:r>
      <w:r w:rsidRPr="00247F45">
        <w:t>Paragraphe 16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9BEE95B" w14:textId="77777777" w:rsidTr="00A85278">
        <w:trPr>
          <w:trHeight w:hRule="exact" w:val="240"/>
          <w:jc w:val="center"/>
        </w:trPr>
        <w:tc>
          <w:tcPr>
            <w:tcW w:w="9752" w:type="dxa"/>
            <w:gridSpan w:val="2"/>
            <w:tcBorders>
              <w:top w:val="nil"/>
              <w:left w:val="nil"/>
              <w:bottom w:val="nil"/>
              <w:right w:val="nil"/>
            </w:tcBorders>
          </w:tcPr>
          <w:p w14:paraId="21F0B0E4" w14:textId="77777777" w:rsidR="00F4698C" w:rsidRPr="00247F45" w:rsidRDefault="00F4698C" w:rsidP="00A85278"/>
        </w:tc>
      </w:tr>
      <w:tr w:rsidR="00F4698C" w:rsidRPr="00247F45" w14:paraId="10FB4C53" w14:textId="77777777" w:rsidTr="00A85278">
        <w:trPr>
          <w:trHeight w:val="240"/>
          <w:jc w:val="center"/>
        </w:trPr>
        <w:tc>
          <w:tcPr>
            <w:tcW w:w="4876" w:type="dxa"/>
            <w:tcBorders>
              <w:top w:val="nil"/>
              <w:left w:val="nil"/>
              <w:bottom w:val="nil"/>
              <w:right w:val="nil"/>
            </w:tcBorders>
          </w:tcPr>
          <w:p w14:paraId="1C0B095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E7170A5" w14:textId="77777777" w:rsidR="00F4698C" w:rsidRPr="00247F45" w:rsidRDefault="00F4698C" w:rsidP="00A85278">
            <w:pPr>
              <w:pStyle w:val="AmColumnHeading"/>
            </w:pPr>
            <w:r w:rsidRPr="00247F45">
              <w:t>Amendement</w:t>
            </w:r>
          </w:p>
        </w:tc>
      </w:tr>
      <w:tr w:rsidR="00F4698C" w:rsidRPr="00247F45" w14:paraId="1C23EF84" w14:textId="77777777" w:rsidTr="00A85278">
        <w:trPr>
          <w:jc w:val="center"/>
        </w:trPr>
        <w:tc>
          <w:tcPr>
            <w:tcW w:w="4876" w:type="dxa"/>
            <w:tcBorders>
              <w:top w:val="nil"/>
              <w:left w:val="nil"/>
              <w:bottom w:val="nil"/>
              <w:right w:val="nil"/>
            </w:tcBorders>
          </w:tcPr>
          <w:p w14:paraId="13ABD2AA" w14:textId="77777777" w:rsidR="00F4698C" w:rsidRPr="00247F45" w:rsidRDefault="00F4698C" w:rsidP="00A85278">
            <w:pPr>
              <w:pStyle w:val="Normal6a"/>
            </w:pPr>
            <w:r w:rsidRPr="00247F45">
              <w:t>16.</w:t>
            </w:r>
            <w:r w:rsidRPr="00247F45">
              <w:tab/>
              <w:t xml:space="preserve">souligne qu’en cas de défaillance bancaire, </w:t>
            </w:r>
            <w:r w:rsidRPr="00247F45">
              <w:rPr>
                <w:b/>
                <w:i/>
              </w:rPr>
              <w:t>les</w:t>
            </w:r>
            <w:r w:rsidRPr="00247F45">
              <w:t xml:space="preserve"> actionnaires</w:t>
            </w:r>
            <w:r w:rsidRPr="00247F45">
              <w:rPr>
                <w:b/>
                <w:i/>
              </w:rPr>
              <w:t>, les</w:t>
            </w:r>
            <w:r w:rsidRPr="00247F45">
              <w:t xml:space="preserve"> créanciers </w:t>
            </w:r>
            <w:r w:rsidRPr="00247F45">
              <w:rPr>
                <w:b/>
                <w:i/>
              </w:rPr>
              <w:t>ou les mécanismes financés par le secteur devraient être tenus responsables</w:t>
            </w:r>
            <w:r w:rsidRPr="00247F45">
              <w:t xml:space="preserve"> en premier lieu</w:t>
            </w:r>
            <w:r w:rsidRPr="00247F45">
              <w:rPr>
                <w:b/>
                <w:i/>
              </w:rPr>
              <w:t>, et</w:t>
            </w:r>
            <w:r w:rsidRPr="00247F45">
              <w:t xml:space="preserve"> que les fonds publics ne devraient être utilisés qu’en dernier recours, conformément à la responsabilité budgétaire, à la justice sociale et à la discipline de marché;</w:t>
            </w:r>
          </w:p>
        </w:tc>
        <w:tc>
          <w:tcPr>
            <w:tcW w:w="4876" w:type="dxa"/>
            <w:tcBorders>
              <w:top w:val="nil"/>
              <w:left w:val="nil"/>
              <w:bottom w:val="nil"/>
              <w:right w:val="nil"/>
            </w:tcBorders>
          </w:tcPr>
          <w:p w14:paraId="41BD7450" w14:textId="77777777" w:rsidR="00F4698C" w:rsidRPr="00247F45" w:rsidRDefault="00F4698C" w:rsidP="00A85278">
            <w:pPr>
              <w:pStyle w:val="Normal6a"/>
            </w:pPr>
            <w:r w:rsidRPr="00247F45">
              <w:t>16.</w:t>
            </w:r>
            <w:r w:rsidRPr="00247F45">
              <w:tab/>
              <w:t xml:space="preserve">souligne qu’en cas de défaillance bancaire, </w:t>
            </w:r>
            <w:r w:rsidRPr="00247F45">
              <w:rPr>
                <w:b/>
                <w:i/>
              </w:rPr>
              <w:t>le renflouement interne des</w:t>
            </w:r>
            <w:r w:rsidRPr="00247F45">
              <w:t xml:space="preserve"> actionnaires </w:t>
            </w:r>
            <w:r w:rsidRPr="00247F45">
              <w:rPr>
                <w:b/>
                <w:i/>
              </w:rPr>
              <w:t>et des</w:t>
            </w:r>
            <w:r w:rsidRPr="00247F45">
              <w:t xml:space="preserve"> créanciers </w:t>
            </w:r>
            <w:r w:rsidRPr="00247F45">
              <w:rPr>
                <w:b/>
                <w:i/>
              </w:rPr>
              <w:t>devrait être tenu responsable</w:t>
            </w:r>
            <w:r w:rsidRPr="00247F45">
              <w:t xml:space="preserve"> en premier lieu </w:t>
            </w:r>
            <w:r w:rsidRPr="00247F45">
              <w:rPr>
                <w:b/>
                <w:i/>
              </w:rPr>
              <w:t>en tant que principale source de financement de la résolution avant tout recours à des mécanismes financés par le secteur comme deuxième rempart, tandis</w:t>
            </w:r>
            <w:r w:rsidRPr="00247F45">
              <w:t xml:space="preserve"> que les fonds publics ne devraient être utilisés qu’en dernier recours, conformément à la responsabilité budgétaire, à la justice sociale et à la discipline de marché;</w:t>
            </w:r>
          </w:p>
        </w:tc>
      </w:tr>
    </w:tbl>
    <w:p w14:paraId="29A8554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9DB37DD" w14:textId="77777777" w:rsidR="00F4698C" w:rsidRPr="00247F45" w:rsidRDefault="00F4698C" w:rsidP="00F4698C">
      <w:r w:rsidRPr="00247F45">
        <w:rPr>
          <w:rStyle w:val="HideTWBExt"/>
          <w:noProof w:val="0"/>
        </w:rPr>
        <w:t>&lt;/Amend&gt;</w:t>
      </w:r>
    </w:p>
    <w:p w14:paraId="14E6D71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243</w:t>
      </w:r>
      <w:r w:rsidRPr="00247F45">
        <w:rPr>
          <w:rStyle w:val="HideTWBExt"/>
          <w:b w:val="0"/>
          <w:noProof w:val="0"/>
        </w:rPr>
        <w:t>&lt;/NumAm&gt;</w:t>
      </w:r>
    </w:p>
    <w:p w14:paraId="76D72EE0"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382E422F" w14:textId="77777777" w:rsidR="00F4698C" w:rsidRPr="00247F45" w:rsidRDefault="00F4698C" w:rsidP="00F4698C">
      <w:pPr>
        <w:pStyle w:val="NormalBold"/>
      </w:pPr>
      <w:r w:rsidRPr="00247F45">
        <w:rPr>
          <w:rStyle w:val="HideTWBExt"/>
          <w:b w:val="0"/>
          <w:noProof w:val="0"/>
        </w:rPr>
        <w:t>&lt;/RepeatBlock-By&gt;</w:t>
      </w:r>
    </w:p>
    <w:p w14:paraId="61ADD3D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4A41BD1" w14:textId="77777777" w:rsidR="00F4698C" w:rsidRPr="00247F45" w:rsidRDefault="00F4698C" w:rsidP="00F4698C">
      <w:pPr>
        <w:pStyle w:val="NormalBold"/>
      </w:pPr>
      <w:r w:rsidRPr="00247F45">
        <w:rPr>
          <w:rStyle w:val="HideTWBExt"/>
          <w:b w:val="0"/>
          <w:noProof w:val="0"/>
        </w:rPr>
        <w:t>&lt;Article&gt;</w:t>
      </w:r>
      <w:r w:rsidRPr="00247F45">
        <w:t>Paragraphe 16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F790829" w14:textId="77777777" w:rsidTr="00A85278">
        <w:trPr>
          <w:trHeight w:hRule="exact" w:val="240"/>
          <w:jc w:val="center"/>
        </w:trPr>
        <w:tc>
          <w:tcPr>
            <w:tcW w:w="9752" w:type="dxa"/>
            <w:gridSpan w:val="2"/>
            <w:tcBorders>
              <w:top w:val="nil"/>
              <w:left w:val="nil"/>
              <w:bottom w:val="nil"/>
              <w:right w:val="nil"/>
            </w:tcBorders>
          </w:tcPr>
          <w:p w14:paraId="06CC1CC9" w14:textId="77777777" w:rsidR="00F4698C" w:rsidRPr="00247F45" w:rsidRDefault="00F4698C" w:rsidP="00A85278"/>
        </w:tc>
      </w:tr>
      <w:tr w:rsidR="00F4698C" w:rsidRPr="00247F45" w14:paraId="1A7ED63D" w14:textId="77777777" w:rsidTr="00A85278">
        <w:trPr>
          <w:trHeight w:val="240"/>
          <w:jc w:val="center"/>
        </w:trPr>
        <w:tc>
          <w:tcPr>
            <w:tcW w:w="4876" w:type="dxa"/>
            <w:tcBorders>
              <w:top w:val="nil"/>
              <w:left w:val="nil"/>
              <w:bottom w:val="nil"/>
              <w:right w:val="nil"/>
            </w:tcBorders>
          </w:tcPr>
          <w:p w14:paraId="413AEF2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CF47D7D" w14:textId="77777777" w:rsidR="00F4698C" w:rsidRPr="00247F45" w:rsidRDefault="00F4698C" w:rsidP="00A85278">
            <w:pPr>
              <w:pStyle w:val="AmColumnHeading"/>
            </w:pPr>
            <w:r w:rsidRPr="00247F45">
              <w:t>Amendement</w:t>
            </w:r>
          </w:p>
        </w:tc>
      </w:tr>
      <w:tr w:rsidR="00F4698C" w:rsidRPr="00247F45" w14:paraId="3EDAE693" w14:textId="77777777" w:rsidTr="00A85278">
        <w:trPr>
          <w:jc w:val="center"/>
        </w:trPr>
        <w:tc>
          <w:tcPr>
            <w:tcW w:w="4876" w:type="dxa"/>
            <w:tcBorders>
              <w:top w:val="nil"/>
              <w:left w:val="nil"/>
              <w:bottom w:val="nil"/>
              <w:right w:val="nil"/>
            </w:tcBorders>
          </w:tcPr>
          <w:p w14:paraId="0EEDB3FC" w14:textId="77777777" w:rsidR="00F4698C" w:rsidRPr="00247F45" w:rsidRDefault="00F4698C" w:rsidP="00A85278">
            <w:pPr>
              <w:pStyle w:val="Normal6a"/>
            </w:pPr>
            <w:r w:rsidRPr="00247F45">
              <w:t>16.</w:t>
            </w:r>
            <w:r w:rsidRPr="00247F45">
              <w:tab/>
              <w:t>souligne qu’en cas de défaillance bancaire, les actionnaires, les créanciers ou les mécanismes financés par le secteur devraient être tenus responsables en premier lieu, et que les fonds publics ne devraient être utilisés qu’en dernier recours, conformément à la responsabilité budgétaire</w:t>
            </w:r>
            <w:r w:rsidRPr="00247F45">
              <w:rPr>
                <w:b/>
                <w:i/>
              </w:rPr>
              <w:t>, à la justice sociale</w:t>
            </w:r>
            <w:r w:rsidRPr="00247F45">
              <w:t xml:space="preserve"> et à la discipline de marché;</w:t>
            </w:r>
          </w:p>
        </w:tc>
        <w:tc>
          <w:tcPr>
            <w:tcW w:w="4876" w:type="dxa"/>
            <w:tcBorders>
              <w:top w:val="nil"/>
              <w:left w:val="nil"/>
              <w:bottom w:val="nil"/>
              <w:right w:val="nil"/>
            </w:tcBorders>
          </w:tcPr>
          <w:p w14:paraId="501E8B82" w14:textId="77777777" w:rsidR="00F4698C" w:rsidRPr="00247F45" w:rsidRDefault="00F4698C" w:rsidP="00A85278">
            <w:pPr>
              <w:pStyle w:val="Normal6a"/>
            </w:pPr>
            <w:r w:rsidRPr="00247F45">
              <w:t>16.</w:t>
            </w:r>
            <w:r w:rsidRPr="00247F45">
              <w:tab/>
              <w:t xml:space="preserve">souligne qu’en cas de défaillance bancaire, les actionnaires, les créanciers ou les mécanismes financés par le secteur devraient être tenus responsables en premier lieu, et que les fonds publics ne devraient être utilisés qu’en dernier recours, </w:t>
            </w:r>
            <w:r w:rsidRPr="00247F45">
              <w:rPr>
                <w:b/>
                <w:i/>
              </w:rPr>
              <w:t>afin d’éviter de recourir à l’argent des contribuables pour le sauvetage des banques,</w:t>
            </w:r>
            <w:r w:rsidRPr="00247F45">
              <w:t xml:space="preserve"> conformément à la responsabilité budgétaire, à la justice sociale et à la discipline de marché;</w:t>
            </w:r>
          </w:p>
        </w:tc>
      </w:tr>
    </w:tbl>
    <w:p w14:paraId="6ECC61E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1D4C637" w14:textId="77777777" w:rsidR="00F4698C" w:rsidRPr="00247F45" w:rsidRDefault="00F4698C" w:rsidP="00F4698C">
      <w:r w:rsidRPr="00247F45">
        <w:rPr>
          <w:rStyle w:val="HideTWBExt"/>
          <w:noProof w:val="0"/>
        </w:rPr>
        <w:t>&lt;/Amend&gt;</w:t>
      </w:r>
    </w:p>
    <w:p w14:paraId="505ED0A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244</w:t>
      </w:r>
      <w:r w:rsidRPr="00247F45">
        <w:rPr>
          <w:rStyle w:val="HideTWBExt"/>
          <w:b w:val="0"/>
          <w:noProof w:val="0"/>
        </w:rPr>
        <w:t>&lt;/NumAm&gt;</w:t>
      </w:r>
    </w:p>
    <w:p w14:paraId="6076AB85"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439EFC5C" w14:textId="77777777" w:rsidR="00F4698C" w:rsidRPr="00247F45" w:rsidRDefault="00F4698C" w:rsidP="00F4698C">
      <w:pPr>
        <w:pStyle w:val="NormalBold"/>
      </w:pPr>
      <w:r w:rsidRPr="00247F45">
        <w:rPr>
          <w:rStyle w:val="HideTWBExt"/>
          <w:b w:val="0"/>
          <w:noProof w:val="0"/>
        </w:rPr>
        <w:t>&lt;/RepeatBlock-By&gt;</w:t>
      </w:r>
    </w:p>
    <w:p w14:paraId="4544369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4EFA256" w14:textId="77777777" w:rsidR="00F4698C" w:rsidRPr="00247F45" w:rsidRDefault="00F4698C" w:rsidP="00F4698C">
      <w:pPr>
        <w:pStyle w:val="NormalBold"/>
      </w:pPr>
      <w:r w:rsidRPr="00247F45">
        <w:rPr>
          <w:rStyle w:val="HideTWBExt"/>
          <w:b w:val="0"/>
          <w:noProof w:val="0"/>
        </w:rPr>
        <w:t>&lt;Article&gt;</w:t>
      </w:r>
      <w:r w:rsidRPr="00247F45">
        <w:t>Paragraphe 16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0DE33C7" w14:textId="77777777" w:rsidTr="00A85278">
        <w:trPr>
          <w:trHeight w:hRule="exact" w:val="240"/>
          <w:jc w:val="center"/>
        </w:trPr>
        <w:tc>
          <w:tcPr>
            <w:tcW w:w="9752" w:type="dxa"/>
            <w:gridSpan w:val="2"/>
            <w:tcBorders>
              <w:top w:val="nil"/>
              <w:left w:val="nil"/>
              <w:bottom w:val="nil"/>
              <w:right w:val="nil"/>
            </w:tcBorders>
          </w:tcPr>
          <w:p w14:paraId="5833A8C3" w14:textId="77777777" w:rsidR="00F4698C" w:rsidRPr="00247F45" w:rsidRDefault="00F4698C" w:rsidP="00A85278"/>
        </w:tc>
      </w:tr>
      <w:tr w:rsidR="00F4698C" w:rsidRPr="00247F45" w14:paraId="65A2A4EC" w14:textId="77777777" w:rsidTr="00A85278">
        <w:trPr>
          <w:trHeight w:val="240"/>
          <w:jc w:val="center"/>
        </w:trPr>
        <w:tc>
          <w:tcPr>
            <w:tcW w:w="4876" w:type="dxa"/>
            <w:tcBorders>
              <w:top w:val="nil"/>
              <w:left w:val="nil"/>
              <w:bottom w:val="nil"/>
              <w:right w:val="nil"/>
            </w:tcBorders>
          </w:tcPr>
          <w:p w14:paraId="77754B8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9E086DC" w14:textId="77777777" w:rsidR="00F4698C" w:rsidRPr="00247F45" w:rsidRDefault="00F4698C" w:rsidP="00A85278">
            <w:pPr>
              <w:pStyle w:val="AmColumnHeading"/>
            </w:pPr>
            <w:r w:rsidRPr="00247F45">
              <w:t>Amendement</w:t>
            </w:r>
          </w:p>
        </w:tc>
      </w:tr>
      <w:tr w:rsidR="00F4698C" w:rsidRPr="00247F45" w14:paraId="1BBE76FC" w14:textId="77777777" w:rsidTr="00A85278">
        <w:trPr>
          <w:jc w:val="center"/>
        </w:trPr>
        <w:tc>
          <w:tcPr>
            <w:tcW w:w="4876" w:type="dxa"/>
            <w:tcBorders>
              <w:top w:val="nil"/>
              <w:left w:val="nil"/>
              <w:bottom w:val="nil"/>
              <w:right w:val="nil"/>
            </w:tcBorders>
          </w:tcPr>
          <w:p w14:paraId="2B9DED5E" w14:textId="77777777" w:rsidR="00F4698C" w:rsidRPr="00247F45" w:rsidRDefault="00F4698C" w:rsidP="00A85278">
            <w:pPr>
              <w:pStyle w:val="Normal6a"/>
            </w:pPr>
            <w:r w:rsidRPr="00247F45">
              <w:t>16.</w:t>
            </w:r>
            <w:r w:rsidRPr="00247F45">
              <w:tab/>
              <w:t>souligne qu’en cas de défaillance bancaire, les actionnaires, les créanciers ou les mécanismes financés par le secteur devraient être tenus responsables en premier lieu, et que les fonds publics ne devraient être utilisés qu’en dernier recours, conformément à la responsabilité budgétaire</w:t>
            </w:r>
            <w:r w:rsidRPr="00247F45">
              <w:rPr>
                <w:b/>
                <w:i/>
              </w:rPr>
              <w:t>, à la justice sociale</w:t>
            </w:r>
            <w:r w:rsidRPr="00247F45">
              <w:t xml:space="preserve"> et à la discipline de marché;</w:t>
            </w:r>
          </w:p>
        </w:tc>
        <w:tc>
          <w:tcPr>
            <w:tcW w:w="4876" w:type="dxa"/>
            <w:tcBorders>
              <w:top w:val="nil"/>
              <w:left w:val="nil"/>
              <w:bottom w:val="nil"/>
              <w:right w:val="nil"/>
            </w:tcBorders>
          </w:tcPr>
          <w:p w14:paraId="64A7FDBF" w14:textId="77777777" w:rsidR="00F4698C" w:rsidRPr="00247F45" w:rsidRDefault="00F4698C" w:rsidP="00A85278">
            <w:pPr>
              <w:pStyle w:val="Normal6a"/>
            </w:pPr>
            <w:r w:rsidRPr="00247F45">
              <w:t>16.</w:t>
            </w:r>
            <w:r w:rsidRPr="00247F45">
              <w:tab/>
              <w:t>souligne qu’en cas de défaillance bancaire, les actionnaires, les créanciers ou les mécanismes financés par le secteur devraient être tenus responsables en premier lieu, et que les fonds publics ne devraient être utilisés qu’en dernier recours, conformément à la responsabilité budgétaire et à la discipline de marché;</w:t>
            </w:r>
          </w:p>
        </w:tc>
      </w:tr>
    </w:tbl>
    <w:p w14:paraId="74E758E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A4B1220" w14:textId="77777777" w:rsidR="00F4698C" w:rsidRPr="00247F45" w:rsidRDefault="00F4698C" w:rsidP="00F4698C">
      <w:r w:rsidRPr="00247F45">
        <w:rPr>
          <w:rStyle w:val="HideTWBExt"/>
          <w:noProof w:val="0"/>
        </w:rPr>
        <w:t>&lt;/Amend&gt;</w:t>
      </w:r>
    </w:p>
    <w:p w14:paraId="7F26C0A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245</w:t>
      </w:r>
      <w:r w:rsidRPr="00247F45">
        <w:rPr>
          <w:rStyle w:val="HideTWBExt"/>
          <w:b w:val="0"/>
          <w:noProof w:val="0"/>
        </w:rPr>
        <w:t>&lt;/NumAm&gt;</w:t>
      </w:r>
    </w:p>
    <w:p w14:paraId="0CBADA63"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758AF26"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204444EF" w14:textId="77777777" w:rsidR="00F4698C" w:rsidRPr="00247F45" w:rsidRDefault="00F4698C" w:rsidP="00F4698C">
      <w:pPr>
        <w:pStyle w:val="NormalBold"/>
      </w:pPr>
      <w:r w:rsidRPr="00247F45">
        <w:rPr>
          <w:rStyle w:val="HideTWBExt"/>
          <w:b w:val="0"/>
          <w:noProof w:val="0"/>
        </w:rPr>
        <w:t>&lt;/RepeatBlock-By&gt;</w:t>
      </w:r>
    </w:p>
    <w:p w14:paraId="76154FAD"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A9E8B4C" w14:textId="77777777" w:rsidR="00F4698C" w:rsidRPr="00247F45" w:rsidRDefault="00F4698C" w:rsidP="00F4698C">
      <w:pPr>
        <w:pStyle w:val="NormalBold"/>
      </w:pPr>
      <w:r w:rsidRPr="00247F45">
        <w:rPr>
          <w:rStyle w:val="HideTWBExt"/>
          <w:b w:val="0"/>
          <w:noProof w:val="0"/>
        </w:rPr>
        <w:t>&lt;Article&gt;</w:t>
      </w:r>
      <w:r w:rsidRPr="00247F45">
        <w:t>Paragraphe 16</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111FC1C" w14:textId="77777777" w:rsidTr="00A85278">
        <w:trPr>
          <w:trHeight w:hRule="exact" w:val="240"/>
          <w:jc w:val="center"/>
        </w:trPr>
        <w:tc>
          <w:tcPr>
            <w:tcW w:w="9752" w:type="dxa"/>
            <w:gridSpan w:val="2"/>
            <w:tcBorders>
              <w:top w:val="nil"/>
              <w:left w:val="nil"/>
              <w:bottom w:val="nil"/>
              <w:right w:val="nil"/>
            </w:tcBorders>
          </w:tcPr>
          <w:p w14:paraId="1F52A85F" w14:textId="77777777" w:rsidR="00F4698C" w:rsidRPr="00247F45" w:rsidRDefault="00F4698C" w:rsidP="00A85278"/>
        </w:tc>
      </w:tr>
      <w:tr w:rsidR="00F4698C" w:rsidRPr="00247F45" w14:paraId="1C30F6B2" w14:textId="77777777" w:rsidTr="00A85278">
        <w:trPr>
          <w:trHeight w:val="240"/>
          <w:jc w:val="center"/>
        </w:trPr>
        <w:tc>
          <w:tcPr>
            <w:tcW w:w="4876" w:type="dxa"/>
            <w:tcBorders>
              <w:top w:val="nil"/>
              <w:left w:val="nil"/>
              <w:bottom w:val="nil"/>
              <w:right w:val="nil"/>
            </w:tcBorders>
          </w:tcPr>
          <w:p w14:paraId="6A018F7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8E9CB81" w14:textId="77777777" w:rsidR="00F4698C" w:rsidRPr="00247F45" w:rsidRDefault="00F4698C" w:rsidP="00A85278">
            <w:pPr>
              <w:pStyle w:val="AmColumnHeading"/>
            </w:pPr>
            <w:r w:rsidRPr="00247F45">
              <w:t>Amendement</w:t>
            </w:r>
          </w:p>
        </w:tc>
      </w:tr>
      <w:tr w:rsidR="00F4698C" w:rsidRPr="00247F45" w14:paraId="03F81874" w14:textId="77777777" w:rsidTr="00A85278">
        <w:trPr>
          <w:jc w:val="center"/>
        </w:trPr>
        <w:tc>
          <w:tcPr>
            <w:tcW w:w="4876" w:type="dxa"/>
            <w:tcBorders>
              <w:top w:val="nil"/>
              <w:left w:val="nil"/>
              <w:bottom w:val="nil"/>
              <w:right w:val="nil"/>
            </w:tcBorders>
          </w:tcPr>
          <w:p w14:paraId="1D74D48C" w14:textId="77777777" w:rsidR="00F4698C" w:rsidRPr="00247F45" w:rsidRDefault="00F4698C" w:rsidP="00A85278">
            <w:pPr>
              <w:pStyle w:val="Normal6a"/>
            </w:pPr>
            <w:r w:rsidRPr="00247F45">
              <w:t>16.</w:t>
            </w:r>
            <w:r w:rsidRPr="00247F45">
              <w:tab/>
              <w:t xml:space="preserve">souligne qu’en cas de défaillance bancaire, les actionnaires, les créanciers ou les mécanismes financés par le secteur </w:t>
            </w:r>
            <w:r w:rsidRPr="00247F45">
              <w:rPr>
                <w:b/>
                <w:i/>
              </w:rPr>
              <w:t>devraient</w:t>
            </w:r>
            <w:r w:rsidRPr="00247F45">
              <w:t xml:space="preserve"> être tenus responsables en premier lieu, et que les fonds publics ne devraient être utilisés qu’en dernier recours, conformément à la responsabilité budgétaire, à la justice sociale et à la discipline de marché;</w:t>
            </w:r>
          </w:p>
        </w:tc>
        <w:tc>
          <w:tcPr>
            <w:tcW w:w="4876" w:type="dxa"/>
            <w:tcBorders>
              <w:top w:val="nil"/>
              <w:left w:val="nil"/>
              <w:bottom w:val="nil"/>
              <w:right w:val="nil"/>
            </w:tcBorders>
          </w:tcPr>
          <w:p w14:paraId="260AB615" w14:textId="77777777" w:rsidR="00F4698C" w:rsidRPr="00247F45" w:rsidRDefault="00F4698C" w:rsidP="00A85278">
            <w:pPr>
              <w:pStyle w:val="Normal6a"/>
            </w:pPr>
            <w:r w:rsidRPr="00247F45">
              <w:t>16.</w:t>
            </w:r>
            <w:r w:rsidRPr="00247F45">
              <w:tab/>
              <w:t xml:space="preserve">souligne qu’en cas de défaillance bancaire, les actionnaires, les créanciers ou les mécanismes financés par le secteur </w:t>
            </w:r>
            <w:r w:rsidRPr="00247F45">
              <w:rPr>
                <w:b/>
                <w:i/>
              </w:rPr>
              <w:t>doivent</w:t>
            </w:r>
            <w:r w:rsidRPr="00247F45">
              <w:t xml:space="preserve"> être tenus responsables en premier lieu, et que les fonds publics ne devraient être utilisés qu’en dernier recours, conformément à la responsabilité budgétaire, à la justice sociale et à la discipline de marché;</w:t>
            </w:r>
          </w:p>
        </w:tc>
      </w:tr>
    </w:tbl>
    <w:p w14:paraId="5FCEBEE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97F916C" w14:textId="77777777" w:rsidR="00F4698C" w:rsidRPr="00247F45" w:rsidRDefault="00F4698C" w:rsidP="00F4698C">
      <w:r w:rsidRPr="00247F45">
        <w:rPr>
          <w:rStyle w:val="HideTWBExt"/>
          <w:noProof w:val="0"/>
        </w:rPr>
        <w:t>&lt;/Amend&gt;</w:t>
      </w:r>
    </w:p>
    <w:p w14:paraId="2F89E71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246</w:t>
      </w:r>
      <w:r w:rsidRPr="00247F45">
        <w:rPr>
          <w:rStyle w:val="HideTWBExt"/>
          <w:b w:val="0"/>
          <w:noProof w:val="0"/>
        </w:rPr>
        <w:t>&lt;/NumAm&gt;</w:t>
      </w:r>
    </w:p>
    <w:p w14:paraId="5873965A"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655BE697" w14:textId="77777777" w:rsidR="00F4698C" w:rsidRPr="00247F45" w:rsidRDefault="00F4698C" w:rsidP="00F4698C">
      <w:pPr>
        <w:pStyle w:val="NormalBold"/>
      </w:pPr>
      <w:r w:rsidRPr="00247F45">
        <w:rPr>
          <w:rStyle w:val="HideTWBExt"/>
          <w:b w:val="0"/>
          <w:noProof w:val="0"/>
        </w:rPr>
        <w:t>&lt;/RepeatBlock-By&gt;</w:t>
      </w:r>
    </w:p>
    <w:p w14:paraId="11AA1E4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6584117" w14:textId="77777777" w:rsidR="00F4698C" w:rsidRPr="00247F45" w:rsidRDefault="00F4698C" w:rsidP="00F4698C">
      <w:pPr>
        <w:pStyle w:val="NormalBold"/>
      </w:pPr>
      <w:r w:rsidRPr="00247F45">
        <w:rPr>
          <w:rStyle w:val="HideTWBExt"/>
          <w:b w:val="0"/>
          <w:noProof w:val="0"/>
        </w:rPr>
        <w:t>&lt;Article&gt;</w:t>
      </w:r>
      <w:r w:rsidRPr="00247F45">
        <w:t>Paragraphe 17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DDAB179" w14:textId="77777777" w:rsidTr="00A85278">
        <w:trPr>
          <w:trHeight w:hRule="exact" w:val="240"/>
          <w:jc w:val="center"/>
        </w:trPr>
        <w:tc>
          <w:tcPr>
            <w:tcW w:w="9752" w:type="dxa"/>
            <w:gridSpan w:val="2"/>
            <w:tcBorders>
              <w:top w:val="nil"/>
              <w:left w:val="nil"/>
              <w:bottom w:val="nil"/>
              <w:right w:val="nil"/>
            </w:tcBorders>
          </w:tcPr>
          <w:p w14:paraId="42C5EB25" w14:textId="77777777" w:rsidR="00F4698C" w:rsidRPr="00247F45" w:rsidRDefault="00F4698C" w:rsidP="00A85278"/>
        </w:tc>
      </w:tr>
      <w:tr w:rsidR="00F4698C" w:rsidRPr="00247F45" w14:paraId="6050AE1C" w14:textId="77777777" w:rsidTr="00A85278">
        <w:trPr>
          <w:trHeight w:val="240"/>
          <w:jc w:val="center"/>
        </w:trPr>
        <w:tc>
          <w:tcPr>
            <w:tcW w:w="4876" w:type="dxa"/>
            <w:tcBorders>
              <w:top w:val="nil"/>
              <w:left w:val="nil"/>
              <w:bottom w:val="nil"/>
              <w:right w:val="nil"/>
            </w:tcBorders>
          </w:tcPr>
          <w:p w14:paraId="09D7504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42FFEDA" w14:textId="77777777" w:rsidR="00F4698C" w:rsidRPr="00247F45" w:rsidRDefault="00F4698C" w:rsidP="00A85278">
            <w:pPr>
              <w:pStyle w:val="AmColumnHeading"/>
            </w:pPr>
            <w:r w:rsidRPr="00247F45">
              <w:t>Amendement</w:t>
            </w:r>
          </w:p>
        </w:tc>
      </w:tr>
      <w:tr w:rsidR="00F4698C" w:rsidRPr="00247F45" w14:paraId="21BA4C83" w14:textId="77777777" w:rsidTr="00A85278">
        <w:trPr>
          <w:jc w:val="center"/>
        </w:trPr>
        <w:tc>
          <w:tcPr>
            <w:tcW w:w="4876" w:type="dxa"/>
            <w:tcBorders>
              <w:top w:val="nil"/>
              <w:left w:val="nil"/>
              <w:bottom w:val="nil"/>
              <w:right w:val="nil"/>
            </w:tcBorders>
          </w:tcPr>
          <w:p w14:paraId="12345BDD" w14:textId="77777777" w:rsidR="00F4698C" w:rsidRPr="00247F45" w:rsidRDefault="00F4698C" w:rsidP="00A85278">
            <w:pPr>
              <w:pStyle w:val="Normal6a"/>
            </w:pPr>
            <w:r w:rsidRPr="00247F45">
              <w:t>17.</w:t>
            </w:r>
            <w:r w:rsidRPr="00247F45">
              <w:tab/>
              <w:t xml:space="preserve">rappelle qu’une exigence minimale suffisante de fonds propres et d’engagements éligibles (MREL) est essentielle pour garantir la crédibilité du cadre de résolution et donner aux autorités la flexibilité nécessaire pour appliquer des stratégies de résolution </w:t>
            </w:r>
            <w:r w:rsidRPr="00247F45">
              <w:rPr>
                <w:b/>
                <w:i/>
              </w:rPr>
              <w:t>appropriées</w:t>
            </w:r>
            <w:r w:rsidRPr="00247F45">
              <w:t xml:space="preserve"> en cas de crise;</w:t>
            </w:r>
          </w:p>
        </w:tc>
        <w:tc>
          <w:tcPr>
            <w:tcW w:w="4876" w:type="dxa"/>
            <w:tcBorders>
              <w:top w:val="nil"/>
              <w:left w:val="nil"/>
              <w:bottom w:val="nil"/>
              <w:right w:val="nil"/>
            </w:tcBorders>
          </w:tcPr>
          <w:p w14:paraId="7DB4F224" w14:textId="77777777" w:rsidR="00F4698C" w:rsidRPr="00247F45" w:rsidRDefault="00F4698C" w:rsidP="00A85278">
            <w:pPr>
              <w:pStyle w:val="Normal6a"/>
            </w:pPr>
            <w:r w:rsidRPr="00247F45">
              <w:t>17.</w:t>
            </w:r>
            <w:r w:rsidRPr="00247F45">
              <w:tab/>
              <w:t xml:space="preserve">rappelle qu’une exigence minimale suffisante </w:t>
            </w:r>
            <w:r w:rsidRPr="00247F45">
              <w:rPr>
                <w:b/>
                <w:i/>
              </w:rPr>
              <w:t>et adéquate</w:t>
            </w:r>
            <w:r w:rsidRPr="00247F45">
              <w:t xml:space="preserve"> de fonds propres et d’engagements éligibles (MREL) est essentielle pour garantir la crédibilité du cadre de résolution et donner aux autorités la flexibilité nécessaire pour appliquer </w:t>
            </w:r>
            <w:r w:rsidRPr="00247F45">
              <w:rPr>
                <w:b/>
                <w:i/>
              </w:rPr>
              <w:t>efficacement</w:t>
            </w:r>
            <w:r w:rsidRPr="00247F45">
              <w:t xml:space="preserve"> des stratégies de résolution en cas de crise</w:t>
            </w:r>
            <w:r w:rsidRPr="00247F45">
              <w:rPr>
                <w:b/>
                <w:i/>
              </w:rPr>
              <w:t>, en garantissant la discipline du marché</w:t>
            </w:r>
            <w:r w:rsidRPr="00247F45">
              <w:t>;</w:t>
            </w:r>
          </w:p>
        </w:tc>
      </w:tr>
    </w:tbl>
    <w:p w14:paraId="0315F3C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7C356630" w14:textId="77777777" w:rsidR="00F4698C" w:rsidRPr="00247F45" w:rsidRDefault="00F4698C" w:rsidP="00F4698C">
      <w:r w:rsidRPr="00247F45">
        <w:rPr>
          <w:rStyle w:val="HideTWBExt"/>
          <w:noProof w:val="0"/>
        </w:rPr>
        <w:t>&lt;/Amend&gt;</w:t>
      </w:r>
    </w:p>
    <w:p w14:paraId="0A4AED0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247</w:t>
      </w:r>
      <w:r w:rsidRPr="00247F45">
        <w:rPr>
          <w:rStyle w:val="HideTWBExt"/>
          <w:b w:val="0"/>
          <w:noProof w:val="0"/>
        </w:rPr>
        <w:t>&lt;/NumAm&gt;</w:t>
      </w:r>
    </w:p>
    <w:p w14:paraId="77735D3C"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1FCCBC23" w14:textId="77777777" w:rsidR="00F4698C" w:rsidRPr="00247F45" w:rsidRDefault="00F4698C" w:rsidP="00F4698C">
      <w:pPr>
        <w:pStyle w:val="NormalBold"/>
      </w:pPr>
      <w:r w:rsidRPr="00247F45">
        <w:rPr>
          <w:rStyle w:val="HideTWBExt"/>
          <w:b w:val="0"/>
          <w:noProof w:val="0"/>
        </w:rPr>
        <w:t>&lt;/RepeatBlock-By&gt;</w:t>
      </w:r>
    </w:p>
    <w:p w14:paraId="0C5A4F9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FAB9177" w14:textId="77777777" w:rsidR="00F4698C" w:rsidRPr="00247F45" w:rsidRDefault="00F4698C" w:rsidP="00F4698C">
      <w:pPr>
        <w:pStyle w:val="NormalBold"/>
      </w:pPr>
      <w:r w:rsidRPr="00247F45">
        <w:rPr>
          <w:rStyle w:val="HideTWBExt"/>
          <w:b w:val="0"/>
          <w:noProof w:val="0"/>
        </w:rPr>
        <w:t>&lt;Article&gt;</w:t>
      </w:r>
      <w:r w:rsidRPr="00247F45">
        <w:t>Paragraphe 17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01269AD" w14:textId="77777777" w:rsidTr="00A85278">
        <w:trPr>
          <w:trHeight w:hRule="exact" w:val="240"/>
          <w:jc w:val="center"/>
        </w:trPr>
        <w:tc>
          <w:tcPr>
            <w:tcW w:w="9752" w:type="dxa"/>
            <w:gridSpan w:val="2"/>
            <w:tcBorders>
              <w:top w:val="nil"/>
              <w:left w:val="nil"/>
              <w:bottom w:val="nil"/>
              <w:right w:val="nil"/>
            </w:tcBorders>
          </w:tcPr>
          <w:p w14:paraId="73F884FA" w14:textId="77777777" w:rsidR="00F4698C" w:rsidRPr="00247F45" w:rsidRDefault="00F4698C" w:rsidP="00A85278"/>
        </w:tc>
      </w:tr>
      <w:tr w:rsidR="00F4698C" w:rsidRPr="00247F45" w14:paraId="0B00C8F6" w14:textId="77777777" w:rsidTr="00A85278">
        <w:trPr>
          <w:trHeight w:val="240"/>
          <w:jc w:val="center"/>
        </w:trPr>
        <w:tc>
          <w:tcPr>
            <w:tcW w:w="4876" w:type="dxa"/>
            <w:tcBorders>
              <w:top w:val="nil"/>
              <w:left w:val="nil"/>
              <w:bottom w:val="nil"/>
              <w:right w:val="nil"/>
            </w:tcBorders>
          </w:tcPr>
          <w:p w14:paraId="7D6CD94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3D7706C" w14:textId="77777777" w:rsidR="00F4698C" w:rsidRPr="00247F45" w:rsidRDefault="00F4698C" w:rsidP="00A85278">
            <w:pPr>
              <w:pStyle w:val="AmColumnHeading"/>
            </w:pPr>
            <w:r w:rsidRPr="00247F45">
              <w:t>Amendement</w:t>
            </w:r>
          </w:p>
        </w:tc>
      </w:tr>
      <w:tr w:rsidR="00F4698C" w:rsidRPr="00247F45" w14:paraId="47A31BF5" w14:textId="77777777" w:rsidTr="00A85278">
        <w:trPr>
          <w:jc w:val="center"/>
        </w:trPr>
        <w:tc>
          <w:tcPr>
            <w:tcW w:w="4876" w:type="dxa"/>
            <w:tcBorders>
              <w:top w:val="nil"/>
              <w:left w:val="nil"/>
              <w:bottom w:val="nil"/>
              <w:right w:val="nil"/>
            </w:tcBorders>
          </w:tcPr>
          <w:p w14:paraId="382A4428" w14:textId="77777777" w:rsidR="00F4698C" w:rsidRPr="00247F45" w:rsidRDefault="00F4698C" w:rsidP="00A85278">
            <w:pPr>
              <w:pStyle w:val="Normal6a"/>
            </w:pPr>
            <w:r w:rsidRPr="00247F45">
              <w:t>17.</w:t>
            </w:r>
            <w:r w:rsidRPr="00247F45">
              <w:tab/>
              <w:t>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crise;</w:t>
            </w:r>
          </w:p>
        </w:tc>
        <w:tc>
          <w:tcPr>
            <w:tcW w:w="4876" w:type="dxa"/>
            <w:tcBorders>
              <w:top w:val="nil"/>
              <w:left w:val="nil"/>
              <w:bottom w:val="nil"/>
              <w:right w:val="nil"/>
            </w:tcBorders>
          </w:tcPr>
          <w:p w14:paraId="4885949D" w14:textId="77777777" w:rsidR="00F4698C" w:rsidRPr="00247F45" w:rsidRDefault="00F4698C" w:rsidP="00A85278">
            <w:pPr>
              <w:pStyle w:val="Normal6a"/>
            </w:pPr>
            <w:r w:rsidRPr="00247F45">
              <w:t>17.</w:t>
            </w:r>
            <w:r w:rsidRPr="00247F45">
              <w:tab/>
              <w:t>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crise;</w:t>
            </w:r>
            <w:r w:rsidRPr="00247F45">
              <w:rPr>
                <w:b/>
                <w:i/>
              </w:rPr>
              <w:t> souligne qu’il convient d’adapter les exigences de MREL à la stratégie de résolution réelle de chaque banque, en particulier lorsque des instruments de transfert sont utilisés parallèlement aux mécanismes de renflouement interne, afin d’assurer la clarté juridique et la proportionnalité;</w:t>
            </w:r>
          </w:p>
        </w:tc>
      </w:tr>
    </w:tbl>
    <w:p w14:paraId="5774666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78AA7C3" w14:textId="77777777" w:rsidR="00F4698C" w:rsidRPr="00247F45" w:rsidRDefault="00F4698C" w:rsidP="00F4698C">
      <w:r w:rsidRPr="00247F45">
        <w:rPr>
          <w:rStyle w:val="HideTWBExt"/>
          <w:noProof w:val="0"/>
        </w:rPr>
        <w:t>&lt;/Amend&gt;</w:t>
      </w:r>
    </w:p>
    <w:p w14:paraId="2C68A12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248</w:t>
      </w:r>
      <w:r w:rsidRPr="00247F45">
        <w:rPr>
          <w:rStyle w:val="HideTWBExt"/>
          <w:b w:val="0"/>
          <w:noProof w:val="0"/>
        </w:rPr>
        <w:t>&lt;/NumAm&gt;</w:t>
      </w:r>
    </w:p>
    <w:p w14:paraId="44FA3772"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4E2DDCB1" w14:textId="77777777" w:rsidR="00F4698C" w:rsidRPr="00247F45" w:rsidRDefault="00F4698C" w:rsidP="00F4698C">
      <w:pPr>
        <w:pStyle w:val="NormalBold"/>
      </w:pPr>
      <w:r w:rsidRPr="00247F45">
        <w:rPr>
          <w:rStyle w:val="HideTWBExt"/>
          <w:b w:val="0"/>
          <w:noProof w:val="0"/>
        </w:rPr>
        <w:t>&lt;/RepeatBlock-By&gt;</w:t>
      </w:r>
    </w:p>
    <w:p w14:paraId="507848B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18998B3" w14:textId="77777777" w:rsidR="00F4698C" w:rsidRPr="00247F45" w:rsidRDefault="00F4698C" w:rsidP="00F4698C">
      <w:pPr>
        <w:pStyle w:val="NormalBold"/>
      </w:pPr>
      <w:r w:rsidRPr="00247F45">
        <w:rPr>
          <w:rStyle w:val="HideTWBExt"/>
          <w:b w:val="0"/>
          <w:noProof w:val="0"/>
        </w:rPr>
        <w:t>&lt;Article&gt;</w:t>
      </w:r>
      <w:r w:rsidRPr="00247F45">
        <w:t>Paragraphe 17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DF86EFA" w14:textId="77777777" w:rsidTr="00A85278">
        <w:trPr>
          <w:trHeight w:hRule="exact" w:val="240"/>
          <w:jc w:val="center"/>
        </w:trPr>
        <w:tc>
          <w:tcPr>
            <w:tcW w:w="9752" w:type="dxa"/>
            <w:gridSpan w:val="2"/>
            <w:tcBorders>
              <w:top w:val="nil"/>
              <w:left w:val="nil"/>
              <w:bottom w:val="nil"/>
              <w:right w:val="nil"/>
            </w:tcBorders>
          </w:tcPr>
          <w:p w14:paraId="06B3E22C" w14:textId="77777777" w:rsidR="00F4698C" w:rsidRPr="00247F45" w:rsidRDefault="00F4698C" w:rsidP="00A85278"/>
        </w:tc>
      </w:tr>
      <w:tr w:rsidR="00F4698C" w:rsidRPr="00247F45" w14:paraId="666930A7" w14:textId="77777777" w:rsidTr="00A85278">
        <w:trPr>
          <w:trHeight w:val="240"/>
          <w:jc w:val="center"/>
        </w:trPr>
        <w:tc>
          <w:tcPr>
            <w:tcW w:w="4876" w:type="dxa"/>
            <w:tcBorders>
              <w:top w:val="nil"/>
              <w:left w:val="nil"/>
              <w:bottom w:val="nil"/>
              <w:right w:val="nil"/>
            </w:tcBorders>
          </w:tcPr>
          <w:p w14:paraId="7EC6411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6BCDCA4" w14:textId="77777777" w:rsidR="00F4698C" w:rsidRPr="00247F45" w:rsidRDefault="00F4698C" w:rsidP="00A85278">
            <w:pPr>
              <w:pStyle w:val="AmColumnHeading"/>
            </w:pPr>
            <w:r w:rsidRPr="00247F45">
              <w:t>Amendement</w:t>
            </w:r>
          </w:p>
        </w:tc>
      </w:tr>
      <w:tr w:rsidR="00F4698C" w:rsidRPr="00247F45" w14:paraId="591E2475" w14:textId="77777777" w:rsidTr="00A85278">
        <w:trPr>
          <w:jc w:val="center"/>
        </w:trPr>
        <w:tc>
          <w:tcPr>
            <w:tcW w:w="4876" w:type="dxa"/>
            <w:tcBorders>
              <w:top w:val="nil"/>
              <w:left w:val="nil"/>
              <w:bottom w:val="nil"/>
              <w:right w:val="nil"/>
            </w:tcBorders>
          </w:tcPr>
          <w:p w14:paraId="6C7C75E5" w14:textId="77777777" w:rsidR="00F4698C" w:rsidRPr="00247F45" w:rsidRDefault="00F4698C" w:rsidP="00A85278">
            <w:pPr>
              <w:pStyle w:val="Normal6a"/>
            </w:pPr>
            <w:r w:rsidRPr="00247F45">
              <w:t>17.</w:t>
            </w:r>
            <w:r w:rsidRPr="00247F45">
              <w:tab/>
              <w:t>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crise;</w:t>
            </w:r>
          </w:p>
        </w:tc>
        <w:tc>
          <w:tcPr>
            <w:tcW w:w="4876" w:type="dxa"/>
            <w:tcBorders>
              <w:top w:val="nil"/>
              <w:left w:val="nil"/>
              <w:bottom w:val="nil"/>
              <w:right w:val="nil"/>
            </w:tcBorders>
          </w:tcPr>
          <w:p w14:paraId="7DC3BC5D" w14:textId="77777777" w:rsidR="00F4698C" w:rsidRPr="00247F45" w:rsidRDefault="00F4698C" w:rsidP="00A85278">
            <w:pPr>
              <w:pStyle w:val="Normal6a"/>
            </w:pPr>
            <w:r w:rsidRPr="00247F45">
              <w:t>17.</w:t>
            </w:r>
            <w:r w:rsidRPr="00247F45">
              <w:tab/>
              <w:t xml:space="preserve">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crise; </w:t>
            </w:r>
            <w:r w:rsidRPr="00247F45">
              <w:rPr>
                <w:b/>
                <w:i/>
              </w:rPr>
              <w:t>souligne que la disponibilité de MREL suffisants et de garanties en cas de résolution est une condition préalable à la résolvabilité des banques et qu’il convient d’établir les MREL de manière très prudente;</w:t>
            </w:r>
          </w:p>
        </w:tc>
      </w:tr>
    </w:tbl>
    <w:p w14:paraId="7469934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1436DB9" w14:textId="77777777" w:rsidR="00F4698C" w:rsidRPr="00247F45" w:rsidRDefault="00F4698C" w:rsidP="00F4698C">
      <w:r w:rsidRPr="00247F45">
        <w:rPr>
          <w:rStyle w:val="HideTWBExt"/>
          <w:noProof w:val="0"/>
        </w:rPr>
        <w:t>&lt;/Amend&gt;</w:t>
      </w:r>
    </w:p>
    <w:p w14:paraId="0EC9F30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249</w:t>
      </w:r>
      <w:r w:rsidRPr="00247F45">
        <w:rPr>
          <w:rStyle w:val="HideTWBExt"/>
          <w:b w:val="0"/>
          <w:noProof w:val="0"/>
        </w:rPr>
        <w:t>&lt;/NumAm&gt;</w:t>
      </w:r>
    </w:p>
    <w:p w14:paraId="747E44A3"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2B1C1847" w14:textId="77777777" w:rsidR="00F4698C" w:rsidRPr="00247F45" w:rsidRDefault="00F4698C" w:rsidP="00F4698C">
      <w:pPr>
        <w:pStyle w:val="NormalBold"/>
      </w:pPr>
      <w:r w:rsidRPr="00247F45">
        <w:rPr>
          <w:rStyle w:val="HideTWBExt"/>
          <w:b w:val="0"/>
          <w:noProof w:val="0"/>
        </w:rPr>
        <w:t>&lt;/RepeatBlock-By&gt;</w:t>
      </w:r>
    </w:p>
    <w:p w14:paraId="6FDC276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BE03218" w14:textId="77777777" w:rsidR="00F4698C" w:rsidRPr="00247F45" w:rsidRDefault="00F4698C" w:rsidP="00F4698C">
      <w:pPr>
        <w:pStyle w:val="NormalBold"/>
      </w:pPr>
      <w:r w:rsidRPr="00247F45">
        <w:rPr>
          <w:rStyle w:val="HideTWBExt"/>
          <w:b w:val="0"/>
          <w:noProof w:val="0"/>
        </w:rPr>
        <w:t>&lt;Article&gt;</w:t>
      </w:r>
      <w:r w:rsidRPr="00247F45">
        <w:t>Paragraphe 17</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9435150" w14:textId="77777777" w:rsidTr="00A85278">
        <w:trPr>
          <w:trHeight w:hRule="exact" w:val="240"/>
          <w:jc w:val="center"/>
        </w:trPr>
        <w:tc>
          <w:tcPr>
            <w:tcW w:w="9752" w:type="dxa"/>
            <w:gridSpan w:val="2"/>
            <w:tcBorders>
              <w:top w:val="nil"/>
              <w:left w:val="nil"/>
              <w:bottom w:val="nil"/>
              <w:right w:val="nil"/>
            </w:tcBorders>
          </w:tcPr>
          <w:p w14:paraId="12EEABD9" w14:textId="77777777" w:rsidR="00F4698C" w:rsidRPr="00247F45" w:rsidRDefault="00F4698C" w:rsidP="00A85278"/>
        </w:tc>
      </w:tr>
      <w:tr w:rsidR="00F4698C" w:rsidRPr="00247F45" w14:paraId="22F797ED" w14:textId="77777777" w:rsidTr="00A85278">
        <w:trPr>
          <w:trHeight w:val="240"/>
          <w:jc w:val="center"/>
        </w:trPr>
        <w:tc>
          <w:tcPr>
            <w:tcW w:w="4876" w:type="dxa"/>
            <w:tcBorders>
              <w:top w:val="nil"/>
              <w:left w:val="nil"/>
              <w:bottom w:val="nil"/>
              <w:right w:val="nil"/>
            </w:tcBorders>
          </w:tcPr>
          <w:p w14:paraId="56934DB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C1955A5" w14:textId="77777777" w:rsidR="00F4698C" w:rsidRPr="00247F45" w:rsidRDefault="00F4698C" w:rsidP="00A85278">
            <w:pPr>
              <w:pStyle w:val="AmColumnHeading"/>
            </w:pPr>
            <w:r w:rsidRPr="00247F45">
              <w:t>Amendement</w:t>
            </w:r>
          </w:p>
        </w:tc>
      </w:tr>
      <w:tr w:rsidR="00F4698C" w:rsidRPr="00247F45" w14:paraId="03E5B29C" w14:textId="77777777" w:rsidTr="00A85278">
        <w:trPr>
          <w:jc w:val="center"/>
        </w:trPr>
        <w:tc>
          <w:tcPr>
            <w:tcW w:w="4876" w:type="dxa"/>
            <w:tcBorders>
              <w:top w:val="nil"/>
              <w:left w:val="nil"/>
              <w:bottom w:val="nil"/>
              <w:right w:val="nil"/>
            </w:tcBorders>
          </w:tcPr>
          <w:p w14:paraId="0F8C11AD" w14:textId="77777777" w:rsidR="00F4698C" w:rsidRPr="00247F45" w:rsidRDefault="00F4698C" w:rsidP="00A85278">
            <w:pPr>
              <w:pStyle w:val="Normal6a"/>
            </w:pPr>
            <w:r w:rsidRPr="00247F45">
              <w:t>17.</w:t>
            </w:r>
            <w:r w:rsidRPr="00247F45">
              <w:tab/>
              <w:t>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crise;</w:t>
            </w:r>
          </w:p>
        </w:tc>
        <w:tc>
          <w:tcPr>
            <w:tcW w:w="4876" w:type="dxa"/>
            <w:tcBorders>
              <w:top w:val="nil"/>
              <w:left w:val="nil"/>
              <w:bottom w:val="nil"/>
              <w:right w:val="nil"/>
            </w:tcBorders>
          </w:tcPr>
          <w:p w14:paraId="0B8EE4A1" w14:textId="77777777" w:rsidR="00F4698C" w:rsidRPr="00247F45" w:rsidRDefault="00F4698C" w:rsidP="00A85278">
            <w:pPr>
              <w:pStyle w:val="Normal6a"/>
            </w:pPr>
            <w:r w:rsidRPr="00247F45">
              <w:t>17.</w:t>
            </w:r>
            <w:r w:rsidRPr="00247F45">
              <w:tab/>
              <w:t xml:space="preserve">rappelle qu’une exigence minimale suffisante de fonds propres et d’engagements éligibles (MREL) est essentielle pour garantir la crédibilité du cadre de résolution et donner aux autorités la flexibilité nécessaire pour appliquer des stratégies de résolution appropriées en cas de crise; </w:t>
            </w:r>
            <w:r w:rsidRPr="00247F45">
              <w:rPr>
                <w:b/>
                <w:i/>
              </w:rPr>
              <w:t>souligne que cette exigence minimale devrait être suffisante pour mettre en œuvre efficacement les stratégies de résolution comprises dans le plan de résolution d’une banque;</w:t>
            </w:r>
          </w:p>
        </w:tc>
      </w:tr>
    </w:tbl>
    <w:p w14:paraId="1E01AE0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17E8548" w14:textId="77777777" w:rsidR="00F4698C" w:rsidRPr="00247F45" w:rsidRDefault="00F4698C" w:rsidP="00F4698C">
      <w:r w:rsidRPr="00247F45">
        <w:rPr>
          <w:rStyle w:val="HideTWBExt"/>
          <w:noProof w:val="0"/>
        </w:rPr>
        <w:t>&lt;/Amend&gt;</w:t>
      </w:r>
    </w:p>
    <w:p w14:paraId="3859B62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250</w:t>
      </w:r>
      <w:r w:rsidRPr="00247F45">
        <w:rPr>
          <w:rStyle w:val="HideTWBExt"/>
          <w:b w:val="0"/>
          <w:noProof w:val="0"/>
        </w:rPr>
        <w:t>&lt;/NumAm&gt;</w:t>
      </w:r>
    </w:p>
    <w:p w14:paraId="64AE74D9"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13C591E2" w14:textId="77777777" w:rsidR="00F4698C" w:rsidRPr="00247F45" w:rsidRDefault="00F4698C" w:rsidP="00F4698C">
      <w:pPr>
        <w:pStyle w:val="NormalBold"/>
      </w:pPr>
      <w:r w:rsidRPr="00247F45">
        <w:rPr>
          <w:rStyle w:val="HideTWBExt"/>
          <w:b w:val="0"/>
          <w:noProof w:val="0"/>
        </w:rPr>
        <w:t>&lt;/RepeatBlock-By&gt;</w:t>
      </w:r>
    </w:p>
    <w:p w14:paraId="1D7A57E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98B19B9" w14:textId="77777777" w:rsidR="00F4698C" w:rsidRPr="00247F45" w:rsidRDefault="00F4698C" w:rsidP="00F4698C">
      <w:pPr>
        <w:pStyle w:val="NormalBold"/>
      </w:pPr>
      <w:r w:rsidRPr="00247F45">
        <w:rPr>
          <w:rStyle w:val="HideTWBExt"/>
          <w:b w:val="0"/>
          <w:noProof w:val="0"/>
        </w:rPr>
        <w:t>&lt;Article&gt;</w:t>
      </w:r>
      <w:r w:rsidRPr="00247F45">
        <w:t>Paragraphe 17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31F91A" w14:textId="77777777" w:rsidTr="00A85278">
        <w:trPr>
          <w:trHeight w:hRule="exact" w:val="240"/>
          <w:jc w:val="center"/>
        </w:trPr>
        <w:tc>
          <w:tcPr>
            <w:tcW w:w="9752" w:type="dxa"/>
            <w:gridSpan w:val="2"/>
            <w:tcBorders>
              <w:top w:val="nil"/>
              <w:left w:val="nil"/>
              <w:bottom w:val="nil"/>
              <w:right w:val="nil"/>
            </w:tcBorders>
          </w:tcPr>
          <w:p w14:paraId="6866C21E" w14:textId="77777777" w:rsidR="00F4698C" w:rsidRPr="00247F45" w:rsidRDefault="00F4698C" w:rsidP="00A85278"/>
        </w:tc>
      </w:tr>
      <w:tr w:rsidR="00F4698C" w:rsidRPr="00247F45" w14:paraId="5731691B" w14:textId="77777777" w:rsidTr="00A85278">
        <w:trPr>
          <w:trHeight w:val="240"/>
          <w:jc w:val="center"/>
        </w:trPr>
        <w:tc>
          <w:tcPr>
            <w:tcW w:w="4876" w:type="dxa"/>
            <w:tcBorders>
              <w:top w:val="nil"/>
              <w:left w:val="nil"/>
              <w:bottom w:val="nil"/>
              <w:right w:val="nil"/>
            </w:tcBorders>
          </w:tcPr>
          <w:p w14:paraId="1D2E2C1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F5F544B" w14:textId="77777777" w:rsidR="00F4698C" w:rsidRPr="00247F45" w:rsidRDefault="00F4698C" w:rsidP="00A85278">
            <w:pPr>
              <w:pStyle w:val="AmColumnHeading"/>
            </w:pPr>
            <w:r w:rsidRPr="00247F45">
              <w:t>Amendement</w:t>
            </w:r>
          </w:p>
        </w:tc>
      </w:tr>
      <w:tr w:rsidR="00F4698C" w:rsidRPr="00247F45" w14:paraId="0E9B7BCA" w14:textId="77777777" w:rsidTr="00A85278">
        <w:trPr>
          <w:jc w:val="center"/>
        </w:trPr>
        <w:tc>
          <w:tcPr>
            <w:tcW w:w="4876" w:type="dxa"/>
            <w:tcBorders>
              <w:top w:val="nil"/>
              <w:left w:val="nil"/>
              <w:bottom w:val="nil"/>
              <w:right w:val="nil"/>
            </w:tcBorders>
          </w:tcPr>
          <w:p w14:paraId="1D9A22ED" w14:textId="77777777" w:rsidR="00F4698C" w:rsidRPr="00247F45" w:rsidRDefault="00F4698C" w:rsidP="00A85278">
            <w:pPr>
              <w:pStyle w:val="Normal6a"/>
            </w:pPr>
          </w:p>
        </w:tc>
        <w:tc>
          <w:tcPr>
            <w:tcW w:w="4876" w:type="dxa"/>
            <w:tcBorders>
              <w:top w:val="nil"/>
              <w:left w:val="nil"/>
              <w:bottom w:val="nil"/>
              <w:right w:val="nil"/>
            </w:tcBorders>
          </w:tcPr>
          <w:p w14:paraId="3D3AAA13" w14:textId="77777777" w:rsidR="00F4698C" w:rsidRPr="00247F45" w:rsidRDefault="00F4698C" w:rsidP="00A85278">
            <w:pPr>
              <w:pStyle w:val="Normal6a"/>
            </w:pPr>
            <w:r w:rsidRPr="00247F45">
              <w:rPr>
                <w:b/>
                <w:i/>
              </w:rPr>
              <w:t>17 bis.</w:t>
            </w:r>
            <w:r w:rsidRPr="00247F45">
              <w:tab/>
            </w:r>
            <w:r w:rsidRPr="00247F45">
              <w:rPr>
                <w:b/>
                <w:i/>
              </w:rPr>
              <w:t>souligne que, si les engagements éligibles d’une banque sont émis auprès d’investisseurs non européens, la dépréciation ou la conversion de ces engagements devrait être exécutoire en toute certitude, afin de garantir l’application effective des outils de résolution;</w:t>
            </w:r>
          </w:p>
        </w:tc>
      </w:tr>
    </w:tbl>
    <w:p w14:paraId="7DE8A28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0B05DC6" w14:textId="77777777" w:rsidR="00F4698C" w:rsidRPr="00247F45" w:rsidRDefault="00F4698C" w:rsidP="00F4698C">
      <w:r w:rsidRPr="00247F45">
        <w:rPr>
          <w:rStyle w:val="HideTWBExt"/>
          <w:noProof w:val="0"/>
        </w:rPr>
        <w:t>&lt;/Amend&gt;</w:t>
      </w:r>
    </w:p>
    <w:p w14:paraId="7E4560A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251</w:t>
      </w:r>
      <w:r w:rsidRPr="00247F45">
        <w:rPr>
          <w:rStyle w:val="HideTWBExt"/>
          <w:b w:val="0"/>
          <w:noProof w:val="0"/>
        </w:rPr>
        <w:t>&lt;/NumAm&gt;</w:t>
      </w:r>
    </w:p>
    <w:p w14:paraId="469B0087"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437004B3" w14:textId="77777777" w:rsidR="00F4698C" w:rsidRPr="00247F45" w:rsidRDefault="00F4698C" w:rsidP="00F4698C">
      <w:pPr>
        <w:pStyle w:val="NormalBold"/>
      </w:pPr>
      <w:r w:rsidRPr="00247F45">
        <w:rPr>
          <w:rStyle w:val="HideTWBExt"/>
          <w:b w:val="0"/>
          <w:noProof w:val="0"/>
        </w:rPr>
        <w:t>&lt;/RepeatBlock-By&gt;</w:t>
      </w:r>
    </w:p>
    <w:p w14:paraId="3B710FB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B7473EF" w14:textId="77777777" w:rsidR="00F4698C" w:rsidRPr="00247F45" w:rsidRDefault="00F4698C" w:rsidP="00F4698C">
      <w:pPr>
        <w:pStyle w:val="NormalBold"/>
      </w:pPr>
      <w:r w:rsidRPr="00247F45">
        <w:rPr>
          <w:rStyle w:val="HideTWBExt"/>
          <w:b w:val="0"/>
          <w:noProof w:val="0"/>
        </w:rPr>
        <w:t>&lt;Article&gt;</w:t>
      </w:r>
      <w:r w:rsidRPr="00247F45">
        <w:t>Paragraphe 18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CC69180" w14:textId="77777777" w:rsidTr="00A85278">
        <w:trPr>
          <w:trHeight w:hRule="exact" w:val="240"/>
          <w:jc w:val="center"/>
        </w:trPr>
        <w:tc>
          <w:tcPr>
            <w:tcW w:w="9752" w:type="dxa"/>
            <w:gridSpan w:val="2"/>
            <w:tcBorders>
              <w:top w:val="nil"/>
              <w:left w:val="nil"/>
              <w:bottom w:val="nil"/>
              <w:right w:val="nil"/>
            </w:tcBorders>
          </w:tcPr>
          <w:p w14:paraId="3D908838" w14:textId="77777777" w:rsidR="00F4698C" w:rsidRPr="00247F45" w:rsidRDefault="00F4698C" w:rsidP="00A85278"/>
        </w:tc>
      </w:tr>
      <w:tr w:rsidR="00F4698C" w:rsidRPr="00247F45" w14:paraId="465F7A4C" w14:textId="77777777" w:rsidTr="00A85278">
        <w:trPr>
          <w:trHeight w:val="240"/>
          <w:jc w:val="center"/>
        </w:trPr>
        <w:tc>
          <w:tcPr>
            <w:tcW w:w="4876" w:type="dxa"/>
            <w:tcBorders>
              <w:top w:val="nil"/>
              <w:left w:val="nil"/>
              <w:bottom w:val="nil"/>
              <w:right w:val="nil"/>
            </w:tcBorders>
          </w:tcPr>
          <w:p w14:paraId="18C8CE7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AA4911A" w14:textId="77777777" w:rsidR="00F4698C" w:rsidRPr="00247F45" w:rsidRDefault="00F4698C" w:rsidP="00A85278">
            <w:pPr>
              <w:pStyle w:val="AmColumnHeading"/>
            </w:pPr>
            <w:r w:rsidRPr="00247F45">
              <w:t>Amendement</w:t>
            </w:r>
          </w:p>
        </w:tc>
      </w:tr>
      <w:tr w:rsidR="00F4698C" w:rsidRPr="00247F45" w14:paraId="578CF6F1" w14:textId="77777777" w:rsidTr="00A85278">
        <w:trPr>
          <w:jc w:val="center"/>
        </w:trPr>
        <w:tc>
          <w:tcPr>
            <w:tcW w:w="4876" w:type="dxa"/>
            <w:tcBorders>
              <w:top w:val="nil"/>
              <w:left w:val="nil"/>
              <w:bottom w:val="nil"/>
              <w:right w:val="nil"/>
            </w:tcBorders>
          </w:tcPr>
          <w:p w14:paraId="57E38602" w14:textId="77777777" w:rsidR="00F4698C" w:rsidRPr="00247F45" w:rsidRDefault="00F4698C" w:rsidP="00A85278">
            <w:pPr>
              <w:pStyle w:val="Normal6a"/>
            </w:pPr>
            <w:r w:rsidRPr="00247F45">
              <w:t>18.</w:t>
            </w:r>
            <w:r w:rsidRPr="00247F45">
              <w:tab/>
              <w:t xml:space="preserve">rappelle que les banques doivent continuer à fournir des services essentiels après la résolution; souligne la nécessité d’un cadre clair et prévisible qui protège les déposants et soutienne les </w:t>
            </w:r>
            <w:r w:rsidRPr="00247F45">
              <w:rPr>
                <w:b/>
                <w:i/>
              </w:rPr>
              <w:t>petits</w:t>
            </w:r>
            <w:r w:rsidRPr="00247F45">
              <w:t xml:space="preserve"> clients et les PME;</w:t>
            </w:r>
          </w:p>
        </w:tc>
        <w:tc>
          <w:tcPr>
            <w:tcW w:w="4876" w:type="dxa"/>
            <w:tcBorders>
              <w:top w:val="nil"/>
              <w:left w:val="nil"/>
              <w:bottom w:val="nil"/>
              <w:right w:val="nil"/>
            </w:tcBorders>
          </w:tcPr>
          <w:p w14:paraId="4E98D0BE" w14:textId="77777777" w:rsidR="00F4698C" w:rsidRPr="00247F45" w:rsidRDefault="00F4698C" w:rsidP="00A85278">
            <w:pPr>
              <w:pStyle w:val="Normal6a"/>
            </w:pPr>
            <w:r w:rsidRPr="00247F45">
              <w:t>18.</w:t>
            </w:r>
            <w:r w:rsidRPr="00247F45">
              <w:tab/>
              <w:t xml:space="preserve">rappelle que les banques doivent continuer à fournir des services essentiels après la résolution; souligne la nécessité d’un cadre clair et prévisible qui protège les déposants et soutienne les clients et </w:t>
            </w:r>
            <w:r w:rsidRPr="00247F45">
              <w:rPr>
                <w:b/>
                <w:i/>
              </w:rPr>
              <w:t>les entreprises, y compris</w:t>
            </w:r>
            <w:r w:rsidRPr="00247F45">
              <w:t xml:space="preserve"> les PME;</w:t>
            </w:r>
          </w:p>
        </w:tc>
      </w:tr>
    </w:tbl>
    <w:p w14:paraId="55EA674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C89B018" w14:textId="77777777" w:rsidR="00F4698C" w:rsidRPr="00247F45" w:rsidRDefault="00F4698C" w:rsidP="00F4698C">
      <w:r w:rsidRPr="00247F45">
        <w:rPr>
          <w:rStyle w:val="HideTWBExt"/>
          <w:noProof w:val="0"/>
        </w:rPr>
        <w:t>&lt;/Amend&gt;</w:t>
      </w:r>
    </w:p>
    <w:p w14:paraId="0DD6237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252</w:t>
      </w:r>
      <w:r w:rsidRPr="00247F45">
        <w:rPr>
          <w:rStyle w:val="HideTWBExt"/>
          <w:b w:val="0"/>
          <w:noProof w:val="0"/>
        </w:rPr>
        <w:t>&lt;/NumAm&gt;</w:t>
      </w:r>
    </w:p>
    <w:p w14:paraId="6B1BBD49" w14:textId="77777777" w:rsidR="00F4698C" w:rsidRPr="00247F45" w:rsidRDefault="00F4698C" w:rsidP="00F4698C">
      <w:pPr>
        <w:pStyle w:val="NormalBold"/>
      </w:pPr>
      <w:r w:rsidRPr="00247F45">
        <w:rPr>
          <w:rStyle w:val="HideTWBExt"/>
          <w:b w:val="0"/>
          <w:noProof w:val="0"/>
        </w:rPr>
        <w:t>&lt;RepeatBlock-By&gt;&lt;Members&gt;</w:t>
      </w:r>
      <w:r w:rsidRPr="00247F45">
        <w:t>Dirk Gotink</w:t>
      </w:r>
      <w:r w:rsidRPr="00247F45">
        <w:rPr>
          <w:rStyle w:val="HideTWBExt"/>
          <w:b w:val="0"/>
          <w:noProof w:val="0"/>
        </w:rPr>
        <w:t>&lt;/Members&gt;</w:t>
      </w:r>
    </w:p>
    <w:p w14:paraId="22397BAE" w14:textId="77777777" w:rsidR="00F4698C" w:rsidRPr="00247F45" w:rsidRDefault="00F4698C" w:rsidP="00F4698C">
      <w:pPr>
        <w:pStyle w:val="NormalBold"/>
      </w:pPr>
      <w:r w:rsidRPr="00247F45">
        <w:rPr>
          <w:rStyle w:val="HideTWBExt"/>
          <w:b w:val="0"/>
          <w:noProof w:val="0"/>
        </w:rPr>
        <w:t>&lt;/RepeatBlock-By&gt;</w:t>
      </w:r>
    </w:p>
    <w:p w14:paraId="124A73E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D4CB5B6" w14:textId="77777777" w:rsidR="00F4698C" w:rsidRPr="00247F45" w:rsidRDefault="00F4698C" w:rsidP="00F4698C">
      <w:pPr>
        <w:pStyle w:val="NormalBold"/>
      </w:pPr>
      <w:r w:rsidRPr="00247F45">
        <w:rPr>
          <w:rStyle w:val="HideTWBExt"/>
          <w:b w:val="0"/>
          <w:noProof w:val="0"/>
        </w:rPr>
        <w:t>&lt;Article&gt;</w:t>
      </w:r>
      <w:r w:rsidRPr="00247F45">
        <w:t>Paragraphe 18</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E7B832C" w14:textId="77777777" w:rsidTr="00A85278">
        <w:trPr>
          <w:trHeight w:hRule="exact" w:val="240"/>
          <w:jc w:val="center"/>
        </w:trPr>
        <w:tc>
          <w:tcPr>
            <w:tcW w:w="9752" w:type="dxa"/>
            <w:gridSpan w:val="2"/>
            <w:tcBorders>
              <w:top w:val="nil"/>
              <w:left w:val="nil"/>
              <w:bottom w:val="nil"/>
              <w:right w:val="nil"/>
            </w:tcBorders>
          </w:tcPr>
          <w:p w14:paraId="12E3F6B0" w14:textId="77777777" w:rsidR="00F4698C" w:rsidRPr="00247F45" w:rsidRDefault="00F4698C" w:rsidP="00A85278"/>
        </w:tc>
      </w:tr>
      <w:tr w:rsidR="00F4698C" w:rsidRPr="00247F45" w14:paraId="4F3582E0" w14:textId="77777777" w:rsidTr="00A85278">
        <w:trPr>
          <w:trHeight w:val="240"/>
          <w:jc w:val="center"/>
        </w:trPr>
        <w:tc>
          <w:tcPr>
            <w:tcW w:w="4876" w:type="dxa"/>
            <w:tcBorders>
              <w:top w:val="nil"/>
              <w:left w:val="nil"/>
              <w:bottom w:val="nil"/>
              <w:right w:val="nil"/>
            </w:tcBorders>
          </w:tcPr>
          <w:p w14:paraId="7364028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EC1E330" w14:textId="77777777" w:rsidR="00F4698C" w:rsidRPr="00247F45" w:rsidRDefault="00F4698C" w:rsidP="00A85278">
            <w:pPr>
              <w:pStyle w:val="AmColumnHeading"/>
            </w:pPr>
            <w:r w:rsidRPr="00247F45">
              <w:t>Amendement</w:t>
            </w:r>
          </w:p>
        </w:tc>
      </w:tr>
      <w:tr w:rsidR="00F4698C" w:rsidRPr="00247F45" w14:paraId="7EE7C09B" w14:textId="77777777" w:rsidTr="00A85278">
        <w:trPr>
          <w:jc w:val="center"/>
        </w:trPr>
        <w:tc>
          <w:tcPr>
            <w:tcW w:w="4876" w:type="dxa"/>
            <w:tcBorders>
              <w:top w:val="nil"/>
              <w:left w:val="nil"/>
              <w:bottom w:val="nil"/>
              <w:right w:val="nil"/>
            </w:tcBorders>
          </w:tcPr>
          <w:p w14:paraId="52EAAE6E" w14:textId="77777777" w:rsidR="00F4698C" w:rsidRPr="00247F45" w:rsidRDefault="00F4698C" w:rsidP="00A85278">
            <w:pPr>
              <w:pStyle w:val="Normal6a"/>
            </w:pPr>
            <w:r w:rsidRPr="00247F45">
              <w:t>18.</w:t>
            </w:r>
            <w:r w:rsidRPr="00247F45">
              <w:tab/>
              <w:t xml:space="preserve">rappelle que les banques doivent continuer à fournir des services essentiels </w:t>
            </w:r>
            <w:r w:rsidRPr="00247F45">
              <w:rPr>
                <w:b/>
                <w:i/>
              </w:rPr>
              <w:t>après</w:t>
            </w:r>
            <w:r w:rsidRPr="00247F45">
              <w:t xml:space="preserve"> la résolution; souligne la nécessité d’un cadre clair et prévisible qui protège les déposants et soutienne les petits clients et les PME;</w:t>
            </w:r>
          </w:p>
        </w:tc>
        <w:tc>
          <w:tcPr>
            <w:tcW w:w="4876" w:type="dxa"/>
            <w:tcBorders>
              <w:top w:val="nil"/>
              <w:left w:val="nil"/>
              <w:bottom w:val="nil"/>
              <w:right w:val="nil"/>
            </w:tcBorders>
          </w:tcPr>
          <w:p w14:paraId="103290C0" w14:textId="77777777" w:rsidR="00F4698C" w:rsidRPr="00247F45" w:rsidRDefault="00F4698C" w:rsidP="00A85278">
            <w:pPr>
              <w:pStyle w:val="Normal6a"/>
            </w:pPr>
            <w:r w:rsidRPr="00247F45">
              <w:t>18.</w:t>
            </w:r>
            <w:r w:rsidRPr="00247F45">
              <w:tab/>
              <w:t xml:space="preserve">rappelle que les banques doivent continuer à fournir des services essentiels </w:t>
            </w:r>
            <w:r w:rsidRPr="00247F45">
              <w:rPr>
                <w:b/>
                <w:i/>
              </w:rPr>
              <w:t>pendant</w:t>
            </w:r>
            <w:r w:rsidRPr="00247F45">
              <w:t xml:space="preserve"> la résolution; souligne la nécessité d’un cadre clair et prévisible qui protège les déposants et soutienne les petits clients et les PME;</w:t>
            </w:r>
          </w:p>
        </w:tc>
      </w:tr>
    </w:tbl>
    <w:p w14:paraId="1BD4F69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405CC10" w14:textId="77777777" w:rsidR="00F4698C" w:rsidRPr="00247F45" w:rsidRDefault="00F4698C" w:rsidP="00F4698C">
      <w:r w:rsidRPr="00247F45">
        <w:rPr>
          <w:rStyle w:val="HideTWBExt"/>
          <w:noProof w:val="0"/>
        </w:rPr>
        <w:t>&lt;/Amend&gt;</w:t>
      </w:r>
    </w:p>
    <w:p w14:paraId="6C10502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253</w:t>
      </w:r>
      <w:r w:rsidRPr="00247F45">
        <w:rPr>
          <w:rStyle w:val="HideTWBExt"/>
          <w:b w:val="0"/>
          <w:noProof w:val="0"/>
        </w:rPr>
        <w:t>&lt;/NumAm&gt;</w:t>
      </w:r>
    </w:p>
    <w:p w14:paraId="48DFBF89"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Sebastian Tynkkynen, Roman Haider, Paolo Borchia</w:t>
      </w:r>
      <w:r w:rsidRPr="00247F45">
        <w:rPr>
          <w:rStyle w:val="HideTWBExt"/>
          <w:b w:val="0"/>
          <w:noProof w:val="0"/>
        </w:rPr>
        <w:t>&lt;/Members&gt;</w:t>
      </w:r>
    </w:p>
    <w:p w14:paraId="4AC3BCD1" w14:textId="77777777" w:rsidR="00F4698C" w:rsidRPr="00247F45" w:rsidRDefault="00F4698C" w:rsidP="00F4698C">
      <w:pPr>
        <w:pStyle w:val="NormalBold"/>
      </w:pPr>
      <w:r w:rsidRPr="00247F45">
        <w:rPr>
          <w:rStyle w:val="HideTWBExt"/>
          <w:b w:val="0"/>
          <w:noProof w:val="0"/>
        </w:rPr>
        <w:t>&lt;/RepeatBlock-By&gt;</w:t>
      </w:r>
    </w:p>
    <w:p w14:paraId="522F73CB"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17A12BC" w14:textId="77777777" w:rsidR="00F4698C" w:rsidRPr="00247F45" w:rsidRDefault="00F4698C" w:rsidP="00F4698C">
      <w:pPr>
        <w:pStyle w:val="NormalBold"/>
      </w:pPr>
      <w:r w:rsidRPr="00247F45">
        <w:rPr>
          <w:rStyle w:val="HideTWBExt"/>
          <w:b w:val="0"/>
          <w:noProof w:val="0"/>
        </w:rPr>
        <w:t>&lt;Article&gt;</w:t>
      </w:r>
      <w:r w:rsidRPr="00247F45">
        <w:t>Paragraphe 19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E6B17AF" w14:textId="77777777" w:rsidTr="00A85278">
        <w:trPr>
          <w:trHeight w:hRule="exact" w:val="240"/>
          <w:jc w:val="center"/>
        </w:trPr>
        <w:tc>
          <w:tcPr>
            <w:tcW w:w="9752" w:type="dxa"/>
            <w:gridSpan w:val="2"/>
            <w:tcBorders>
              <w:top w:val="nil"/>
              <w:left w:val="nil"/>
              <w:bottom w:val="nil"/>
              <w:right w:val="nil"/>
            </w:tcBorders>
          </w:tcPr>
          <w:p w14:paraId="432D5D8F" w14:textId="77777777" w:rsidR="00F4698C" w:rsidRPr="00247F45" w:rsidRDefault="00F4698C" w:rsidP="00A85278"/>
        </w:tc>
      </w:tr>
      <w:tr w:rsidR="00F4698C" w:rsidRPr="00247F45" w14:paraId="19627B79" w14:textId="77777777" w:rsidTr="00A85278">
        <w:trPr>
          <w:trHeight w:val="240"/>
          <w:jc w:val="center"/>
        </w:trPr>
        <w:tc>
          <w:tcPr>
            <w:tcW w:w="4876" w:type="dxa"/>
            <w:tcBorders>
              <w:top w:val="nil"/>
              <w:left w:val="nil"/>
              <w:bottom w:val="nil"/>
              <w:right w:val="nil"/>
            </w:tcBorders>
          </w:tcPr>
          <w:p w14:paraId="2D78669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F05B7A0" w14:textId="77777777" w:rsidR="00F4698C" w:rsidRPr="00247F45" w:rsidRDefault="00F4698C" w:rsidP="00A85278">
            <w:pPr>
              <w:pStyle w:val="AmColumnHeading"/>
            </w:pPr>
            <w:r w:rsidRPr="00247F45">
              <w:t>Amendement</w:t>
            </w:r>
          </w:p>
        </w:tc>
      </w:tr>
      <w:tr w:rsidR="00F4698C" w:rsidRPr="00247F45" w14:paraId="61B740C2" w14:textId="77777777" w:rsidTr="00A85278">
        <w:trPr>
          <w:jc w:val="center"/>
        </w:trPr>
        <w:tc>
          <w:tcPr>
            <w:tcW w:w="4876" w:type="dxa"/>
            <w:tcBorders>
              <w:top w:val="nil"/>
              <w:left w:val="nil"/>
              <w:bottom w:val="nil"/>
              <w:right w:val="nil"/>
            </w:tcBorders>
          </w:tcPr>
          <w:p w14:paraId="72279EA8" w14:textId="77777777" w:rsidR="00F4698C" w:rsidRPr="00247F45" w:rsidRDefault="00F4698C" w:rsidP="00A85278">
            <w:pPr>
              <w:pStyle w:val="Normal6a"/>
            </w:pPr>
            <w:r w:rsidRPr="00247F45">
              <w:t>19.</w:t>
            </w:r>
            <w:r w:rsidRPr="00247F45">
              <w:tab/>
            </w:r>
            <w:r w:rsidRPr="00247F45">
              <w:rPr>
                <w:b/>
                <w:i/>
              </w:rPr>
              <w:t>se félicite</w:t>
            </w:r>
            <w:r w:rsidRPr="00247F45">
              <w:t xml:space="preserve"> que le Fonds de résolution unique </w:t>
            </w:r>
            <w:r w:rsidRPr="00247F45">
              <w:rPr>
                <w:b/>
                <w:i/>
              </w:rPr>
              <w:t>constitue</w:t>
            </w:r>
            <w:r w:rsidRPr="00247F45">
              <w:t xml:space="preserve"> un filet de sécurité </w:t>
            </w:r>
            <w:r w:rsidRPr="00247F45">
              <w:rPr>
                <w:b/>
                <w:i/>
              </w:rPr>
              <w:t>entièrement mutualisé et financé par le secteur; demande une nouvelle fois</w:t>
            </w:r>
            <w:r w:rsidRPr="00247F45">
              <w:t xml:space="preserve"> la ratification </w:t>
            </w:r>
            <w:r w:rsidRPr="00247F45">
              <w:rPr>
                <w:b/>
                <w:i/>
              </w:rPr>
              <w:t>pleine et entière de la modification</w:t>
            </w:r>
            <w:r w:rsidRPr="00247F45">
              <w:t xml:space="preserve"> du traité instituant le Mécanisme européen de stabilité (MES) </w:t>
            </w:r>
            <w:r w:rsidRPr="00247F45">
              <w:rPr>
                <w:b/>
                <w:i/>
              </w:rPr>
              <w:t>afin de renforcer la crédibilité, la résolvabilité et la résilience de la zone euro</w:t>
            </w:r>
            <w:r w:rsidRPr="00247F45">
              <w:t>;</w:t>
            </w:r>
          </w:p>
        </w:tc>
        <w:tc>
          <w:tcPr>
            <w:tcW w:w="4876" w:type="dxa"/>
            <w:tcBorders>
              <w:top w:val="nil"/>
              <w:left w:val="nil"/>
              <w:bottom w:val="nil"/>
              <w:right w:val="nil"/>
            </w:tcBorders>
          </w:tcPr>
          <w:p w14:paraId="74FE7ABB" w14:textId="77777777" w:rsidR="00F4698C" w:rsidRPr="00247F45" w:rsidRDefault="00F4698C" w:rsidP="00A85278">
            <w:pPr>
              <w:pStyle w:val="Normal6a"/>
            </w:pPr>
            <w:r w:rsidRPr="00247F45">
              <w:t>19.</w:t>
            </w:r>
            <w:r w:rsidRPr="00247F45">
              <w:tab/>
            </w:r>
            <w:r w:rsidRPr="00247F45">
              <w:rPr>
                <w:b/>
                <w:i/>
              </w:rPr>
              <w:t>désapprouve le fait</w:t>
            </w:r>
            <w:r w:rsidRPr="00247F45">
              <w:t xml:space="preserve"> que le Fonds de résolution unique</w:t>
            </w:r>
            <w:r w:rsidRPr="00247F45">
              <w:rPr>
                <w:b/>
                <w:i/>
              </w:rPr>
              <w:t>, bien qu’il soit conçu comme</w:t>
            </w:r>
            <w:r w:rsidRPr="00247F45">
              <w:t xml:space="preserve"> un filet de sécurité</w:t>
            </w:r>
            <w:r w:rsidRPr="00247F45">
              <w:rPr>
                <w:b/>
                <w:i/>
              </w:rPr>
              <w:t>, impose actuellement des méthodes de contribution opaques et manque de transparence, ce qui accroît les charges financières sans gains d’efficacité démontrables; souligne que les ressources pourraient plutôt être mieux déployées par l’intermédiaire de plans d’urgence nationaux plus clairs et d’une discipline fondée sur le marché; respecte les prérogatives des parlements nationaux en ce qui concerne</w:t>
            </w:r>
            <w:r w:rsidRPr="00247F45">
              <w:t xml:space="preserve"> la ratification du traité </w:t>
            </w:r>
            <w:r w:rsidRPr="00247F45">
              <w:rPr>
                <w:b/>
                <w:i/>
              </w:rPr>
              <w:t>intergouvernemental</w:t>
            </w:r>
            <w:r w:rsidRPr="00247F45">
              <w:t xml:space="preserve"> instituant le Mécanisme européen de stabilité (MES);</w:t>
            </w:r>
          </w:p>
        </w:tc>
      </w:tr>
    </w:tbl>
    <w:p w14:paraId="4E3C30D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6296956" w14:textId="77777777" w:rsidR="00F4698C" w:rsidRPr="00247F45" w:rsidRDefault="00F4698C" w:rsidP="00F4698C">
      <w:r w:rsidRPr="00247F45">
        <w:rPr>
          <w:rStyle w:val="HideTWBExt"/>
          <w:noProof w:val="0"/>
        </w:rPr>
        <w:t>&lt;/Amend&gt;</w:t>
      </w:r>
    </w:p>
    <w:p w14:paraId="22C57376"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254</w:t>
      </w:r>
      <w:r w:rsidRPr="00247F45">
        <w:rPr>
          <w:rStyle w:val="HideTWBExt"/>
          <w:b w:val="0"/>
          <w:noProof w:val="0"/>
        </w:rPr>
        <w:t>&lt;/NumAm&gt;</w:t>
      </w:r>
    </w:p>
    <w:p w14:paraId="0BEB38A2"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59E84C42"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3FC25CAA" w14:textId="77777777" w:rsidR="00F4698C" w:rsidRPr="00247F45" w:rsidRDefault="00F4698C" w:rsidP="00F4698C">
      <w:pPr>
        <w:pStyle w:val="NormalBold"/>
      </w:pPr>
      <w:r w:rsidRPr="00247F45">
        <w:rPr>
          <w:rStyle w:val="HideTWBExt"/>
          <w:b w:val="0"/>
          <w:noProof w:val="0"/>
        </w:rPr>
        <w:t>&lt;/RepeatBlock-By&gt;</w:t>
      </w:r>
    </w:p>
    <w:p w14:paraId="1E69B3B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81F16D1" w14:textId="77777777" w:rsidR="00F4698C" w:rsidRPr="00247F45" w:rsidRDefault="00F4698C" w:rsidP="00F4698C">
      <w:pPr>
        <w:pStyle w:val="NormalBold"/>
      </w:pPr>
      <w:r w:rsidRPr="00247F45">
        <w:rPr>
          <w:rStyle w:val="HideTWBExt"/>
          <w:b w:val="0"/>
          <w:noProof w:val="0"/>
        </w:rPr>
        <w:t>&lt;Article&gt;</w:t>
      </w:r>
      <w:r w:rsidRPr="00247F45">
        <w:t>Paragraphe 19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6A2B15A" w14:textId="77777777" w:rsidTr="00A85278">
        <w:trPr>
          <w:trHeight w:hRule="exact" w:val="240"/>
          <w:jc w:val="center"/>
        </w:trPr>
        <w:tc>
          <w:tcPr>
            <w:tcW w:w="9752" w:type="dxa"/>
            <w:gridSpan w:val="2"/>
            <w:tcBorders>
              <w:top w:val="nil"/>
              <w:left w:val="nil"/>
              <w:bottom w:val="nil"/>
              <w:right w:val="nil"/>
            </w:tcBorders>
          </w:tcPr>
          <w:p w14:paraId="3BBB2C63" w14:textId="77777777" w:rsidR="00F4698C" w:rsidRPr="00247F45" w:rsidRDefault="00F4698C" w:rsidP="00A85278"/>
        </w:tc>
      </w:tr>
      <w:tr w:rsidR="00F4698C" w:rsidRPr="00247F45" w14:paraId="146CB5B5" w14:textId="77777777" w:rsidTr="00A85278">
        <w:trPr>
          <w:trHeight w:val="240"/>
          <w:jc w:val="center"/>
        </w:trPr>
        <w:tc>
          <w:tcPr>
            <w:tcW w:w="4876" w:type="dxa"/>
            <w:tcBorders>
              <w:top w:val="nil"/>
              <w:left w:val="nil"/>
              <w:bottom w:val="nil"/>
              <w:right w:val="nil"/>
            </w:tcBorders>
          </w:tcPr>
          <w:p w14:paraId="7A7A85E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9712386" w14:textId="77777777" w:rsidR="00F4698C" w:rsidRPr="00247F45" w:rsidRDefault="00F4698C" w:rsidP="00A85278">
            <w:pPr>
              <w:pStyle w:val="AmColumnHeading"/>
            </w:pPr>
            <w:r w:rsidRPr="00247F45">
              <w:t>Amendement</w:t>
            </w:r>
          </w:p>
        </w:tc>
      </w:tr>
      <w:tr w:rsidR="00F4698C" w:rsidRPr="00247F45" w14:paraId="0E9F0B00" w14:textId="77777777" w:rsidTr="00A85278">
        <w:trPr>
          <w:jc w:val="center"/>
        </w:trPr>
        <w:tc>
          <w:tcPr>
            <w:tcW w:w="4876" w:type="dxa"/>
            <w:tcBorders>
              <w:top w:val="nil"/>
              <w:left w:val="nil"/>
              <w:bottom w:val="nil"/>
              <w:right w:val="nil"/>
            </w:tcBorders>
          </w:tcPr>
          <w:p w14:paraId="2983950E" w14:textId="77777777" w:rsidR="00F4698C" w:rsidRPr="00247F45" w:rsidRDefault="00F4698C" w:rsidP="00A85278">
            <w:pPr>
              <w:pStyle w:val="Normal6a"/>
            </w:pPr>
            <w:r w:rsidRPr="00247F45">
              <w:t>19.</w:t>
            </w:r>
            <w:r w:rsidRPr="00247F45">
              <w:tab/>
            </w:r>
            <w:r w:rsidRPr="00247F45">
              <w:rPr>
                <w:b/>
                <w:i/>
              </w:rPr>
              <w:t>se félicite que</w:t>
            </w:r>
            <w:r w:rsidRPr="00247F45">
              <w:t xml:space="preserve"> le Fonds de résolution unique constitue un filet de sécurité entièrement mutualisé et financé par le secteur; </w:t>
            </w:r>
            <w:r w:rsidRPr="00247F45">
              <w:rPr>
                <w:b/>
                <w:i/>
              </w:rPr>
              <w:t>demande une nouvelle fois la ratification pleine et entière de la modification du traité instituant le Mécanisme européen de stabilité (MES) afin de renforcer la crédibilité, la résolvabilité et la résilience de la zone euro;</w:t>
            </w:r>
          </w:p>
        </w:tc>
        <w:tc>
          <w:tcPr>
            <w:tcW w:w="4876" w:type="dxa"/>
            <w:tcBorders>
              <w:top w:val="nil"/>
              <w:left w:val="nil"/>
              <w:bottom w:val="nil"/>
              <w:right w:val="nil"/>
            </w:tcBorders>
          </w:tcPr>
          <w:p w14:paraId="37FA0BAF" w14:textId="77777777" w:rsidR="00F4698C" w:rsidRPr="00247F45" w:rsidRDefault="00F4698C" w:rsidP="00A85278">
            <w:pPr>
              <w:pStyle w:val="Normal6a"/>
            </w:pPr>
            <w:r w:rsidRPr="00247F45">
              <w:t>19.</w:t>
            </w:r>
            <w:r w:rsidRPr="00247F45">
              <w:tab/>
            </w:r>
            <w:r w:rsidRPr="00247F45">
              <w:rPr>
                <w:b/>
                <w:i/>
              </w:rPr>
              <w:t>prend note que</w:t>
            </w:r>
            <w:r w:rsidRPr="00247F45">
              <w:t xml:space="preserve"> le Fonds de résolution unique constitue un filet de sécurité entièrement mutualisé et financé par le secteur;</w:t>
            </w:r>
          </w:p>
        </w:tc>
      </w:tr>
    </w:tbl>
    <w:p w14:paraId="0675AAF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B2D50EC" w14:textId="77777777" w:rsidR="00F4698C" w:rsidRPr="00247F45" w:rsidRDefault="00F4698C" w:rsidP="00F4698C">
      <w:r w:rsidRPr="00247F45">
        <w:rPr>
          <w:rStyle w:val="HideTWBExt"/>
          <w:noProof w:val="0"/>
        </w:rPr>
        <w:t>&lt;/Amend&gt;</w:t>
      </w:r>
    </w:p>
    <w:p w14:paraId="5C937A5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255</w:t>
      </w:r>
      <w:r w:rsidRPr="00247F45">
        <w:rPr>
          <w:rStyle w:val="HideTWBExt"/>
          <w:b w:val="0"/>
          <w:noProof w:val="0"/>
        </w:rPr>
        <w:t>&lt;/NumAm&gt;</w:t>
      </w:r>
    </w:p>
    <w:p w14:paraId="20C99A26"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w:t>
      </w:r>
      <w:r w:rsidRPr="00247F45">
        <w:rPr>
          <w:rStyle w:val="HideTWBExt"/>
          <w:b w:val="0"/>
          <w:noProof w:val="0"/>
        </w:rPr>
        <w:t>&lt;/Members&gt;</w:t>
      </w:r>
    </w:p>
    <w:p w14:paraId="712B7A45" w14:textId="77777777" w:rsidR="00F4698C" w:rsidRPr="00247F45" w:rsidRDefault="00F4698C" w:rsidP="00F4698C">
      <w:pPr>
        <w:pStyle w:val="NormalBold"/>
      </w:pPr>
      <w:r w:rsidRPr="00247F45">
        <w:rPr>
          <w:rStyle w:val="HideTWBExt"/>
          <w:b w:val="0"/>
          <w:noProof w:val="0"/>
        </w:rPr>
        <w:t>&lt;/RepeatBlock-By&gt;</w:t>
      </w:r>
    </w:p>
    <w:p w14:paraId="2BFE9A6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177676B" w14:textId="77777777" w:rsidR="00F4698C" w:rsidRPr="00247F45" w:rsidRDefault="00F4698C" w:rsidP="00F4698C">
      <w:pPr>
        <w:pStyle w:val="NormalBold"/>
      </w:pPr>
      <w:r w:rsidRPr="00247F45">
        <w:rPr>
          <w:rStyle w:val="HideTWBExt"/>
          <w:b w:val="0"/>
          <w:noProof w:val="0"/>
        </w:rPr>
        <w:t>&lt;Article&gt;</w:t>
      </w:r>
      <w:r w:rsidRPr="00247F45">
        <w:t>Paragraphe 19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783D3B1" w14:textId="77777777" w:rsidTr="00A85278">
        <w:trPr>
          <w:trHeight w:hRule="exact" w:val="240"/>
          <w:jc w:val="center"/>
        </w:trPr>
        <w:tc>
          <w:tcPr>
            <w:tcW w:w="9752" w:type="dxa"/>
            <w:gridSpan w:val="2"/>
            <w:tcBorders>
              <w:top w:val="nil"/>
              <w:left w:val="nil"/>
              <w:bottom w:val="nil"/>
              <w:right w:val="nil"/>
            </w:tcBorders>
          </w:tcPr>
          <w:p w14:paraId="3CC75E92" w14:textId="77777777" w:rsidR="00F4698C" w:rsidRPr="00247F45" w:rsidRDefault="00F4698C" w:rsidP="00A85278"/>
        </w:tc>
      </w:tr>
      <w:tr w:rsidR="00F4698C" w:rsidRPr="00247F45" w14:paraId="646C444E" w14:textId="77777777" w:rsidTr="00A85278">
        <w:trPr>
          <w:trHeight w:val="240"/>
          <w:jc w:val="center"/>
        </w:trPr>
        <w:tc>
          <w:tcPr>
            <w:tcW w:w="4876" w:type="dxa"/>
            <w:tcBorders>
              <w:top w:val="nil"/>
              <w:left w:val="nil"/>
              <w:bottom w:val="nil"/>
              <w:right w:val="nil"/>
            </w:tcBorders>
          </w:tcPr>
          <w:p w14:paraId="275D002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5DC6DC7" w14:textId="77777777" w:rsidR="00F4698C" w:rsidRPr="00247F45" w:rsidRDefault="00F4698C" w:rsidP="00A85278">
            <w:pPr>
              <w:pStyle w:val="AmColumnHeading"/>
            </w:pPr>
            <w:r w:rsidRPr="00247F45">
              <w:t>Amendement</w:t>
            </w:r>
          </w:p>
        </w:tc>
      </w:tr>
      <w:tr w:rsidR="00F4698C" w:rsidRPr="00247F45" w14:paraId="510BB308" w14:textId="77777777" w:rsidTr="00A85278">
        <w:trPr>
          <w:jc w:val="center"/>
        </w:trPr>
        <w:tc>
          <w:tcPr>
            <w:tcW w:w="4876" w:type="dxa"/>
            <w:tcBorders>
              <w:top w:val="nil"/>
              <w:left w:val="nil"/>
              <w:bottom w:val="nil"/>
              <w:right w:val="nil"/>
            </w:tcBorders>
          </w:tcPr>
          <w:p w14:paraId="28855C73" w14:textId="77777777" w:rsidR="00F4698C" w:rsidRPr="00247F45" w:rsidRDefault="00F4698C" w:rsidP="00A85278">
            <w:pPr>
              <w:pStyle w:val="Normal6a"/>
            </w:pPr>
            <w:r w:rsidRPr="00247F45">
              <w:t>19.</w:t>
            </w:r>
            <w:r w:rsidRPr="00247F45">
              <w:tab/>
              <w:t xml:space="preserve">se félicite que le Fonds de résolution unique constitue un </w:t>
            </w:r>
            <w:r w:rsidRPr="00247F45">
              <w:rPr>
                <w:b/>
                <w:i/>
              </w:rPr>
              <w:t>filet de sécurité entièrement mutualisé et financé par le secteur</w:t>
            </w:r>
            <w:r w:rsidRPr="00247F45">
              <w:t>; demande une nouvelle fois la ratification pleine et entière de la modification du traité instituant le Mécanisme européen de stabilité (MES) afin de renforcer la crédibilité, la résolvabilité et la résilience de la zone euro;</w:t>
            </w:r>
          </w:p>
        </w:tc>
        <w:tc>
          <w:tcPr>
            <w:tcW w:w="4876" w:type="dxa"/>
            <w:tcBorders>
              <w:top w:val="nil"/>
              <w:left w:val="nil"/>
              <w:bottom w:val="nil"/>
              <w:right w:val="nil"/>
            </w:tcBorders>
          </w:tcPr>
          <w:p w14:paraId="1F3861C6" w14:textId="77777777" w:rsidR="00F4698C" w:rsidRPr="00247F45" w:rsidRDefault="00F4698C" w:rsidP="00A85278">
            <w:pPr>
              <w:pStyle w:val="Normal6a"/>
            </w:pPr>
            <w:r w:rsidRPr="00247F45">
              <w:t>19.</w:t>
            </w:r>
            <w:r w:rsidRPr="00247F45">
              <w:tab/>
              <w:t xml:space="preserve">se félicite que le Fonds de résolution unique constitue un </w:t>
            </w:r>
            <w:r w:rsidRPr="00247F45">
              <w:rPr>
                <w:b/>
                <w:i/>
              </w:rPr>
              <w:t>mécanisme de sécurité pour soutenir une gestion ordonnée des crises bancaires</w:t>
            </w:r>
            <w:r w:rsidRPr="00247F45">
              <w:t xml:space="preserve">; demande une nouvelle fois la ratification pleine et entière de la modification du traité instituant le Mécanisme européen de stabilité (MES) afin de renforcer la crédibilité, la résolvabilité et la résilience de la zone euro </w:t>
            </w:r>
            <w:r w:rsidRPr="00247F45">
              <w:rPr>
                <w:b/>
                <w:i/>
              </w:rPr>
              <w:t>tout en préservant la discipline de marché et la protection des contribuables</w:t>
            </w:r>
            <w:r w:rsidRPr="00247F45">
              <w:t>;</w:t>
            </w:r>
          </w:p>
        </w:tc>
      </w:tr>
    </w:tbl>
    <w:p w14:paraId="48E02C6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5B140D82" w14:textId="77777777" w:rsidR="00F4698C" w:rsidRPr="00247F45" w:rsidRDefault="00F4698C" w:rsidP="00F4698C">
      <w:r w:rsidRPr="00247F45">
        <w:rPr>
          <w:rStyle w:val="HideTWBExt"/>
          <w:noProof w:val="0"/>
        </w:rPr>
        <w:t>&lt;/Amend&gt;</w:t>
      </w:r>
    </w:p>
    <w:p w14:paraId="4C55934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256</w:t>
      </w:r>
      <w:r w:rsidRPr="00247F45">
        <w:rPr>
          <w:rStyle w:val="HideTWBExt"/>
          <w:b w:val="0"/>
          <w:noProof w:val="0"/>
        </w:rPr>
        <w:t>&lt;/NumAm&gt;</w:t>
      </w:r>
    </w:p>
    <w:p w14:paraId="0A00B2FD"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57DF56BF" w14:textId="77777777" w:rsidR="00F4698C" w:rsidRPr="00247F45" w:rsidRDefault="00F4698C" w:rsidP="00F4698C">
      <w:pPr>
        <w:pStyle w:val="NormalBold"/>
      </w:pPr>
      <w:r w:rsidRPr="00247F45">
        <w:rPr>
          <w:rStyle w:val="HideTWBExt"/>
          <w:b w:val="0"/>
          <w:noProof w:val="0"/>
        </w:rPr>
        <w:t>&lt;/RepeatBlock-By&gt;</w:t>
      </w:r>
    </w:p>
    <w:p w14:paraId="2E0FB82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C177C31" w14:textId="77777777" w:rsidR="00F4698C" w:rsidRPr="00247F45" w:rsidRDefault="00F4698C" w:rsidP="00F4698C">
      <w:pPr>
        <w:pStyle w:val="NormalBold"/>
      </w:pPr>
      <w:r w:rsidRPr="00247F45">
        <w:rPr>
          <w:rStyle w:val="HideTWBExt"/>
          <w:b w:val="0"/>
          <w:noProof w:val="0"/>
        </w:rPr>
        <w:t>&lt;Article&gt;</w:t>
      </w:r>
      <w:r w:rsidRPr="00247F45">
        <w:t>Paragraphe 19</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802E22A" w14:textId="77777777" w:rsidTr="00A85278">
        <w:trPr>
          <w:trHeight w:hRule="exact" w:val="240"/>
          <w:jc w:val="center"/>
        </w:trPr>
        <w:tc>
          <w:tcPr>
            <w:tcW w:w="9752" w:type="dxa"/>
            <w:gridSpan w:val="2"/>
            <w:tcBorders>
              <w:top w:val="nil"/>
              <w:left w:val="nil"/>
              <w:bottom w:val="nil"/>
              <w:right w:val="nil"/>
            </w:tcBorders>
          </w:tcPr>
          <w:p w14:paraId="1C04321A" w14:textId="77777777" w:rsidR="00F4698C" w:rsidRPr="00247F45" w:rsidRDefault="00F4698C" w:rsidP="00A85278"/>
        </w:tc>
      </w:tr>
      <w:tr w:rsidR="00F4698C" w:rsidRPr="00247F45" w14:paraId="1E560EC4" w14:textId="77777777" w:rsidTr="00A85278">
        <w:trPr>
          <w:trHeight w:val="240"/>
          <w:jc w:val="center"/>
        </w:trPr>
        <w:tc>
          <w:tcPr>
            <w:tcW w:w="4876" w:type="dxa"/>
            <w:tcBorders>
              <w:top w:val="nil"/>
              <w:left w:val="nil"/>
              <w:bottom w:val="nil"/>
              <w:right w:val="nil"/>
            </w:tcBorders>
          </w:tcPr>
          <w:p w14:paraId="51AB537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4AE5094" w14:textId="77777777" w:rsidR="00F4698C" w:rsidRPr="00247F45" w:rsidRDefault="00F4698C" w:rsidP="00A85278">
            <w:pPr>
              <w:pStyle w:val="AmColumnHeading"/>
            </w:pPr>
            <w:r w:rsidRPr="00247F45">
              <w:t>Amendement</w:t>
            </w:r>
          </w:p>
        </w:tc>
      </w:tr>
      <w:tr w:rsidR="00F4698C" w:rsidRPr="00247F45" w14:paraId="63E0D1B3" w14:textId="77777777" w:rsidTr="00A85278">
        <w:trPr>
          <w:jc w:val="center"/>
        </w:trPr>
        <w:tc>
          <w:tcPr>
            <w:tcW w:w="4876" w:type="dxa"/>
            <w:tcBorders>
              <w:top w:val="nil"/>
              <w:left w:val="nil"/>
              <w:bottom w:val="nil"/>
              <w:right w:val="nil"/>
            </w:tcBorders>
          </w:tcPr>
          <w:p w14:paraId="6681363D" w14:textId="77777777" w:rsidR="00F4698C" w:rsidRPr="00247F45" w:rsidRDefault="00F4698C" w:rsidP="00A85278">
            <w:pPr>
              <w:pStyle w:val="Normal6a"/>
            </w:pPr>
            <w:r w:rsidRPr="00247F45">
              <w:t>19.</w:t>
            </w:r>
            <w:r w:rsidRPr="00247F45">
              <w:tab/>
              <w:t>se félicite que le Fonds de résolution unique constitue un filet de sécurité entièrement mutualisé et financé par le secteur; demande une nouvelle fois la ratification pleine et entière de la modification du traité instituant le Mécanisme européen de stabilité (MES) afin de renforcer la crédibilité, la résolvabilité et la résilience de la zone euro;</w:t>
            </w:r>
          </w:p>
        </w:tc>
        <w:tc>
          <w:tcPr>
            <w:tcW w:w="4876" w:type="dxa"/>
            <w:tcBorders>
              <w:top w:val="nil"/>
              <w:left w:val="nil"/>
              <w:bottom w:val="nil"/>
              <w:right w:val="nil"/>
            </w:tcBorders>
          </w:tcPr>
          <w:p w14:paraId="060AB57B" w14:textId="77777777" w:rsidR="00F4698C" w:rsidRPr="00247F45" w:rsidRDefault="00F4698C" w:rsidP="00A85278">
            <w:pPr>
              <w:pStyle w:val="Normal6a"/>
            </w:pPr>
            <w:r w:rsidRPr="00247F45">
              <w:t>19.</w:t>
            </w:r>
            <w:r w:rsidRPr="00247F45">
              <w:tab/>
              <w:t>se félicite que le Fonds de résolution unique constitue un filet de sécurité entièrement mutualisé et financé par le secteur; demande une nouvelle fois la ratification pleine et entière de la modification du traité instituant le Mécanisme européen de stabilité (MES) afin de renforcer la crédibilité, la résolvabilité et la résilience de la zone euro;</w:t>
            </w:r>
            <w:r w:rsidRPr="00247F45">
              <w:rPr>
                <w:b/>
                <w:i/>
              </w:rPr>
              <w:t> souligne l’objectif de protection des contribuables en cas de résolution et rappelle qu’au-delà du filet de sécurité commun convenu, aucune ressource supplémentaire des contribuables ne devrait être utilisée pour les banques en faillite; </w:t>
            </w:r>
          </w:p>
        </w:tc>
      </w:tr>
    </w:tbl>
    <w:p w14:paraId="42D9ABB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39CCC8B" w14:textId="77777777" w:rsidR="00F4698C" w:rsidRPr="00247F45" w:rsidRDefault="00F4698C" w:rsidP="00F4698C">
      <w:r w:rsidRPr="00247F45">
        <w:rPr>
          <w:rStyle w:val="HideTWBExt"/>
          <w:noProof w:val="0"/>
        </w:rPr>
        <w:t>&lt;/Amend&gt;</w:t>
      </w:r>
    </w:p>
    <w:p w14:paraId="4743506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257</w:t>
      </w:r>
      <w:r w:rsidRPr="00247F45">
        <w:rPr>
          <w:rStyle w:val="HideTWBExt"/>
          <w:b w:val="0"/>
          <w:noProof w:val="0"/>
        </w:rPr>
        <w:t>&lt;/NumAm&gt;</w:t>
      </w:r>
    </w:p>
    <w:p w14:paraId="7C708E3A"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050D4F38" w14:textId="77777777" w:rsidR="00F4698C" w:rsidRPr="00247F45" w:rsidRDefault="00F4698C" w:rsidP="00F4698C">
      <w:pPr>
        <w:pStyle w:val="NormalBold"/>
      </w:pPr>
      <w:r w:rsidRPr="00247F45">
        <w:rPr>
          <w:rStyle w:val="HideTWBExt"/>
          <w:b w:val="0"/>
          <w:noProof w:val="0"/>
        </w:rPr>
        <w:t>&lt;/RepeatBlock-By&gt;</w:t>
      </w:r>
    </w:p>
    <w:p w14:paraId="6AA4CC7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F44E91D" w14:textId="77777777" w:rsidR="00F4698C" w:rsidRPr="00247F45" w:rsidRDefault="00F4698C" w:rsidP="00F4698C">
      <w:pPr>
        <w:pStyle w:val="NormalBold"/>
      </w:pPr>
      <w:r w:rsidRPr="00247F45">
        <w:rPr>
          <w:rStyle w:val="HideTWBExt"/>
          <w:b w:val="0"/>
          <w:noProof w:val="0"/>
        </w:rPr>
        <w:t>&lt;Article&gt;</w:t>
      </w:r>
      <w:r w:rsidRPr="00247F45">
        <w:t>Paragraphe 19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57E2629" w14:textId="77777777" w:rsidTr="00A85278">
        <w:trPr>
          <w:trHeight w:hRule="exact" w:val="240"/>
          <w:jc w:val="center"/>
        </w:trPr>
        <w:tc>
          <w:tcPr>
            <w:tcW w:w="9752" w:type="dxa"/>
            <w:gridSpan w:val="2"/>
            <w:tcBorders>
              <w:top w:val="nil"/>
              <w:left w:val="nil"/>
              <w:bottom w:val="nil"/>
              <w:right w:val="nil"/>
            </w:tcBorders>
          </w:tcPr>
          <w:p w14:paraId="21AFEF5A" w14:textId="77777777" w:rsidR="00F4698C" w:rsidRPr="00247F45" w:rsidRDefault="00F4698C" w:rsidP="00A85278"/>
        </w:tc>
      </w:tr>
      <w:tr w:rsidR="00F4698C" w:rsidRPr="00247F45" w14:paraId="459ADA06" w14:textId="77777777" w:rsidTr="00A85278">
        <w:trPr>
          <w:trHeight w:val="240"/>
          <w:jc w:val="center"/>
        </w:trPr>
        <w:tc>
          <w:tcPr>
            <w:tcW w:w="4876" w:type="dxa"/>
            <w:tcBorders>
              <w:top w:val="nil"/>
              <w:left w:val="nil"/>
              <w:bottom w:val="nil"/>
              <w:right w:val="nil"/>
            </w:tcBorders>
          </w:tcPr>
          <w:p w14:paraId="038AE44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263B170" w14:textId="77777777" w:rsidR="00F4698C" w:rsidRPr="00247F45" w:rsidRDefault="00F4698C" w:rsidP="00A85278">
            <w:pPr>
              <w:pStyle w:val="AmColumnHeading"/>
            </w:pPr>
            <w:r w:rsidRPr="00247F45">
              <w:t>Amendement</w:t>
            </w:r>
          </w:p>
        </w:tc>
      </w:tr>
      <w:tr w:rsidR="00F4698C" w:rsidRPr="00247F45" w14:paraId="4E7EEF57" w14:textId="77777777" w:rsidTr="00A85278">
        <w:trPr>
          <w:jc w:val="center"/>
        </w:trPr>
        <w:tc>
          <w:tcPr>
            <w:tcW w:w="4876" w:type="dxa"/>
            <w:tcBorders>
              <w:top w:val="nil"/>
              <w:left w:val="nil"/>
              <w:bottom w:val="nil"/>
              <w:right w:val="nil"/>
            </w:tcBorders>
          </w:tcPr>
          <w:p w14:paraId="60AAE4D5" w14:textId="77777777" w:rsidR="00F4698C" w:rsidRPr="00247F45" w:rsidRDefault="00F4698C" w:rsidP="00A85278">
            <w:pPr>
              <w:pStyle w:val="Normal6a"/>
            </w:pPr>
          </w:p>
        </w:tc>
        <w:tc>
          <w:tcPr>
            <w:tcW w:w="4876" w:type="dxa"/>
            <w:tcBorders>
              <w:top w:val="nil"/>
              <w:left w:val="nil"/>
              <w:bottom w:val="nil"/>
              <w:right w:val="nil"/>
            </w:tcBorders>
          </w:tcPr>
          <w:p w14:paraId="1719A941" w14:textId="77777777" w:rsidR="00F4698C" w:rsidRPr="00247F45" w:rsidRDefault="00F4698C" w:rsidP="00A85278">
            <w:pPr>
              <w:pStyle w:val="Normal6a"/>
            </w:pPr>
            <w:r w:rsidRPr="00247F45">
              <w:rPr>
                <w:b/>
                <w:i/>
              </w:rPr>
              <w:t>19 bis.</w:t>
            </w:r>
            <w:r w:rsidRPr="00247F45">
              <w:tab/>
            </w:r>
            <w:r w:rsidRPr="00247F45">
              <w:rPr>
                <w:b/>
                <w:i/>
              </w:rPr>
              <w:t>demande la ratification pleine et entière de l’accord modificatif du traité instituant le Mécanisme européen de stabilité (MES) par tous les États membres, y compris la création d’un dispositif de soutien budgétaire commun pour le Fonds de résolution unique;</w:t>
            </w:r>
          </w:p>
        </w:tc>
      </w:tr>
    </w:tbl>
    <w:p w14:paraId="76B0B67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4540515" w14:textId="77777777" w:rsidR="00F4698C" w:rsidRPr="00247F45" w:rsidRDefault="00F4698C" w:rsidP="00F4698C">
      <w:r w:rsidRPr="00247F45">
        <w:rPr>
          <w:rStyle w:val="HideTWBExt"/>
          <w:noProof w:val="0"/>
        </w:rPr>
        <w:t>&lt;/Amend&gt;</w:t>
      </w:r>
    </w:p>
    <w:p w14:paraId="6190E82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258</w:t>
      </w:r>
      <w:r w:rsidRPr="00247F45">
        <w:rPr>
          <w:rStyle w:val="HideTWBExt"/>
          <w:b w:val="0"/>
          <w:noProof w:val="0"/>
        </w:rPr>
        <w:t>&lt;/NumAm&gt;</w:t>
      </w:r>
    </w:p>
    <w:p w14:paraId="0F280714"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0DA43FFE" w14:textId="77777777" w:rsidR="00F4698C" w:rsidRPr="00247F45" w:rsidRDefault="00F4698C" w:rsidP="00F4698C">
      <w:pPr>
        <w:pStyle w:val="NormalBold"/>
      </w:pPr>
      <w:r w:rsidRPr="00247F45">
        <w:rPr>
          <w:rStyle w:val="HideTWBExt"/>
          <w:b w:val="0"/>
          <w:noProof w:val="0"/>
        </w:rPr>
        <w:t>&lt;/RepeatBlock-By&gt;</w:t>
      </w:r>
    </w:p>
    <w:p w14:paraId="7137AFD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0060B5C7" w14:textId="77777777" w:rsidR="00F4698C" w:rsidRPr="00247F45" w:rsidRDefault="00F4698C" w:rsidP="00F4698C">
      <w:pPr>
        <w:pStyle w:val="NormalBold"/>
      </w:pPr>
      <w:r w:rsidRPr="00247F45">
        <w:rPr>
          <w:rStyle w:val="HideTWBExt"/>
          <w:b w:val="0"/>
          <w:noProof w:val="0"/>
        </w:rPr>
        <w:t>&lt;Article&gt;</w:t>
      </w:r>
      <w:r w:rsidRPr="00247F45">
        <w:t>Paragraphe 19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5DE45C3" w14:textId="77777777" w:rsidTr="00A85278">
        <w:trPr>
          <w:trHeight w:hRule="exact" w:val="240"/>
          <w:jc w:val="center"/>
        </w:trPr>
        <w:tc>
          <w:tcPr>
            <w:tcW w:w="9752" w:type="dxa"/>
            <w:gridSpan w:val="2"/>
            <w:tcBorders>
              <w:top w:val="nil"/>
              <w:left w:val="nil"/>
              <w:bottom w:val="nil"/>
              <w:right w:val="nil"/>
            </w:tcBorders>
          </w:tcPr>
          <w:p w14:paraId="192A4679" w14:textId="77777777" w:rsidR="00F4698C" w:rsidRPr="00247F45" w:rsidRDefault="00F4698C" w:rsidP="00A85278"/>
        </w:tc>
      </w:tr>
      <w:tr w:rsidR="00F4698C" w:rsidRPr="00247F45" w14:paraId="602BCB9B" w14:textId="77777777" w:rsidTr="00A85278">
        <w:trPr>
          <w:trHeight w:val="240"/>
          <w:jc w:val="center"/>
        </w:trPr>
        <w:tc>
          <w:tcPr>
            <w:tcW w:w="4876" w:type="dxa"/>
            <w:tcBorders>
              <w:top w:val="nil"/>
              <w:left w:val="nil"/>
              <w:bottom w:val="nil"/>
              <w:right w:val="nil"/>
            </w:tcBorders>
          </w:tcPr>
          <w:p w14:paraId="3B26F55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09F73D6" w14:textId="77777777" w:rsidR="00F4698C" w:rsidRPr="00247F45" w:rsidRDefault="00F4698C" w:rsidP="00A85278">
            <w:pPr>
              <w:pStyle w:val="AmColumnHeading"/>
            </w:pPr>
            <w:r w:rsidRPr="00247F45">
              <w:t>Amendement</w:t>
            </w:r>
          </w:p>
        </w:tc>
      </w:tr>
      <w:tr w:rsidR="00F4698C" w:rsidRPr="00247F45" w14:paraId="54EBC43C" w14:textId="77777777" w:rsidTr="00A85278">
        <w:trPr>
          <w:jc w:val="center"/>
        </w:trPr>
        <w:tc>
          <w:tcPr>
            <w:tcW w:w="4876" w:type="dxa"/>
            <w:tcBorders>
              <w:top w:val="nil"/>
              <w:left w:val="nil"/>
              <w:bottom w:val="nil"/>
              <w:right w:val="nil"/>
            </w:tcBorders>
          </w:tcPr>
          <w:p w14:paraId="0B2EE49C" w14:textId="77777777" w:rsidR="00F4698C" w:rsidRPr="00247F45" w:rsidRDefault="00F4698C" w:rsidP="00A85278">
            <w:pPr>
              <w:pStyle w:val="Normal6a"/>
            </w:pPr>
          </w:p>
        </w:tc>
        <w:tc>
          <w:tcPr>
            <w:tcW w:w="4876" w:type="dxa"/>
            <w:tcBorders>
              <w:top w:val="nil"/>
              <w:left w:val="nil"/>
              <w:bottom w:val="nil"/>
              <w:right w:val="nil"/>
            </w:tcBorders>
          </w:tcPr>
          <w:p w14:paraId="2104EC59" w14:textId="77777777" w:rsidR="00F4698C" w:rsidRPr="00247F45" w:rsidRDefault="00F4698C" w:rsidP="00A85278">
            <w:pPr>
              <w:pStyle w:val="Normal6a"/>
            </w:pPr>
            <w:r w:rsidRPr="00247F45">
              <w:rPr>
                <w:b/>
                <w:i/>
              </w:rPr>
              <w:t>19 bis.</w:t>
            </w:r>
            <w:r w:rsidRPr="00247F45">
              <w:tab/>
            </w:r>
            <w:r w:rsidRPr="00247F45">
              <w:rPr>
                <w:b/>
                <w:i/>
              </w:rPr>
              <w:t>rappelle que la politique de pondération du risque zéro pour la dette publique est un problème qu’il convient de résoudre;</w:t>
            </w:r>
          </w:p>
        </w:tc>
      </w:tr>
    </w:tbl>
    <w:p w14:paraId="73D40A9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8A6FFB3" w14:textId="77777777" w:rsidR="00F4698C" w:rsidRPr="00247F45" w:rsidRDefault="00F4698C" w:rsidP="00F4698C">
      <w:r w:rsidRPr="00247F45">
        <w:rPr>
          <w:rStyle w:val="HideTWBExt"/>
          <w:noProof w:val="0"/>
        </w:rPr>
        <w:t>&lt;/Amend&gt;</w:t>
      </w:r>
    </w:p>
    <w:p w14:paraId="70F3CFB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259</w:t>
      </w:r>
      <w:r w:rsidRPr="00247F45">
        <w:rPr>
          <w:rStyle w:val="HideTWBExt"/>
          <w:b w:val="0"/>
          <w:noProof w:val="0"/>
        </w:rPr>
        <w:t>&lt;/NumAm&gt;</w:t>
      </w:r>
    </w:p>
    <w:p w14:paraId="5473A7F9"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73FFD0CC"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37FA1E0B" w14:textId="77777777" w:rsidR="00F4698C" w:rsidRPr="00247F45" w:rsidRDefault="00F4698C" w:rsidP="00F4698C">
      <w:pPr>
        <w:pStyle w:val="NormalBold"/>
      </w:pPr>
      <w:r w:rsidRPr="00247F45">
        <w:rPr>
          <w:rStyle w:val="HideTWBExt"/>
          <w:b w:val="0"/>
          <w:noProof w:val="0"/>
        </w:rPr>
        <w:t>&lt;/RepeatBlock-By&gt;</w:t>
      </w:r>
    </w:p>
    <w:p w14:paraId="115F504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096B9AA" w14:textId="77777777" w:rsidR="00F4698C" w:rsidRPr="00247F45" w:rsidRDefault="00F4698C" w:rsidP="00F4698C">
      <w:pPr>
        <w:pStyle w:val="NormalBold"/>
      </w:pPr>
      <w:r w:rsidRPr="00247F45">
        <w:rPr>
          <w:rStyle w:val="HideTWBExt"/>
          <w:b w:val="0"/>
          <w:noProof w:val="0"/>
        </w:rPr>
        <w:t>&lt;Article&gt;</w:t>
      </w:r>
      <w:r w:rsidRPr="00247F45">
        <w:t>Paragraphe 19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6212E61" w14:textId="77777777" w:rsidTr="00A85278">
        <w:trPr>
          <w:trHeight w:hRule="exact" w:val="240"/>
          <w:jc w:val="center"/>
        </w:trPr>
        <w:tc>
          <w:tcPr>
            <w:tcW w:w="9752" w:type="dxa"/>
            <w:gridSpan w:val="2"/>
            <w:tcBorders>
              <w:top w:val="nil"/>
              <w:left w:val="nil"/>
              <w:bottom w:val="nil"/>
              <w:right w:val="nil"/>
            </w:tcBorders>
          </w:tcPr>
          <w:p w14:paraId="015D5F64" w14:textId="77777777" w:rsidR="00F4698C" w:rsidRPr="00247F45" w:rsidRDefault="00F4698C" w:rsidP="00A85278"/>
        </w:tc>
      </w:tr>
      <w:tr w:rsidR="00F4698C" w:rsidRPr="00247F45" w14:paraId="5B7539B0" w14:textId="77777777" w:rsidTr="00A85278">
        <w:trPr>
          <w:trHeight w:val="240"/>
          <w:jc w:val="center"/>
        </w:trPr>
        <w:tc>
          <w:tcPr>
            <w:tcW w:w="4876" w:type="dxa"/>
            <w:tcBorders>
              <w:top w:val="nil"/>
              <w:left w:val="nil"/>
              <w:bottom w:val="nil"/>
              <w:right w:val="nil"/>
            </w:tcBorders>
          </w:tcPr>
          <w:p w14:paraId="71FD422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BDF2AAF" w14:textId="77777777" w:rsidR="00F4698C" w:rsidRPr="00247F45" w:rsidRDefault="00F4698C" w:rsidP="00A85278">
            <w:pPr>
              <w:pStyle w:val="AmColumnHeading"/>
            </w:pPr>
            <w:r w:rsidRPr="00247F45">
              <w:t>Amendement</w:t>
            </w:r>
          </w:p>
        </w:tc>
      </w:tr>
      <w:tr w:rsidR="00F4698C" w:rsidRPr="00247F45" w14:paraId="6444CBA5" w14:textId="77777777" w:rsidTr="00A85278">
        <w:trPr>
          <w:jc w:val="center"/>
        </w:trPr>
        <w:tc>
          <w:tcPr>
            <w:tcW w:w="4876" w:type="dxa"/>
            <w:tcBorders>
              <w:top w:val="nil"/>
              <w:left w:val="nil"/>
              <w:bottom w:val="nil"/>
              <w:right w:val="nil"/>
            </w:tcBorders>
          </w:tcPr>
          <w:p w14:paraId="3B330508" w14:textId="77777777" w:rsidR="00F4698C" w:rsidRPr="00247F45" w:rsidRDefault="00F4698C" w:rsidP="00A85278">
            <w:pPr>
              <w:pStyle w:val="Normal6a"/>
            </w:pPr>
          </w:p>
        </w:tc>
        <w:tc>
          <w:tcPr>
            <w:tcW w:w="4876" w:type="dxa"/>
            <w:tcBorders>
              <w:top w:val="nil"/>
              <w:left w:val="nil"/>
              <w:bottom w:val="nil"/>
              <w:right w:val="nil"/>
            </w:tcBorders>
          </w:tcPr>
          <w:p w14:paraId="2F54D38E" w14:textId="77777777" w:rsidR="00F4698C" w:rsidRPr="00247F45" w:rsidRDefault="00F4698C" w:rsidP="00A85278">
            <w:pPr>
              <w:pStyle w:val="Normal6a"/>
            </w:pPr>
            <w:r w:rsidRPr="00247F45">
              <w:rPr>
                <w:b/>
                <w:i/>
              </w:rPr>
              <w:t>19 bis.</w:t>
            </w:r>
            <w:r w:rsidRPr="00247F45">
              <w:tab/>
            </w:r>
            <w:r w:rsidRPr="00247F45">
              <w:rPr>
                <w:b/>
                <w:i/>
              </w:rPr>
              <w:t>déplore le manque d’équilibre de genre au sein de la direction du CRU;</w:t>
            </w:r>
          </w:p>
        </w:tc>
      </w:tr>
    </w:tbl>
    <w:p w14:paraId="3E4569B5"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7F52CC2" w14:textId="77777777" w:rsidR="00F4698C" w:rsidRPr="00247F45" w:rsidRDefault="00F4698C" w:rsidP="00F4698C">
      <w:r w:rsidRPr="00247F45">
        <w:rPr>
          <w:rStyle w:val="HideTWBExt"/>
          <w:noProof w:val="0"/>
        </w:rPr>
        <w:t>&lt;/Amend&gt;</w:t>
      </w:r>
    </w:p>
    <w:p w14:paraId="798CE6A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260</w:t>
      </w:r>
      <w:r w:rsidRPr="00247F45">
        <w:rPr>
          <w:rStyle w:val="HideTWBExt"/>
          <w:b w:val="0"/>
          <w:noProof w:val="0"/>
        </w:rPr>
        <w:t>&lt;/NumAm&gt;</w:t>
      </w:r>
    </w:p>
    <w:p w14:paraId="2D7A3E0F"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45AB9CBE" w14:textId="77777777" w:rsidR="00F4698C" w:rsidRPr="00247F45" w:rsidRDefault="00F4698C" w:rsidP="00F4698C">
      <w:pPr>
        <w:pStyle w:val="NormalBold"/>
      </w:pPr>
      <w:r w:rsidRPr="00247F45">
        <w:rPr>
          <w:rStyle w:val="HideTWBExt"/>
          <w:b w:val="0"/>
          <w:noProof w:val="0"/>
        </w:rPr>
        <w:t>&lt;/RepeatBlock-By&gt;</w:t>
      </w:r>
    </w:p>
    <w:p w14:paraId="63A8EFF3"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30A2FB1" w14:textId="77777777" w:rsidR="00F4698C" w:rsidRPr="00247F45" w:rsidRDefault="00F4698C" w:rsidP="00F4698C">
      <w:pPr>
        <w:pStyle w:val="NormalBold"/>
      </w:pPr>
      <w:r w:rsidRPr="00247F45">
        <w:rPr>
          <w:rStyle w:val="HideTWBExt"/>
          <w:b w:val="0"/>
          <w:noProof w:val="0"/>
        </w:rPr>
        <w:t>&lt;Article&gt;</w:t>
      </w:r>
      <w:r w:rsidRPr="00247F45">
        <w:t>Paragraphe 19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B6B8591" w14:textId="77777777" w:rsidTr="00A85278">
        <w:trPr>
          <w:trHeight w:hRule="exact" w:val="240"/>
          <w:jc w:val="center"/>
        </w:trPr>
        <w:tc>
          <w:tcPr>
            <w:tcW w:w="9752" w:type="dxa"/>
            <w:gridSpan w:val="2"/>
            <w:tcBorders>
              <w:top w:val="nil"/>
              <w:left w:val="nil"/>
              <w:bottom w:val="nil"/>
              <w:right w:val="nil"/>
            </w:tcBorders>
          </w:tcPr>
          <w:p w14:paraId="18D48127" w14:textId="77777777" w:rsidR="00F4698C" w:rsidRPr="00247F45" w:rsidRDefault="00F4698C" w:rsidP="00A85278"/>
        </w:tc>
      </w:tr>
      <w:tr w:rsidR="00F4698C" w:rsidRPr="00247F45" w14:paraId="0E171D18" w14:textId="77777777" w:rsidTr="00A85278">
        <w:trPr>
          <w:trHeight w:val="240"/>
          <w:jc w:val="center"/>
        </w:trPr>
        <w:tc>
          <w:tcPr>
            <w:tcW w:w="4876" w:type="dxa"/>
            <w:tcBorders>
              <w:top w:val="nil"/>
              <w:left w:val="nil"/>
              <w:bottom w:val="nil"/>
              <w:right w:val="nil"/>
            </w:tcBorders>
          </w:tcPr>
          <w:p w14:paraId="56EFE1B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BB23138" w14:textId="77777777" w:rsidR="00F4698C" w:rsidRPr="00247F45" w:rsidRDefault="00F4698C" w:rsidP="00A85278">
            <w:pPr>
              <w:pStyle w:val="AmColumnHeading"/>
            </w:pPr>
            <w:r w:rsidRPr="00247F45">
              <w:t>Amendement</w:t>
            </w:r>
          </w:p>
        </w:tc>
      </w:tr>
      <w:tr w:rsidR="00F4698C" w:rsidRPr="00247F45" w14:paraId="1D590BFB" w14:textId="77777777" w:rsidTr="00A85278">
        <w:trPr>
          <w:jc w:val="center"/>
        </w:trPr>
        <w:tc>
          <w:tcPr>
            <w:tcW w:w="4876" w:type="dxa"/>
            <w:tcBorders>
              <w:top w:val="nil"/>
              <w:left w:val="nil"/>
              <w:bottom w:val="nil"/>
              <w:right w:val="nil"/>
            </w:tcBorders>
          </w:tcPr>
          <w:p w14:paraId="27C3DCD7" w14:textId="77777777" w:rsidR="00F4698C" w:rsidRPr="00247F45" w:rsidRDefault="00F4698C" w:rsidP="00A85278">
            <w:pPr>
              <w:pStyle w:val="Normal6a"/>
            </w:pPr>
          </w:p>
        </w:tc>
        <w:tc>
          <w:tcPr>
            <w:tcW w:w="4876" w:type="dxa"/>
            <w:tcBorders>
              <w:top w:val="nil"/>
              <w:left w:val="nil"/>
              <w:bottom w:val="nil"/>
              <w:right w:val="nil"/>
            </w:tcBorders>
          </w:tcPr>
          <w:p w14:paraId="1FFBE3A6" w14:textId="77777777" w:rsidR="00F4698C" w:rsidRPr="00247F45" w:rsidRDefault="00F4698C" w:rsidP="00A85278">
            <w:pPr>
              <w:pStyle w:val="Normal6a"/>
            </w:pPr>
            <w:r w:rsidRPr="00247F45">
              <w:rPr>
                <w:b/>
                <w:i/>
              </w:rPr>
              <w:t>19 bis.</w:t>
            </w:r>
            <w:r w:rsidRPr="00247F45">
              <w:tab/>
            </w:r>
            <w:r w:rsidRPr="00247F45">
              <w:rPr>
                <w:b/>
                <w:i/>
              </w:rPr>
              <w:t>souligne que la proposition de la Commission visant à mettre en place un système européen d’assurance des dépôts a été publiée en 2015 et que la situation a considérablement évolué depuis;</w:t>
            </w:r>
          </w:p>
        </w:tc>
      </w:tr>
    </w:tbl>
    <w:p w14:paraId="7C2D6A4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75524A27" w14:textId="77777777" w:rsidR="00F4698C" w:rsidRPr="00247F45" w:rsidRDefault="00F4698C" w:rsidP="00F4698C">
      <w:r w:rsidRPr="00247F45">
        <w:rPr>
          <w:rStyle w:val="HideTWBExt"/>
          <w:noProof w:val="0"/>
        </w:rPr>
        <w:t>&lt;/Amend&gt;</w:t>
      </w:r>
    </w:p>
    <w:p w14:paraId="2BA6AF9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261</w:t>
      </w:r>
      <w:r w:rsidRPr="00247F45">
        <w:rPr>
          <w:rStyle w:val="HideTWBExt"/>
          <w:b w:val="0"/>
          <w:noProof w:val="0"/>
        </w:rPr>
        <w:t>&lt;/NumAm&gt;</w:t>
      </w:r>
    </w:p>
    <w:p w14:paraId="34AA524D"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05241AC9" w14:textId="77777777" w:rsidR="00F4698C" w:rsidRPr="00247F45" w:rsidRDefault="00F4698C" w:rsidP="00F4698C">
      <w:pPr>
        <w:pStyle w:val="NormalBold"/>
      </w:pPr>
      <w:r w:rsidRPr="00247F45">
        <w:rPr>
          <w:rStyle w:val="HideTWBExt"/>
          <w:b w:val="0"/>
          <w:noProof w:val="0"/>
        </w:rPr>
        <w:t>&lt;/RepeatBlock-By&gt;</w:t>
      </w:r>
    </w:p>
    <w:p w14:paraId="5524371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96204F5"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FB6B5C8" w14:textId="77777777" w:rsidTr="00A85278">
        <w:trPr>
          <w:trHeight w:hRule="exact" w:val="240"/>
          <w:jc w:val="center"/>
        </w:trPr>
        <w:tc>
          <w:tcPr>
            <w:tcW w:w="9752" w:type="dxa"/>
            <w:gridSpan w:val="2"/>
            <w:tcBorders>
              <w:top w:val="nil"/>
              <w:left w:val="nil"/>
              <w:bottom w:val="nil"/>
              <w:right w:val="nil"/>
            </w:tcBorders>
          </w:tcPr>
          <w:p w14:paraId="70650D28" w14:textId="77777777" w:rsidR="00F4698C" w:rsidRPr="00247F45" w:rsidRDefault="00F4698C" w:rsidP="00A85278"/>
        </w:tc>
      </w:tr>
      <w:tr w:rsidR="00F4698C" w:rsidRPr="00247F45" w14:paraId="1CC6D6C4" w14:textId="77777777" w:rsidTr="00A85278">
        <w:trPr>
          <w:trHeight w:val="240"/>
          <w:jc w:val="center"/>
        </w:trPr>
        <w:tc>
          <w:tcPr>
            <w:tcW w:w="4876" w:type="dxa"/>
            <w:tcBorders>
              <w:top w:val="nil"/>
              <w:left w:val="nil"/>
              <w:bottom w:val="nil"/>
              <w:right w:val="nil"/>
            </w:tcBorders>
          </w:tcPr>
          <w:p w14:paraId="4F68BC68"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010BA47" w14:textId="77777777" w:rsidR="00F4698C" w:rsidRPr="00247F45" w:rsidRDefault="00F4698C" w:rsidP="00A85278">
            <w:pPr>
              <w:pStyle w:val="AmColumnHeading"/>
            </w:pPr>
            <w:r w:rsidRPr="00247F45">
              <w:t>Amendement</w:t>
            </w:r>
          </w:p>
        </w:tc>
      </w:tr>
      <w:tr w:rsidR="00F4698C" w:rsidRPr="00247F45" w14:paraId="1F967854" w14:textId="77777777" w:rsidTr="00A85278">
        <w:trPr>
          <w:jc w:val="center"/>
        </w:trPr>
        <w:tc>
          <w:tcPr>
            <w:tcW w:w="4876" w:type="dxa"/>
            <w:tcBorders>
              <w:top w:val="nil"/>
              <w:left w:val="nil"/>
              <w:bottom w:val="nil"/>
              <w:right w:val="nil"/>
            </w:tcBorders>
          </w:tcPr>
          <w:p w14:paraId="1329CDB0" w14:textId="77777777" w:rsidR="00F4698C" w:rsidRPr="00247F45" w:rsidRDefault="00F4698C" w:rsidP="00A85278">
            <w:pPr>
              <w:pStyle w:val="Normal6a"/>
            </w:pPr>
            <w:r w:rsidRPr="00247F45">
              <w:rPr>
                <w:b/>
                <w:i/>
              </w:rPr>
              <w:t>20.</w:t>
            </w:r>
            <w:r w:rsidRPr="00247F45">
              <w:tab/>
            </w:r>
            <w:r w:rsidRPr="00247F45">
              <w:rPr>
                <w:b/>
                <w:i/>
              </w:rPr>
              <w:t>réaffirme son ferme engagement en faveur de la création d’un SEAD à part entière en tant que troisième et dernier pilier essentiel de l’union bancaire;</w:t>
            </w:r>
          </w:p>
        </w:tc>
        <w:tc>
          <w:tcPr>
            <w:tcW w:w="4876" w:type="dxa"/>
            <w:tcBorders>
              <w:top w:val="nil"/>
              <w:left w:val="nil"/>
              <w:bottom w:val="nil"/>
              <w:right w:val="nil"/>
            </w:tcBorders>
          </w:tcPr>
          <w:p w14:paraId="45C487B1" w14:textId="77777777" w:rsidR="00F4698C" w:rsidRPr="00247F45" w:rsidRDefault="00F4698C" w:rsidP="00A85278">
            <w:pPr>
              <w:pStyle w:val="Normal6a"/>
            </w:pPr>
            <w:r w:rsidRPr="00247F45">
              <w:rPr>
                <w:b/>
                <w:i/>
              </w:rPr>
              <w:t>supprimé</w:t>
            </w:r>
          </w:p>
        </w:tc>
      </w:tr>
    </w:tbl>
    <w:p w14:paraId="6A92FEF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44D0CE6" w14:textId="77777777" w:rsidR="00F4698C" w:rsidRPr="00247F45" w:rsidRDefault="00F4698C" w:rsidP="00F4698C">
      <w:r w:rsidRPr="00247F45">
        <w:rPr>
          <w:rStyle w:val="HideTWBExt"/>
          <w:noProof w:val="0"/>
        </w:rPr>
        <w:t>&lt;/Amend&gt;</w:t>
      </w:r>
    </w:p>
    <w:p w14:paraId="6B871B0B"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262</w:t>
      </w:r>
      <w:r w:rsidRPr="00247F45">
        <w:rPr>
          <w:rStyle w:val="HideTWBExt"/>
          <w:b w:val="0"/>
          <w:noProof w:val="0"/>
        </w:rPr>
        <w:t>&lt;/NumAm&gt;</w:t>
      </w:r>
    </w:p>
    <w:p w14:paraId="392560D2"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6A001A73"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21039688" w14:textId="77777777" w:rsidR="00F4698C" w:rsidRPr="00247F45" w:rsidRDefault="00F4698C" w:rsidP="00F4698C">
      <w:pPr>
        <w:pStyle w:val="NormalBold"/>
      </w:pPr>
      <w:r w:rsidRPr="00247F45">
        <w:rPr>
          <w:rStyle w:val="HideTWBExt"/>
          <w:b w:val="0"/>
          <w:noProof w:val="0"/>
        </w:rPr>
        <w:t>&lt;/RepeatBlock-By&gt;</w:t>
      </w:r>
    </w:p>
    <w:p w14:paraId="21B2905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A57FE2B"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98E031F" w14:textId="77777777" w:rsidTr="00A85278">
        <w:trPr>
          <w:trHeight w:hRule="exact" w:val="240"/>
          <w:jc w:val="center"/>
        </w:trPr>
        <w:tc>
          <w:tcPr>
            <w:tcW w:w="9752" w:type="dxa"/>
            <w:gridSpan w:val="2"/>
            <w:tcBorders>
              <w:top w:val="nil"/>
              <w:left w:val="nil"/>
              <w:bottom w:val="nil"/>
              <w:right w:val="nil"/>
            </w:tcBorders>
          </w:tcPr>
          <w:p w14:paraId="7CBEAA09" w14:textId="77777777" w:rsidR="00F4698C" w:rsidRPr="00247F45" w:rsidRDefault="00F4698C" w:rsidP="00A85278"/>
        </w:tc>
      </w:tr>
      <w:tr w:rsidR="00F4698C" w:rsidRPr="00247F45" w14:paraId="78D04ED8" w14:textId="77777777" w:rsidTr="00A85278">
        <w:trPr>
          <w:trHeight w:val="240"/>
          <w:jc w:val="center"/>
        </w:trPr>
        <w:tc>
          <w:tcPr>
            <w:tcW w:w="4876" w:type="dxa"/>
            <w:tcBorders>
              <w:top w:val="nil"/>
              <w:left w:val="nil"/>
              <w:bottom w:val="nil"/>
              <w:right w:val="nil"/>
            </w:tcBorders>
          </w:tcPr>
          <w:p w14:paraId="181A8CD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4D98C527" w14:textId="77777777" w:rsidR="00F4698C" w:rsidRPr="00247F45" w:rsidRDefault="00F4698C" w:rsidP="00A85278">
            <w:pPr>
              <w:pStyle w:val="AmColumnHeading"/>
            </w:pPr>
            <w:r w:rsidRPr="00247F45">
              <w:t>Amendement</w:t>
            </w:r>
          </w:p>
        </w:tc>
      </w:tr>
      <w:tr w:rsidR="00F4698C" w:rsidRPr="00247F45" w14:paraId="42579AAD" w14:textId="77777777" w:rsidTr="00A85278">
        <w:trPr>
          <w:jc w:val="center"/>
        </w:trPr>
        <w:tc>
          <w:tcPr>
            <w:tcW w:w="4876" w:type="dxa"/>
            <w:tcBorders>
              <w:top w:val="nil"/>
              <w:left w:val="nil"/>
              <w:bottom w:val="nil"/>
              <w:right w:val="nil"/>
            </w:tcBorders>
          </w:tcPr>
          <w:p w14:paraId="6A6DA0F6" w14:textId="77777777" w:rsidR="00F4698C" w:rsidRPr="00247F45" w:rsidRDefault="00F4698C" w:rsidP="00A85278">
            <w:pPr>
              <w:pStyle w:val="Normal6a"/>
            </w:pPr>
            <w:r w:rsidRPr="00247F45">
              <w:rPr>
                <w:b/>
                <w:i/>
              </w:rPr>
              <w:t>20.</w:t>
            </w:r>
            <w:r w:rsidRPr="00247F45">
              <w:tab/>
            </w:r>
            <w:r w:rsidRPr="00247F45">
              <w:rPr>
                <w:b/>
                <w:i/>
              </w:rPr>
              <w:t>réaffirme son ferme engagement en faveur de la création d’un SEAD à part entière en tant que troisième et dernier pilier essentiel de l’union bancaire;</w:t>
            </w:r>
          </w:p>
        </w:tc>
        <w:tc>
          <w:tcPr>
            <w:tcW w:w="4876" w:type="dxa"/>
            <w:tcBorders>
              <w:top w:val="nil"/>
              <w:left w:val="nil"/>
              <w:bottom w:val="nil"/>
              <w:right w:val="nil"/>
            </w:tcBorders>
          </w:tcPr>
          <w:p w14:paraId="0AC4FE2C" w14:textId="77777777" w:rsidR="00F4698C" w:rsidRPr="00247F45" w:rsidRDefault="00F4698C" w:rsidP="00A85278">
            <w:pPr>
              <w:pStyle w:val="Normal6a"/>
            </w:pPr>
            <w:r w:rsidRPr="00247F45">
              <w:rPr>
                <w:b/>
                <w:i/>
              </w:rPr>
              <w:t>supprimé</w:t>
            </w:r>
          </w:p>
        </w:tc>
      </w:tr>
    </w:tbl>
    <w:p w14:paraId="35D5BDA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3D8C112" w14:textId="77777777" w:rsidR="00F4698C" w:rsidRPr="00247F45" w:rsidRDefault="00F4698C" w:rsidP="00F4698C">
      <w:r w:rsidRPr="00247F45">
        <w:rPr>
          <w:rStyle w:val="HideTWBExt"/>
          <w:noProof w:val="0"/>
        </w:rPr>
        <w:t>&lt;/Amend&gt;</w:t>
      </w:r>
    </w:p>
    <w:p w14:paraId="74EB037A"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263</w:t>
      </w:r>
      <w:r w:rsidRPr="00247F45">
        <w:rPr>
          <w:rStyle w:val="HideTWBExt"/>
          <w:b w:val="0"/>
          <w:noProof w:val="0"/>
        </w:rPr>
        <w:t>&lt;/NumAm&gt;</w:t>
      </w:r>
    </w:p>
    <w:p w14:paraId="76F15ED8" w14:textId="77777777" w:rsidR="00F4698C" w:rsidRPr="00247F45" w:rsidRDefault="00F4698C" w:rsidP="00F4698C">
      <w:pPr>
        <w:pStyle w:val="NormalBold"/>
      </w:pPr>
      <w:r w:rsidRPr="00247F45">
        <w:rPr>
          <w:rStyle w:val="HideTWBExt"/>
          <w:b w:val="0"/>
          <w:noProof w:val="0"/>
        </w:rPr>
        <w:t>&lt;RepeatBlock-By&gt;&lt;Members&gt;</w:t>
      </w:r>
      <w:r w:rsidRPr="00247F45">
        <w:t>Auke Zijlstra, Tomáš Kubín, Sebastian Tynkkynen, Roman Haider, Jaroslava Pokorná Jermanová</w:t>
      </w:r>
      <w:r w:rsidRPr="00247F45">
        <w:rPr>
          <w:rStyle w:val="HideTWBExt"/>
          <w:b w:val="0"/>
          <w:noProof w:val="0"/>
        </w:rPr>
        <w:t>&lt;/Members&gt;</w:t>
      </w:r>
    </w:p>
    <w:p w14:paraId="24D08AAB" w14:textId="77777777" w:rsidR="00F4698C" w:rsidRPr="00247F45" w:rsidRDefault="00F4698C" w:rsidP="00F4698C">
      <w:pPr>
        <w:pStyle w:val="NormalBold"/>
      </w:pPr>
      <w:r w:rsidRPr="00247F45">
        <w:rPr>
          <w:rStyle w:val="HideTWBExt"/>
          <w:b w:val="0"/>
          <w:noProof w:val="0"/>
        </w:rPr>
        <w:t>&lt;/RepeatBlock-By&gt;</w:t>
      </w:r>
    </w:p>
    <w:p w14:paraId="6F6481E2"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DD7AB0A"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50730A9" w14:textId="77777777" w:rsidTr="00A85278">
        <w:trPr>
          <w:trHeight w:hRule="exact" w:val="240"/>
          <w:jc w:val="center"/>
        </w:trPr>
        <w:tc>
          <w:tcPr>
            <w:tcW w:w="9752" w:type="dxa"/>
            <w:gridSpan w:val="2"/>
            <w:tcBorders>
              <w:top w:val="nil"/>
              <w:left w:val="nil"/>
              <w:bottom w:val="nil"/>
              <w:right w:val="nil"/>
            </w:tcBorders>
          </w:tcPr>
          <w:p w14:paraId="55C9AD38" w14:textId="77777777" w:rsidR="00F4698C" w:rsidRPr="00247F45" w:rsidRDefault="00F4698C" w:rsidP="00A85278"/>
        </w:tc>
      </w:tr>
      <w:tr w:rsidR="00F4698C" w:rsidRPr="00247F45" w14:paraId="1A84EC89" w14:textId="77777777" w:rsidTr="00A85278">
        <w:trPr>
          <w:trHeight w:val="240"/>
          <w:jc w:val="center"/>
        </w:trPr>
        <w:tc>
          <w:tcPr>
            <w:tcW w:w="4876" w:type="dxa"/>
            <w:tcBorders>
              <w:top w:val="nil"/>
              <w:left w:val="nil"/>
              <w:bottom w:val="nil"/>
              <w:right w:val="nil"/>
            </w:tcBorders>
          </w:tcPr>
          <w:p w14:paraId="6FE28BC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119169A" w14:textId="77777777" w:rsidR="00F4698C" w:rsidRPr="00247F45" w:rsidRDefault="00F4698C" w:rsidP="00A85278">
            <w:pPr>
              <w:pStyle w:val="AmColumnHeading"/>
            </w:pPr>
            <w:r w:rsidRPr="00247F45">
              <w:t>Amendement</w:t>
            </w:r>
          </w:p>
        </w:tc>
      </w:tr>
      <w:tr w:rsidR="00F4698C" w:rsidRPr="00247F45" w14:paraId="16A100A2" w14:textId="77777777" w:rsidTr="00A85278">
        <w:trPr>
          <w:jc w:val="center"/>
        </w:trPr>
        <w:tc>
          <w:tcPr>
            <w:tcW w:w="4876" w:type="dxa"/>
            <w:tcBorders>
              <w:top w:val="nil"/>
              <w:left w:val="nil"/>
              <w:bottom w:val="nil"/>
              <w:right w:val="nil"/>
            </w:tcBorders>
          </w:tcPr>
          <w:p w14:paraId="78730E65" w14:textId="77777777" w:rsidR="00F4698C" w:rsidRPr="00247F45" w:rsidRDefault="00F4698C" w:rsidP="00A85278">
            <w:pPr>
              <w:pStyle w:val="Normal6a"/>
            </w:pPr>
            <w:r w:rsidRPr="00247F45">
              <w:t>20.</w:t>
            </w:r>
            <w:r w:rsidRPr="00247F45">
              <w:tab/>
            </w:r>
            <w:r w:rsidRPr="00247F45">
              <w:rPr>
                <w:b/>
                <w:i/>
              </w:rPr>
              <w:t>réaffirme son ferme engagement en faveur de la création d’un SEAD à part entière en tant que troisième et dernier pilier essentiel de l’union bancaire</w:t>
            </w:r>
            <w:r w:rsidRPr="00247F45">
              <w:t>;</w:t>
            </w:r>
          </w:p>
        </w:tc>
        <w:tc>
          <w:tcPr>
            <w:tcW w:w="4876" w:type="dxa"/>
            <w:tcBorders>
              <w:top w:val="nil"/>
              <w:left w:val="nil"/>
              <w:bottom w:val="nil"/>
              <w:right w:val="nil"/>
            </w:tcBorders>
          </w:tcPr>
          <w:p w14:paraId="70FC3598" w14:textId="77777777" w:rsidR="00F4698C" w:rsidRPr="00247F45" w:rsidRDefault="00F4698C" w:rsidP="00A85278">
            <w:pPr>
              <w:pStyle w:val="Normal6a"/>
            </w:pPr>
            <w:r w:rsidRPr="00247F45">
              <w:t>20.</w:t>
            </w:r>
            <w:r w:rsidRPr="00247F45">
              <w:tab/>
            </w:r>
            <w:r w:rsidRPr="00247F45">
              <w:rPr>
                <w:b/>
                <w:i/>
              </w:rPr>
              <w:t>rejette le SEAD; fait valoir que la mutualisation de l’assurance des dépôts transfère intrinsèquement le risque vers des économies plus fortes et affaiblit les incitations des déposants à surveiller le risque bancaire, ce qui entraîne un aléa moral; plaide plutôt en faveur de régimes nationaux solides assortis de normes minimales harmonisées qui préservent les signaux de prix du marché et la responsabilité</w:t>
            </w:r>
            <w:r w:rsidRPr="00247F45">
              <w:t>;</w:t>
            </w:r>
          </w:p>
        </w:tc>
      </w:tr>
    </w:tbl>
    <w:p w14:paraId="39A1F66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577C0EA" w14:textId="77777777" w:rsidR="00F4698C" w:rsidRPr="00247F45" w:rsidRDefault="00F4698C" w:rsidP="00F4698C">
      <w:r w:rsidRPr="00247F45">
        <w:rPr>
          <w:rStyle w:val="HideTWBExt"/>
          <w:noProof w:val="0"/>
        </w:rPr>
        <w:t>&lt;/Amend&gt;</w:t>
      </w:r>
    </w:p>
    <w:p w14:paraId="7251AB9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264</w:t>
      </w:r>
      <w:r w:rsidRPr="00247F45">
        <w:rPr>
          <w:rStyle w:val="HideTWBExt"/>
          <w:b w:val="0"/>
          <w:noProof w:val="0"/>
        </w:rPr>
        <w:t>&lt;/NumAm&gt;</w:t>
      </w:r>
    </w:p>
    <w:p w14:paraId="42318305"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007C40B2" w14:textId="77777777" w:rsidR="00F4698C" w:rsidRPr="00247F45" w:rsidRDefault="00F4698C" w:rsidP="00F4698C">
      <w:pPr>
        <w:pStyle w:val="NormalBold"/>
      </w:pPr>
      <w:r w:rsidRPr="00247F45">
        <w:rPr>
          <w:rStyle w:val="HideTWBExt"/>
          <w:b w:val="0"/>
          <w:noProof w:val="0"/>
        </w:rPr>
        <w:t>&lt;/RepeatBlock-By&gt;</w:t>
      </w:r>
    </w:p>
    <w:p w14:paraId="39CA930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B774D62"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32777509" w14:textId="77777777" w:rsidTr="00A85278">
        <w:trPr>
          <w:trHeight w:hRule="exact" w:val="240"/>
          <w:jc w:val="center"/>
        </w:trPr>
        <w:tc>
          <w:tcPr>
            <w:tcW w:w="9752" w:type="dxa"/>
            <w:gridSpan w:val="2"/>
            <w:tcBorders>
              <w:top w:val="nil"/>
              <w:left w:val="nil"/>
              <w:bottom w:val="nil"/>
              <w:right w:val="nil"/>
            </w:tcBorders>
          </w:tcPr>
          <w:p w14:paraId="1AE085BD" w14:textId="77777777" w:rsidR="00F4698C" w:rsidRPr="00247F45" w:rsidRDefault="00F4698C" w:rsidP="00A85278"/>
        </w:tc>
      </w:tr>
      <w:tr w:rsidR="00F4698C" w:rsidRPr="00247F45" w14:paraId="285F4830" w14:textId="77777777" w:rsidTr="00A85278">
        <w:trPr>
          <w:trHeight w:val="240"/>
          <w:jc w:val="center"/>
        </w:trPr>
        <w:tc>
          <w:tcPr>
            <w:tcW w:w="4876" w:type="dxa"/>
            <w:tcBorders>
              <w:top w:val="nil"/>
              <w:left w:val="nil"/>
              <w:bottom w:val="nil"/>
              <w:right w:val="nil"/>
            </w:tcBorders>
          </w:tcPr>
          <w:p w14:paraId="2BD197C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2B8D8BB" w14:textId="77777777" w:rsidR="00F4698C" w:rsidRPr="00247F45" w:rsidRDefault="00F4698C" w:rsidP="00A85278">
            <w:pPr>
              <w:pStyle w:val="AmColumnHeading"/>
            </w:pPr>
            <w:r w:rsidRPr="00247F45">
              <w:t>Amendement</w:t>
            </w:r>
          </w:p>
        </w:tc>
      </w:tr>
      <w:tr w:rsidR="00F4698C" w:rsidRPr="00247F45" w14:paraId="0ECD784C" w14:textId="77777777" w:rsidTr="00A85278">
        <w:trPr>
          <w:jc w:val="center"/>
        </w:trPr>
        <w:tc>
          <w:tcPr>
            <w:tcW w:w="4876" w:type="dxa"/>
            <w:tcBorders>
              <w:top w:val="nil"/>
              <w:left w:val="nil"/>
              <w:bottom w:val="nil"/>
              <w:right w:val="nil"/>
            </w:tcBorders>
          </w:tcPr>
          <w:p w14:paraId="6A613380" w14:textId="77777777" w:rsidR="00F4698C" w:rsidRPr="00247F45" w:rsidRDefault="00F4698C" w:rsidP="00A85278">
            <w:pPr>
              <w:pStyle w:val="Normal6a"/>
            </w:pPr>
            <w:r w:rsidRPr="00247F45">
              <w:t>20.</w:t>
            </w:r>
            <w:r w:rsidRPr="00247F45">
              <w:tab/>
            </w:r>
            <w:r w:rsidRPr="00247F45">
              <w:rPr>
                <w:b/>
                <w:i/>
              </w:rPr>
              <w:t>réaffirme son ferme engagement en faveur de la création d’un SEAD à part entière en tant que troisième et dernier pilier essentiel de l’union bancaire</w:t>
            </w:r>
            <w:r w:rsidRPr="00247F45">
              <w:t>;</w:t>
            </w:r>
          </w:p>
        </w:tc>
        <w:tc>
          <w:tcPr>
            <w:tcW w:w="4876" w:type="dxa"/>
            <w:tcBorders>
              <w:top w:val="nil"/>
              <w:left w:val="nil"/>
              <w:bottom w:val="nil"/>
              <w:right w:val="nil"/>
            </w:tcBorders>
          </w:tcPr>
          <w:p w14:paraId="2E019C14" w14:textId="77777777" w:rsidR="00F4698C" w:rsidRPr="00247F45" w:rsidRDefault="00F4698C" w:rsidP="00A85278">
            <w:pPr>
              <w:pStyle w:val="Normal6a"/>
            </w:pPr>
            <w:r w:rsidRPr="00247F45">
              <w:t>20.</w:t>
            </w:r>
            <w:r w:rsidRPr="00247F45">
              <w:tab/>
            </w:r>
            <w:r w:rsidRPr="00247F45">
              <w:rPr>
                <w:b/>
                <w:i/>
              </w:rPr>
              <w:t>souligne la nécessité d’exclure les systèmes de protection institutionnels d’un système européen d’assurance des dépôts afin de garantir leur fonctionnement continu, tout en préservant l’autonomie et l’efficacité des systèmes de protection institutionnels (SPI) et en respectant les règles spécifiques applicables aux SPI convenues dans le cadre de la révision du cadre CMDI</w:t>
            </w:r>
            <w:r w:rsidRPr="00247F45">
              <w:t>;</w:t>
            </w:r>
          </w:p>
        </w:tc>
      </w:tr>
    </w:tbl>
    <w:p w14:paraId="7B8CA49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D9342C5" w14:textId="77777777" w:rsidR="00F4698C" w:rsidRPr="00247F45" w:rsidRDefault="00F4698C" w:rsidP="00F4698C">
      <w:r w:rsidRPr="00247F45">
        <w:rPr>
          <w:rStyle w:val="HideTWBExt"/>
          <w:noProof w:val="0"/>
        </w:rPr>
        <w:t>&lt;/Amend&gt;</w:t>
      </w:r>
    </w:p>
    <w:p w14:paraId="0DF00A1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265</w:t>
      </w:r>
      <w:r w:rsidRPr="00247F45">
        <w:rPr>
          <w:rStyle w:val="HideTWBExt"/>
          <w:b w:val="0"/>
          <w:noProof w:val="0"/>
        </w:rPr>
        <w:t>&lt;/NumAm&gt;</w:t>
      </w:r>
    </w:p>
    <w:p w14:paraId="4CC0FAD0"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2262D634" w14:textId="77777777" w:rsidR="00F4698C" w:rsidRPr="00247F45" w:rsidRDefault="00F4698C" w:rsidP="00F4698C">
      <w:pPr>
        <w:pStyle w:val="NormalBold"/>
      </w:pPr>
      <w:r w:rsidRPr="00247F45">
        <w:rPr>
          <w:rStyle w:val="HideTWBExt"/>
          <w:b w:val="0"/>
          <w:noProof w:val="0"/>
        </w:rPr>
        <w:t>&lt;/RepeatBlock-By&gt;</w:t>
      </w:r>
    </w:p>
    <w:p w14:paraId="44C05E2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2E9197F"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60324E2" w14:textId="77777777" w:rsidTr="00A85278">
        <w:trPr>
          <w:trHeight w:hRule="exact" w:val="240"/>
          <w:jc w:val="center"/>
        </w:trPr>
        <w:tc>
          <w:tcPr>
            <w:tcW w:w="9752" w:type="dxa"/>
            <w:gridSpan w:val="2"/>
            <w:tcBorders>
              <w:top w:val="nil"/>
              <w:left w:val="nil"/>
              <w:bottom w:val="nil"/>
              <w:right w:val="nil"/>
            </w:tcBorders>
          </w:tcPr>
          <w:p w14:paraId="6383E55E" w14:textId="77777777" w:rsidR="00F4698C" w:rsidRPr="00247F45" w:rsidRDefault="00F4698C" w:rsidP="00A85278"/>
        </w:tc>
      </w:tr>
      <w:tr w:rsidR="00F4698C" w:rsidRPr="00247F45" w14:paraId="2E09D316" w14:textId="77777777" w:rsidTr="00A85278">
        <w:trPr>
          <w:trHeight w:val="240"/>
          <w:jc w:val="center"/>
        </w:trPr>
        <w:tc>
          <w:tcPr>
            <w:tcW w:w="4876" w:type="dxa"/>
            <w:tcBorders>
              <w:top w:val="nil"/>
              <w:left w:val="nil"/>
              <w:bottom w:val="nil"/>
              <w:right w:val="nil"/>
            </w:tcBorders>
          </w:tcPr>
          <w:p w14:paraId="51AAD4DB"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1B4BED6" w14:textId="77777777" w:rsidR="00F4698C" w:rsidRPr="00247F45" w:rsidRDefault="00F4698C" w:rsidP="00A85278">
            <w:pPr>
              <w:pStyle w:val="AmColumnHeading"/>
            </w:pPr>
            <w:r w:rsidRPr="00247F45">
              <w:t>Amendement</w:t>
            </w:r>
          </w:p>
        </w:tc>
      </w:tr>
      <w:tr w:rsidR="00F4698C" w:rsidRPr="00247F45" w14:paraId="5C96D8FC" w14:textId="77777777" w:rsidTr="00A85278">
        <w:trPr>
          <w:jc w:val="center"/>
        </w:trPr>
        <w:tc>
          <w:tcPr>
            <w:tcW w:w="4876" w:type="dxa"/>
            <w:tcBorders>
              <w:top w:val="nil"/>
              <w:left w:val="nil"/>
              <w:bottom w:val="nil"/>
              <w:right w:val="nil"/>
            </w:tcBorders>
          </w:tcPr>
          <w:p w14:paraId="49F3C770" w14:textId="77777777" w:rsidR="00F4698C" w:rsidRPr="00247F45" w:rsidRDefault="00F4698C" w:rsidP="00A85278">
            <w:pPr>
              <w:pStyle w:val="Normal6a"/>
            </w:pPr>
            <w:r w:rsidRPr="00247F45">
              <w:t>20.</w:t>
            </w:r>
            <w:r w:rsidRPr="00247F45">
              <w:tab/>
            </w:r>
            <w:r w:rsidRPr="00247F45">
              <w:rPr>
                <w:b/>
                <w:i/>
              </w:rPr>
              <w:t>réaffirme son ferme engagement en faveur de la création d’un SEAD à part entière en tant que troisième et dernier pilier essentiel</w:t>
            </w:r>
            <w:r w:rsidRPr="00247F45">
              <w:t xml:space="preserve"> de l’union bancaire;</w:t>
            </w:r>
          </w:p>
        </w:tc>
        <w:tc>
          <w:tcPr>
            <w:tcW w:w="4876" w:type="dxa"/>
            <w:tcBorders>
              <w:top w:val="nil"/>
              <w:left w:val="nil"/>
              <w:bottom w:val="nil"/>
              <w:right w:val="nil"/>
            </w:tcBorders>
          </w:tcPr>
          <w:p w14:paraId="2836E25D" w14:textId="77777777" w:rsidR="00F4698C" w:rsidRPr="00247F45" w:rsidRDefault="00F4698C" w:rsidP="00A85278">
            <w:pPr>
              <w:pStyle w:val="Normal6a"/>
            </w:pPr>
            <w:r w:rsidRPr="00247F45">
              <w:t>20.</w:t>
            </w:r>
            <w:r w:rsidRPr="00247F45">
              <w:tab/>
            </w:r>
            <w:r w:rsidRPr="00247F45">
              <w:rPr>
                <w:b/>
                <w:i/>
              </w:rPr>
              <w:t>prend acte de la déclaration de l’Eurogroupe du 16 juin 2022 sur l’avenir</w:t>
            </w:r>
            <w:r w:rsidRPr="00247F45">
              <w:t xml:space="preserve"> de l’union bancaire </w:t>
            </w:r>
            <w:r w:rsidRPr="00247F45">
              <w:rPr>
                <w:b/>
                <w:i/>
              </w:rPr>
              <w:t>et reconnaît que toute discussion sur le SEAD devrait s’inscrire dans le cadre d’une discussion plus large sur tous les éléments restants de l’union bancaire, en garantissant la proportionnalité et en tenant compte des spécificités nationales</w:t>
            </w:r>
            <w:r w:rsidRPr="00247F45">
              <w:t xml:space="preserve">; </w:t>
            </w:r>
            <w:r w:rsidRPr="00247F45">
              <w:rPr>
                <w:b/>
                <w:i/>
              </w:rPr>
              <w:t>souligne qu’il conviendrait d’établir un accord consensuel sur d’éventuels autres éléments clés de l’union bancaire avant de commencer à élaborer des propositions législatives concrètes;</w:t>
            </w:r>
          </w:p>
        </w:tc>
      </w:tr>
    </w:tbl>
    <w:p w14:paraId="220F152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7ABA907" w14:textId="77777777" w:rsidR="00F4698C" w:rsidRPr="00247F45" w:rsidRDefault="00F4698C" w:rsidP="00F4698C">
      <w:r w:rsidRPr="00247F45">
        <w:rPr>
          <w:rStyle w:val="HideTWBExt"/>
          <w:noProof w:val="0"/>
        </w:rPr>
        <w:t>&lt;/Amend&gt;</w:t>
      </w:r>
    </w:p>
    <w:p w14:paraId="4BBA503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266</w:t>
      </w:r>
      <w:r w:rsidRPr="00247F45">
        <w:rPr>
          <w:rStyle w:val="HideTWBExt"/>
          <w:b w:val="0"/>
          <w:noProof w:val="0"/>
        </w:rPr>
        <w:t>&lt;/NumAm&gt;</w:t>
      </w:r>
    </w:p>
    <w:p w14:paraId="45A38C1E"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2E4341B4" w14:textId="77777777" w:rsidR="00F4698C" w:rsidRPr="00247F45" w:rsidRDefault="00F4698C" w:rsidP="00F4698C">
      <w:pPr>
        <w:pStyle w:val="NormalBold"/>
      </w:pPr>
      <w:r w:rsidRPr="00247F45">
        <w:rPr>
          <w:rStyle w:val="HideTWBExt"/>
          <w:b w:val="0"/>
          <w:noProof w:val="0"/>
        </w:rPr>
        <w:t>&lt;/RepeatBlock-By&gt;</w:t>
      </w:r>
    </w:p>
    <w:p w14:paraId="653C51F5"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6210D5A"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83BF2D6" w14:textId="77777777" w:rsidTr="00A85278">
        <w:trPr>
          <w:trHeight w:hRule="exact" w:val="240"/>
          <w:jc w:val="center"/>
        </w:trPr>
        <w:tc>
          <w:tcPr>
            <w:tcW w:w="9752" w:type="dxa"/>
            <w:gridSpan w:val="2"/>
            <w:tcBorders>
              <w:top w:val="nil"/>
              <w:left w:val="nil"/>
              <w:bottom w:val="nil"/>
              <w:right w:val="nil"/>
            </w:tcBorders>
          </w:tcPr>
          <w:p w14:paraId="4D0A1E5F" w14:textId="77777777" w:rsidR="00F4698C" w:rsidRPr="00247F45" w:rsidRDefault="00F4698C" w:rsidP="00A85278"/>
        </w:tc>
      </w:tr>
      <w:tr w:rsidR="00F4698C" w:rsidRPr="00247F45" w14:paraId="3FD1AF9B" w14:textId="77777777" w:rsidTr="00A85278">
        <w:trPr>
          <w:trHeight w:val="240"/>
          <w:jc w:val="center"/>
        </w:trPr>
        <w:tc>
          <w:tcPr>
            <w:tcW w:w="4876" w:type="dxa"/>
            <w:tcBorders>
              <w:top w:val="nil"/>
              <w:left w:val="nil"/>
              <w:bottom w:val="nil"/>
              <w:right w:val="nil"/>
            </w:tcBorders>
          </w:tcPr>
          <w:p w14:paraId="4EDFCACA"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A73996C" w14:textId="77777777" w:rsidR="00F4698C" w:rsidRPr="00247F45" w:rsidRDefault="00F4698C" w:rsidP="00A85278">
            <w:pPr>
              <w:pStyle w:val="AmColumnHeading"/>
            </w:pPr>
            <w:r w:rsidRPr="00247F45">
              <w:t>Amendement</w:t>
            </w:r>
          </w:p>
        </w:tc>
      </w:tr>
      <w:tr w:rsidR="00F4698C" w:rsidRPr="00247F45" w14:paraId="7874E34E" w14:textId="77777777" w:rsidTr="00A85278">
        <w:trPr>
          <w:jc w:val="center"/>
        </w:trPr>
        <w:tc>
          <w:tcPr>
            <w:tcW w:w="4876" w:type="dxa"/>
            <w:tcBorders>
              <w:top w:val="nil"/>
              <w:left w:val="nil"/>
              <w:bottom w:val="nil"/>
              <w:right w:val="nil"/>
            </w:tcBorders>
          </w:tcPr>
          <w:p w14:paraId="6A4AB262" w14:textId="77777777" w:rsidR="00F4698C" w:rsidRPr="00247F45" w:rsidRDefault="00F4698C" w:rsidP="00A85278">
            <w:pPr>
              <w:pStyle w:val="Normal6a"/>
            </w:pPr>
            <w:r w:rsidRPr="00247F45">
              <w:t>20.</w:t>
            </w:r>
            <w:r w:rsidRPr="00247F45">
              <w:tab/>
              <w:t xml:space="preserve">réaffirme son </w:t>
            </w:r>
            <w:r w:rsidRPr="00247F45">
              <w:rPr>
                <w:b/>
                <w:i/>
              </w:rPr>
              <w:t>ferme</w:t>
            </w:r>
            <w:r w:rsidRPr="00247F45">
              <w:t xml:space="preserve"> engagement en faveur de la </w:t>
            </w:r>
            <w:r w:rsidRPr="00247F45">
              <w:rPr>
                <w:b/>
                <w:i/>
              </w:rPr>
              <w:t>création d’un SEAD à part entière en tant que troisième et dernier pilier essentiel</w:t>
            </w:r>
            <w:r w:rsidRPr="00247F45">
              <w:t xml:space="preserve"> de l’union bancaire;</w:t>
            </w:r>
          </w:p>
        </w:tc>
        <w:tc>
          <w:tcPr>
            <w:tcW w:w="4876" w:type="dxa"/>
            <w:tcBorders>
              <w:top w:val="nil"/>
              <w:left w:val="nil"/>
              <w:bottom w:val="nil"/>
              <w:right w:val="nil"/>
            </w:tcBorders>
          </w:tcPr>
          <w:p w14:paraId="4EAA5B14" w14:textId="77777777" w:rsidR="00F4698C" w:rsidRPr="00247F45" w:rsidRDefault="00F4698C" w:rsidP="00A85278">
            <w:pPr>
              <w:pStyle w:val="Normal6a"/>
            </w:pPr>
            <w:r w:rsidRPr="00247F45">
              <w:t>20.</w:t>
            </w:r>
            <w:r w:rsidRPr="00247F45">
              <w:tab/>
              <w:t xml:space="preserve">réaffirme son attachement en faveur de la </w:t>
            </w:r>
            <w:r w:rsidRPr="00247F45">
              <w:rPr>
                <w:b/>
                <w:i/>
              </w:rPr>
              <w:t>poursuite du développement</w:t>
            </w:r>
            <w:r w:rsidRPr="00247F45">
              <w:t xml:space="preserve"> de l’union bancaire </w:t>
            </w:r>
            <w:r w:rsidRPr="00247F45">
              <w:rPr>
                <w:b/>
                <w:i/>
              </w:rPr>
              <w:t>en tenant dûment compte des spécificités nationales</w:t>
            </w:r>
            <w:r w:rsidRPr="00247F45">
              <w:t>;</w:t>
            </w:r>
          </w:p>
        </w:tc>
      </w:tr>
    </w:tbl>
    <w:p w14:paraId="37412DC2"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A854038" w14:textId="77777777" w:rsidR="00F4698C" w:rsidRPr="00247F45" w:rsidRDefault="00F4698C" w:rsidP="00F4698C">
      <w:r w:rsidRPr="00247F45">
        <w:rPr>
          <w:rStyle w:val="HideTWBExt"/>
          <w:noProof w:val="0"/>
        </w:rPr>
        <w:t>&lt;/Amend&gt;</w:t>
      </w:r>
    </w:p>
    <w:p w14:paraId="3D52F58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267</w:t>
      </w:r>
      <w:r w:rsidRPr="00247F45">
        <w:rPr>
          <w:rStyle w:val="HideTWBExt"/>
          <w:b w:val="0"/>
          <w:noProof w:val="0"/>
        </w:rPr>
        <w:t>&lt;/NumAm&gt;</w:t>
      </w:r>
    </w:p>
    <w:p w14:paraId="32A13D91" w14:textId="77777777" w:rsidR="00F4698C" w:rsidRPr="00247F45" w:rsidRDefault="00F4698C" w:rsidP="00F4698C">
      <w:pPr>
        <w:pStyle w:val="NormalBold"/>
      </w:pPr>
      <w:r w:rsidRPr="00247F45">
        <w:rPr>
          <w:rStyle w:val="HideTWBExt"/>
          <w:b w:val="0"/>
          <w:noProof w:val="0"/>
        </w:rPr>
        <w:t>&lt;RepeatBlock-By&gt;&lt;Members&gt;</w:t>
      </w:r>
      <w:r w:rsidRPr="00247F45">
        <w:t>Michalis Hadjipantela</w:t>
      </w:r>
      <w:r w:rsidRPr="00247F45">
        <w:rPr>
          <w:rStyle w:val="HideTWBExt"/>
          <w:b w:val="0"/>
          <w:noProof w:val="0"/>
        </w:rPr>
        <w:t>&lt;/Members&gt;</w:t>
      </w:r>
    </w:p>
    <w:p w14:paraId="6EC3A622" w14:textId="77777777" w:rsidR="00F4698C" w:rsidRPr="00247F45" w:rsidRDefault="00F4698C" w:rsidP="00F4698C">
      <w:pPr>
        <w:pStyle w:val="NormalBold"/>
      </w:pPr>
      <w:r w:rsidRPr="00247F45">
        <w:rPr>
          <w:rStyle w:val="HideTWBExt"/>
          <w:b w:val="0"/>
          <w:noProof w:val="0"/>
        </w:rPr>
        <w:t>&lt;/RepeatBlock-By&gt;</w:t>
      </w:r>
    </w:p>
    <w:p w14:paraId="62C96AF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419BFC7"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A687C1E" w14:textId="77777777" w:rsidTr="00A85278">
        <w:trPr>
          <w:trHeight w:hRule="exact" w:val="240"/>
          <w:jc w:val="center"/>
        </w:trPr>
        <w:tc>
          <w:tcPr>
            <w:tcW w:w="9752" w:type="dxa"/>
            <w:gridSpan w:val="2"/>
            <w:tcBorders>
              <w:top w:val="nil"/>
              <w:left w:val="nil"/>
              <w:bottom w:val="nil"/>
              <w:right w:val="nil"/>
            </w:tcBorders>
          </w:tcPr>
          <w:p w14:paraId="4ADF0FA8" w14:textId="77777777" w:rsidR="00F4698C" w:rsidRPr="00247F45" w:rsidRDefault="00F4698C" w:rsidP="00A85278"/>
        </w:tc>
      </w:tr>
      <w:tr w:rsidR="00F4698C" w:rsidRPr="00247F45" w14:paraId="532C3B0A" w14:textId="77777777" w:rsidTr="00A85278">
        <w:trPr>
          <w:trHeight w:val="240"/>
          <w:jc w:val="center"/>
        </w:trPr>
        <w:tc>
          <w:tcPr>
            <w:tcW w:w="4876" w:type="dxa"/>
            <w:tcBorders>
              <w:top w:val="nil"/>
              <w:left w:val="nil"/>
              <w:bottom w:val="nil"/>
              <w:right w:val="nil"/>
            </w:tcBorders>
          </w:tcPr>
          <w:p w14:paraId="456E6DC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87748AF" w14:textId="77777777" w:rsidR="00F4698C" w:rsidRPr="00247F45" w:rsidRDefault="00F4698C" w:rsidP="00A85278">
            <w:pPr>
              <w:pStyle w:val="AmColumnHeading"/>
            </w:pPr>
            <w:r w:rsidRPr="00247F45">
              <w:t>Amendement</w:t>
            </w:r>
          </w:p>
        </w:tc>
      </w:tr>
      <w:tr w:rsidR="00F4698C" w:rsidRPr="00247F45" w14:paraId="6455A3A8" w14:textId="77777777" w:rsidTr="00A85278">
        <w:trPr>
          <w:jc w:val="center"/>
        </w:trPr>
        <w:tc>
          <w:tcPr>
            <w:tcW w:w="4876" w:type="dxa"/>
            <w:tcBorders>
              <w:top w:val="nil"/>
              <w:left w:val="nil"/>
              <w:bottom w:val="nil"/>
              <w:right w:val="nil"/>
            </w:tcBorders>
          </w:tcPr>
          <w:p w14:paraId="62E1C3D3" w14:textId="77777777" w:rsidR="00F4698C" w:rsidRPr="00247F45" w:rsidRDefault="00F4698C" w:rsidP="00A85278">
            <w:pPr>
              <w:pStyle w:val="Normal6a"/>
            </w:pPr>
            <w:r w:rsidRPr="00247F45">
              <w:t>20.</w:t>
            </w:r>
            <w:r w:rsidRPr="00247F45">
              <w:tab/>
              <w:t xml:space="preserve">réaffirme son ferme engagement en faveur </w:t>
            </w:r>
            <w:r w:rsidRPr="00247F45">
              <w:rPr>
                <w:b/>
                <w:i/>
              </w:rPr>
              <w:t>de la création d’un SEAD à part entière en tant que troisième et dernier pilier essentiel de l’union</w:t>
            </w:r>
            <w:r w:rsidRPr="00247F45">
              <w:t xml:space="preserve"> bancaire;</w:t>
            </w:r>
          </w:p>
        </w:tc>
        <w:tc>
          <w:tcPr>
            <w:tcW w:w="4876" w:type="dxa"/>
            <w:tcBorders>
              <w:top w:val="nil"/>
              <w:left w:val="nil"/>
              <w:bottom w:val="nil"/>
              <w:right w:val="nil"/>
            </w:tcBorders>
          </w:tcPr>
          <w:p w14:paraId="0A2263A7" w14:textId="77777777" w:rsidR="00F4698C" w:rsidRPr="00247F45" w:rsidRDefault="00F4698C" w:rsidP="00A85278">
            <w:pPr>
              <w:pStyle w:val="Normal6a"/>
            </w:pPr>
            <w:r w:rsidRPr="00247F45">
              <w:t>20.</w:t>
            </w:r>
            <w:r w:rsidRPr="00247F45">
              <w:tab/>
              <w:t xml:space="preserve">réaffirme son ferme engagement en faveur </w:t>
            </w:r>
            <w:r w:rsidRPr="00247F45">
              <w:rPr>
                <w:b/>
                <w:i/>
              </w:rPr>
              <w:t>d’une union</w:t>
            </w:r>
            <w:r w:rsidRPr="00247F45">
              <w:t xml:space="preserve"> bancaire </w:t>
            </w:r>
            <w:r w:rsidRPr="00247F45">
              <w:rPr>
                <w:b/>
                <w:i/>
              </w:rPr>
              <w:t>solide et complète</w:t>
            </w:r>
            <w:r w:rsidRPr="00247F45">
              <w:t xml:space="preserve">; </w:t>
            </w:r>
            <w:r w:rsidRPr="00247F45">
              <w:rPr>
                <w:b/>
                <w:i/>
              </w:rPr>
              <w:t>rappelle l’absence de progrès réalisés par les deux colégislateurs sur le SEAD; </w:t>
            </w:r>
          </w:p>
        </w:tc>
      </w:tr>
    </w:tbl>
    <w:p w14:paraId="44744164"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3AFD7F9B" w14:textId="77777777" w:rsidR="00F4698C" w:rsidRPr="00247F45" w:rsidRDefault="00F4698C" w:rsidP="00F4698C">
      <w:r w:rsidRPr="00247F45">
        <w:rPr>
          <w:rStyle w:val="HideTWBExt"/>
          <w:noProof w:val="0"/>
        </w:rPr>
        <w:t>&lt;/Amend&gt;</w:t>
      </w:r>
    </w:p>
    <w:p w14:paraId="01BDE3FE"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268</w:t>
      </w:r>
      <w:r w:rsidRPr="00247F45">
        <w:rPr>
          <w:rStyle w:val="HideTWBExt"/>
          <w:b w:val="0"/>
          <w:noProof w:val="0"/>
        </w:rPr>
        <w:t>&lt;/NumAm&gt;</w:t>
      </w:r>
    </w:p>
    <w:p w14:paraId="6CE0495C" w14:textId="77777777" w:rsidR="00F4698C" w:rsidRPr="00247F45" w:rsidRDefault="00F4698C" w:rsidP="00F4698C">
      <w:pPr>
        <w:pStyle w:val="NormalBold"/>
      </w:pPr>
      <w:r w:rsidRPr="00247F45">
        <w:rPr>
          <w:rStyle w:val="HideTWBExt"/>
          <w:b w:val="0"/>
          <w:noProof w:val="0"/>
        </w:rPr>
        <w:t>&lt;RepeatBlock-By&gt;&lt;Members&gt;</w:t>
      </w:r>
      <w:r w:rsidRPr="00247F45">
        <w:t>Herbert Dorfmann, Marco Falcone</w:t>
      </w:r>
      <w:r w:rsidRPr="00247F45">
        <w:rPr>
          <w:rStyle w:val="HideTWBExt"/>
          <w:b w:val="0"/>
          <w:noProof w:val="0"/>
        </w:rPr>
        <w:t>&lt;/Members&gt;</w:t>
      </w:r>
    </w:p>
    <w:p w14:paraId="736B3034" w14:textId="77777777" w:rsidR="00F4698C" w:rsidRPr="00247F45" w:rsidRDefault="00F4698C" w:rsidP="00F4698C">
      <w:pPr>
        <w:pStyle w:val="NormalBold"/>
      </w:pPr>
      <w:r w:rsidRPr="00247F45">
        <w:rPr>
          <w:rStyle w:val="HideTWBExt"/>
          <w:b w:val="0"/>
          <w:noProof w:val="0"/>
        </w:rPr>
        <w:t>&lt;/RepeatBlock-By&gt;</w:t>
      </w:r>
    </w:p>
    <w:p w14:paraId="72252D4E"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747F144"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B49C786" w14:textId="77777777" w:rsidTr="00A85278">
        <w:trPr>
          <w:trHeight w:hRule="exact" w:val="240"/>
          <w:jc w:val="center"/>
        </w:trPr>
        <w:tc>
          <w:tcPr>
            <w:tcW w:w="9752" w:type="dxa"/>
            <w:gridSpan w:val="2"/>
            <w:tcBorders>
              <w:top w:val="nil"/>
              <w:left w:val="nil"/>
              <w:bottom w:val="nil"/>
              <w:right w:val="nil"/>
            </w:tcBorders>
          </w:tcPr>
          <w:p w14:paraId="3DFF6EC8" w14:textId="77777777" w:rsidR="00F4698C" w:rsidRPr="00247F45" w:rsidRDefault="00F4698C" w:rsidP="00A85278"/>
        </w:tc>
      </w:tr>
      <w:tr w:rsidR="00F4698C" w:rsidRPr="00247F45" w14:paraId="3D0E4B72" w14:textId="77777777" w:rsidTr="00A85278">
        <w:trPr>
          <w:trHeight w:val="240"/>
          <w:jc w:val="center"/>
        </w:trPr>
        <w:tc>
          <w:tcPr>
            <w:tcW w:w="4876" w:type="dxa"/>
            <w:tcBorders>
              <w:top w:val="nil"/>
              <w:left w:val="nil"/>
              <w:bottom w:val="nil"/>
              <w:right w:val="nil"/>
            </w:tcBorders>
          </w:tcPr>
          <w:p w14:paraId="2878237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3F65B03" w14:textId="77777777" w:rsidR="00F4698C" w:rsidRPr="00247F45" w:rsidRDefault="00F4698C" w:rsidP="00A85278">
            <w:pPr>
              <w:pStyle w:val="AmColumnHeading"/>
            </w:pPr>
            <w:r w:rsidRPr="00247F45">
              <w:t>Amendement</w:t>
            </w:r>
          </w:p>
        </w:tc>
      </w:tr>
      <w:tr w:rsidR="00F4698C" w:rsidRPr="00247F45" w14:paraId="56DC0AA4" w14:textId="77777777" w:rsidTr="00A85278">
        <w:trPr>
          <w:jc w:val="center"/>
        </w:trPr>
        <w:tc>
          <w:tcPr>
            <w:tcW w:w="4876" w:type="dxa"/>
            <w:tcBorders>
              <w:top w:val="nil"/>
              <w:left w:val="nil"/>
              <w:bottom w:val="nil"/>
              <w:right w:val="nil"/>
            </w:tcBorders>
          </w:tcPr>
          <w:p w14:paraId="68712795" w14:textId="77777777" w:rsidR="00F4698C" w:rsidRPr="00247F45" w:rsidRDefault="00F4698C" w:rsidP="00A85278">
            <w:pPr>
              <w:pStyle w:val="Normal6a"/>
            </w:pPr>
            <w:r w:rsidRPr="00247F45">
              <w:t>20.</w:t>
            </w:r>
            <w:r w:rsidRPr="00247F45">
              <w:tab/>
              <w:t xml:space="preserve">réaffirme son ferme engagement en faveur de la création </w:t>
            </w:r>
            <w:r w:rsidRPr="00247F45">
              <w:rPr>
                <w:b/>
                <w:i/>
              </w:rPr>
              <w:t>d’un SEAD à part entière</w:t>
            </w:r>
            <w:r w:rsidRPr="00247F45">
              <w:t xml:space="preserve"> en tant que troisième et dernier pilier essentiel de l’union bancaire;</w:t>
            </w:r>
          </w:p>
        </w:tc>
        <w:tc>
          <w:tcPr>
            <w:tcW w:w="4876" w:type="dxa"/>
            <w:tcBorders>
              <w:top w:val="nil"/>
              <w:left w:val="nil"/>
              <w:bottom w:val="nil"/>
              <w:right w:val="nil"/>
            </w:tcBorders>
          </w:tcPr>
          <w:p w14:paraId="580870CB" w14:textId="77777777" w:rsidR="00F4698C" w:rsidRPr="00247F45" w:rsidRDefault="00F4698C" w:rsidP="00A85278">
            <w:pPr>
              <w:pStyle w:val="Normal6a"/>
            </w:pPr>
            <w:r w:rsidRPr="00247F45">
              <w:t>20.</w:t>
            </w:r>
            <w:r w:rsidRPr="00247F45">
              <w:tab/>
              <w:t xml:space="preserve">réaffirme son ferme engagement en faveur de la création d’un SEAD </w:t>
            </w:r>
            <w:r w:rsidRPr="00247F45">
              <w:rPr>
                <w:b/>
                <w:i/>
              </w:rPr>
              <w:t>qui tienne dûment compte des spécificités nationales</w:t>
            </w:r>
            <w:r w:rsidRPr="00247F45">
              <w:t xml:space="preserve"> en tant que troisième et dernier pilier essentiel de l’union bancaire;</w:t>
            </w:r>
          </w:p>
        </w:tc>
      </w:tr>
    </w:tbl>
    <w:p w14:paraId="529108D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10C58ED" w14:textId="77777777" w:rsidR="00F4698C" w:rsidRPr="00247F45" w:rsidRDefault="00F4698C" w:rsidP="00F4698C">
      <w:r w:rsidRPr="00247F45">
        <w:rPr>
          <w:rStyle w:val="HideTWBExt"/>
          <w:noProof w:val="0"/>
        </w:rPr>
        <w:t>&lt;/Amend&gt;</w:t>
      </w:r>
    </w:p>
    <w:p w14:paraId="4E75A00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269</w:t>
      </w:r>
      <w:r w:rsidRPr="00247F45">
        <w:rPr>
          <w:rStyle w:val="HideTWBExt"/>
          <w:b w:val="0"/>
          <w:noProof w:val="0"/>
        </w:rPr>
        <w:t>&lt;/NumAm&gt;</w:t>
      </w:r>
    </w:p>
    <w:p w14:paraId="1189D736"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7011E6D7" w14:textId="77777777" w:rsidR="00F4698C" w:rsidRPr="00247F45" w:rsidRDefault="00F4698C" w:rsidP="00F4698C">
      <w:pPr>
        <w:pStyle w:val="NormalBold"/>
      </w:pPr>
      <w:r w:rsidRPr="00247F45">
        <w:rPr>
          <w:rStyle w:val="HideTWBExt"/>
          <w:b w:val="0"/>
          <w:noProof w:val="0"/>
        </w:rPr>
        <w:t>&lt;/RepeatBlock-By&gt;</w:t>
      </w:r>
    </w:p>
    <w:p w14:paraId="79D1B718"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7D6A109F"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3D019EE" w14:textId="77777777" w:rsidTr="00A85278">
        <w:trPr>
          <w:trHeight w:hRule="exact" w:val="240"/>
          <w:jc w:val="center"/>
        </w:trPr>
        <w:tc>
          <w:tcPr>
            <w:tcW w:w="9752" w:type="dxa"/>
            <w:gridSpan w:val="2"/>
            <w:tcBorders>
              <w:top w:val="nil"/>
              <w:left w:val="nil"/>
              <w:bottom w:val="nil"/>
              <w:right w:val="nil"/>
            </w:tcBorders>
          </w:tcPr>
          <w:p w14:paraId="690C9C2B" w14:textId="77777777" w:rsidR="00F4698C" w:rsidRPr="00247F45" w:rsidRDefault="00F4698C" w:rsidP="00A85278"/>
        </w:tc>
      </w:tr>
      <w:tr w:rsidR="00F4698C" w:rsidRPr="00247F45" w14:paraId="6DF35E2D" w14:textId="77777777" w:rsidTr="00A85278">
        <w:trPr>
          <w:trHeight w:val="240"/>
          <w:jc w:val="center"/>
        </w:trPr>
        <w:tc>
          <w:tcPr>
            <w:tcW w:w="4876" w:type="dxa"/>
            <w:tcBorders>
              <w:top w:val="nil"/>
              <w:left w:val="nil"/>
              <w:bottom w:val="nil"/>
              <w:right w:val="nil"/>
            </w:tcBorders>
          </w:tcPr>
          <w:p w14:paraId="017F800E"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13603C3B" w14:textId="77777777" w:rsidR="00F4698C" w:rsidRPr="00247F45" w:rsidRDefault="00F4698C" w:rsidP="00A85278">
            <w:pPr>
              <w:pStyle w:val="AmColumnHeading"/>
            </w:pPr>
            <w:r w:rsidRPr="00247F45">
              <w:t>Amendement</w:t>
            </w:r>
          </w:p>
        </w:tc>
      </w:tr>
      <w:tr w:rsidR="00F4698C" w:rsidRPr="00247F45" w14:paraId="050627D9" w14:textId="77777777" w:rsidTr="00A85278">
        <w:trPr>
          <w:jc w:val="center"/>
        </w:trPr>
        <w:tc>
          <w:tcPr>
            <w:tcW w:w="4876" w:type="dxa"/>
            <w:tcBorders>
              <w:top w:val="nil"/>
              <w:left w:val="nil"/>
              <w:bottom w:val="nil"/>
              <w:right w:val="nil"/>
            </w:tcBorders>
          </w:tcPr>
          <w:p w14:paraId="2C70D946" w14:textId="77777777" w:rsidR="00F4698C" w:rsidRPr="00247F45" w:rsidRDefault="00F4698C" w:rsidP="00A85278">
            <w:pPr>
              <w:pStyle w:val="Normal6a"/>
            </w:pPr>
            <w:r w:rsidRPr="00247F45">
              <w:t>20.</w:t>
            </w:r>
            <w:r w:rsidRPr="00247F45">
              <w:tab/>
              <w:t>réaffirme son ferme engagement en faveur de la création d’un SEAD à part entière en tant que troisième et dernier pilier essentiel de l’union bancaire;</w:t>
            </w:r>
          </w:p>
        </w:tc>
        <w:tc>
          <w:tcPr>
            <w:tcW w:w="4876" w:type="dxa"/>
            <w:tcBorders>
              <w:top w:val="nil"/>
              <w:left w:val="nil"/>
              <w:bottom w:val="nil"/>
              <w:right w:val="nil"/>
            </w:tcBorders>
          </w:tcPr>
          <w:p w14:paraId="004C2A7A" w14:textId="77777777" w:rsidR="00F4698C" w:rsidRPr="00247F45" w:rsidRDefault="00F4698C" w:rsidP="00A85278">
            <w:pPr>
              <w:pStyle w:val="Normal6a"/>
            </w:pPr>
            <w:r w:rsidRPr="00247F45">
              <w:t>20.</w:t>
            </w:r>
            <w:r w:rsidRPr="00247F45">
              <w:tab/>
              <w:t xml:space="preserve">réaffirme son ferme engagement en faveur de la création d’un SEAD </w:t>
            </w:r>
            <w:r w:rsidRPr="00247F45">
              <w:rPr>
                <w:b/>
                <w:i/>
              </w:rPr>
              <w:t>mutualisé</w:t>
            </w:r>
            <w:r w:rsidRPr="00247F45">
              <w:t xml:space="preserve"> à part entière en tant que troisième et dernier pilier essentiel de l’union bancaire; </w:t>
            </w:r>
            <w:r w:rsidRPr="00247F45">
              <w:rPr>
                <w:b/>
                <w:i/>
              </w:rPr>
              <w:t>souligne qu’un système commun de protection des dépôts est indispensable pour garantir une protection égale des déposants dans l’ensemble de l’Union, renforcer encore la stabilité financière et réduire de manière décisive les liens qui subsistent entre les banques et les États; souligne que l’achèvement du SEAD devrait être poursuivi selon une approche fondée sur les risques, responsable sur le plan budgétaire et accompagnée d’efforts continus de réduction des risques, renforçant ainsi la confiance des marchés et l’intégrité du marché bancaire unique;</w:t>
            </w:r>
          </w:p>
        </w:tc>
      </w:tr>
    </w:tbl>
    <w:p w14:paraId="583352AD"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3F78A74" w14:textId="77777777" w:rsidR="00F4698C" w:rsidRPr="00247F45" w:rsidRDefault="00F4698C" w:rsidP="00F4698C">
      <w:r w:rsidRPr="00247F45">
        <w:rPr>
          <w:rStyle w:val="HideTWBExt"/>
          <w:noProof w:val="0"/>
        </w:rPr>
        <w:t>&lt;/Amend&gt;</w:t>
      </w:r>
    </w:p>
    <w:p w14:paraId="63EADB60"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270</w:t>
      </w:r>
      <w:r w:rsidRPr="00247F45">
        <w:rPr>
          <w:rStyle w:val="HideTWBExt"/>
          <w:b w:val="0"/>
          <w:noProof w:val="0"/>
        </w:rPr>
        <w:t>&lt;/NumAm&gt;</w:t>
      </w:r>
    </w:p>
    <w:p w14:paraId="43EECC63"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3B23DBFD"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69BB5392" w14:textId="77777777" w:rsidR="00F4698C" w:rsidRPr="00247F45" w:rsidRDefault="00F4698C" w:rsidP="00F4698C">
      <w:pPr>
        <w:pStyle w:val="NormalBold"/>
      </w:pPr>
      <w:r w:rsidRPr="00247F45">
        <w:rPr>
          <w:rStyle w:val="HideTWBExt"/>
          <w:b w:val="0"/>
          <w:noProof w:val="0"/>
        </w:rPr>
        <w:t>&lt;/RepeatBlock-By&gt;</w:t>
      </w:r>
    </w:p>
    <w:p w14:paraId="5282000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046D26B"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1775E82" w14:textId="77777777" w:rsidTr="00A85278">
        <w:trPr>
          <w:trHeight w:hRule="exact" w:val="240"/>
          <w:jc w:val="center"/>
        </w:trPr>
        <w:tc>
          <w:tcPr>
            <w:tcW w:w="9752" w:type="dxa"/>
            <w:gridSpan w:val="2"/>
            <w:tcBorders>
              <w:top w:val="nil"/>
              <w:left w:val="nil"/>
              <w:bottom w:val="nil"/>
              <w:right w:val="nil"/>
            </w:tcBorders>
          </w:tcPr>
          <w:p w14:paraId="18034B95" w14:textId="77777777" w:rsidR="00F4698C" w:rsidRPr="00247F45" w:rsidRDefault="00F4698C" w:rsidP="00A85278"/>
        </w:tc>
      </w:tr>
      <w:tr w:rsidR="00F4698C" w:rsidRPr="00247F45" w14:paraId="2E83A550" w14:textId="77777777" w:rsidTr="00A85278">
        <w:trPr>
          <w:trHeight w:val="240"/>
          <w:jc w:val="center"/>
        </w:trPr>
        <w:tc>
          <w:tcPr>
            <w:tcW w:w="4876" w:type="dxa"/>
            <w:tcBorders>
              <w:top w:val="nil"/>
              <w:left w:val="nil"/>
              <w:bottom w:val="nil"/>
              <w:right w:val="nil"/>
            </w:tcBorders>
          </w:tcPr>
          <w:p w14:paraId="6B7170B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9FE5EB1" w14:textId="77777777" w:rsidR="00F4698C" w:rsidRPr="00247F45" w:rsidRDefault="00F4698C" w:rsidP="00A85278">
            <w:pPr>
              <w:pStyle w:val="AmColumnHeading"/>
            </w:pPr>
            <w:r w:rsidRPr="00247F45">
              <w:t>Amendement</w:t>
            </w:r>
          </w:p>
        </w:tc>
      </w:tr>
      <w:tr w:rsidR="00F4698C" w:rsidRPr="00247F45" w14:paraId="097FB88C" w14:textId="77777777" w:rsidTr="00A85278">
        <w:trPr>
          <w:jc w:val="center"/>
        </w:trPr>
        <w:tc>
          <w:tcPr>
            <w:tcW w:w="4876" w:type="dxa"/>
            <w:tcBorders>
              <w:top w:val="nil"/>
              <w:left w:val="nil"/>
              <w:bottom w:val="nil"/>
              <w:right w:val="nil"/>
            </w:tcBorders>
          </w:tcPr>
          <w:p w14:paraId="0B69AF07" w14:textId="77777777" w:rsidR="00F4698C" w:rsidRPr="00247F45" w:rsidRDefault="00F4698C" w:rsidP="00A85278">
            <w:pPr>
              <w:pStyle w:val="Normal6a"/>
            </w:pPr>
            <w:r w:rsidRPr="00247F45">
              <w:t>20.</w:t>
            </w:r>
            <w:r w:rsidRPr="00247F45">
              <w:tab/>
              <w:t>réaffirme son ferme engagement en faveur de la création d’un SEAD à part entière en tant que troisième et dernier pilier essentiel de l’union bancaire;</w:t>
            </w:r>
          </w:p>
        </w:tc>
        <w:tc>
          <w:tcPr>
            <w:tcW w:w="4876" w:type="dxa"/>
            <w:tcBorders>
              <w:top w:val="nil"/>
              <w:left w:val="nil"/>
              <w:bottom w:val="nil"/>
              <w:right w:val="nil"/>
            </w:tcBorders>
          </w:tcPr>
          <w:p w14:paraId="706C6586" w14:textId="77777777" w:rsidR="00F4698C" w:rsidRPr="00247F45" w:rsidRDefault="00F4698C" w:rsidP="00A85278">
            <w:pPr>
              <w:pStyle w:val="Normal6a"/>
            </w:pPr>
            <w:r w:rsidRPr="00247F45">
              <w:t>20.</w:t>
            </w:r>
            <w:r w:rsidRPr="00247F45">
              <w:tab/>
              <w:t xml:space="preserve">réaffirme son ferme engagement en faveur de la création d’un SEAD à part entière </w:t>
            </w:r>
            <w:r w:rsidRPr="00247F45">
              <w:rPr>
                <w:b/>
                <w:i/>
              </w:rPr>
              <w:t>qui couvre les pertes</w:t>
            </w:r>
            <w:r w:rsidRPr="00247F45">
              <w:t xml:space="preserve"> en tant que troisième et dernier pilier essentiel de l’union bancaire; </w:t>
            </w:r>
            <w:r w:rsidRPr="00247F45">
              <w:rPr>
                <w:b/>
                <w:i/>
              </w:rPr>
              <w:t>rappelle que le SEAD réduirait considérablement le cercle vicieux entre les banques et leurs propres dettes souveraines;</w:t>
            </w:r>
          </w:p>
        </w:tc>
      </w:tr>
    </w:tbl>
    <w:p w14:paraId="03D797DF"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00EA04A8" w14:textId="77777777" w:rsidR="00F4698C" w:rsidRPr="00247F45" w:rsidRDefault="00F4698C" w:rsidP="00F4698C">
      <w:r w:rsidRPr="00247F45">
        <w:rPr>
          <w:rStyle w:val="HideTWBExt"/>
          <w:noProof w:val="0"/>
        </w:rPr>
        <w:t>&lt;/Amend&gt;</w:t>
      </w:r>
    </w:p>
    <w:p w14:paraId="5D53BC9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271</w:t>
      </w:r>
      <w:r w:rsidRPr="00247F45">
        <w:rPr>
          <w:rStyle w:val="HideTWBExt"/>
          <w:b w:val="0"/>
          <w:noProof w:val="0"/>
        </w:rPr>
        <w:t>&lt;/NumAm&gt;</w:t>
      </w:r>
    </w:p>
    <w:p w14:paraId="7075FDE2"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7999C6ED" w14:textId="77777777" w:rsidR="00F4698C" w:rsidRPr="00247F45" w:rsidRDefault="00F4698C" w:rsidP="00F4698C">
      <w:pPr>
        <w:pStyle w:val="NormalBold"/>
      </w:pPr>
      <w:r w:rsidRPr="00247F45">
        <w:rPr>
          <w:rStyle w:val="HideTWBExt"/>
          <w:b w:val="0"/>
          <w:noProof w:val="0"/>
        </w:rPr>
        <w:t>&lt;/RepeatBlock-By&gt;</w:t>
      </w:r>
    </w:p>
    <w:p w14:paraId="1B716DC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98E4D7A"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A8B3CD3" w14:textId="77777777" w:rsidTr="00A85278">
        <w:trPr>
          <w:trHeight w:hRule="exact" w:val="240"/>
          <w:jc w:val="center"/>
        </w:trPr>
        <w:tc>
          <w:tcPr>
            <w:tcW w:w="9752" w:type="dxa"/>
            <w:gridSpan w:val="2"/>
            <w:tcBorders>
              <w:top w:val="nil"/>
              <w:left w:val="nil"/>
              <w:bottom w:val="nil"/>
              <w:right w:val="nil"/>
            </w:tcBorders>
          </w:tcPr>
          <w:p w14:paraId="133F32C4" w14:textId="77777777" w:rsidR="00F4698C" w:rsidRPr="00247F45" w:rsidRDefault="00F4698C" w:rsidP="00A85278"/>
        </w:tc>
      </w:tr>
      <w:tr w:rsidR="00F4698C" w:rsidRPr="00247F45" w14:paraId="344FFB68" w14:textId="77777777" w:rsidTr="00A85278">
        <w:trPr>
          <w:trHeight w:val="240"/>
          <w:jc w:val="center"/>
        </w:trPr>
        <w:tc>
          <w:tcPr>
            <w:tcW w:w="4876" w:type="dxa"/>
            <w:tcBorders>
              <w:top w:val="nil"/>
              <w:left w:val="nil"/>
              <w:bottom w:val="nil"/>
              <w:right w:val="nil"/>
            </w:tcBorders>
          </w:tcPr>
          <w:p w14:paraId="4AA970A0"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1527B45" w14:textId="77777777" w:rsidR="00F4698C" w:rsidRPr="00247F45" w:rsidRDefault="00F4698C" w:rsidP="00A85278">
            <w:pPr>
              <w:pStyle w:val="AmColumnHeading"/>
            </w:pPr>
            <w:r w:rsidRPr="00247F45">
              <w:t>Amendement</w:t>
            </w:r>
          </w:p>
        </w:tc>
      </w:tr>
      <w:tr w:rsidR="00F4698C" w:rsidRPr="00247F45" w14:paraId="6948D58B" w14:textId="77777777" w:rsidTr="00A85278">
        <w:trPr>
          <w:jc w:val="center"/>
        </w:trPr>
        <w:tc>
          <w:tcPr>
            <w:tcW w:w="4876" w:type="dxa"/>
            <w:tcBorders>
              <w:top w:val="nil"/>
              <w:left w:val="nil"/>
              <w:bottom w:val="nil"/>
              <w:right w:val="nil"/>
            </w:tcBorders>
          </w:tcPr>
          <w:p w14:paraId="7B6C897D" w14:textId="77777777" w:rsidR="00F4698C" w:rsidRPr="00247F45" w:rsidRDefault="00F4698C" w:rsidP="00A85278">
            <w:pPr>
              <w:pStyle w:val="Normal6a"/>
            </w:pPr>
            <w:r w:rsidRPr="00247F45">
              <w:t>20.</w:t>
            </w:r>
            <w:r w:rsidRPr="00247F45">
              <w:tab/>
              <w:t>réaffirme son ferme engagement en faveur de la création d’un SEAD à part entière en tant que troisième et dernier pilier essentiel de l’union bancaire;</w:t>
            </w:r>
          </w:p>
        </w:tc>
        <w:tc>
          <w:tcPr>
            <w:tcW w:w="4876" w:type="dxa"/>
            <w:tcBorders>
              <w:top w:val="nil"/>
              <w:left w:val="nil"/>
              <w:bottom w:val="nil"/>
              <w:right w:val="nil"/>
            </w:tcBorders>
          </w:tcPr>
          <w:p w14:paraId="0DE36FE8" w14:textId="77777777" w:rsidR="00F4698C" w:rsidRPr="00247F45" w:rsidRDefault="00F4698C" w:rsidP="00A85278">
            <w:pPr>
              <w:pStyle w:val="Normal6a"/>
            </w:pPr>
            <w:r w:rsidRPr="00247F45">
              <w:t>20.</w:t>
            </w:r>
            <w:r w:rsidRPr="00247F45">
              <w:tab/>
              <w:t>réaffirme son ferme engagement en faveur de la création d’un SEAD à part entière en tant que troisième et dernier pilier essentiel de l’union bancaire</w:t>
            </w:r>
            <w:r w:rsidRPr="00247F45">
              <w:rPr>
                <w:b/>
                <w:i/>
              </w:rPr>
              <w:t>, fondé sur une réduction adéquate des risques, des incitations appropriées et une conception qui renforce la confiance des déposants, la discipline de marché et la stabilité financière dans l’ensemble de l’Union</w:t>
            </w:r>
            <w:r w:rsidRPr="00247F45">
              <w:t>;</w:t>
            </w:r>
          </w:p>
        </w:tc>
      </w:tr>
    </w:tbl>
    <w:p w14:paraId="2A353387"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56068973" w14:textId="77777777" w:rsidR="00F4698C" w:rsidRPr="00247F45" w:rsidRDefault="00F4698C" w:rsidP="00F4698C">
      <w:r w:rsidRPr="00247F45">
        <w:rPr>
          <w:rStyle w:val="HideTWBExt"/>
          <w:noProof w:val="0"/>
        </w:rPr>
        <w:t>&lt;/Amend&gt;</w:t>
      </w:r>
    </w:p>
    <w:p w14:paraId="149EEFCF"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272</w:t>
      </w:r>
      <w:r w:rsidRPr="00247F45">
        <w:rPr>
          <w:rStyle w:val="HideTWBExt"/>
          <w:b w:val="0"/>
          <w:noProof w:val="0"/>
        </w:rPr>
        <w:t>&lt;/NumAm&gt;</w:t>
      </w:r>
    </w:p>
    <w:p w14:paraId="3062A1EE" w14:textId="77777777" w:rsidR="00F4698C" w:rsidRPr="00247F45" w:rsidRDefault="00F4698C" w:rsidP="00F4698C">
      <w:pPr>
        <w:pStyle w:val="NormalBold"/>
      </w:pPr>
      <w:r w:rsidRPr="00247F45">
        <w:rPr>
          <w:rStyle w:val="HideTWBExt"/>
          <w:b w:val="0"/>
          <w:noProof w:val="0"/>
        </w:rPr>
        <w:t>&lt;RepeatBlock-By&gt;&lt;Members&gt;</w:t>
      </w:r>
      <w:r w:rsidRPr="00247F45">
        <w:t>Gilles Boyer, Stéphanie Yon-Courtin</w:t>
      </w:r>
      <w:r w:rsidRPr="00247F45">
        <w:rPr>
          <w:rStyle w:val="HideTWBExt"/>
          <w:b w:val="0"/>
          <w:noProof w:val="0"/>
        </w:rPr>
        <w:t>&lt;/Members&gt;</w:t>
      </w:r>
    </w:p>
    <w:p w14:paraId="52EAF71C" w14:textId="77777777" w:rsidR="00F4698C" w:rsidRPr="00247F45" w:rsidRDefault="00F4698C" w:rsidP="00F4698C">
      <w:pPr>
        <w:pStyle w:val="NormalBold"/>
      </w:pPr>
      <w:r w:rsidRPr="00247F45">
        <w:rPr>
          <w:rStyle w:val="HideTWBExt"/>
          <w:b w:val="0"/>
          <w:noProof w:val="0"/>
        </w:rPr>
        <w:t>&lt;/RepeatBlock-By&gt;</w:t>
      </w:r>
    </w:p>
    <w:p w14:paraId="1B16CA3C"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4592A33"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263EF60" w14:textId="77777777" w:rsidTr="00A85278">
        <w:trPr>
          <w:trHeight w:hRule="exact" w:val="240"/>
          <w:jc w:val="center"/>
        </w:trPr>
        <w:tc>
          <w:tcPr>
            <w:tcW w:w="9752" w:type="dxa"/>
            <w:gridSpan w:val="2"/>
            <w:tcBorders>
              <w:top w:val="nil"/>
              <w:left w:val="nil"/>
              <w:bottom w:val="nil"/>
              <w:right w:val="nil"/>
            </w:tcBorders>
          </w:tcPr>
          <w:p w14:paraId="7BB4CE86" w14:textId="77777777" w:rsidR="00F4698C" w:rsidRPr="00247F45" w:rsidRDefault="00F4698C" w:rsidP="00A85278"/>
        </w:tc>
      </w:tr>
      <w:tr w:rsidR="00F4698C" w:rsidRPr="00247F45" w14:paraId="36109812" w14:textId="77777777" w:rsidTr="00A85278">
        <w:trPr>
          <w:trHeight w:val="240"/>
          <w:jc w:val="center"/>
        </w:trPr>
        <w:tc>
          <w:tcPr>
            <w:tcW w:w="4876" w:type="dxa"/>
            <w:tcBorders>
              <w:top w:val="nil"/>
              <w:left w:val="nil"/>
              <w:bottom w:val="nil"/>
              <w:right w:val="nil"/>
            </w:tcBorders>
          </w:tcPr>
          <w:p w14:paraId="2EE32A17"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5BD283A1" w14:textId="77777777" w:rsidR="00F4698C" w:rsidRPr="00247F45" w:rsidRDefault="00F4698C" w:rsidP="00A85278">
            <w:pPr>
              <w:pStyle w:val="AmColumnHeading"/>
            </w:pPr>
            <w:r w:rsidRPr="00247F45">
              <w:t>Amendement</w:t>
            </w:r>
          </w:p>
        </w:tc>
      </w:tr>
      <w:tr w:rsidR="00F4698C" w:rsidRPr="00247F45" w14:paraId="3719E47E" w14:textId="77777777" w:rsidTr="00A85278">
        <w:trPr>
          <w:jc w:val="center"/>
        </w:trPr>
        <w:tc>
          <w:tcPr>
            <w:tcW w:w="4876" w:type="dxa"/>
            <w:tcBorders>
              <w:top w:val="nil"/>
              <w:left w:val="nil"/>
              <w:bottom w:val="nil"/>
              <w:right w:val="nil"/>
            </w:tcBorders>
          </w:tcPr>
          <w:p w14:paraId="35A6C98D" w14:textId="77777777" w:rsidR="00F4698C" w:rsidRPr="00247F45" w:rsidRDefault="00F4698C" w:rsidP="00A85278">
            <w:pPr>
              <w:pStyle w:val="Normal6a"/>
            </w:pPr>
            <w:r w:rsidRPr="00247F45">
              <w:t>20.</w:t>
            </w:r>
            <w:r w:rsidRPr="00247F45">
              <w:tab/>
              <w:t xml:space="preserve">réaffirme son ferme engagement en faveur de la création d’un SEAD </w:t>
            </w:r>
            <w:r w:rsidRPr="00247F45">
              <w:rPr>
                <w:b/>
                <w:i/>
              </w:rPr>
              <w:t>à part entière</w:t>
            </w:r>
            <w:r w:rsidRPr="00247F45">
              <w:t xml:space="preserve"> en tant que troisième et dernier pilier essentiel de l’union bancaire;</w:t>
            </w:r>
          </w:p>
        </w:tc>
        <w:tc>
          <w:tcPr>
            <w:tcW w:w="4876" w:type="dxa"/>
            <w:tcBorders>
              <w:top w:val="nil"/>
              <w:left w:val="nil"/>
              <w:bottom w:val="nil"/>
              <w:right w:val="nil"/>
            </w:tcBorders>
          </w:tcPr>
          <w:p w14:paraId="5A8EE5FC" w14:textId="77777777" w:rsidR="00F4698C" w:rsidRPr="00247F45" w:rsidRDefault="00F4698C" w:rsidP="00A85278">
            <w:pPr>
              <w:pStyle w:val="Normal6a"/>
            </w:pPr>
            <w:r w:rsidRPr="00247F45">
              <w:t>20.</w:t>
            </w:r>
            <w:r w:rsidRPr="00247F45">
              <w:tab/>
              <w:t xml:space="preserve">réaffirme son ferme engagement en faveur de la création d’un SEAD en tant que troisième et dernier pilier essentiel de l’union bancaire; </w:t>
            </w:r>
            <w:r w:rsidRPr="00247F45">
              <w:rPr>
                <w:b/>
                <w:i/>
              </w:rPr>
              <w:t>considère que l’introduction progressive d’un système européen d’assurance des dépôts devrait conduire à une réduction des risques pour toutes les banques au sein de l’union bancaire; souligne que les contributions à un système européen d’assurance des dépôts devraient tenir compte du profil de risque de chaque secteur participant; souligne également l’importance de la pleine application des règles en vigueur, y compris des mécanismes tels que les dispenses de liquidité, comme moyen de garantir la libre circulation des capitaux et des flux de liquidités intragroupe, permettant ainsi aux banques européennes de financer efficacement les entreprises dans l’ensemble de l’Union et de renforcer la compétitivité;</w:t>
            </w:r>
          </w:p>
        </w:tc>
      </w:tr>
    </w:tbl>
    <w:p w14:paraId="775F777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477B55A" w14:textId="77777777" w:rsidR="00F4698C" w:rsidRPr="00247F45" w:rsidRDefault="00F4698C" w:rsidP="00F4698C">
      <w:r w:rsidRPr="00247F45">
        <w:rPr>
          <w:rStyle w:val="HideTWBExt"/>
          <w:noProof w:val="0"/>
        </w:rPr>
        <w:t>&lt;/Amend&gt;</w:t>
      </w:r>
    </w:p>
    <w:p w14:paraId="01AA8A4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273</w:t>
      </w:r>
      <w:r w:rsidRPr="00247F45">
        <w:rPr>
          <w:rStyle w:val="HideTWBExt"/>
          <w:b w:val="0"/>
          <w:noProof w:val="0"/>
        </w:rPr>
        <w:t>&lt;/NumAm&gt;</w:t>
      </w:r>
    </w:p>
    <w:p w14:paraId="0686E5AA" w14:textId="77777777" w:rsidR="00F4698C" w:rsidRPr="00247F45" w:rsidRDefault="00F4698C" w:rsidP="00F4698C">
      <w:pPr>
        <w:pStyle w:val="NormalBold"/>
      </w:pPr>
      <w:r w:rsidRPr="00247F45">
        <w:rPr>
          <w:rStyle w:val="HideTWBExt"/>
          <w:b w:val="0"/>
          <w:noProof w:val="0"/>
        </w:rPr>
        <w:t>&lt;RepeatBlock-By&gt;&lt;Members&gt;</w:t>
      </w:r>
      <w:r w:rsidRPr="00247F45">
        <w:t>Regina Doherty</w:t>
      </w:r>
      <w:r w:rsidRPr="00247F45">
        <w:rPr>
          <w:rStyle w:val="HideTWBExt"/>
          <w:b w:val="0"/>
          <w:noProof w:val="0"/>
        </w:rPr>
        <w:t>&lt;/Members&gt;</w:t>
      </w:r>
    </w:p>
    <w:p w14:paraId="00255C84" w14:textId="77777777" w:rsidR="00F4698C" w:rsidRPr="00247F45" w:rsidRDefault="00F4698C" w:rsidP="00F4698C">
      <w:pPr>
        <w:pStyle w:val="NormalBold"/>
      </w:pPr>
      <w:r w:rsidRPr="00247F45">
        <w:rPr>
          <w:rStyle w:val="HideTWBExt"/>
          <w:b w:val="0"/>
          <w:noProof w:val="0"/>
        </w:rPr>
        <w:t>&lt;/RepeatBlock-By&gt;</w:t>
      </w:r>
    </w:p>
    <w:p w14:paraId="345AEF7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FA06ED1" w14:textId="77777777" w:rsidR="00F4698C" w:rsidRPr="00247F45" w:rsidRDefault="00F4698C" w:rsidP="00F4698C">
      <w:pPr>
        <w:pStyle w:val="NormalBold"/>
      </w:pPr>
      <w:r w:rsidRPr="00247F45">
        <w:rPr>
          <w:rStyle w:val="HideTWBExt"/>
          <w:b w:val="0"/>
          <w:noProof w:val="0"/>
        </w:rPr>
        <w:t>&lt;Article&gt;</w:t>
      </w:r>
      <w:r w:rsidRPr="00247F45">
        <w:t>Paragraphe 20</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5B0E7FA3" w14:textId="77777777" w:rsidTr="00A85278">
        <w:trPr>
          <w:trHeight w:hRule="exact" w:val="240"/>
          <w:jc w:val="center"/>
        </w:trPr>
        <w:tc>
          <w:tcPr>
            <w:tcW w:w="9752" w:type="dxa"/>
            <w:gridSpan w:val="2"/>
            <w:tcBorders>
              <w:top w:val="nil"/>
              <w:left w:val="nil"/>
              <w:bottom w:val="nil"/>
              <w:right w:val="nil"/>
            </w:tcBorders>
          </w:tcPr>
          <w:p w14:paraId="68C7FBA9" w14:textId="77777777" w:rsidR="00F4698C" w:rsidRPr="00247F45" w:rsidRDefault="00F4698C" w:rsidP="00A85278"/>
        </w:tc>
      </w:tr>
      <w:tr w:rsidR="00F4698C" w:rsidRPr="00247F45" w14:paraId="4A2EBBA2" w14:textId="77777777" w:rsidTr="00A85278">
        <w:trPr>
          <w:trHeight w:val="240"/>
          <w:jc w:val="center"/>
        </w:trPr>
        <w:tc>
          <w:tcPr>
            <w:tcW w:w="4876" w:type="dxa"/>
            <w:tcBorders>
              <w:top w:val="nil"/>
              <w:left w:val="nil"/>
              <w:bottom w:val="nil"/>
              <w:right w:val="nil"/>
            </w:tcBorders>
          </w:tcPr>
          <w:p w14:paraId="56436E5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3EC4562" w14:textId="77777777" w:rsidR="00F4698C" w:rsidRPr="00247F45" w:rsidRDefault="00F4698C" w:rsidP="00A85278">
            <w:pPr>
              <w:pStyle w:val="AmColumnHeading"/>
            </w:pPr>
            <w:r w:rsidRPr="00247F45">
              <w:t>Amendement</w:t>
            </w:r>
          </w:p>
        </w:tc>
      </w:tr>
      <w:tr w:rsidR="00F4698C" w:rsidRPr="00247F45" w14:paraId="5A7D2590" w14:textId="77777777" w:rsidTr="00A85278">
        <w:trPr>
          <w:jc w:val="center"/>
        </w:trPr>
        <w:tc>
          <w:tcPr>
            <w:tcW w:w="4876" w:type="dxa"/>
            <w:tcBorders>
              <w:top w:val="nil"/>
              <w:left w:val="nil"/>
              <w:bottom w:val="nil"/>
              <w:right w:val="nil"/>
            </w:tcBorders>
          </w:tcPr>
          <w:p w14:paraId="7DE11994" w14:textId="77777777" w:rsidR="00F4698C" w:rsidRPr="00247F45" w:rsidRDefault="00F4698C" w:rsidP="00A85278">
            <w:pPr>
              <w:pStyle w:val="Normal6a"/>
            </w:pPr>
            <w:r w:rsidRPr="00247F45">
              <w:t>20.</w:t>
            </w:r>
            <w:r w:rsidRPr="00247F45">
              <w:tab/>
              <w:t>réaffirme son ferme engagement en faveur de la création d’un SEAD à part entière en tant que troisième et dernier pilier essentiel de l’union bancaire;</w:t>
            </w:r>
          </w:p>
        </w:tc>
        <w:tc>
          <w:tcPr>
            <w:tcW w:w="4876" w:type="dxa"/>
            <w:tcBorders>
              <w:top w:val="nil"/>
              <w:left w:val="nil"/>
              <w:bottom w:val="nil"/>
              <w:right w:val="nil"/>
            </w:tcBorders>
          </w:tcPr>
          <w:p w14:paraId="3F9F39E7" w14:textId="77777777" w:rsidR="00F4698C" w:rsidRPr="00247F45" w:rsidRDefault="00F4698C" w:rsidP="00A85278">
            <w:pPr>
              <w:pStyle w:val="Normal6a"/>
            </w:pPr>
            <w:r w:rsidRPr="00247F45">
              <w:t>20.</w:t>
            </w:r>
            <w:r w:rsidRPr="00247F45">
              <w:tab/>
              <w:t xml:space="preserve">réaffirme son ferme engagement en faveur de la création d’un SEAD à part entière en tant que troisième et dernier pilier essentiel de l’union bancaire; </w:t>
            </w:r>
            <w:r w:rsidRPr="00247F45">
              <w:rPr>
                <w:b/>
                <w:i/>
              </w:rPr>
              <w:t>déplore que l’union bancaire demeure inachevée en l’absence d’un SEAD; affirme que le SEAD permettrait d’améliorer la protection des déposants dans l’Union; rappelle que le SEAD incarnerait concrètement l’union bancaire aux yeux des citoyens de l’Union, de même qu’une concurrence accrue et davantage de choix pour les consommateurs; estime que le SEAD serait suffisant;</w:t>
            </w:r>
          </w:p>
        </w:tc>
      </w:tr>
    </w:tbl>
    <w:p w14:paraId="0E16EC9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07E35B1" w14:textId="77777777" w:rsidR="00F4698C" w:rsidRPr="00247F45" w:rsidRDefault="00F4698C" w:rsidP="00F4698C">
      <w:r w:rsidRPr="00247F45">
        <w:rPr>
          <w:rStyle w:val="HideTWBExt"/>
          <w:noProof w:val="0"/>
        </w:rPr>
        <w:t>&lt;/Amend&gt;</w:t>
      </w:r>
    </w:p>
    <w:p w14:paraId="2518BC08"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274</w:t>
      </w:r>
      <w:r w:rsidRPr="00247F45">
        <w:rPr>
          <w:rStyle w:val="HideTWBExt"/>
          <w:b w:val="0"/>
          <w:noProof w:val="0"/>
        </w:rPr>
        <w:t>&lt;/NumAm&gt;</w:t>
      </w:r>
    </w:p>
    <w:p w14:paraId="40F23AA0"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27BFDD0D"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068FF5CC" w14:textId="77777777" w:rsidR="00F4698C" w:rsidRPr="00247F45" w:rsidRDefault="00F4698C" w:rsidP="00F4698C">
      <w:pPr>
        <w:pStyle w:val="NormalBold"/>
      </w:pPr>
      <w:r w:rsidRPr="00247F45">
        <w:rPr>
          <w:rStyle w:val="HideTWBExt"/>
          <w:b w:val="0"/>
          <w:noProof w:val="0"/>
        </w:rPr>
        <w:t>&lt;/RepeatBlock-By&gt;</w:t>
      </w:r>
    </w:p>
    <w:p w14:paraId="5BD53DD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1EB1694C" w14:textId="77777777" w:rsidR="00F4698C" w:rsidRPr="00247F45" w:rsidRDefault="00F4698C" w:rsidP="00F4698C">
      <w:pPr>
        <w:pStyle w:val="NormalBold"/>
      </w:pPr>
      <w:r w:rsidRPr="00247F45">
        <w:rPr>
          <w:rStyle w:val="HideTWBExt"/>
          <w:b w:val="0"/>
          <w:noProof w:val="0"/>
        </w:rPr>
        <w:t>&lt;Article&gt;</w:t>
      </w:r>
      <w:r w:rsidRPr="00247F45">
        <w:t>Paragraphe 20 bis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43E24CE" w14:textId="77777777" w:rsidTr="00A85278">
        <w:trPr>
          <w:trHeight w:hRule="exact" w:val="240"/>
          <w:jc w:val="center"/>
        </w:trPr>
        <w:tc>
          <w:tcPr>
            <w:tcW w:w="9752" w:type="dxa"/>
            <w:gridSpan w:val="2"/>
            <w:tcBorders>
              <w:top w:val="nil"/>
              <w:left w:val="nil"/>
              <w:bottom w:val="nil"/>
              <w:right w:val="nil"/>
            </w:tcBorders>
          </w:tcPr>
          <w:p w14:paraId="17215171" w14:textId="77777777" w:rsidR="00F4698C" w:rsidRPr="00247F45" w:rsidRDefault="00F4698C" w:rsidP="00A85278"/>
        </w:tc>
      </w:tr>
      <w:tr w:rsidR="00F4698C" w:rsidRPr="00247F45" w14:paraId="6078BA90" w14:textId="77777777" w:rsidTr="00A85278">
        <w:trPr>
          <w:trHeight w:val="240"/>
          <w:jc w:val="center"/>
        </w:trPr>
        <w:tc>
          <w:tcPr>
            <w:tcW w:w="4876" w:type="dxa"/>
            <w:tcBorders>
              <w:top w:val="nil"/>
              <w:left w:val="nil"/>
              <w:bottom w:val="nil"/>
              <w:right w:val="nil"/>
            </w:tcBorders>
          </w:tcPr>
          <w:p w14:paraId="0F16DAF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ADBE1F7" w14:textId="77777777" w:rsidR="00F4698C" w:rsidRPr="00247F45" w:rsidRDefault="00F4698C" w:rsidP="00A85278">
            <w:pPr>
              <w:pStyle w:val="AmColumnHeading"/>
            </w:pPr>
            <w:r w:rsidRPr="00247F45">
              <w:t>Amendement</w:t>
            </w:r>
          </w:p>
        </w:tc>
      </w:tr>
      <w:tr w:rsidR="00F4698C" w:rsidRPr="00247F45" w14:paraId="0C76EAD1" w14:textId="77777777" w:rsidTr="00A85278">
        <w:trPr>
          <w:jc w:val="center"/>
        </w:trPr>
        <w:tc>
          <w:tcPr>
            <w:tcW w:w="4876" w:type="dxa"/>
            <w:tcBorders>
              <w:top w:val="nil"/>
              <w:left w:val="nil"/>
              <w:bottom w:val="nil"/>
              <w:right w:val="nil"/>
            </w:tcBorders>
          </w:tcPr>
          <w:p w14:paraId="129A0DA4" w14:textId="77777777" w:rsidR="00F4698C" w:rsidRPr="00247F45" w:rsidRDefault="00F4698C" w:rsidP="00A85278">
            <w:pPr>
              <w:pStyle w:val="Normal6a"/>
            </w:pPr>
          </w:p>
        </w:tc>
        <w:tc>
          <w:tcPr>
            <w:tcW w:w="4876" w:type="dxa"/>
            <w:tcBorders>
              <w:top w:val="nil"/>
              <w:left w:val="nil"/>
              <w:bottom w:val="nil"/>
              <w:right w:val="nil"/>
            </w:tcBorders>
          </w:tcPr>
          <w:p w14:paraId="3B0A1290" w14:textId="77777777" w:rsidR="00F4698C" w:rsidRPr="00247F45" w:rsidRDefault="00F4698C" w:rsidP="00A85278">
            <w:pPr>
              <w:pStyle w:val="Normal6a"/>
            </w:pPr>
            <w:r w:rsidRPr="00247F45">
              <w:rPr>
                <w:b/>
                <w:i/>
              </w:rPr>
              <w:t>20 bis.</w:t>
            </w:r>
            <w:r w:rsidRPr="00247F45">
              <w:tab/>
            </w:r>
            <w:r w:rsidRPr="00247F45">
              <w:rPr>
                <w:b/>
                <w:i/>
              </w:rPr>
              <w:t>reconnaît que le SEAD pourrait améliorer la protection des déposants dans l’Union; considère cependant que le principal obstacle à la mise en place du SEAD est la crainte par rapport aux risques dans certains systèmes bancaires; souligne que la réduction de ces risques est essentielle pour parvenir à un accord quelconque sur le SEAD;</w:t>
            </w:r>
          </w:p>
        </w:tc>
      </w:tr>
    </w:tbl>
    <w:p w14:paraId="491B18DC"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2F958DF5" w14:textId="77777777" w:rsidR="00F4698C" w:rsidRPr="00247F45" w:rsidRDefault="00F4698C" w:rsidP="00F4698C">
      <w:r w:rsidRPr="00247F45">
        <w:rPr>
          <w:rStyle w:val="HideTWBExt"/>
          <w:noProof w:val="0"/>
        </w:rPr>
        <w:t>&lt;/Amend&gt;</w:t>
      </w:r>
    </w:p>
    <w:p w14:paraId="65B6163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275</w:t>
      </w:r>
      <w:r w:rsidRPr="00247F45">
        <w:rPr>
          <w:rStyle w:val="HideTWBExt"/>
          <w:b w:val="0"/>
          <w:noProof w:val="0"/>
        </w:rPr>
        <w:t>&lt;/NumAm&gt;</w:t>
      </w:r>
    </w:p>
    <w:p w14:paraId="157F8564"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582D0A65"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52F49FF4" w14:textId="77777777" w:rsidR="00F4698C" w:rsidRPr="00247F45" w:rsidRDefault="00F4698C" w:rsidP="00F4698C">
      <w:pPr>
        <w:pStyle w:val="NormalBold"/>
      </w:pPr>
      <w:r w:rsidRPr="00247F45">
        <w:rPr>
          <w:rStyle w:val="HideTWBExt"/>
          <w:b w:val="0"/>
          <w:noProof w:val="0"/>
        </w:rPr>
        <w:t>&lt;/RepeatBlock-By&gt;</w:t>
      </w:r>
    </w:p>
    <w:p w14:paraId="0DA936A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FA14994" w14:textId="77777777" w:rsidR="00F4698C" w:rsidRPr="00247F45" w:rsidRDefault="00F4698C" w:rsidP="00F4698C">
      <w:pPr>
        <w:pStyle w:val="NormalBold"/>
      </w:pPr>
      <w:r w:rsidRPr="00247F45">
        <w:rPr>
          <w:rStyle w:val="HideTWBExt"/>
          <w:b w:val="0"/>
          <w:noProof w:val="0"/>
        </w:rPr>
        <w:t>&lt;Article&gt;</w:t>
      </w:r>
      <w:r w:rsidRPr="00247F45">
        <w:t>Paragraphe 20 ter (nouveau)</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8C26FBE" w14:textId="77777777" w:rsidTr="00A85278">
        <w:trPr>
          <w:trHeight w:hRule="exact" w:val="240"/>
          <w:jc w:val="center"/>
        </w:trPr>
        <w:tc>
          <w:tcPr>
            <w:tcW w:w="9752" w:type="dxa"/>
            <w:gridSpan w:val="2"/>
            <w:tcBorders>
              <w:top w:val="nil"/>
              <w:left w:val="nil"/>
              <w:bottom w:val="nil"/>
              <w:right w:val="nil"/>
            </w:tcBorders>
          </w:tcPr>
          <w:p w14:paraId="5990881C" w14:textId="77777777" w:rsidR="00F4698C" w:rsidRPr="00247F45" w:rsidRDefault="00F4698C" w:rsidP="00A85278"/>
        </w:tc>
      </w:tr>
      <w:tr w:rsidR="00F4698C" w:rsidRPr="00247F45" w14:paraId="4316FC1A" w14:textId="77777777" w:rsidTr="00A85278">
        <w:trPr>
          <w:trHeight w:val="240"/>
          <w:jc w:val="center"/>
        </w:trPr>
        <w:tc>
          <w:tcPr>
            <w:tcW w:w="4876" w:type="dxa"/>
            <w:tcBorders>
              <w:top w:val="nil"/>
              <w:left w:val="nil"/>
              <w:bottom w:val="nil"/>
              <w:right w:val="nil"/>
            </w:tcBorders>
          </w:tcPr>
          <w:p w14:paraId="7645902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5B74676" w14:textId="77777777" w:rsidR="00F4698C" w:rsidRPr="00247F45" w:rsidRDefault="00F4698C" w:rsidP="00A85278">
            <w:pPr>
              <w:pStyle w:val="AmColumnHeading"/>
            </w:pPr>
            <w:r w:rsidRPr="00247F45">
              <w:t>Amendement</w:t>
            </w:r>
          </w:p>
        </w:tc>
      </w:tr>
      <w:tr w:rsidR="00F4698C" w:rsidRPr="00247F45" w14:paraId="570303BC" w14:textId="77777777" w:rsidTr="00A85278">
        <w:trPr>
          <w:jc w:val="center"/>
        </w:trPr>
        <w:tc>
          <w:tcPr>
            <w:tcW w:w="4876" w:type="dxa"/>
            <w:tcBorders>
              <w:top w:val="nil"/>
              <w:left w:val="nil"/>
              <w:bottom w:val="nil"/>
              <w:right w:val="nil"/>
            </w:tcBorders>
          </w:tcPr>
          <w:p w14:paraId="63D2461D" w14:textId="77777777" w:rsidR="00F4698C" w:rsidRPr="00247F45" w:rsidRDefault="00F4698C" w:rsidP="00A85278">
            <w:pPr>
              <w:pStyle w:val="Normal6a"/>
            </w:pPr>
          </w:p>
        </w:tc>
        <w:tc>
          <w:tcPr>
            <w:tcW w:w="4876" w:type="dxa"/>
            <w:tcBorders>
              <w:top w:val="nil"/>
              <w:left w:val="nil"/>
              <w:bottom w:val="nil"/>
              <w:right w:val="nil"/>
            </w:tcBorders>
          </w:tcPr>
          <w:p w14:paraId="14D8AA1E" w14:textId="77777777" w:rsidR="00F4698C" w:rsidRPr="00247F45" w:rsidRDefault="00F4698C" w:rsidP="00A85278">
            <w:pPr>
              <w:pStyle w:val="Normal6a"/>
            </w:pPr>
            <w:r w:rsidRPr="00247F45">
              <w:rPr>
                <w:b/>
                <w:i/>
              </w:rPr>
              <w:t>20 ter.</w:t>
            </w:r>
            <w:r w:rsidRPr="00247F45">
              <w:tab/>
            </w:r>
            <w:r w:rsidRPr="00247F45">
              <w:rPr>
                <w:b/>
                <w:i/>
              </w:rPr>
              <w:t>attire l’attention sur le fait que la forme de SEAD initialement proposée n’est plus valable et qu’il est impossible d’obtenir un quelconque soutien permettant sa mise en œuvre; est d’avis qu’un éventuel SEAD ne devrait pas prendre la forme d’un système pleinement intégré, mais plutôt d’une forme de réassurance;</w:t>
            </w:r>
          </w:p>
        </w:tc>
      </w:tr>
    </w:tbl>
    <w:p w14:paraId="29B31E0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79417D5" w14:textId="77777777" w:rsidR="00F4698C" w:rsidRPr="00247F45" w:rsidRDefault="00F4698C" w:rsidP="00F4698C">
      <w:r w:rsidRPr="00247F45">
        <w:rPr>
          <w:rStyle w:val="HideTWBExt"/>
          <w:noProof w:val="0"/>
        </w:rPr>
        <w:t>&lt;/Amend&gt;</w:t>
      </w:r>
    </w:p>
    <w:p w14:paraId="62E8E81C"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276</w:t>
      </w:r>
      <w:r w:rsidRPr="00247F45">
        <w:rPr>
          <w:rStyle w:val="HideTWBExt"/>
          <w:b w:val="0"/>
          <w:noProof w:val="0"/>
        </w:rPr>
        <w:t>&lt;/NumAm&gt;</w:t>
      </w:r>
    </w:p>
    <w:p w14:paraId="1C1D71FC" w14:textId="77777777" w:rsidR="00F4698C" w:rsidRPr="00247F45" w:rsidRDefault="00F4698C" w:rsidP="00F4698C">
      <w:pPr>
        <w:pStyle w:val="NormalBold"/>
      </w:pPr>
      <w:r w:rsidRPr="00247F45">
        <w:rPr>
          <w:rStyle w:val="HideTWBExt"/>
          <w:b w:val="0"/>
          <w:noProof w:val="0"/>
        </w:rPr>
        <w:t>&lt;RepeatBlock-By&gt;&lt;Members&gt;</w:t>
      </w:r>
      <w:r w:rsidRPr="00247F45">
        <w:t>Markus Ferber, Michalis Hadjipantela</w:t>
      </w:r>
      <w:r w:rsidRPr="00247F45">
        <w:rPr>
          <w:rStyle w:val="HideTWBExt"/>
          <w:b w:val="0"/>
          <w:noProof w:val="0"/>
        </w:rPr>
        <w:t>&lt;/Members&gt;</w:t>
      </w:r>
    </w:p>
    <w:p w14:paraId="30AA9508" w14:textId="77777777" w:rsidR="00F4698C" w:rsidRPr="00247F45" w:rsidRDefault="00F4698C" w:rsidP="00F4698C">
      <w:pPr>
        <w:pStyle w:val="NormalBold"/>
      </w:pPr>
      <w:r w:rsidRPr="00247F45">
        <w:rPr>
          <w:rStyle w:val="HideTWBExt"/>
          <w:b w:val="0"/>
          <w:noProof w:val="0"/>
        </w:rPr>
        <w:t>&lt;/RepeatBlock-By&gt;</w:t>
      </w:r>
    </w:p>
    <w:p w14:paraId="1B242E7F"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61888C4"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B077A5B" w14:textId="77777777" w:rsidTr="00A85278">
        <w:trPr>
          <w:trHeight w:hRule="exact" w:val="240"/>
          <w:jc w:val="center"/>
        </w:trPr>
        <w:tc>
          <w:tcPr>
            <w:tcW w:w="9752" w:type="dxa"/>
            <w:gridSpan w:val="2"/>
            <w:tcBorders>
              <w:top w:val="nil"/>
              <w:left w:val="nil"/>
              <w:bottom w:val="nil"/>
              <w:right w:val="nil"/>
            </w:tcBorders>
          </w:tcPr>
          <w:p w14:paraId="06439DC0" w14:textId="77777777" w:rsidR="00F4698C" w:rsidRPr="00247F45" w:rsidRDefault="00F4698C" w:rsidP="00A85278"/>
        </w:tc>
      </w:tr>
      <w:tr w:rsidR="00F4698C" w:rsidRPr="00247F45" w14:paraId="7E94114F" w14:textId="77777777" w:rsidTr="00A85278">
        <w:trPr>
          <w:trHeight w:val="240"/>
          <w:jc w:val="center"/>
        </w:trPr>
        <w:tc>
          <w:tcPr>
            <w:tcW w:w="4876" w:type="dxa"/>
            <w:tcBorders>
              <w:top w:val="nil"/>
              <w:left w:val="nil"/>
              <w:bottom w:val="nil"/>
              <w:right w:val="nil"/>
            </w:tcBorders>
          </w:tcPr>
          <w:p w14:paraId="18EDEA53"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A432FF7" w14:textId="77777777" w:rsidR="00F4698C" w:rsidRPr="00247F45" w:rsidRDefault="00F4698C" w:rsidP="00A85278">
            <w:pPr>
              <w:pStyle w:val="AmColumnHeading"/>
            </w:pPr>
            <w:r w:rsidRPr="00247F45">
              <w:t>Amendement</w:t>
            </w:r>
          </w:p>
        </w:tc>
      </w:tr>
      <w:tr w:rsidR="00F4698C" w:rsidRPr="00247F45" w14:paraId="24A0C6EF" w14:textId="77777777" w:rsidTr="00A85278">
        <w:trPr>
          <w:jc w:val="center"/>
        </w:trPr>
        <w:tc>
          <w:tcPr>
            <w:tcW w:w="4876" w:type="dxa"/>
            <w:tcBorders>
              <w:top w:val="nil"/>
              <w:left w:val="nil"/>
              <w:bottom w:val="nil"/>
              <w:right w:val="nil"/>
            </w:tcBorders>
          </w:tcPr>
          <w:p w14:paraId="11690A33" w14:textId="77777777" w:rsidR="00F4698C" w:rsidRPr="00247F45" w:rsidRDefault="00F4698C" w:rsidP="00A85278">
            <w:pPr>
              <w:pStyle w:val="Normal6a"/>
            </w:pPr>
            <w:r w:rsidRPr="00247F45">
              <w:rPr>
                <w:b/>
                <w:i/>
              </w:rPr>
              <w:t>21.</w:t>
            </w:r>
            <w:r w:rsidRPr="00247F45">
              <w:tab/>
            </w:r>
            <w:r w:rsidRPr="00247F45">
              <w:rPr>
                <w:b/>
                <w:i/>
              </w:rPr>
              <w:t>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rappelle la position adoptée par la présente commission en 2024 sur le SEAD; demande instamment au Conseil de faire avancer les négociations;</w:t>
            </w:r>
          </w:p>
        </w:tc>
        <w:tc>
          <w:tcPr>
            <w:tcW w:w="4876" w:type="dxa"/>
            <w:tcBorders>
              <w:top w:val="nil"/>
              <w:left w:val="nil"/>
              <w:bottom w:val="nil"/>
              <w:right w:val="nil"/>
            </w:tcBorders>
          </w:tcPr>
          <w:p w14:paraId="05B8FBCE" w14:textId="77777777" w:rsidR="00F4698C" w:rsidRPr="00247F45" w:rsidRDefault="00F4698C" w:rsidP="00A85278">
            <w:pPr>
              <w:pStyle w:val="Normal6a"/>
            </w:pPr>
            <w:r w:rsidRPr="00247F45">
              <w:rPr>
                <w:b/>
                <w:i/>
              </w:rPr>
              <w:t>supprimé</w:t>
            </w:r>
          </w:p>
        </w:tc>
      </w:tr>
    </w:tbl>
    <w:p w14:paraId="46FC8209"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0156A7C" w14:textId="77777777" w:rsidR="00F4698C" w:rsidRPr="00247F45" w:rsidRDefault="00F4698C" w:rsidP="00F4698C">
      <w:r w:rsidRPr="00247F45">
        <w:rPr>
          <w:rStyle w:val="HideTWBExt"/>
          <w:noProof w:val="0"/>
        </w:rPr>
        <w:t>&lt;/Amend&gt;</w:t>
      </w:r>
    </w:p>
    <w:p w14:paraId="7F1973ED"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277</w:t>
      </w:r>
      <w:r w:rsidRPr="00247F45">
        <w:rPr>
          <w:rStyle w:val="HideTWBExt"/>
          <w:b w:val="0"/>
          <w:noProof w:val="0"/>
        </w:rPr>
        <w:t>&lt;/NumAm&gt;</w:t>
      </w:r>
    </w:p>
    <w:p w14:paraId="0E8136EC" w14:textId="77777777" w:rsidR="00F4698C" w:rsidRPr="00247F45" w:rsidRDefault="00F4698C" w:rsidP="00F4698C">
      <w:pPr>
        <w:pStyle w:val="NormalBold"/>
      </w:pPr>
      <w:r w:rsidRPr="00247F45">
        <w:rPr>
          <w:rStyle w:val="HideTWBExt"/>
          <w:b w:val="0"/>
          <w:noProof w:val="0"/>
        </w:rPr>
        <w:t>&lt;RepeatBlock-By&gt;&lt;Members&gt;</w:t>
      </w:r>
      <w:r w:rsidRPr="00247F45">
        <w:t>Fernando Navarrete Rojas, Isabel Benjumea Benjumea</w:t>
      </w:r>
      <w:r w:rsidRPr="00247F45">
        <w:rPr>
          <w:rStyle w:val="HideTWBExt"/>
          <w:b w:val="0"/>
          <w:noProof w:val="0"/>
        </w:rPr>
        <w:t>&lt;/Members&gt;</w:t>
      </w:r>
    </w:p>
    <w:p w14:paraId="0E24BDE6" w14:textId="77777777" w:rsidR="00F4698C" w:rsidRPr="00247F45" w:rsidRDefault="00F4698C" w:rsidP="00F4698C">
      <w:pPr>
        <w:pStyle w:val="NormalBold"/>
      </w:pPr>
      <w:r w:rsidRPr="00247F45">
        <w:rPr>
          <w:rStyle w:val="HideTWBExt"/>
          <w:b w:val="0"/>
          <w:noProof w:val="0"/>
        </w:rPr>
        <w:t>&lt;/RepeatBlock-By&gt;</w:t>
      </w:r>
    </w:p>
    <w:p w14:paraId="3295E2F1"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3B300ED8"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3AAF81C" w14:textId="77777777" w:rsidTr="00A85278">
        <w:trPr>
          <w:trHeight w:hRule="exact" w:val="240"/>
          <w:jc w:val="center"/>
        </w:trPr>
        <w:tc>
          <w:tcPr>
            <w:tcW w:w="9752" w:type="dxa"/>
            <w:gridSpan w:val="2"/>
            <w:tcBorders>
              <w:top w:val="nil"/>
              <w:left w:val="nil"/>
              <w:bottom w:val="nil"/>
              <w:right w:val="nil"/>
            </w:tcBorders>
          </w:tcPr>
          <w:p w14:paraId="3DB63F66" w14:textId="77777777" w:rsidR="00F4698C" w:rsidRPr="00247F45" w:rsidRDefault="00F4698C" w:rsidP="00A85278"/>
        </w:tc>
      </w:tr>
      <w:tr w:rsidR="00F4698C" w:rsidRPr="00247F45" w14:paraId="0E049BC4" w14:textId="77777777" w:rsidTr="00A85278">
        <w:trPr>
          <w:trHeight w:val="240"/>
          <w:jc w:val="center"/>
        </w:trPr>
        <w:tc>
          <w:tcPr>
            <w:tcW w:w="4876" w:type="dxa"/>
            <w:tcBorders>
              <w:top w:val="nil"/>
              <w:left w:val="nil"/>
              <w:bottom w:val="nil"/>
              <w:right w:val="nil"/>
            </w:tcBorders>
          </w:tcPr>
          <w:p w14:paraId="20FD0BA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6B522CB" w14:textId="77777777" w:rsidR="00F4698C" w:rsidRPr="00247F45" w:rsidRDefault="00F4698C" w:rsidP="00A85278">
            <w:pPr>
              <w:pStyle w:val="AmColumnHeading"/>
            </w:pPr>
            <w:r w:rsidRPr="00247F45">
              <w:t>Amendement</w:t>
            </w:r>
          </w:p>
        </w:tc>
      </w:tr>
      <w:tr w:rsidR="00F4698C" w:rsidRPr="00247F45" w14:paraId="215F8F31" w14:textId="77777777" w:rsidTr="00A85278">
        <w:trPr>
          <w:jc w:val="center"/>
        </w:trPr>
        <w:tc>
          <w:tcPr>
            <w:tcW w:w="4876" w:type="dxa"/>
            <w:tcBorders>
              <w:top w:val="nil"/>
              <w:left w:val="nil"/>
              <w:bottom w:val="nil"/>
              <w:right w:val="nil"/>
            </w:tcBorders>
          </w:tcPr>
          <w:p w14:paraId="61D875C2" w14:textId="77777777" w:rsidR="00F4698C" w:rsidRPr="00247F45" w:rsidRDefault="00F4698C" w:rsidP="00A85278">
            <w:pPr>
              <w:pStyle w:val="Normal6a"/>
            </w:pPr>
            <w:r w:rsidRPr="00247F45">
              <w:t>21.</w:t>
            </w:r>
            <w:r w:rsidRPr="00247F45">
              <w:tab/>
            </w:r>
            <w:r w:rsidRPr="00247F45">
              <w:rPr>
                <w:b/>
                <w:i/>
              </w:rPr>
              <w:t>se félicite de l’adoption du paquet CMDI en tant qu’avancée positive qui renforce les systèmes nationaux de garantie des dépôts, renforce la confiance dans le secteur</w:t>
            </w:r>
            <w:r w:rsidRPr="00247F45">
              <w:t xml:space="preserve"> bancaire </w:t>
            </w:r>
            <w:r w:rsidRPr="00247F45">
              <w:rPr>
                <w:b/>
                <w:i/>
              </w:rPr>
              <w:t xml:space="preserve">et améliore les conditions opérationnelles et juridiques pour progresser vers une protection commune de l’Union pour les déposants et les contribuables; rappelle la position adoptée par la présente commission en 2024 sur le SEAD; </w:t>
            </w:r>
            <w:r w:rsidRPr="00247F45">
              <w:t xml:space="preserve">demande instamment </w:t>
            </w:r>
            <w:r w:rsidRPr="00247F45">
              <w:rPr>
                <w:b/>
                <w:i/>
              </w:rPr>
              <w:t>au Conseil de faire avancer les négociations</w:t>
            </w:r>
            <w:r w:rsidRPr="00247F45">
              <w:t>;</w:t>
            </w:r>
          </w:p>
        </w:tc>
        <w:tc>
          <w:tcPr>
            <w:tcW w:w="4876" w:type="dxa"/>
            <w:tcBorders>
              <w:top w:val="nil"/>
              <w:left w:val="nil"/>
              <w:bottom w:val="nil"/>
              <w:right w:val="nil"/>
            </w:tcBorders>
          </w:tcPr>
          <w:p w14:paraId="482A7F39" w14:textId="77777777" w:rsidR="00F4698C" w:rsidRPr="00247F45" w:rsidRDefault="00F4698C" w:rsidP="00A85278">
            <w:pPr>
              <w:pStyle w:val="Normal6a"/>
            </w:pPr>
            <w:r w:rsidRPr="00247F45">
              <w:t>21.</w:t>
            </w:r>
            <w:r w:rsidRPr="00247F45">
              <w:tab/>
            </w:r>
            <w:r w:rsidRPr="00247F45">
              <w:rPr>
                <w:b/>
                <w:i/>
              </w:rPr>
              <w:t>invite la Commission à reconnaître que la proposition législative actuelle sur le SEAD est restée au point mort pendant plusieurs années sans que des progrès tangibles n’aient été réalisés; déplore que cette impasse prolongée ait sapé la crédibilité de l’engagement d’achever l’union</w:t>
            </w:r>
            <w:r w:rsidRPr="00247F45">
              <w:t xml:space="preserve"> bancaire</w:t>
            </w:r>
            <w:r w:rsidRPr="00247F45">
              <w:rPr>
                <w:b/>
                <w:i/>
              </w:rPr>
              <w:t xml:space="preserve"> et</w:t>
            </w:r>
            <w:r w:rsidRPr="00247F45">
              <w:t xml:space="preserve"> demande instamment </w:t>
            </w:r>
            <w:r w:rsidRPr="00247F45">
              <w:rPr>
                <w:b/>
                <w:i/>
              </w:rPr>
              <w:t>à la Commission de retirer la proposition existante et de présenter sans délai une initiative renouvelée et plus ambitieuse capable de dépasser le blocage et de conclure un véritable accord politique sur le SEAD</w:t>
            </w:r>
            <w:r w:rsidRPr="00247F45">
              <w:t xml:space="preserve">; </w:t>
            </w:r>
            <w:r w:rsidRPr="00247F45">
              <w:rPr>
                <w:b/>
                <w:i/>
              </w:rPr>
              <w:t>souligne que ladite nouvelle proposition devrait proposer un cadre crédible, efficace et fondé sur les risques qui donne une véritable impulsion à l’achèvement du SEAD, renforce la confiance des déposants et garantit des conditions de concurrence équitables dans l’ensemble du marché bancaire unique;</w:t>
            </w:r>
          </w:p>
        </w:tc>
      </w:tr>
    </w:tbl>
    <w:p w14:paraId="6A050A56"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E6A86A4" w14:textId="77777777" w:rsidR="00F4698C" w:rsidRPr="00247F45" w:rsidRDefault="00F4698C" w:rsidP="00F4698C">
      <w:r w:rsidRPr="00247F45">
        <w:rPr>
          <w:rStyle w:val="HideTWBExt"/>
          <w:noProof w:val="0"/>
        </w:rPr>
        <w:t>&lt;/Amend&gt;</w:t>
      </w:r>
    </w:p>
    <w:p w14:paraId="4E103F92"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278</w:t>
      </w:r>
      <w:r w:rsidRPr="00247F45">
        <w:rPr>
          <w:rStyle w:val="HideTWBExt"/>
          <w:b w:val="0"/>
          <w:noProof w:val="0"/>
        </w:rPr>
        <w:t>&lt;/NumAm&gt;</w:t>
      </w:r>
    </w:p>
    <w:p w14:paraId="6063A37F" w14:textId="77777777" w:rsidR="00F4698C" w:rsidRPr="00247F45" w:rsidRDefault="00F4698C" w:rsidP="00F4698C">
      <w:pPr>
        <w:pStyle w:val="NormalBold"/>
      </w:pPr>
      <w:r w:rsidRPr="00247F45">
        <w:rPr>
          <w:rStyle w:val="HideTWBExt"/>
          <w:b w:val="0"/>
          <w:noProof w:val="0"/>
        </w:rPr>
        <w:t>&lt;RepeatBlock-By&gt;&lt;Members&gt;</w:t>
      </w:r>
      <w:r w:rsidRPr="00247F45">
        <w:t>Auke Zijlstra, Mireia Borrás Pabón, Sebastian Tynkkynen, Roman Haider, Pierre Pimpie</w:t>
      </w:r>
      <w:r w:rsidRPr="00247F45">
        <w:rPr>
          <w:rStyle w:val="HideTWBExt"/>
          <w:b w:val="0"/>
          <w:noProof w:val="0"/>
        </w:rPr>
        <w:t>&lt;/Members&gt;</w:t>
      </w:r>
    </w:p>
    <w:p w14:paraId="698428B5" w14:textId="77777777" w:rsidR="00F4698C" w:rsidRPr="00247F45" w:rsidRDefault="00F4698C" w:rsidP="00F4698C">
      <w:pPr>
        <w:pStyle w:val="NormalBold"/>
      </w:pPr>
      <w:r w:rsidRPr="00247F45">
        <w:rPr>
          <w:rStyle w:val="HideTWBExt"/>
          <w:b w:val="0"/>
          <w:noProof w:val="0"/>
        </w:rPr>
        <w:t>&lt;/RepeatBlock-By&gt;</w:t>
      </w:r>
    </w:p>
    <w:p w14:paraId="0E1AA55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2F459834"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769F449" w14:textId="77777777" w:rsidTr="00A85278">
        <w:trPr>
          <w:trHeight w:hRule="exact" w:val="240"/>
          <w:jc w:val="center"/>
        </w:trPr>
        <w:tc>
          <w:tcPr>
            <w:tcW w:w="9752" w:type="dxa"/>
            <w:gridSpan w:val="2"/>
            <w:tcBorders>
              <w:top w:val="nil"/>
              <w:left w:val="nil"/>
              <w:bottom w:val="nil"/>
              <w:right w:val="nil"/>
            </w:tcBorders>
          </w:tcPr>
          <w:p w14:paraId="1BECD311" w14:textId="77777777" w:rsidR="00F4698C" w:rsidRPr="00247F45" w:rsidRDefault="00F4698C" w:rsidP="00A85278"/>
        </w:tc>
      </w:tr>
      <w:tr w:rsidR="00F4698C" w:rsidRPr="00247F45" w14:paraId="5F5739C4" w14:textId="77777777" w:rsidTr="00A85278">
        <w:trPr>
          <w:trHeight w:val="240"/>
          <w:jc w:val="center"/>
        </w:trPr>
        <w:tc>
          <w:tcPr>
            <w:tcW w:w="4876" w:type="dxa"/>
            <w:tcBorders>
              <w:top w:val="nil"/>
              <w:left w:val="nil"/>
              <w:bottom w:val="nil"/>
              <w:right w:val="nil"/>
            </w:tcBorders>
          </w:tcPr>
          <w:p w14:paraId="66CD8ECD"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76EC3918" w14:textId="77777777" w:rsidR="00F4698C" w:rsidRPr="00247F45" w:rsidRDefault="00F4698C" w:rsidP="00A85278">
            <w:pPr>
              <w:pStyle w:val="AmColumnHeading"/>
            </w:pPr>
            <w:r w:rsidRPr="00247F45">
              <w:t>Amendement</w:t>
            </w:r>
          </w:p>
        </w:tc>
      </w:tr>
      <w:tr w:rsidR="00F4698C" w:rsidRPr="00247F45" w14:paraId="16A2AE73" w14:textId="77777777" w:rsidTr="00A85278">
        <w:trPr>
          <w:jc w:val="center"/>
        </w:trPr>
        <w:tc>
          <w:tcPr>
            <w:tcW w:w="4876" w:type="dxa"/>
            <w:tcBorders>
              <w:top w:val="nil"/>
              <w:left w:val="nil"/>
              <w:bottom w:val="nil"/>
              <w:right w:val="nil"/>
            </w:tcBorders>
          </w:tcPr>
          <w:p w14:paraId="304FEB59" w14:textId="77777777" w:rsidR="00F4698C" w:rsidRPr="00247F45" w:rsidRDefault="00F4698C" w:rsidP="00A85278">
            <w:pPr>
              <w:pStyle w:val="Normal6a"/>
            </w:pPr>
            <w:r w:rsidRPr="00247F45">
              <w:t>21.</w:t>
            </w:r>
            <w:r w:rsidRPr="00247F45">
              <w:tab/>
            </w:r>
            <w:r w:rsidRPr="00247F45">
              <w:rPr>
                <w:b/>
                <w:i/>
              </w:rPr>
              <w:t>se félicite de l’adoption du paquet CMDI en tant qu’avancée positive qui renforce les</w:t>
            </w:r>
            <w:r w:rsidRPr="00247F45">
              <w:t xml:space="preserve"> systèmes </w:t>
            </w:r>
            <w:r w:rsidRPr="00247F45">
              <w:rPr>
                <w:b/>
                <w:i/>
              </w:rPr>
              <w:t>nationaux de garantie des dépôts, renforce la confiance dans le secteur bancaire et améliore les conditions opérationnelles et juridiques pour progresser vers une protection commune de l’Union pour les déposants et les contribuables; rappelle la position adoptée par la présente commission en 2024 sur le SEAD; demande instamment au Conseil de faire avancer les négociations</w:t>
            </w:r>
            <w:r w:rsidRPr="00247F45">
              <w:t>;</w:t>
            </w:r>
          </w:p>
        </w:tc>
        <w:tc>
          <w:tcPr>
            <w:tcW w:w="4876" w:type="dxa"/>
            <w:tcBorders>
              <w:top w:val="nil"/>
              <w:left w:val="nil"/>
              <w:bottom w:val="nil"/>
              <w:right w:val="nil"/>
            </w:tcBorders>
          </w:tcPr>
          <w:p w14:paraId="05047254" w14:textId="77777777" w:rsidR="00F4698C" w:rsidRPr="00247F45" w:rsidRDefault="00F4698C" w:rsidP="00A85278">
            <w:pPr>
              <w:pStyle w:val="Normal6a"/>
            </w:pPr>
            <w:r w:rsidRPr="00247F45">
              <w:t>21.</w:t>
            </w:r>
            <w:r w:rsidRPr="00247F45">
              <w:tab/>
            </w:r>
            <w:r w:rsidRPr="00247F45">
              <w:rPr>
                <w:b/>
                <w:i/>
              </w:rPr>
              <w:t>prend acte des progrès accomplis en ce qui concerne le CMDI, mais met en garde contre une dépendance excessive à l’égard de</w:t>
            </w:r>
            <w:r w:rsidRPr="00247F45">
              <w:t xml:space="preserve"> systèmes </w:t>
            </w:r>
            <w:r w:rsidRPr="00247F45">
              <w:rPr>
                <w:b/>
                <w:i/>
              </w:rPr>
              <w:t>centralisés qui pourraient diluer la responsabilité et exposer les États membres responsables sur le plan budgétaire à des passifs systémiques</w:t>
            </w:r>
            <w:r w:rsidRPr="00247F45">
              <w:t>;</w:t>
            </w:r>
          </w:p>
        </w:tc>
      </w:tr>
    </w:tbl>
    <w:p w14:paraId="7A0B3283"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1A9DC966" w14:textId="77777777" w:rsidR="00F4698C" w:rsidRPr="00247F45" w:rsidRDefault="00F4698C" w:rsidP="00F4698C">
      <w:r w:rsidRPr="00247F45">
        <w:rPr>
          <w:rStyle w:val="HideTWBExt"/>
          <w:noProof w:val="0"/>
        </w:rPr>
        <w:t>&lt;/Amend&gt;</w:t>
      </w:r>
    </w:p>
    <w:p w14:paraId="70D26499"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279</w:t>
      </w:r>
      <w:r w:rsidRPr="00247F45">
        <w:rPr>
          <w:rStyle w:val="HideTWBExt"/>
          <w:b w:val="0"/>
          <w:noProof w:val="0"/>
        </w:rPr>
        <w:t>&lt;/NumAm&gt;</w:t>
      </w:r>
    </w:p>
    <w:p w14:paraId="526A3D10" w14:textId="77777777" w:rsidR="00F4698C" w:rsidRPr="00247F45" w:rsidRDefault="00F4698C" w:rsidP="00F4698C">
      <w:pPr>
        <w:pStyle w:val="NormalBold"/>
      </w:pPr>
      <w:r w:rsidRPr="00247F45">
        <w:rPr>
          <w:rStyle w:val="HideTWBExt"/>
          <w:b w:val="0"/>
          <w:noProof w:val="0"/>
        </w:rPr>
        <w:t>&lt;RepeatBlock-By&gt;&lt;Members&gt;</w:t>
      </w:r>
      <w:r w:rsidRPr="00247F45">
        <w:t>Engin Eroglu</w:t>
      </w:r>
      <w:r w:rsidRPr="00247F45">
        <w:rPr>
          <w:rStyle w:val="HideTWBExt"/>
          <w:b w:val="0"/>
          <w:noProof w:val="0"/>
        </w:rPr>
        <w:t>&lt;/Members&gt;</w:t>
      </w:r>
    </w:p>
    <w:p w14:paraId="50B575D7" w14:textId="77777777" w:rsidR="00F4698C" w:rsidRPr="00247F45" w:rsidRDefault="00F4698C" w:rsidP="00F4698C">
      <w:pPr>
        <w:pStyle w:val="NormalBold"/>
      </w:pPr>
      <w:r w:rsidRPr="00247F45">
        <w:rPr>
          <w:rStyle w:val="HideTWBExt"/>
          <w:b w:val="0"/>
          <w:noProof w:val="0"/>
        </w:rPr>
        <w:t>&lt;/RepeatBlock-By&gt;</w:t>
      </w:r>
    </w:p>
    <w:p w14:paraId="5C768994"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A88CFC0"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207E00FC" w14:textId="77777777" w:rsidTr="00A85278">
        <w:trPr>
          <w:trHeight w:hRule="exact" w:val="240"/>
          <w:jc w:val="center"/>
        </w:trPr>
        <w:tc>
          <w:tcPr>
            <w:tcW w:w="9752" w:type="dxa"/>
            <w:gridSpan w:val="2"/>
            <w:tcBorders>
              <w:top w:val="nil"/>
              <w:left w:val="nil"/>
              <w:bottom w:val="nil"/>
              <w:right w:val="nil"/>
            </w:tcBorders>
          </w:tcPr>
          <w:p w14:paraId="7D96E28C" w14:textId="77777777" w:rsidR="00F4698C" w:rsidRPr="00247F45" w:rsidRDefault="00F4698C" w:rsidP="00A85278"/>
        </w:tc>
      </w:tr>
      <w:tr w:rsidR="00F4698C" w:rsidRPr="00247F45" w14:paraId="0FAA9877" w14:textId="77777777" w:rsidTr="00A85278">
        <w:trPr>
          <w:trHeight w:val="240"/>
          <w:jc w:val="center"/>
        </w:trPr>
        <w:tc>
          <w:tcPr>
            <w:tcW w:w="4876" w:type="dxa"/>
            <w:tcBorders>
              <w:top w:val="nil"/>
              <w:left w:val="nil"/>
              <w:bottom w:val="nil"/>
              <w:right w:val="nil"/>
            </w:tcBorders>
          </w:tcPr>
          <w:p w14:paraId="1CF87B3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039BEB9D" w14:textId="77777777" w:rsidR="00F4698C" w:rsidRPr="00247F45" w:rsidRDefault="00F4698C" w:rsidP="00A85278">
            <w:pPr>
              <w:pStyle w:val="AmColumnHeading"/>
            </w:pPr>
            <w:r w:rsidRPr="00247F45">
              <w:t>Amendement</w:t>
            </w:r>
          </w:p>
        </w:tc>
      </w:tr>
      <w:tr w:rsidR="00F4698C" w:rsidRPr="00247F45" w14:paraId="693D3051" w14:textId="77777777" w:rsidTr="00A85278">
        <w:trPr>
          <w:jc w:val="center"/>
        </w:trPr>
        <w:tc>
          <w:tcPr>
            <w:tcW w:w="4876" w:type="dxa"/>
            <w:tcBorders>
              <w:top w:val="nil"/>
              <w:left w:val="nil"/>
              <w:bottom w:val="nil"/>
              <w:right w:val="nil"/>
            </w:tcBorders>
          </w:tcPr>
          <w:p w14:paraId="1EA7CA13"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renforce la confiance dans le secteur bancaire </w:t>
            </w:r>
            <w:r w:rsidRPr="00247F45">
              <w:rPr>
                <w:b/>
                <w:i/>
              </w:rPr>
              <w:t>et améliore les conditions opérationnelles et juridiques pour progresser vers une protection commune de l’Union pour les déposants et les contribuables</w:t>
            </w:r>
            <w:r w:rsidRPr="00247F45">
              <w:t xml:space="preserve">; </w:t>
            </w:r>
            <w:r w:rsidRPr="00247F45">
              <w:rPr>
                <w:b/>
                <w:i/>
              </w:rPr>
              <w:t>rappelle la position adoptée par la présente commission en 2024 sur le SEAD; demande instamment au Conseil de faire avancer les négociations;</w:t>
            </w:r>
          </w:p>
        </w:tc>
        <w:tc>
          <w:tcPr>
            <w:tcW w:w="4876" w:type="dxa"/>
            <w:tcBorders>
              <w:top w:val="nil"/>
              <w:left w:val="nil"/>
              <w:bottom w:val="nil"/>
              <w:right w:val="nil"/>
            </w:tcBorders>
          </w:tcPr>
          <w:p w14:paraId="26000143"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w:t>
            </w:r>
            <w:r w:rsidRPr="00247F45">
              <w:rPr>
                <w:b/>
                <w:i/>
              </w:rPr>
              <w:t>et</w:t>
            </w:r>
            <w:r w:rsidRPr="00247F45">
              <w:t xml:space="preserve"> renforce la confiance dans le secteur bancaire;</w:t>
            </w:r>
          </w:p>
        </w:tc>
      </w:tr>
    </w:tbl>
    <w:p w14:paraId="6B73907B"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4B7A9E97" w14:textId="77777777" w:rsidR="00F4698C" w:rsidRPr="00247F45" w:rsidRDefault="00F4698C" w:rsidP="00F4698C">
      <w:r w:rsidRPr="00247F45">
        <w:rPr>
          <w:rStyle w:val="HideTWBExt"/>
          <w:noProof w:val="0"/>
        </w:rPr>
        <w:t>&lt;/Amend&gt;</w:t>
      </w:r>
    </w:p>
    <w:p w14:paraId="0D57F8D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280</w:t>
      </w:r>
      <w:r w:rsidRPr="00247F45">
        <w:rPr>
          <w:rStyle w:val="HideTWBExt"/>
          <w:b w:val="0"/>
          <w:noProof w:val="0"/>
        </w:rPr>
        <w:t>&lt;/NumAm&gt;</w:t>
      </w:r>
    </w:p>
    <w:p w14:paraId="02F17FF0" w14:textId="77777777" w:rsidR="00F4698C" w:rsidRPr="00247F45" w:rsidRDefault="00F4698C" w:rsidP="00F4698C">
      <w:pPr>
        <w:pStyle w:val="NormalBold"/>
      </w:pPr>
      <w:r w:rsidRPr="00247F45">
        <w:rPr>
          <w:rStyle w:val="HideTWBExt"/>
          <w:b w:val="0"/>
          <w:noProof w:val="0"/>
        </w:rPr>
        <w:t>&lt;RepeatBlock-By&gt;&lt;Members&gt;</w:t>
      </w:r>
      <w:r w:rsidRPr="00247F45">
        <w:t>Ralf Seekatz</w:t>
      </w:r>
      <w:r w:rsidRPr="00247F45">
        <w:rPr>
          <w:rStyle w:val="HideTWBExt"/>
          <w:b w:val="0"/>
          <w:noProof w:val="0"/>
        </w:rPr>
        <w:t>&lt;/Members&gt;</w:t>
      </w:r>
    </w:p>
    <w:p w14:paraId="05C5C008" w14:textId="77777777" w:rsidR="00F4698C" w:rsidRPr="00247F45" w:rsidRDefault="00F4698C" w:rsidP="00F4698C">
      <w:pPr>
        <w:pStyle w:val="NormalBold"/>
      </w:pPr>
      <w:r w:rsidRPr="00247F45">
        <w:rPr>
          <w:rStyle w:val="HideTWBExt"/>
          <w:b w:val="0"/>
          <w:noProof w:val="0"/>
        </w:rPr>
        <w:t>&lt;/RepeatBlock-By&gt;</w:t>
      </w:r>
    </w:p>
    <w:p w14:paraId="0E649BF9"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4C0583E"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1200A79" w14:textId="77777777" w:rsidTr="00A85278">
        <w:trPr>
          <w:trHeight w:hRule="exact" w:val="240"/>
          <w:jc w:val="center"/>
        </w:trPr>
        <w:tc>
          <w:tcPr>
            <w:tcW w:w="9752" w:type="dxa"/>
            <w:gridSpan w:val="2"/>
            <w:tcBorders>
              <w:top w:val="nil"/>
              <w:left w:val="nil"/>
              <w:bottom w:val="nil"/>
              <w:right w:val="nil"/>
            </w:tcBorders>
          </w:tcPr>
          <w:p w14:paraId="22062757" w14:textId="77777777" w:rsidR="00F4698C" w:rsidRPr="00247F45" w:rsidRDefault="00F4698C" w:rsidP="00A85278"/>
        </w:tc>
      </w:tr>
      <w:tr w:rsidR="00F4698C" w:rsidRPr="00247F45" w14:paraId="583FF914" w14:textId="77777777" w:rsidTr="00A85278">
        <w:trPr>
          <w:trHeight w:val="240"/>
          <w:jc w:val="center"/>
        </w:trPr>
        <w:tc>
          <w:tcPr>
            <w:tcW w:w="4876" w:type="dxa"/>
            <w:tcBorders>
              <w:top w:val="nil"/>
              <w:left w:val="nil"/>
              <w:bottom w:val="nil"/>
              <w:right w:val="nil"/>
            </w:tcBorders>
          </w:tcPr>
          <w:p w14:paraId="253EA3F1"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F24222D" w14:textId="77777777" w:rsidR="00F4698C" w:rsidRPr="00247F45" w:rsidRDefault="00F4698C" w:rsidP="00A85278">
            <w:pPr>
              <w:pStyle w:val="AmColumnHeading"/>
            </w:pPr>
            <w:r w:rsidRPr="00247F45">
              <w:t>Amendement</w:t>
            </w:r>
          </w:p>
        </w:tc>
      </w:tr>
      <w:tr w:rsidR="00F4698C" w:rsidRPr="00247F45" w14:paraId="7FE5B314" w14:textId="77777777" w:rsidTr="00A85278">
        <w:trPr>
          <w:jc w:val="center"/>
        </w:trPr>
        <w:tc>
          <w:tcPr>
            <w:tcW w:w="4876" w:type="dxa"/>
            <w:tcBorders>
              <w:top w:val="nil"/>
              <w:left w:val="nil"/>
              <w:bottom w:val="nil"/>
              <w:right w:val="nil"/>
            </w:tcBorders>
          </w:tcPr>
          <w:p w14:paraId="2943614A"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w:t>
            </w:r>
            <w:r w:rsidRPr="00247F45">
              <w:rPr>
                <w:b/>
                <w:i/>
              </w:rPr>
              <w:t>rappelle la position adoptée par la présente commission en 2024 sur le SEAD; demande instamment au Conseil de faire avancer les négociations;</w:t>
            </w:r>
          </w:p>
        </w:tc>
        <w:tc>
          <w:tcPr>
            <w:tcW w:w="4876" w:type="dxa"/>
            <w:tcBorders>
              <w:top w:val="nil"/>
              <w:left w:val="nil"/>
              <w:bottom w:val="nil"/>
              <w:right w:val="nil"/>
            </w:tcBorders>
          </w:tcPr>
          <w:p w14:paraId="18F81260" w14:textId="77777777" w:rsidR="00F4698C" w:rsidRPr="00247F45" w:rsidRDefault="00F4698C" w:rsidP="00A85278">
            <w:pPr>
              <w:pStyle w:val="Normal6a"/>
            </w:pPr>
            <w:r w:rsidRPr="00247F45">
              <w:t>21.</w:t>
            </w:r>
            <w:r w:rsidRPr="00247F45">
              <w:tab/>
              <w:t>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w:t>
            </w:r>
          </w:p>
        </w:tc>
      </w:tr>
    </w:tbl>
    <w:p w14:paraId="2A140E0A"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E6B4E34" w14:textId="77777777" w:rsidR="00F4698C" w:rsidRPr="00247F45" w:rsidRDefault="00F4698C" w:rsidP="00F4698C">
      <w:r w:rsidRPr="00247F45">
        <w:rPr>
          <w:rStyle w:val="HideTWBExt"/>
          <w:noProof w:val="0"/>
        </w:rPr>
        <w:t>&lt;/Amend&gt;</w:t>
      </w:r>
    </w:p>
    <w:p w14:paraId="48A19544"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281</w:t>
      </w:r>
      <w:r w:rsidRPr="00247F45">
        <w:rPr>
          <w:rStyle w:val="HideTWBExt"/>
          <w:b w:val="0"/>
          <w:noProof w:val="0"/>
        </w:rPr>
        <w:t>&lt;/NumAm&gt;</w:t>
      </w:r>
    </w:p>
    <w:p w14:paraId="79E82A57" w14:textId="77777777" w:rsidR="00F4698C" w:rsidRPr="00247F45" w:rsidRDefault="00F4698C" w:rsidP="00F4698C">
      <w:pPr>
        <w:pStyle w:val="NormalBold"/>
      </w:pPr>
      <w:r w:rsidRPr="00247F45">
        <w:rPr>
          <w:rStyle w:val="HideTWBExt"/>
          <w:b w:val="0"/>
          <w:noProof w:val="0"/>
        </w:rPr>
        <w:t>&lt;RepeatBlock-By&gt;&lt;Members&gt;</w:t>
      </w:r>
      <w:r w:rsidRPr="00247F45">
        <w:t>Marlena Maląg</w:t>
      </w:r>
      <w:r w:rsidRPr="00247F45">
        <w:rPr>
          <w:rStyle w:val="HideTWBExt"/>
          <w:b w:val="0"/>
          <w:noProof w:val="0"/>
        </w:rPr>
        <w:t>&lt;/Members&gt;</w:t>
      </w:r>
    </w:p>
    <w:p w14:paraId="5AAD473C" w14:textId="77777777" w:rsidR="00F4698C" w:rsidRPr="00247F45" w:rsidRDefault="00F4698C" w:rsidP="00F4698C">
      <w:r w:rsidRPr="00247F45">
        <w:rPr>
          <w:rStyle w:val="HideTWBExt"/>
          <w:noProof w:val="0"/>
        </w:rPr>
        <w:t>&lt;AuNomDe&gt;</w:t>
      </w:r>
      <w:r w:rsidRPr="00247F45">
        <w:rPr>
          <w:rStyle w:val="HideTWBInt"/>
          <w:noProof w:val="0"/>
        </w:rPr>
        <w:t>{ECR}</w:t>
      </w:r>
      <w:r w:rsidRPr="00247F45">
        <w:t>au nom du groupe ECR</w:t>
      </w:r>
      <w:r w:rsidRPr="00247F45">
        <w:rPr>
          <w:rStyle w:val="HideTWBExt"/>
          <w:noProof w:val="0"/>
        </w:rPr>
        <w:t>&lt;/AuNomDe&gt;</w:t>
      </w:r>
    </w:p>
    <w:p w14:paraId="4492BDE9" w14:textId="77777777" w:rsidR="00F4698C" w:rsidRPr="00247F45" w:rsidRDefault="00F4698C" w:rsidP="00F4698C">
      <w:pPr>
        <w:pStyle w:val="NormalBold"/>
      </w:pPr>
      <w:r w:rsidRPr="00247F45">
        <w:rPr>
          <w:rStyle w:val="HideTWBExt"/>
          <w:b w:val="0"/>
          <w:noProof w:val="0"/>
        </w:rPr>
        <w:t>&lt;/RepeatBlock-By&gt;</w:t>
      </w:r>
    </w:p>
    <w:p w14:paraId="4C8C69D0"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1C4260E"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760CE515" w14:textId="77777777" w:rsidTr="00A85278">
        <w:trPr>
          <w:trHeight w:hRule="exact" w:val="240"/>
          <w:jc w:val="center"/>
        </w:trPr>
        <w:tc>
          <w:tcPr>
            <w:tcW w:w="9752" w:type="dxa"/>
            <w:gridSpan w:val="2"/>
            <w:tcBorders>
              <w:top w:val="nil"/>
              <w:left w:val="nil"/>
              <w:bottom w:val="nil"/>
              <w:right w:val="nil"/>
            </w:tcBorders>
          </w:tcPr>
          <w:p w14:paraId="1CF4CA98" w14:textId="77777777" w:rsidR="00F4698C" w:rsidRPr="00247F45" w:rsidRDefault="00F4698C" w:rsidP="00A85278"/>
        </w:tc>
      </w:tr>
      <w:tr w:rsidR="00F4698C" w:rsidRPr="00247F45" w14:paraId="60F77187" w14:textId="77777777" w:rsidTr="00A85278">
        <w:trPr>
          <w:trHeight w:val="240"/>
          <w:jc w:val="center"/>
        </w:trPr>
        <w:tc>
          <w:tcPr>
            <w:tcW w:w="4876" w:type="dxa"/>
            <w:tcBorders>
              <w:top w:val="nil"/>
              <w:left w:val="nil"/>
              <w:bottom w:val="nil"/>
              <w:right w:val="nil"/>
            </w:tcBorders>
          </w:tcPr>
          <w:p w14:paraId="67BD5BD9"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6799289" w14:textId="77777777" w:rsidR="00F4698C" w:rsidRPr="00247F45" w:rsidRDefault="00F4698C" w:rsidP="00A85278">
            <w:pPr>
              <w:pStyle w:val="AmColumnHeading"/>
            </w:pPr>
            <w:r w:rsidRPr="00247F45">
              <w:t>Amendement</w:t>
            </w:r>
          </w:p>
        </w:tc>
      </w:tr>
      <w:tr w:rsidR="00F4698C" w:rsidRPr="00247F45" w14:paraId="0D34F5AB" w14:textId="77777777" w:rsidTr="00A85278">
        <w:trPr>
          <w:jc w:val="center"/>
        </w:trPr>
        <w:tc>
          <w:tcPr>
            <w:tcW w:w="4876" w:type="dxa"/>
            <w:tcBorders>
              <w:top w:val="nil"/>
              <w:left w:val="nil"/>
              <w:bottom w:val="nil"/>
              <w:right w:val="nil"/>
            </w:tcBorders>
          </w:tcPr>
          <w:p w14:paraId="0FCB2721"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w:t>
            </w:r>
            <w:r w:rsidRPr="00247F45">
              <w:rPr>
                <w:b/>
                <w:i/>
              </w:rPr>
              <w:t>rappelle la position adoptée par la présente commission en 2024 sur le SEAD; demande instamment au Conseil de faire avancer les négociations;</w:t>
            </w:r>
          </w:p>
        </w:tc>
        <w:tc>
          <w:tcPr>
            <w:tcW w:w="4876" w:type="dxa"/>
            <w:tcBorders>
              <w:top w:val="nil"/>
              <w:left w:val="nil"/>
              <w:bottom w:val="nil"/>
              <w:right w:val="nil"/>
            </w:tcBorders>
          </w:tcPr>
          <w:p w14:paraId="7FA8E3B8" w14:textId="77777777" w:rsidR="00F4698C" w:rsidRPr="00247F45" w:rsidRDefault="00F4698C" w:rsidP="00A85278">
            <w:pPr>
              <w:pStyle w:val="Normal6a"/>
            </w:pPr>
            <w:r w:rsidRPr="00247F45">
              <w:t>21.</w:t>
            </w:r>
            <w:r w:rsidRPr="00247F45">
              <w:tab/>
              <w:t>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w:t>
            </w:r>
          </w:p>
        </w:tc>
      </w:tr>
    </w:tbl>
    <w:p w14:paraId="43C1634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D0AA9E7" w14:textId="77777777" w:rsidR="00F4698C" w:rsidRPr="00247F45" w:rsidRDefault="00F4698C" w:rsidP="00F4698C">
      <w:r w:rsidRPr="00247F45">
        <w:rPr>
          <w:rStyle w:val="HideTWBExt"/>
          <w:noProof w:val="0"/>
        </w:rPr>
        <w:t>&lt;/Amend&gt;</w:t>
      </w:r>
    </w:p>
    <w:p w14:paraId="5A85BDF1"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282</w:t>
      </w:r>
      <w:r w:rsidRPr="00247F45">
        <w:rPr>
          <w:rStyle w:val="HideTWBExt"/>
          <w:b w:val="0"/>
          <w:noProof w:val="0"/>
        </w:rPr>
        <w:t>&lt;/NumAm&gt;</w:t>
      </w:r>
    </w:p>
    <w:p w14:paraId="57D4BC90" w14:textId="77777777" w:rsidR="00F4698C" w:rsidRPr="00247F45" w:rsidRDefault="00F4698C" w:rsidP="00F4698C">
      <w:pPr>
        <w:pStyle w:val="NormalBold"/>
      </w:pPr>
      <w:r w:rsidRPr="00247F45">
        <w:rPr>
          <w:rStyle w:val="HideTWBExt"/>
          <w:b w:val="0"/>
          <w:noProof w:val="0"/>
        </w:rPr>
        <w:t>&lt;RepeatBlock-By&gt;&lt;Members&gt;</w:t>
      </w:r>
      <w:r w:rsidRPr="00247F45">
        <w:t>Angelika Winzig</w:t>
      </w:r>
      <w:r w:rsidRPr="00247F45">
        <w:rPr>
          <w:rStyle w:val="HideTWBExt"/>
          <w:b w:val="0"/>
          <w:noProof w:val="0"/>
        </w:rPr>
        <w:t>&lt;/Members&gt;</w:t>
      </w:r>
    </w:p>
    <w:p w14:paraId="1752BD60" w14:textId="77777777" w:rsidR="00F4698C" w:rsidRPr="00247F45" w:rsidRDefault="00F4698C" w:rsidP="00F4698C">
      <w:pPr>
        <w:pStyle w:val="NormalBold"/>
      </w:pPr>
      <w:r w:rsidRPr="00247F45">
        <w:rPr>
          <w:rStyle w:val="HideTWBExt"/>
          <w:b w:val="0"/>
          <w:noProof w:val="0"/>
        </w:rPr>
        <w:t>&lt;/RepeatBlock-By&gt;</w:t>
      </w:r>
    </w:p>
    <w:p w14:paraId="5C37D64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52449CB"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11282668" w14:textId="77777777" w:rsidTr="00A85278">
        <w:trPr>
          <w:trHeight w:hRule="exact" w:val="240"/>
          <w:jc w:val="center"/>
        </w:trPr>
        <w:tc>
          <w:tcPr>
            <w:tcW w:w="9752" w:type="dxa"/>
            <w:gridSpan w:val="2"/>
            <w:tcBorders>
              <w:top w:val="nil"/>
              <w:left w:val="nil"/>
              <w:bottom w:val="nil"/>
              <w:right w:val="nil"/>
            </w:tcBorders>
          </w:tcPr>
          <w:p w14:paraId="3C2FCF15" w14:textId="77777777" w:rsidR="00F4698C" w:rsidRPr="00247F45" w:rsidRDefault="00F4698C" w:rsidP="00A85278"/>
        </w:tc>
      </w:tr>
      <w:tr w:rsidR="00F4698C" w:rsidRPr="00247F45" w14:paraId="394D874D" w14:textId="77777777" w:rsidTr="00A85278">
        <w:trPr>
          <w:trHeight w:val="240"/>
          <w:jc w:val="center"/>
        </w:trPr>
        <w:tc>
          <w:tcPr>
            <w:tcW w:w="4876" w:type="dxa"/>
            <w:tcBorders>
              <w:top w:val="nil"/>
              <w:left w:val="nil"/>
              <w:bottom w:val="nil"/>
              <w:right w:val="nil"/>
            </w:tcBorders>
          </w:tcPr>
          <w:p w14:paraId="4C562C16"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20E62CB3" w14:textId="77777777" w:rsidR="00F4698C" w:rsidRPr="00247F45" w:rsidRDefault="00F4698C" w:rsidP="00A85278">
            <w:pPr>
              <w:pStyle w:val="AmColumnHeading"/>
            </w:pPr>
            <w:r w:rsidRPr="00247F45">
              <w:t>Amendement</w:t>
            </w:r>
          </w:p>
        </w:tc>
      </w:tr>
      <w:tr w:rsidR="00F4698C" w:rsidRPr="00247F45" w14:paraId="720C9D2B" w14:textId="77777777" w:rsidTr="00A85278">
        <w:trPr>
          <w:jc w:val="center"/>
        </w:trPr>
        <w:tc>
          <w:tcPr>
            <w:tcW w:w="4876" w:type="dxa"/>
            <w:tcBorders>
              <w:top w:val="nil"/>
              <w:left w:val="nil"/>
              <w:bottom w:val="nil"/>
              <w:right w:val="nil"/>
            </w:tcBorders>
          </w:tcPr>
          <w:p w14:paraId="6E4C5841"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w:t>
            </w:r>
            <w:r w:rsidRPr="00247F45">
              <w:rPr>
                <w:b/>
                <w:i/>
              </w:rPr>
              <w:t>rappelle la position adoptée par la présente commission en 2024 sur le SEAD;</w:t>
            </w:r>
            <w:r w:rsidRPr="00247F45">
              <w:t xml:space="preserve"> demande instamment au Conseil de faire avancer les négociations;</w:t>
            </w:r>
          </w:p>
        </w:tc>
        <w:tc>
          <w:tcPr>
            <w:tcW w:w="4876" w:type="dxa"/>
            <w:tcBorders>
              <w:top w:val="nil"/>
              <w:left w:val="nil"/>
              <w:bottom w:val="nil"/>
              <w:right w:val="nil"/>
            </w:tcBorders>
          </w:tcPr>
          <w:p w14:paraId="01E2BA2A" w14:textId="77777777" w:rsidR="00F4698C" w:rsidRPr="00247F45" w:rsidRDefault="00F4698C" w:rsidP="00A85278">
            <w:pPr>
              <w:pStyle w:val="Normal6a"/>
            </w:pPr>
            <w:r w:rsidRPr="00247F45">
              <w:t>21.</w:t>
            </w:r>
            <w:r w:rsidRPr="00247F45">
              <w:tab/>
              <w:t>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demande instamment au Conseil de faire avancer les négociations;</w:t>
            </w:r>
          </w:p>
        </w:tc>
      </w:tr>
    </w:tbl>
    <w:p w14:paraId="68F67880"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5279BD69" w14:textId="77777777" w:rsidR="00F4698C" w:rsidRPr="00247F45" w:rsidRDefault="00F4698C" w:rsidP="00F4698C">
      <w:r w:rsidRPr="00247F45">
        <w:rPr>
          <w:rStyle w:val="HideTWBExt"/>
          <w:noProof w:val="0"/>
        </w:rPr>
        <w:t>&lt;/Amend&gt;</w:t>
      </w:r>
    </w:p>
    <w:p w14:paraId="72DD29D3"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283</w:t>
      </w:r>
      <w:r w:rsidRPr="00247F45">
        <w:rPr>
          <w:rStyle w:val="HideTWBExt"/>
          <w:b w:val="0"/>
          <w:noProof w:val="0"/>
        </w:rPr>
        <w:t>&lt;/NumAm&gt;</w:t>
      </w:r>
    </w:p>
    <w:p w14:paraId="299A6FED" w14:textId="77777777" w:rsidR="00F4698C" w:rsidRPr="00247F45" w:rsidRDefault="00F4698C" w:rsidP="00F4698C">
      <w:pPr>
        <w:pStyle w:val="NormalBold"/>
      </w:pPr>
      <w:r w:rsidRPr="00247F45">
        <w:rPr>
          <w:rStyle w:val="HideTWBExt"/>
          <w:b w:val="0"/>
          <w:noProof w:val="0"/>
        </w:rPr>
        <w:t>&lt;RepeatBlock-By&gt;&lt;Members&gt;</w:t>
      </w:r>
      <w:r w:rsidRPr="00247F45">
        <w:t>Herbert Dorfmann, Marco Falcone</w:t>
      </w:r>
      <w:r w:rsidRPr="00247F45">
        <w:rPr>
          <w:rStyle w:val="HideTWBExt"/>
          <w:b w:val="0"/>
          <w:noProof w:val="0"/>
        </w:rPr>
        <w:t>&lt;/Members&gt;</w:t>
      </w:r>
    </w:p>
    <w:p w14:paraId="24C49CB5" w14:textId="77777777" w:rsidR="00F4698C" w:rsidRPr="00247F45" w:rsidRDefault="00F4698C" w:rsidP="00F4698C">
      <w:pPr>
        <w:pStyle w:val="NormalBold"/>
      </w:pPr>
      <w:r w:rsidRPr="00247F45">
        <w:rPr>
          <w:rStyle w:val="HideTWBExt"/>
          <w:b w:val="0"/>
          <w:noProof w:val="0"/>
        </w:rPr>
        <w:t>&lt;/RepeatBlock-By&gt;</w:t>
      </w:r>
    </w:p>
    <w:p w14:paraId="25BC9BC7"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4FB0FAD5"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60762D01" w14:textId="77777777" w:rsidTr="00A85278">
        <w:trPr>
          <w:trHeight w:hRule="exact" w:val="240"/>
          <w:jc w:val="center"/>
        </w:trPr>
        <w:tc>
          <w:tcPr>
            <w:tcW w:w="9752" w:type="dxa"/>
            <w:gridSpan w:val="2"/>
            <w:tcBorders>
              <w:top w:val="nil"/>
              <w:left w:val="nil"/>
              <w:bottom w:val="nil"/>
              <w:right w:val="nil"/>
            </w:tcBorders>
          </w:tcPr>
          <w:p w14:paraId="5393998A" w14:textId="77777777" w:rsidR="00F4698C" w:rsidRPr="00247F45" w:rsidRDefault="00F4698C" w:rsidP="00A85278"/>
        </w:tc>
      </w:tr>
      <w:tr w:rsidR="00F4698C" w:rsidRPr="00247F45" w14:paraId="4E245FDB" w14:textId="77777777" w:rsidTr="00A85278">
        <w:trPr>
          <w:trHeight w:val="240"/>
          <w:jc w:val="center"/>
        </w:trPr>
        <w:tc>
          <w:tcPr>
            <w:tcW w:w="4876" w:type="dxa"/>
            <w:tcBorders>
              <w:top w:val="nil"/>
              <w:left w:val="nil"/>
              <w:bottom w:val="nil"/>
              <w:right w:val="nil"/>
            </w:tcBorders>
          </w:tcPr>
          <w:p w14:paraId="30A97274"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F98A5FA" w14:textId="77777777" w:rsidR="00F4698C" w:rsidRPr="00247F45" w:rsidRDefault="00F4698C" w:rsidP="00A85278">
            <w:pPr>
              <w:pStyle w:val="AmColumnHeading"/>
            </w:pPr>
            <w:r w:rsidRPr="00247F45">
              <w:t>Amendement</w:t>
            </w:r>
          </w:p>
        </w:tc>
      </w:tr>
      <w:tr w:rsidR="00F4698C" w:rsidRPr="00247F45" w14:paraId="4828A166" w14:textId="77777777" w:rsidTr="00A85278">
        <w:trPr>
          <w:jc w:val="center"/>
        </w:trPr>
        <w:tc>
          <w:tcPr>
            <w:tcW w:w="4876" w:type="dxa"/>
            <w:tcBorders>
              <w:top w:val="nil"/>
              <w:left w:val="nil"/>
              <w:bottom w:val="nil"/>
              <w:right w:val="nil"/>
            </w:tcBorders>
          </w:tcPr>
          <w:p w14:paraId="647E2E19"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w:t>
            </w:r>
            <w:r w:rsidRPr="00247F45">
              <w:rPr>
                <w:b/>
                <w:i/>
              </w:rPr>
              <w:t>rappelle la position adoptée par la présente commission en 2024 sur le SEAD;</w:t>
            </w:r>
            <w:r w:rsidRPr="00247F45">
              <w:t xml:space="preserve"> demande instamment au Conseil de faire avancer les négociations;</w:t>
            </w:r>
          </w:p>
        </w:tc>
        <w:tc>
          <w:tcPr>
            <w:tcW w:w="4876" w:type="dxa"/>
            <w:tcBorders>
              <w:top w:val="nil"/>
              <w:left w:val="nil"/>
              <w:bottom w:val="nil"/>
              <w:right w:val="nil"/>
            </w:tcBorders>
          </w:tcPr>
          <w:p w14:paraId="57BB513E" w14:textId="77777777" w:rsidR="00F4698C" w:rsidRPr="00247F45" w:rsidRDefault="00F4698C" w:rsidP="00A85278">
            <w:pPr>
              <w:pStyle w:val="Normal6a"/>
            </w:pPr>
            <w:r w:rsidRPr="00247F45">
              <w:t>21.</w:t>
            </w:r>
            <w:r w:rsidRPr="00247F45">
              <w:tab/>
              <w:t>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demande instamment au Conseil de faire avancer les négociations;</w:t>
            </w:r>
          </w:p>
        </w:tc>
      </w:tr>
    </w:tbl>
    <w:p w14:paraId="59C492C8"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53FDC7E" w14:textId="77777777" w:rsidR="00F4698C" w:rsidRPr="00247F45" w:rsidRDefault="00F4698C" w:rsidP="00F4698C">
      <w:r w:rsidRPr="00247F45">
        <w:rPr>
          <w:rStyle w:val="HideTWBExt"/>
          <w:noProof w:val="0"/>
        </w:rPr>
        <w:t>&lt;/Amend&gt;</w:t>
      </w:r>
    </w:p>
    <w:p w14:paraId="0955639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284</w:t>
      </w:r>
      <w:r w:rsidRPr="00247F45">
        <w:rPr>
          <w:rStyle w:val="HideTWBExt"/>
          <w:b w:val="0"/>
          <w:noProof w:val="0"/>
        </w:rPr>
        <w:t>&lt;/NumAm&gt;</w:t>
      </w:r>
    </w:p>
    <w:p w14:paraId="2BDA4437" w14:textId="77777777" w:rsidR="00F4698C" w:rsidRPr="00247F45" w:rsidRDefault="00F4698C" w:rsidP="00F4698C">
      <w:pPr>
        <w:pStyle w:val="NormalBold"/>
      </w:pPr>
      <w:r w:rsidRPr="00247F45">
        <w:rPr>
          <w:rStyle w:val="HideTWBExt"/>
          <w:b w:val="0"/>
          <w:noProof w:val="0"/>
        </w:rPr>
        <w:t>&lt;RepeatBlock-By&gt;&lt;Members&gt;</w:t>
      </w:r>
      <w:r w:rsidRPr="00247F45">
        <w:t>Virginijus Sinkevičius</w:t>
      </w:r>
      <w:r w:rsidRPr="00247F45">
        <w:rPr>
          <w:rStyle w:val="HideTWBExt"/>
          <w:b w:val="0"/>
          <w:noProof w:val="0"/>
        </w:rPr>
        <w:t>&lt;/Members&gt;</w:t>
      </w:r>
    </w:p>
    <w:p w14:paraId="6F77B9D6" w14:textId="77777777" w:rsidR="00F4698C" w:rsidRPr="00247F45" w:rsidRDefault="00F4698C" w:rsidP="00F4698C">
      <w:r w:rsidRPr="00247F45">
        <w:rPr>
          <w:rStyle w:val="HideTWBExt"/>
          <w:noProof w:val="0"/>
        </w:rPr>
        <w:t>&lt;AuNomDe&gt;</w:t>
      </w:r>
      <w:r w:rsidRPr="00247F45">
        <w:rPr>
          <w:rStyle w:val="HideTWBInt"/>
          <w:noProof w:val="0"/>
        </w:rPr>
        <w:t>{Verts/ALE}</w:t>
      </w:r>
      <w:r w:rsidRPr="00247F45">
        <w:t>au nom du groupe Verts/ALE</w:t>
      </w:r>
      <w:r w:rsidRPr="00247F45">
        <w:rPr>
          <w:rStyle w:val="HideTWBExt"/>
          <w:noProof w:val="0"/>
        </w:rPr>
        <w:t>&lt;/AuNomDe&gt;</w:t>
      </w:r>
    </w:p>
    <w:p w14:paraId="5F2127FF" w14:textId="77777777" w:rsidR="00F4698C" w:rsidRPr="00247F45" w:rsidRDefault="00F4698C" w:rsidP="00F4698C">
      <w:pPr>
        <w:pStyle w:val="NormalBold"/>
      </w:pPr>
      <w:r w:rsidRPr="00247F45">
        <w:rPr>
          <w:rStyle w:val="HideTWBExt"/>
          <w:b w:val="0"/>
          <w:noProof w:val="0"/>
        </w:rPr>
        <w:t>&lt;/RepeatBlock-By&gt;</w:t>
      </w:r>
    </w:p>
    <w:p w14:paraId="1608592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5950D5C7"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0A67C548" w14:textId="77777777" w:rsidTr="00A85278">
        <w:trPr>
          <w:trHeight w:hRule="exact" w:val="240"/>
          <w:jc w:val="center"/>
        </w:trPr>
        <w:tc>
          <w:tcPr>
            <w:tcW w:w="9752" w:type="dxa"/>
            <w:gridSpan w:val="2"/>
            <w:tcBorders>
              <w:top w:val="nil"/>
              <w:left w:val="nil"/>
              <w:bottom w:val="nil"/>
              <w:right w:val="nil"/>
            </w:tcBorders>
          </w:tcPr>
          <w:p w14:paraId="0D261E5E" w14:textId="77777777" w:rsidR="00F4698C" w:rsidRPr="00247F45" w:rsidRDefault="00F4698C" w:rsidP="00A85278"/>
        </w:tc>
      </w:tr>
      <w:tr w:rsidR="00F4698C" w:rsidRPr="00247F45" w14:paraId="056F3454" w14:textId="77777777" w:rsidTr="00A85278">
        <w:trPr>
          <w:trHeight w:val="240"/>
          <w:jc w:val="center"/>
        </w:trPr>
        <w:tc>
          <w:tcPr>
            <w:tcW w:w="4876" w:type="dxa"/>
            <w:tcBorders>
              <w:top w:val="nil"/>
              <w:left w:val="nil"/>
              <w:bottom w:val="nil"/>
              <w:right w:val="nil"/>
            </w:tcBorders>
          </w:tcPr>
          <w:p w14:paraId="4A08196C"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33C41BE7" w14:textId="77777777" w:rsidR="00F4698C" w:rsidRPr="00247F45" w:rsidRDefault="00F4698C" w:rsidP="00A85278">
            <w:pPr>
              <w:pStyle w:val="AmColumnHeading"/>
            </w:pPr>
            <w:r w:rsidRPr="00247F45">
              <w:t>Amendement</w:t>
            </w:r>
          </w:p>
        </w:tc>
      </w:tr>
      <w:tr w:rsidR="00F4698C" w:rsidRPr="00247F45" w14:paraId="1F321B83" w14:textId="77777777" w:rsidTr="00A85278">
        <w:trPr>
          <w:jc w:val="center"/>
        </w:trPr>
        <w:tc>
          <w:tcPr>
            <w:tcW w:w="4876" w:type="dxa"/>
            <w:tcBorders>
              <w:top w:val="nil"/>
              <w:left w:val="nil"/>
              <w:bottom w:val="nil"/>
              <w:right w:val="nil"/>
            </w:tcBorders>
          </w:tcPr>
          <w:p w14:paraId="163731F7" w14:textId="77777777" w:rsidR="00F4698C" w:rsidRPr="00247F45" w:rsidRDefault="00F4698C" w:rsidP="00A85278">
            <w:pPr>
              <w:pStyle w:val="Normal6a"/>
            </w:pPr>
            <w:r w:rsidRPr="00247F45">
              <w:t>21.</w:t>
            </w:r>
            <w:r w:rsidRPr="00247F45">
              <w:tab/>
              <w:t xml:space="preserve">se félicite de l’adoption du paquet CMDI en tant qu’avancée positive qui </w:t>
            </w:r>
            <w:r w:rsidRPr="00247F45">
              <w:rPr>
                <w:b/>
                <w:i/>
              </w:rPr>
              <w:t>renforce les systèmes nationaux de garantie des dépôts,</w:t>
            </w:r>
            <w:r w:rsidRPr="00247F45">
              <w:t xml:space="preserve"> renforce la confiance dans le secteur bancaire et améliore les conditions opérationnelles et juridiques pour progresser vers une protection commune de l’Union pour les déposants et les contribuables; rappelle la position adoptée par la présente commission en 2024 sur le SEAD; demande instamment au Conseil de faire avancer les négociations;</w:t>
            </w:r>
          </w:p>
        </w:tc>
        <w:tc>
          <w:tcPr>
            <w:tcW w:w="4876" w:type="dxa"/>
            <w:tcBorders>
              <w:top w:val="nil"/>
              <w:left w:val="nil"/>
              <w:bottom w:val="nil"/>
              <w:right w:val="nil"/>
            </w:tcBorders>
          </w:tcPr>
          <w:p w14:paraId="5E849417" w14:textId="77777777" w:rsidR="00F4698C" w:rsidRPr="00247F45" w:rsidRDefault="00F4698C" w:rsidP="00A85278">
            <w:pPr>
              <w:pStyle w:val="Normal6a"/>
            </w:pPr>
            <w:r w:rsidRPr="00247F45">
              <w:t>21.</w:t>
            </w:r>
            <w:r w:rsidRPr="00247F45">
              <w:tab/>
              <w:t xml:space="preserve">se félicite de l’adoption du paquet CMDI en tant qu’avancée positive qui renforce la confiance dans le secteur bancaire et améliore les conditions opérationnelles et juridiques pour progresser vers une protection commune de l’Union pour les déposants et les contribuables; rappelle la position adoptée par la présente commission en 2024 sur le SEAD; demande instamment au Conseil de faire avancer les négociations; </w:t>
            </w:r>
            <w:r w:rsidRPr="00247F45">
              <w:rPr>
                <w:b/>
                <w:i/>
              </w:rPr>
              <w:t>prie instamment le nouveau président de l’Eurogroupe de reprendre les discussions sur ce sujet dès que possible;</w:t>
            </w:r>
          </w:p>
        </w:tc>
      </w:tr>
    </w:tbl>
    <w:p w14:paraId="60562C4E"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{EN}</w:t>
      </w:r>
      <w:r w:rsidRPr="00247F45">
        <w:t>en</w:t>
      </w:r>
      <w:r w:rsidRPr="00247F45">
        <w:rPr>
          <w:rStyle w:val="HideTWBExt"/>
          <w:noProof w:val="0"/>
        </w:rPr>
        <w:t>&lt;/Original&gt;</w:t>
      </w:r>
    </w:p>
    <w:p w14:paraId="64EEA39F" w14:textId="77777777" w:rsidR="00F4698C" w:rsidRPr="00247F45" w:rsidRDefault="00F4698C" w:rsidP="00F4698C">
      <w:r w:rsidRPr="00247F45">
        <w:rPr>
          <w:rStyle w:val="HideTWBExt"/>
          <w:noProof w:val="0"/>
        </w:rPr>
        <w:t>&lt;/Amend&gt;</w:t>
      </w:r>
    </w:p>
    <w:p w14:paraId="007702C7" w14:textId="77777777" w:rsidR="00F4698C" w:rsidRPr="00247F45" w:rsidRDefault="00F4698C" w:rsidP="00F4698C">
      <w:pPr>
        <w:pStyle w:val="AmNumberTabs"/>
      </w:pPr>
      <w:r w:rsidRPr="00247F45">
        <w:rPr>
          <w:rStyle w:val="HideTWBExt"/>
          <w:b w:val="0"/>
          <w:noProof w:val="0"/>
        </w:rPr>
        <w:t>&lt;Amend&gt;</w:t>
      </w:r>
      <w:r w:rsidRPr="00247F45">
        <w:t>Amendement</w:t>
      </w:r>
      <w:r w:rsidRPr="00247F45">
        <w:tab/>
      </w:r>
      <w:r w:rsidRPr="00247F45">
        <w:tab/>
      </w:r>
      <w:r w:rsidRPr="00247F45">
        <w:rPr>
          <w:rStyle w:val="HideTWBExt"/>
          <w:b w:val="0"/>
          <w:noProof w:val="0"/>
        </w:rPr>
        <w:t>&lt;NumAm&gt;</w:t>
      </w:r>
      <w:r w:rsidRPr="00247F45">
        <w:t>285</w:t>
      </w:r>
      <w:r w:rsidRPr="00247F45">
        <w:rPr>
          <w:rStyle w:val="HideTWBExt"/>
          <w:b w:val="0"/>
          <w:noProof w:val="0"/>
        </w:rPr>
        <w:t>&lt;/NumAm&gt;</w:t>
      </w:r>
    </w:p>
    <w:p w14:paraId="70B23ECB" w14:textId="77777777" w:rsidR="00F4698C" w:rsidRPr="00247F45" w:rsidRDefault="00F4698C" w:rsidP="00F4698C">
      <w:pPr>
        <w:pStyle w:val="NormalBold"/>
      </w:pPr>
      <w:r w:rsidRPr="00247F45">
        <w:rPr>
          <w:rStyle w:val="HideTWBExt"/>
          <w:b w:val="0"/>
          <w:noProof w:val="0"/>
        </w:rPr>
        <w:t>&lt;RepeatBlock-By&gt;&lt;Members&gt;</w:t>
      </w:r>
      <w:r w:rsidRPr="00247F45">
        <w:t>Isabel Benjumea Benjumea, Fernando Navarrete Rojas</w:t>
      </w:r>
      <w:r w:rsidRPr="00247F45">
        <w:rPr>
          <w:rStyle w:val="HideTWBExt"/>
          <w:b w:val="0"/>
          <w:noProof w:val="0"/>
        </w:rPr>
        <w:t>&lt;/Members&gt;</w:t>
      </w:r>
    </w:p>
    <w:p w14:paraId="011FDBED" w14:textId="77777777" w:rsidR="00F4698C" w:rsidRPr="00247F45" w:rsidRDefault="00F4698C" w:rsidP="00F4698C">
      <w:pPr>
        <w:pStyle w:val="NormalBold"/>
      </w:pPr>
      <w:r w:rsidRPr="00247F45">
        <w:rPr>
          <w:rStyle w:val="HideTWBExt"/>
          <w:b w:val="0"/>
          <w:noProof w:val="0"/>
        </w:rPr>
        <w:t>&lt;/RepeatBlock-By&gt;</w:t>
      </w:r>
    </w:p>
    <w:p w14:paraId="3E44BA96" w14:textId="77777777" w:rsidR="00F4698C" w:rsidRPr="00247F45" w:rsidRDefault="00F4698C" w:rsidP="00F4698C">
      <w:pPr>
        <w:pStyle w:val="NormalBold"/>
      </w:pPr>
      <w:r w:rsidRPr="00247F45">
        <w:rPr>
          <w:rStyle w:val="HideTWBExt"/>
          <w:b w:val="0"/>
          <w:noProof w:val="0"/>
        </w:rPr>
        <w:t>&lt;DocAmend&gt;</w:t>
      </w:r>
      <w:r w:rsidRPr="00247F45">
        <w:t>Proposition de résolution</w:t>
      </w:r>
      <w:r w:rsidRPr="00247F45">
        <w:rPr>
          <w:rStyle w:val="HideTWBExt"/>
          <w:b w:val="0"/>
          <w:noProof w:val="0"/>
        </w:rPr>
        <w:t>&lt;/DocAmend&gt;</w:t>
      </w:r>
    </w:p>
    <w:p w14:paraId="6DB6DBC4" w14:textId="77777777" w:rsidR="00F4698C" w:rsidRPr="00247F45" w:rsidRDefault="00F4698C" w:rsidP="00F4698C">
      <w:pPr>
        <w:pStyle w:val="NormalBold"/>
      </w:pPr>
      <w:r w:rsidRPr="00247F45">
        <w:rPr>
          <w:rStyle w:val="HideTWBExt"/>
          <w:b w:val="0"/>
          <w:noProof w:val="0"/>
        </w:rPr>
        <w:t>&lt;Article&gt;</w:t>
      </w:r>
      <w:r w:rsidRPr="00247F45">
        <w:t>Paragraphe 21</w:t>
      </w:r>
      <w:r w:rsidRPr="00247F4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698C" w:rsidRPr="00247F45" w14:paraId="49D6A064" w14:textId="77777777" w:rsidTr="00A85278">
        <w:trPr>
          <w:trHeight w:hRule="exact" w:val="240"/>
          <w:jc w:val="center"/>
        </w:trPr>
        <w:tc>
          <w:tcPr>
            <w:tcW w:w="9752" w:type="dxa"/>
            <w:gridSpan w:val="2"/>
            <w:tcBorders>
              <w:top w:val="nil"/>
              <w:left w:val="nil"/>
              <w:bottom w:val="nil"/>
              <w:right w:val="nil"/>
            </w:tcBorders>
          </w:tcPr>
          <w:p w14:paraId="1B19DA41" w14:textId="77777777" w:rsidR="00F4698C" w:rsidRPr="00247F45" w:rsidRDefault="00F4698C" w:rsidP="00A85278"/>
        </w:tc>
      </w:tr>
      <w:tr w:rsidR="00F4698C" w:rsidRPr="00247F45" w14:paraId="00021BC1" w14:textId="77777777" w:rsidTr="00A85278">
        <w:trPr>
          <w:trHeight w:val="240"/>
          <w:jc w:val="center"/>
        </w:trPr>
        <w:tc>
          <w:tcPr>
            <w:tcW w:w="4876" w:type="dxa"/>
            <w:tcBorders>
              <w:top w:val="nil"/>
              <w:left w:val="nil"/>
              <w:bottom w:val="nil"/>
              <w:right w:val="nil"/>
            </w:tcBorders>
          </w:tcPr>
          <w:p w14:paraId="49D3FFAF" w14:textId="77777777" w:rsidR="00F4698C" w:rsidRPr="00247F45" w:rsidRDefault="00F4698C" w:rsidP="00A85278">
            <w:pPr>
              <w:pStyle w:val="AmColumnHeading"/>
            </w:pPr>
            <w:r w:rsidRPr="00247F45">
              <w:t>Proposition de résolution</w:t>
            </w:r>
          </w:p>
        </w:tc>
        <w:tc>
          <w:tcPr>
            <w:tcW w:w="4876" w:type="dxa"/>
            <w:tcBorders>
              <w:top w:val="nil"/>
              <w:left w:val="nil"/>
              <w:bottom w:val="nil"/>
              <w:right w:val="nil"/>
            </w:tcBorders>
          </w:tcPr>
          <w:p w14:paraId="6504B0DE" w14:textId="77777777" w:rsidR="00F4698C" w:rsidRPr="00247F45" w:rsidRDefault="00F4698C" w:rsidP="00A85278">
            <w:pPr>
              <w:pStyle w:val="AmColumnHeading"/>
            </w:pPr>
            <w:r w:rsidRPr="00247F45">
              <w:t>Amendement</w:t>
            </w:r>
          </w:p>
        </w:tc>
      </w:tr>
      <w:tr w:rsidR="00F4698C" w:rsidRPr="00247F45" w14:paraId="0653ADDF" w14:textId="77777777" w:rsidTr="00A85278">
        <w:trPr>
          <w:jc w:val="center"/>
        </w:trPr>
        <w:tc>
          <w:tcPr>
            <w:tcW w:w="4876" w:type="dxa"/>
            <w:tcBorders>
              <w:top w:val="nil"/>
              <w:left w:val="nil"/>
              <w:bottom w:val="nil"/>
              <w:right w:val="nil"/>
            </w:tcBorders>
          </w:tcPr>
          <w:p w14:paraId="6BEF6C30" w14:textId="77777777" w:rsidR="00F4698C" w:rsidRPr="00247F45" w:rsidRDefault="00F4698C" w:rsidP="00A85278">
            <w:pPr>
              <w:pStyle w:val="Normal6a"/>
            </w:pPr>
            <w:r w:rsidRPr="00247F45">
              <w:t>21.</w:t>
            </w:r>
            <w:r w:rsidRPr="00247F45">
              <w:tab/>
              <w:t>se félicite de l’adoption du paquet CMDI en tant qu’avancée positive qui renforce les systèmes nationaux de garantie des dépôts, renforce la confiance dans le secteur bancaire et améliore les conditions opérationnelles et juridiques pour progresser vers une protection commune de l’Union pour les déposants et les contribuables; rappelle la position adoptée par la présente commission en 2024 sur le SEAD; demande instamment au Conseil de faire avancer les négociations;</w:t>
            </w:r>
          </w:p>
        </w:tc>
        <w:tc>
          <w:tcPr>
            <w:tcW w:w="4876" w:type="dxa"/>
            <w:tcBorders>
              <w:top w:val="nil"/>
              <w:left w:val="nil"/>
              <w:bottom w:val="nil"/>
              <w:right w:val="nil"/>
            </w:tcBorders>
          </w:tcPr>
          <w:p w14:paraId="5B166CAA" w14:textId="77777777" w:rsidR="00F4698C" w:rsidRPr="00247F45" w:rsidRDefault="00F4698C" w:rsidP="00A85278">
            <w:pPr>
              <w:pStyle w:val="Normal6a"/>
            </w:pPr>
            <w:r w:rsidRPr="00247F45">
              <w:t>21.</w:t>
            </w:r>
            <w:r w:rsidRPr="00247F45">
              <w:tab/>
              <w:t xml:space="preserve">se félicite de l’adoption du paquet CMDI en tant qu’avancée positive qui renforce les systèmes nationaux de garantie des dépôts, renforce la confiance dans le secteur bancaire et améliore les conditions opérationnelles et juridiques pour progresser </w:t>
            </w:r>
            <w:r w:rsidRPr="00247F45">
              <w:rPr>
                <w:b/>
                <w:i/>
              </w:rPr>
              <w:t>de manière graduelle et crédible</w:t>
            </w:r>
            <w:r w:rsidRPr="00247F45">
              <w:t xml:space="preserve"> vers une protection commune de l’Union pour les déposants et les contribuables; rappelle la position adoptée par la présente commission en 2024 sur le SEAD; demande instamment au Conseil de faire avancer les négociations;</w:t>
            </w:r>
          </w:p>
        </w:tc>
      </w:tr>
    </w:tbl>
    <w:p w14:paraId="5341FE01" w14:textId="77777777" w:rsidR="00F4698C" w:rsidRPr="00247F45" w:rsidRDefault="00F4698C" w:rsidP="00F4698C">
      <w:pPr>
        <w:pStyle w:val="AmOrLang"/>
      </w:pPr>
      <w:r w:rsidRPr="00247F45">
        <w:t xml:space="preserve">Or. </w:t>
      </w:r>
      <w:r w:rsidRPr="00247F45">
        <w:rPr>
          <w:rStyle w:val="HideTWBExt"/>
          <w:noProof w:val="0"/>
        </w:rPr>
        <w:t>&lt;Original&gt;</w:t>
      </w:r>
      <w:r w:rsidRPr="00247F45">
        <w:rPr>
          <w:rStyle w:val="HideTWBInt"/>
          <w:noProof w:val="0"/>
        </w:rPr>
        <w:t>{ES}</w:t>
      </w:r>
      <w:r w:rsidRPr="00247F45">
        <w:t>es</w:t>
      </w:r>
      <w:r w:rsidRPr="00247F45">
        <w:rPr>
          <w:rStyle w:val="HideTWBExt"/>
          <w:noProof w:val="0"/>
        </w:rPr>
        <w:t>&lt;/Original&gt;</w:t>
      </w:r>
    </w:p>
    <w:p w14:paraId="25BA5CD5" w14:textId="18B6520B" w:rsidR="00F4698C" w:rsidRPr="00247F45" w:rsidRDefault="00F4698C" w:rsidP="00F4698C">
      <w:r w:rsidRPr="00247F45">
        <w:rPr>
          <w:rStyle w:val="HideTWBExt"/>
          <w:noProof w:val="0"/>
        </w:rPr>
        <w:t>&lt;/Amend&gt;&lt;/RepeatBlock-Amend&gt;</w:t>
      </w:r>
    </w:p>
    <w:p w14:paraId="3D270816" w14:textId="7C6CD89D" w:rsidR="00620E21" w:rsidRPr="00247F45" w:rsidRDefault="00620E21" w:rsidP="00F4698C"/>
    <w:sectPr w:rsidR="00620E21" w:rsidRPr="00247F45" w:rsidSect="00E05B8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F1657" w14:textId="77777777" w:rsidR="00832227" w:rsidRPr="005F05A2" w:rsidRDefault="00832227">
      <w:r w:rsidRPr="005F05A2">
        <w:separator/>
      </w:r>
    </w:p>
  </w:endnote>
  <w:endnote w:type="continuationSeparator" w:id="0">
    <w:p w14:paraId="1D8890A3" w14:textId="77777777" w:rsidR="00832227" w:rsidRPr="005F05A2" w:rsidRDefault="00832227">
      <w:r w:rsidRPr="005F0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7FA0" w14:textId="1E2435CA" w:rsidR="00E05B86" w:rsidRPr="00247F45" w:rsidRDefault="00E05B86" w:rsidP="00E05B86">
    <w:pPr>
      <w:pStyle w:val="EPFooter"/>
      <w:rPr>
        <w:lang w:val="de-DE"/>
      </w:rPr>
    </w:pPr>
    <w:r w:rsidRPr="00247F45">
      <w:rPr>
        <w:lang w:val="de-DE"/>
      </w:rPr>
      <w:t>PE</w:t>
    </w:r>
    <w:r w:rsidRPr="00247F45">
      <w:rPr>
        <w:rStyle w:val="HideTWBExt"/>
        <w:lang w:val="de-DE"/>
      </w:rPr>
      <w:t>&lt;NoPE&gt;</w:t>
    </w:r>
    <w:r w:rsidRPr="00247F45">
      <w:rPr>
        <w:lang w:val="de-DE"/>
      </w:rPr>
      <w:t>782.353</w:t>
    </w:r>
    <w:r w:rsidRPr="00247F45">
      <w:rPr>
        <w:rStyle w:val="HideTWBExt"/>
        <w:lang w:val="de-DE"/>
      </w:rPr>
      <w:t>&lt;/NoPE&gt;&lt;Version&gt;</w:t>
    </w:r>
    <w:r w:rsidRPr="00247F45">
      <w:rPr>
        <w:lang w:val="de-DE"/>
      </w:rPr>
      <w:t>v01-00</w:t>
    </w:r>
    <w:r w:rsidRPr="00247F45">
      <w:rPr>
        <w:rStyle w:val="HideTWBExt"/>
        <w:lang w:val="de-DE"/>
      </w:rPr>
      <w:t>&lt;/Version&gt;</w:t>
    </w:r>
    <w:r w:rsidRPr="00247F45">
      <w:rPr>
        <w:lang w:val="de-DE"/>
      </w:rPr>
      <w:tab/>
    </w:r>
    <w:r w:rsidRPr="005F05A2">
      <w:fldChar w:fldCharType="begin"/>
    </w:r>
    <w:r w:rsidRPr="00247F45">
      <w:rPr>
        <w:lang w:val="de-DE"/>
      </w:rPr>
      <w:instrText xml:space="preserve"> PAGE  \* MERGEFORMAT </w:instrText>
    </w:r>
    <w:r w:rsidRPr="005F05A2">
      <w:fldChar w:fldCharType="separate"/>
    </w:r>
    <w:r w:rsidRPr="00247F45">
      <w:rPr>
        <w:noProof/>
        <w:lang w:val="de-DE"/>
      </w:rPr>
      <w:t>2</w:t>
    </w:r>
    <w:r w:rsidRPr="005F05A2">
      <w:fldChar w:fldCharType="end"/>
    </w:r>
    <w:r w:rsidRPr="00247F45">
      <w:rPr>
        <w:lang w:val="de-DE"/>
      </w:rPr>
      <w:t>/</w:t>
    </w:r>
    <w:r w:rsidR="00247F45">
      <w:fldChar w:fldCharType="begin"/>
    </w:r>
    <w:r w:rsidR="00247F45" w:rsidRPr="00247F45">
      <w:rPr>
        <w:lang w:val="de-DE"/>
      </w:rPr>
      <w:instrText xml:space="preserve"> NUMPAGES  \* MERGEFORMAT </w:instrText>
    </w:r>
    <w:r w:rsidR="00247F45">
      <w:fldChar w:fldCharType="separate"/>
    </w:r>
    <w:r w:rsidRPr="00247F45">
      <w:rPr>
        <w:noProof/>
        <w:lang w:val="de-DE"/>
      </w:rPr>
      <w:t>150</w:t>
    </w:r>
    <w:r w:rsidR="00247F45">
      <w:rPr>
        <w:noProof/>
      </w:rPr>
      <w:fldChar w:fldCharType="end"/>
    </w:r>
    <w:r w:rsidRPr="00247F45">
      <w:rPr>
        <w:lang w:val="de-DE"/>
      </w:rPr>
      <w:tab/>
    </w:r>
    <w:r w:rsidRPr="00247F45">
      <w:rPr>
        <w:rStyle w:val="HideTWBExt"/>
        <w:lang w:val="de-DE"/>
      </w:rPr>
      <w:t>&lt;PathFdR&gt;</w:t>
    </w:r>
    <w:r w:rsidR="005F05A2" w:rsidRPr="00247F45">
      <w:rPr>
        <w:lang w:val="de-DE"/>
      </w:rPr>
      <w:t>AM\1335561FR.docx</w:t>
    </w:r>
    <w:r w:rsidRPr="00247F45">
      <w:rPr>
        <w:rStyle w:val="HideTWBExt"/>
        <w:lang w:val="de-DE"/>
      </w:rPr>
      <w:t>&lt;/PathFdR&gt;</w:t>
    </w:r>
  </w:p>
  <w:p w14:paraId="253F1758" w14:textId="727AA719" w:rsidR="00620E21" w:rsidRPr="005F05A2" w:rsidRDefault="00E05B86" w:rsidP="00E05B86">
    <w:pPr>
      <w:pStyle w:val="EPFooter2"/>
    </w:pPr>
    <w:r w:rsidRPr="005F05A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D92CB" w14:textId="4DDA5F8E" w:rsidR="00E05B86" w:rsidRPr="00247F45" w:rsidRDefault="00E05B86" w:rsidP="00E05B86">
    <w:pPr>
      <w:pStyle w:val="EPFooter"/>
      <w:rPr>
        <w:lang w:val="de-DE"/>
      </w:rPr>
    </w:pPr>
    <w:r w:rsidRPr="00247F45">
      <w:rPr>
        <w:rStyle w:val="HideTWBExt"/>
        <w:lang w:val="de-DE"/>
      </w:rPr>
      <w:t>&lt;PathFdR&gt;</w:t>
    </w:r>
    <w:r w:rsidR="005F05A2" w:rsidRPr="00247F45">
      <w:rPr>
        <w:lang w:val="de-DE"/>
      </w:rPr>
      <w:t>AM\1335561FR.docx</w:t>
    </w:r>
    <w:r w:rsidRPr="00247F45">
      <w:rPr>
        <w:rStyle w:val="HideTWBExt"/>
        <w:lang w:val="de-DE"/>
      </w:rPr>
      <w:t>&lt;/PathFdR&gt;</w:t>
    </w:r>
    <w:r w:rsidRPr="00247F45">
      <w:rPr>
        <w:lang w:val="de-DE"/>
      </w:rPr>
      <w:tab/>
    </w:r>
    <w:r w:rsidRPr="005F05A2">
      <w:fldChar w:fldCharType="begin"/>
    </w:r>
    <w:r w:rsidRPr="00247F45">
      <w:rPr>
        <w:lang w:val="de-DE"/>
      </w:rPr>
      <w:instrText xml:space="preserve"> PAGE  \* MERGEFORMAT </w:instrText>
    </w:r>
    <w:r w:rsidRPr="005F05A2">
      <w:fldChar w:fldCharType="separate"/>
    </w:r>
    <w:r w:rsidRPr="00247F45">
      <w:rPr>
        <w:noProof/>
        <w:lang w:val="de-DE"/>
      </w:rPr>
      <w:t>3</w:t>
    </w:r>
    <w:r w:rsidRPr="005F05A2">
      <w:fldChar w:fldCharType="end"/>
    </w:r>
    <w:r w:rsidRPr="00247F45">
      <w:rPr>
        <w:lang w:val="de-DE"/>
      </w:rPr>
      <w:t>/</w:t>
    </w:r>
    <w:r w:rsidR="00247F45">
      <w:fldChar w:fldCharType="begin"/>
    </w:r>
    <w:r w:rsidR="00247F45" w:rsidRPr="00247F45">
      <w:rPr>
        <w:lang w:val="de-DE"/>
      </w:rPr>
      <w:instrText xml:space="preserve"> NUMPAGES  \* MERGEFORMAT </w:instrText>
    </w:r>
    <w:r w:rsidR="00247F45">
      <w:fldChar w:fldCharType="separate"/>
    </w:r>
    <w:r w:rsidRPr="00247F45">
      <w:rPr>
        <w:noProof/>
        <w:lang w:val="de-DE"/>
      </w:rPr>
      <w:t>150</w:t>
    </w:r>
    <w:r w:rsidR="00247F45">
      <w:rPr>
        <w:noProof/>
      </w:rPr>
      <w:fldChar w:fldCharType="end"/>
    </w:r>
    <w:r w:rsidRPr="00247F45">
      <w:rPr>
        <w:lang w:val="de-DE"/>
      </w:rPr>
      <w:tab/>
      <w:t>PE</w:t>
    </w:r>
    <w:r w:rsidRPr="00247F45">
      <w:rPr>
        <w:rStyle w:val="HideTWBExt"/>
        <w:lang w:val="de-DE"/>
      </w:rPr>
      <w:t>&lt;NoPE&gt;</w:t>
    </w:r>
    <w:r w:rsidRPr="00247F45">
      <w:rPr>
        <w:lang w:val="de-DE"/>
      </w:rPr>
      <w:t>782.353</w:t>
    </w:r>
    <w:r w:rsidRPr="00247F45">
      <w:rPr>
        <w:rStyle w:val="HideTWBExt"/>
        <w:lang w:val="de-DE"/>
      </w:rPr>
      <w:t>&lt;/NoPE&gt;&lt;Version&gt;</w:t>
    </w:r>
    <w:r w:rsidRPr="00247F45">
      <w:rPr>
        <w:lang w:val="de-DE"/>
      </w:rPr>
      <w:t>v01-00</w:t>
    </w:r>
    <w:r w:rsidRPr="00247F45">
      <w:rPr>
        <w:rStyle w:val="HideTWBExt"/>
        <w:lang w:val="de-DE"/>
      </w:rPr>
      <w:t>&lt;/Version&gt;</w:t>
    </w:r>
  </w:p>
  <w:p w14:paraId="6415F88A" w14:textId="4C4AD205" w:rsidR="00620E21" w:rsidRPr="005F05A2" w:rsidRDefault="00E05B86" w:rsidP="00E05B86">
    <w:pPr>
      <w:pStyle w:val="EPFooter2"/>
    </w:pPr>
    <w:r w:rsidRPr="00247F45">
      <w:rPr>
        <w:lang w:val="de-DE"/>
      </w:rPr>
      <w:tab/>
    </w:r>
    <w:r w:rsidRPr="00247F45">
      <w:rPr>
        <w:lang w:val="de-DE"/>
      </w:rPr>
      <w:tab/>
    </w:r>
    <w:r w:rsidRPr="005F05A2">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D254E" w14:textId="42372D4D" w:rsidR="00E05B86" w:rsidRPr="00247F45" w:rsidRDefault="00E05B86" w:rsidP="00E05B86">
    <w:pPr>
      <w:pStyle w:val="EPFooter"/>
      <w:rPr>
        <w:lang w:val="de-DE"/>
      </w:rPr>
    </w:pPr>
    <w:r w:rsidRPr="00247F45">
      <w:rPr>
        <w:rStyle w:val="HideTWBExt"/>
        <w:lang w:val="de-DE"/>
      </w:rPr>
      <w:t>&lt;PathFdR&gt;</w:t>
    </w:r>
    <w:r w:rsidR="005F05A2" w:rsidRPr="00247F45">
      <w:rPr>
        <w:lang w:val="de-DE"/>
      </w:rPr>
      <w:t>AM\1335561FR.docx</w:t>
    </w:r>
    <w:r w:rsidRPr="00247F45">
      <w:rPr>
        <w:rStyle w:val="HideTWBExt"/>
        <w:lang w:val="de-DE"/>
      </w:rPr>
      <w:t>&lt;/PathFdR&gt;</w:t>
    </w:r>
    <w:r w:rsidRPr="00247F45">
      <w:rPr>
        <w:lang w:val="de-DE"/>
      </w:rPr>
      <w:tab/>
    </w:r>
    <w:r w:rsidRPr="00247F45">
      <w:rPr>
        <w:lang w:val="de-DE"/>
      </w:rPr>
      <w:tab/>
      <w:t>PE</w:t>
    </w:r>
    <w:r w:rsidRPr="00247F45">
      <w:rPr>
        <w:rStyle w:val="HideTWBExt"/>
        <w:lang w:val="de-DE"/>
      </w:rPr>
      <w:t>&lt;NoPE&gt;</w:t>
    </w:r>
    <w:r w:rsidRPr="00247F45">
      <w:rPr>
        <w:lang w:val="de-DE"/>
      </w:rPr>
      <w:t>782.353</w:t>
    </w:r>
    <w:r w:rsidRPr="00247F45">
      <w:rPr>
        <w:rStyle w:val="HideTWBExt"/>
        <w:lang w:val="de-DE"/>
      </w:rPr>
      <w:t>&lt;/NoPE&gt;&lt;Version&gt;</w:t>
    </w:r>
    <w:r w:rsidRPr="00247F45">
      <w:rPr>
        <w:lang w:val="de-DE"/>
      </w:rPr>
      <w:t>v01-00</w:t>
    </w:r>
    <w:r w:rsidRPr="00247F45">
      <w:rPr>
        <w:rStyle w:val="HideTWBExt"/>
        <w:lang w:val="de-DE"/>
      </w:rPr>
      <w:t>&lt;/Version&gt;</w:t>
    </w:r>
  </w:p>
  <w:p w14:paraId="35B94B65" w14:textId="54081AE3" w:rsidR="00620E21" w:rsidRPr="005F05A2" w:rsidRDefault="00E05B86" w:rsidP="00E05B86">
    <w:pPr>
      <w:pStyle w:val="EPFooter2"/>
    </w:pPr>
    <w:r w:rsidRPr="005F05A2">
      <w:t>FR</w:t>
    </w:r>
    <w:r w:rsidRPr="005F05A2">
      <w:tab/>
    </w:r>
    <w:r w:rsidRPr="005F05A2">
      <w:rPr>
        <w:b w:val="0"/>
        <w:i/>
        <w:color w:val="C0C0C0"/>
        <w:sz w:val="22"/>
      </w:rPr>
      <w:t>Unie dans la diversité</w:t>
    </w:r>
    <w:r w:rsidRPr="005F05A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EE2FF" w14:textId="77777777" w:rsidR="00832227" w:rsidRPr="005F05A2" w:rsidRDefault="00832227">
      <w:r w:rsidRPr="005F05A2">
        <w:separator/>
      </w:r>
    </w:p>
  </w:footnote>
  <w:footnote w:type="continuationSeparator" w:id="0">
    <w:p w14:paraId="03AACF1F" w14:textId="77777777" w:rsidR="00832227" w:rsidRPr="005F05A2" w:rsidRDefault="00832227">
      <w:r w:rsidRPr="005F05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A5FD" w14:textId="77777777" w:rsidR="003D79EC" w:rsidRDefault="003D7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24F9" w14:textId="77777777" w:rsidR="003D79EC" w:rsidRDefault="003D7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AA8B8" w14:textId="77777777" w:rsidR="003D79EC" w:rsidRDefault="003D7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FR"/>
    <w:docVar w:name="TXTLANGUEMIN" w:val="fr"/>
    <w:docVar w:name="TXTNRPE" w:val="782.353"/>
    <w:docVar w:name="TXTPEorAP" w:val="PE"/>
    <w:docVar w:name="TXTROUTE" w:val="AM\1335561FR.docx"/>
    <w:docVar w:name="TXTVERSION" w:val="01-00"/>
  </w:docVars>
  <w:rsids>
    <w:rsidRoot w:val="00A77B3E"/>
    <w:rsid w:val="00130E3A"/>
    <w:rsid w:val="00247F45"/>
    <w:rsid w:val="003D79EC"/>
    <w:rsid w:val="005F05A2"/>
    <w:rsid w:val="00620E21"/>
    <w:rsid w:val="00731DCA"/>
    <w:rsid w:val="00832227"/>
    <w:rsid w:val="0096175A"/>
    <w:rsid w:val="00A77B3E"/>
    <w:rsid w:val="00AC608E"/>
    <w:rsid w:val="00BB0846"/>
    <w:rsid w:val="00BD1A7A"/>
    <w:rsid w:val="00CA2A55"/>
    <w:rsid w:val="00D00D08"/>
    <w:rsid w:val="00D25A09"/>
    <w:rsid w:val="00E05B86"/>
    <w:rsid w:val="00F46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963CC3"/>
  <w15:docId w15:val="{46ACE6FE-692B-41F2-9C93-1D5A74BE2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00D08"/>
    <w:pPr>
      <w:tabs>
        <w:tab w:val="center" w:pos="4819"/>
        <w:tab w:val="right" w:pos="9638"/>
      </w:tabs>
    </w:pPr>
  </w:style>
  <w:style w:type="character" w:customStyle="1" w:styleId="HeaderChar">
    <w:name w:val="Header Char"/>
    <w:basedOn w:val="DefaultParagraphFont"/>
    <w:link w:val="Header"/>
    <w:rsid w:val="00D00D08"/>
    <w:rPr>
      <w:sz w:val="24"/>
      <w:szCs w:val="24"/>
    </w:rPr>
  </w:style>
  <w:style w:type="paragraph" w:styleId="Footer">
    <w:name w:val="footer"/>
    <w:basedOn w:val="Normal"/>
    <w:link w:val="FooterChar"/>
    <w:rsid w:val="003D79EC"/>
    <w:pPr>
      <w:tabs>
        <w:tab w:val="center" w:pos="4513"/>
        <w:tab w:val="right" w:pos="9026"/>
      </w:tabs>
    </w:pPr>
  </w:style>
  <w:style w:type="character" w:customStyle="1" w:styleId="FooterChar">
    <w:name w:val="Footer Char"/>
    <w:basedOn w:val="DefaultParagraphFont"/>
    <w:link w:val="Footer"/>
    <w:rsid w:val="003D79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150</Pages>
  <Words>33176</Words>
  <Characters>191999</Characters>
  <Application>Microsoft Office Word</Application>
  <DocSecurity>0</DocSecurity>
  <Lines>7972</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GRANET-CORNEE Coline</cp:lastModifiedBy>
  <cp:revision>2</cp:revision>
  <dcterms:created xsi:type="dcterms:W3CDTF">2026-02-03T09:09:00Z</dcterms:created>
  <dcterms:modified xsi:type="dcterms:W3CDTF">2026-02-03T09:09:00Z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AM\1335561FR.docx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OK - 2026/02/03 10:09</vt:lpwstr>
  </property>
</Properties>
</file>