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BB703B" w:rsidRPr="00A049E4" w14:paraId="48246724" w14:textId="77777777">
        <w:trPr>
          <w:trHeight w:hRule="exact" w:val="1417"/>
          <w:jc w:val="center"/>
        </w:trPr>
        <w:tc>
          <w:tcPr>
            <w:tcW w:w="6804" w:type="dxa"/>
            <w:tcBorders>
              <w:top w:val="nil"/>
              <w:left w:val="nil"/>
              <w:bottom w:val="nil"/>
              <w:right w:val="nil"/>
            </w:tcBorders>
            <w:vAlign w:val="center"/>
          </w:tcPr>
          <w:p w14:paraId="76350654" w14:textId="77777777" w:rsidR="00511C20" w:rsidRPr="00A049E4" w:rsidRDefault="00672071">
            <w:pPr>
              <w:pStyle w:val="EPName"/>
            </w:pPr>
            <w:r w:rsidRPr="00A049E4">
              <w:t>Parlament Europejski</w:t>
            </w:r>
          </w:p>
          <w:p w14:paraId="6B40BF3F" w14:textId="77777777" w:rsidR="00511C20" w:rsidRPr="00A049E4" w:rsidRDefault="00672071">
            <w:pPr>
              <w:pStyle w:val="EPTerm"/>
            </w:pPr>
            <w:r w:rsidRPr="00A049E4">
              <w:t>2024-2029</w:t>
            </w:r>
          </w:p>
        </w:tc>
        <w:tc>
          <w:tcPr>
            <w:tcW w:w="2268" w:type="dxa"/>
            <w:tcBorders>
              <w:top w:val="nil"/>
              <w:left w:val="nil"/>
              <w:bottom w:val="nil"/>
              <w:right w:val="nil"/>
            </w:tcBorders>
          </w:tcPr>
          <w:p w14:paraId="2DF5C21C" w14:textId="77777777" w:rsidR="00511C20" w:rsidRPr="00A049E4" w:rsidRDefault="00646DF6">
            <w:pPr>
              <w:pStyle w:val="EPLogo"/>
            </w:pPr>
            <w:r>
              <w:pict w14:anchorId="29CACE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3795A80B" w14:textId="77777777" w:rsidR="00511C20" w:rsidRPr="00E0535A" w:rsidRDefault="00672071">
      <w:pPr>
        <w:pStyle w:val="LineTop"/>
        <w:rPr>
          <w:lang w:val="it-IT"/>
        </w:rPr>
      </w:pPr>
      <w:r w:rsidRPr="00E0535A">
        <w:rPr>
          <w:lang w:val="it-IT"/>
        </w:rPr>
        <w:t xml:space="preserve"> </w:t>
      </w:r>
    </w:p>
    <w:p w14:paraId="035C9148" w14:textId="77777777" w:rsidR="00511C20" w:rsidRPr="00E0535A" w:rsidRDefault="00672071">
      <w:pPr>
        <w:pStyle w:val="EPBody"/>
        <w:rPr>
          <w:lang w:val="it-IT"/>
        </w:rPr>
      </w:pPr>
      <w:r w:rsidRPr="00E0535A">
        <w:rPr>
          <w:rStyle w:val="HideTWBExt"/>
          <w:rFonts w:eastAsia="Times New Roman"/>
          <w:i w:val="0"/>
          <w:lang w:val="it-IT"/>
        </w:rPr>
        <w:t>&lt;Commission&gt;</w:t>
      </w:r>
      <w:r w:rsidRPr="00E0535A">
        <w:rPr>
          <w:rStyle w:val="HideTWBInt"/>
          <w:i w:val="0"/>
          <w:lang w:val="it-IT"/>
        </w:rPr>
        <w:t>{ECON}</w:t>
      </w:r>
      <w:r w:rsidRPr="00E0535A">
        <w:rPr>
          <w:lang w:val="it-IT"/>
        </w:rPr>
        <w:t>Komisja Gospodarcza i Monetarna</w:t>
      </w:r>
      <w:r w:rsidRPr="00E0535A">
        <w:rPr>
          <w:rStyle w:val="HideTWBExt"/>
          <w:rFonts w:eastAsia="Times New Roman"/>
          <w:i w:val="0"/>
          <w:lang w:val="it-IT"/>
        </w:rPr>
        <w:t>&lt;/Commission&gt;</w:t>
      </w:r>
    </w:p>
    <w:p w14:paraId="113E1E1F" w14:textId="77777777" w:rsidR="00511C20" w:rsidRPr="00E0535A" w:rsidRDefault="00672071">
      <w:pPr>
        <w:pStyle w:val="LineBottom"/>
        <w:rPr>
          <w:lang w:val="it-IT"/>
        </w:rPr>
      </w:pPr>
      <w:r w:rsidRPr="00E0535A">
        <w:rPr>
          <w:lang w:val="it-IT"/>
        </w:rPr>
        <w:t xml:space="preserve"> </w:t>
      </w:r>
    </w:p>
    <w:p w14:paraId="17165020" w14:textId="77777777" w:rsidR="00511C20" w:rsidRPr="00E0535A" w:rsidRDefault="00672071">
      <w:pPr>
        <w:pStyle w:val="CoverReference"/>
        <w:rPr>
          <w:lang w:val="it-IT"/>
        </w:rPr>
      </w:pPr>
      <w:r w:rsidRPr="00E0535A">
        <w:rPr>
          <w:rStyle w:val="HideTWBExt"/>
          <w:rFonts w:eastAsia="Times New Roman"/>
          <w:b w:val="0"/>
          <w:lang w:val="it-IT"/>
        </w:rPr>
        <w:t>&lt;RefProc&gt;</w:t>
      </w:r>
      <w:r w:rsidRPr="00E0535A">
        <w:rPr>
          <w:lang w:val="it-IT"/>
        </w:rPr>
        <w:t>2025/2136</w:t>
      </w:r>
      <w:r w:rsidRPr="00E0535A">
        <w:rPr>
          <w:rStyle w:val="HideTWBExt"/>
          <w:rFonts w:eastAsia="Times New Roman"/>
          <w:b w:val="0"/>
          <w:lang w:val="it-IT"/>
        </w:rPr>
        <w:t>&lt;/RefProc&gt;&lt;RefTypeProc&gt;</w:t>
      </w:r>
      <w:r w:rsidRPr="00E0535A">
        <w:rPr>
          <w:lang w:val="it-IT"/>
        </w:rPr>
        <w:t>(INI)</w:t>
      </w:r>
      <w:r w:rsidRPr="00E0535A">
        <w:rPr>
          <w:rStyle w:val="HideTWBExt"/>
          <w:rFonts w:eastAsia="Times New Roman"/>
          <w:b w:val="0"/>
          <w:lang w:val="it-IT"/>
        </w:rPr>
        <w:t>&lt;/RefTypeProc&gt;</w:t>
      </w:r>
    </w:p>
    <w:p w14:paraId="4E0C8C54" w14:textId="77777777" w:rsidR="00511C20" w:rsidRPr="00E0535A" w:rsidRDefault="00672071">
      <w:pPr>
        <w:pStyle w:val="CoverDate"/>
        <w:rPr>
          <w:lang w:val="en-GB"/>
        </w:rPr>
      </w:pPr>
      <w:r w:rsidRPr="00E0535A">
        <w:rPr>
          <w:rStyle w:val="HideTWBExt"/>
          <w:lang w:val="en-GB"/>
        </w:rPr>
        <w:t>&lt;Date&gt;</w:t>
      </w:r>
      <w:r w:rsidRPr="00E0535A">
        <w:rPr>
          <w:rStyle w:val="HideTWBInt"/>
          <w:lang w:val="en-GB"/>
        </w:rPr>
        <w:t>{19/01/2026}</w:t>
      </w:r>
      <w:r w:rsidRPr="00E0535A">
        <w:rPr>
          <w:lang w:val="en-GB"/>
        </w:rPr>
        <w:t>19.1.2026</w:t>
      </w:r>
      <w:r w:rsidRPr="00E0535A">
        <w:rPr>
          <w:rStyle w:val="HideTWBExt"/>
          <w:lang w:val="en-GB"/>
        </w:rPr>
        <w:t>&lt;/Date&gt;</w:t>
      </w:r>
    </w:p>
    <w:p w14:paraId="52704EE7" w14:textId="77777777" w:rsidR="00511C20" w:rsidRPr="00E0535A" w:rsidRDefault="00672071">
      <w:pPr>
        <w:pStyle w:val="CoverDocType"/>
        <w:rPr>
          <w:lang w:val="en-GB"/>
        </w:rPr>
      </w:pPr>
      <w:r w:rsidRPr="00E0535A">
        <w:rPr>
          <w:rStyle w:val="HideTWBExt"/>
          <w:b w:val="0"/>
          <w:lang w:val="en-GB"/>
        </w:rPr>
        <w:t>&lt;TypeAM&gt;</w:t>
      </w:r>
      <w:r w:rsidRPr="00E0535A">
        <w:rPr>
          <w:lang w:val="en-GB"/>
        </w:rPr>
        <w:t>POPRAWKI</w:t>
      </w:r>
      <w:r w:rsidRPr="00E0535A">
        <w:rPr>
          <w:rStyle w:val="HideTWBExt"/>
          <w:b w:val="0"/>
          <w:lang w:val="en-GB"/>
        </w:rPr>
        <w:t>&lt;/TypeAM&gt;</w:t>
      </w:r>
    </w:p>
    <w:p w14:paraId="398FCC56" w14:textId="571491EE" w:rsidR="00511C20" w:rsidRPr="00E0535A" w:rsidRDefault="00672071">
      <w:pPr>
        <w:pStyle w:val="CoverDocType24a"/>
        <w:rPr>
          <w:lang w:val="en-GB"/>
        </w:rPr>
      </w:pPr>
      <w:r w:rsidRPr="00E0535A">
        <w:rPr>
          <w:rStyle w:val="HideTWBExt"/>
          <w:rFonts w:eastAsia="Times New Roman"/>
          <w:b w:val="0"/>
          <w:lang w:val="en-GB"/>
        </w:rPr>
        <w:t>&lt;RangeAM&gt;</w:t>
      </w:r>
      <w:r w:rsidR="00E0535A" w:rsidRPr="00E0535A">
        <w:rPr>
          <w:lang w:val="en-GB"/>
        </w:rPr>
        <w:t>1 - 285</w:t>
      </w:r>
      <w:r w:rsidRPr="00E0535A">
        <w:rPr>
          <w:rStyle w:val="HideTWBExt"/>
          <w:rFonts w:eastAsia="Times New Roman"/>
          <w:b w:val="0"/>
          <w:lang w:val="en-GB"/>
        </w:rPr>
        <w:t>&lt;/RangeAM&gt;</w:t>
      </w:r>
    </w:p>
    <w:p w14:paraId="5C9EBF9B" w14:textId="77777777" w:rsidR="00511C20" w:rsidRPr="00E0535A" w:rsidRDefault="00672071">
      <w:pPr>
        <w:pStyle w:val="CoverBold"/>
        <w:rPr>
          <w:lang w:val="fr-BE"/>
        </w:rPr>
      </w:pPr>
      <w:r w:rsidRPr="00E0535A">
        <w:rPr>
          <w:rStyle w:val="HideTWBExt"/>
          <w:b w:val="0"/>
          <w:lang w:val="fr-BE"/>
        </w:rPr>
        <w:t>&lt;TitreType&gt;</w:t>
      </w:r>
      <w:r w:rsidRPr="00E0535A">
        <w:rPr>
          <w:lang w:val="fr-BE"/>
        </w:rPr>
        <w:t>Projekt sprawozdania</w:t>
      </w:r>
      <w:r w:rsidRPr="00E0535A">
        <w:rPr>
          <w:rStyle w:val="HideTWBExt"/>
          <w:b w:val="0"/>
          <w:lang w:val="fr-BE"/>
        </w:rPr>
        <w:t>&lt;/TitreType&gt;</w:t>
      </w:r>
    </w:p>
    <w:p w14:paraId="51297845" w14:textId="77777777" w:rsidR="00511C20" w:rsidRPr="00E0535A" w:rsidRDefault="00672071">
      <w:pPr>
        <w:pStyle w:val="CoverBold"/>
        <w:rPr>
          <w:lang w:val="fr-BE"/>
        </w:rPr>
      </w:pPr>
      <w:r w:rsidRPr="00E0535A">
        <w:rPr>
          <w:rStyle w:val="HideTWBExt"/>
          <w:b w:val="0"/>
          <w:lang w:val="fr-BE"/>
        </w:rPr>
        <w:t>&lt;Rapporteur&gt;</w:t>
      </w:r>
      <w:r w:rsidRPr="00E0535A">
        <w:rPr>
          <w:lang w:val="fr-BE"/>
        </w:rPr>
        <w:t>Evelyn Regner</w:t>
      </w:r>
      <w:r w:rsidRPr="00E0535A">
        <w:rPr>
          <w:rStyle w:val="HideTWBExt"/>
          <w:b w:val="0"/>
          <w:lang w:val="fr-BE"/>
        </w:rPr>
        <w:t>&lt;/Rapporteur&gt;</w:t>
      </w:r>
    </w:p>
    <w:p w14:paraId="3EF7DC89" w14:textId="77777777" w:rsidR="00511C20" w:rsidRPr="00A049E4" w:rsidRDefault="00672071">
      <w:pPr>
        <w:pStyle w:val="CoverNormal24a"/>
      </w:pPr>
      <w:r w:rsidRPr="00A049E4">
        <w:rPr>
          <w:rStyle w:val="HideTWBExt"/>
        </w:rPr>
        <w:t>&lt;DocRefPE&gt;</w:t>
      </w:r>
      <w:r w:rsidRPr="00A049E4">
        <w:t>(PE779.660v01-00)</w:t>
      </w:r>
      <w:r w:rsidRPr="00A049E4">
        <w:rPr>
          <w:rStyle w:val="HideTWBExt"/>
        </w:rPr>
        <w:t>&lt;/</w:t>
      </w:r>
      <w:proofErr w:type="spellStart"/>
      <w:r w:rsidRPr="00A049E4">
        <w:rPr>
          <w:rStyle w:val="HideTWBExt"/>
        </w:rPr>
        <w:t>DocRefPE</w:t>
      </w:r>
      <w:proofErr w:type="spellEnd"/>
      <w:r w:rsidRPr="00A049E4">
        <w:rPr>
          <w:rStyle w:val="HideTWBExt"/>
        </w:rPr>
        <w:t>&gt;</w:t>
      </w:r>
    </w:p>
    <w:p w14:paraId="45D45C12" w14:textId="77777777" w:rsidR="00511C20" w:rsidRPr="00A049E4" w:rsidRDefault="00672071">
      <w:pPr>
        <w:pStyle w:val="CoverNormal"/>
      </w:pPr>
      <w:r w:rsidRPr="00A049E4">
        <w:rPr>
          <w:rStyle w:val="HideTWBExt"/>
        </w:rPr>
        <w:t>&lt;Titre&gt;</w:t>
      </w:r>
      <w:r w:rsidRPr="00A049E4">
        <w:t>Unia bankowa – sprawozdanie za rok 2025</w:t>
      </w:r>
      <w:r w:rsidRPr="00A049E4">
        <w:rPr>
          <w:rStyle w:val="HideTWBExt"/>
        </w:rPr>
        <w:t>&lt;/</w:t>
      </w:r>
      <w:proofErr w:type="spellStart"/>
      <w:r w:rsidRPr="00A049E4">
        <w:rPr>
          <w:rStyle w:val="HideTWBExt"/>
        </w:rPr>
        <w:t>Titre</w:t>
      </w:r>
      <w:proofErr w:type="spellEnd"/>
      <w:r w:rsidRPr="00A049E4">
        <w:rPr>
          <w:rStyle w:val="HideTWBExt"/>
        </w:rPr>
        <w:t>&gt;</w:t>
      </w:r>
    </w:p>
    <w:p w14:paraId="7EDCF261" w14:textId="77777777" w:rsidR="00511C20" w:rsidRPr="00A049E4" w:rsidRDefault="00672071">
      <w:pPr>
        <w:pStyle w:val="CoverNormal24a"/>
      </w:pPr>
      <w:r w:rsidRPr="00A049E4">
        <w:rPr>
          <w:rStyle w:val="HideTWBExt"/>
        </w:rPr>
        <w:t>&lt;DocRef&gt;</w:t>
      </w:r>
      <w:r w:rsidRPr="00A049E4">
        <w:t>(2025/2136(INI))</w:t>
      </w:r>
      <w:r w:rsidRPr="00A049E4">
        <w:rPr>
          <w:rStyle w:val="HideTWBExt"/>
        </w:rPr>
        <w:t>&lt;/</w:t>
      </w:r>
      <w:proofErr w:type="spellStart"/>
      <w:r w:rsidRPr="00A049E4">
        <w:rPr>
          <w:rStyle w:val="HideTWBExt"/>
        </w:rPr>
        <w:t>DocRef</w:t>
      </w:r>
      <w:proofErr w:type="spellEnd"/>
      <w:r w:rsidRPr="00A049E4">
        <w:rPr>
          <w:rStyle w:val="HideTWBExt"/>
        </w:rPr>
        <w:t>&gt;</w:t>
      </w:r>
    </w:p>
    <w:p w14:paraId="7D4B7D41" w14:textId="77777777" w:rsidR="00511C20" w:rsidRPr="00A049E4" w:rsidRDefault="00672071">
      <w:r w:rsidRPr="00A049E4">
        <w:br w:type="page"/>
      </w:r>
      <w:proofErr w:type="spellStart"/>
      <w:r w:rsidRPr="00A049E4">
        <w:lastRenderedPageBreak/>
        <w:t>AM_Com_NonLegReport</w:t>
      </w:r>
      <w:proofErr w:type="spellEnd"/>
    </w:p>
    <w:p w14:paraId="1493ED8F" w14:textId="102A0C70" w:rsidR="00BB703B" w:rsidRPr="00A049E4" w:rsidRDefault="00672071" w:rsidP="00BB703B">
      <w:pPr>
        <w:pStyle w:val="AmNumberTabs"/>
      </w:pPr>
      <w:r w:rsidRPr="00A049E4">
        <w:br w:type="page"/>
      </w:r>
      <w:r w:rsidR="00BB703B" w:rsidRPr="00A049E4">
        <w:rPr>
          <w:rStyle w:val="HideTWBExt"/>
          <w:b w:val="0"/>
        </w:rPr>
        <w:lastRenderedPageBreak/>
        <w:t>&lt;RepeatBlock-Amend&gt;</w:t>
      </w:r>
      <w:r w:rsidRPr="00A049E4">
        <w:rPr>
          <w:rStyle w:val="HideTWBExt"/>
          <w:b w:val="0"/>
        </w:rPr>
        <w:t>&lt;Amend&gt;</w:t>
      </w:r>
      <w:r w:rsidR="00BB703B" w:rsidRPr="00A049E4">
        <w:t>Poprawka</w:t>
      </w:r>
      <w:r w:rsidR="00BB703B" w:rsidRPr="00A049E4">
        <w:tab/>
      </w:r>
      <w:r w:rsidR="00BB703B" w:rsidRPr="00A049E4">
        <w:tab/>
      </w:r>
      <w:r w:rsidR="00BB703B" w:rsidRPr="00A049E4">
        <w:rPr>
          <w:rStyle w:val="HideTWBExt"/>
          <w:b w:val="0"/>
        </w:rPr>
        <w:t>&lt;NumAm&gt;</w:t>
      </w:r>
      <w:r w:rsidR="00E0535A" w:rsidRPr="00E0535A">
        <w:t>1</w:t>
      </w:r>
      <w:r w:rsidR="00BB703B" w:rsidRPr="00A049E4">
        <w:rPr>
          <w:rStyle w:val="HideTWBExt"/>
          <w:b w:val="0"/>
        </w:rPr>
        <w:t>&lt;/</w:t>
      </w:r>
      <w:proofErr w:type="spellStart"/>
      <w:r w:rsidR="00BB703B" w:rsidRPr="00A049E4">
        <w:rPr>
          <w:rStyle w:val="HideTWBExt"/>
          <w:b w:val="0"/>
        </w:rPr>
        <w:t>NumAm</w:t>
      </w:r>
      <w:proofErr w:type="spellEnd"/>
      <w:r w:rsidR="00BB703B" w:rsidRPr="00A049E4">
        <w:rPr>
          <w:rStyle w:val="HideTWBExt"/>
          <w:b w:val="0"/>
        </w:rPr>
        <w:t>&gt;</w:t>
      </w:r>
    </w:p>
    <w:p w14:paraId="0A0D4F7C"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3BAEF4EE" w14:textId="77777777" w:rsidR="00BB703B" w:rsidRPr="00A049E4" w:rsidRDefault="00BB703B" w:rsidP="00BB703B">
      <w:pPr>
        <w:pStyle w:val="NormalBold"/>
      </w:pPr>
      <w:r w:rsidRPr="00A049E4">
        <w:rPr>
          <w:rStyle w:val="HideTWBExt"/>
          <w:b w:val="0"/>
        </w:rPr>
        <w:t>&lt;/RepeatBlock-By&gt;</w:t>
      </w:r>
    </w:p>
    <w:p w14:paraId="41F720B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0AF90B5" w14:textId="77777777" w:rsidR="00BB703B" w:rsidRPr="00A049E4" w:rsidRDefault="00BB703B" w:rsidP="00BB703B">
      <w:pPr>
        <w:pStyle w:val="NormalBold"/>
      </w:pPr>
      <w:r w:rsidRPr="00A049E4">
        <w:rPr>
          <w:rStyle w:val="HideTWBExt"/>
          <w:b w:val="0"/>
        </w:rPr>
        <w:t>&lt;Article&gt;</w:t>
      </w:r>
      <w:r w:rsidRPr="00A049E4">
        <w:t>Umocowanie 12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DD888A0" w14:textId="77777777" w:rsidTr="00740BA1">
        <w:trPr>
          <w:trHeight w:hRule="exact" w:val="240"/>
          <w:jc w:val="center"/>
        </w:trPr>
        <w:tc>
          <w:tcPr>
            <w:tcW w:w="9752" w:type="dxa"/>
            <w:gridSpan w:val="2"/>
            <w:tcBorders>
              <w:top w:val="nil"/>
              <w:left w:val="nil"/>
              <w:bottom w:val="nil"/>
              <w:right w:val="nil"/>
            </w:tcBorders>
          </w:tcPr>
          <w:p w14:paraId="2A4F4360" w14:textId="77777777" w:rsidR="00BB703B" w:rsidRPr="00A049E4" w:rsidRDefault="00BB703B" w:rsidP="00740BA1"/>
        </w:tc>
      </w:tr>
      <w:tr w:rsidR="00BB703B" w:rsidRPr="00A049E4" w14:paraId="2A85B82B" w14:textId="77777777" w:rsidTr="00740BA1">
        <w:trPr>
          <w:trHeight w:val="240"/>
          <w:jc w:val="center"/>
        </w:trPr>
        <w:tc>
          <w:tcPr>
            <w:tcW w:w="4876" w:type="dxa"/>
            <w:tcBorders>
              <w:top w:val="nil"/>
              <w:left w:val="nil"/>
              <w:bottom w:val="nil"/>
              <w:right w:val="nil"/>
            </w:tcBorders>
          </w:tcPr>
          <w:p w14:paraId="36FE384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1C26ABD" w14:textId="77777777" w:rsidR="00BB703B" w:rsidRPr="00A049E4" w:rsidRDefault="00BB703B" w:rsidP="00740BA1">
            <w:pPr>
              <w:pStyle w:val="AmColumnHeading"/>
            </w:pPr>
            <w:r w:rsidRPr="00A049E4">
              <w:t>Poprawka</w:t>
            </w:r>
          </w:p>
        </w:tc>
      </w:tr>
      <w:tr w:rsidR="00BB703B" w:rsidRPr="00A049E4" w14:paraId="18120E43" w14:textId="77777777" w:rsidTr="00740BA1">
        <w:trPr>
          <w:jc w:val="center"/>
        </w:trPr>
        <w:tc>
          <w:tcPr>
            <w:tcW w:w="4876" w:type="dxa"/>
            <w:tcBorders>
              <w:top w:val="nil"/>
              <w:left w:val="nil"/>
              <w:bottom w:val="nil"/>
              <w:right w:val="nil"/>
            </w:tcBorders>
          </w:tcPr>
          <w:p w14:paraId="66F7057D" w14:textId="77777777" w:rsidR="00BB703B" w:rsidRPr="00A049E4" w:rsidRDefault="00BB703B" w:rsidP="00740BA1">
            <w:pPr>
              <w:pStyle w:val="Normal6a"/>
            </w:pPr>
            <w:r w:rsidRPr="00A049E4">
              <w:rPr>
                <w:b/>
                <w:i/>
              </w:rPr>
              <w:t>–</w:t>
            </w:r>
            <w:r w:rsidRPr="00A049E4">
              <w:tab/>
            </w:r>
            <w:r w:rsidRPr="00A049E4">
              <w:rPr>
                <w:b/>
                <w:i/>
              </w:rPr>
              <w:t>uwzględniając sprawozdanie Komisji Gospodarczej i Monetarnej PE z 23 kwietnia 2024 r. w sprawie wniosku dotyczącego rozporządzenia Parlamentu Europejskiego i Rady zmieniającego rozporządzenie (UE) 806/2014 w celu ustanowienia europejskiego systemu gwarantowania depozytów (EDIS),</w:t>
            </w:r>
          </w:p>
        </w:tc>
        <w:tc>
          <w:tcPr>
            <w:tcW w:w="4876" w:type="dxa"/>
            <w:tcBorders>
              <w:top w:val="nil"/>
              <w:left w:val="nil"/>
              <w:bottom w:val="nil"/>
              <w:right w:val="nil"/>
            </w:tcBorders>
          </w:tcPr>
          <w:p w14:paraId="2D9A6B45" w14:textId="77777777" w:rsidR="00BB703B" w:rsidRPr="00A049E4" w:rsidRDefault="00BB703B" w:rsidP="00740BA1">
            <w:pPr>
              <w:pStyle w:val="Normal6a"/>
            </w:pPr>
            <w:r w:rsidRPr="00A049E4">
              <w:rPr>
                <w:b/>
                <w:i/>
              </w:rPr>
              <w:t>skreśla się</w:t>
            </w:r>
          </w:p>
        </w:tc>
      </w:tr>
    </w:tbl>
    <w:p w14:paraId="07B9CBC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DCC386F" w14:textId="77777777" w:rsidR="00BB703B" w:rsidRPr="00A049E4" w:rsidRDefault="00BB703B" w:rsidP="00BB703B">
      <w:r w:rsidRPr="00A049E4">
        <w:rPr>
          <w:rStyle w:val="HideTWBExt"/>
        </w:rPr>
        <w:t>&lt;/Amend&gt;</w:t>
      </w:r>
    </w:p>
    <w:p w14:paraId="5D76C1CB" w14:textId="037872CD"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FF570D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Angelika Winzig</w:t>
      </w:r>
      <w:r w:rsidRPr="00E0535A">
        <w:rPr>
          <w:rStyle w:val="HideTWBExt"/>
          <w:b w:val="0"/>
          <w:lang w:val="en-GB"/>
        </w:rPr>
        <w:t>&lt;/Members&gt;</w:t>
      </w:r>
    </w:p>
    <w:p w14:paraId="75F60D97" w14:textId="77777777" w:rsidR="00BB703B" w:rsidRPr="00E0535A" w:rsidRDefault="00BB703B" w:rsidP="00BB703B">
      <w:pPr>
        <w:pStyle w:val="NormalBold"/>
        <w:rPr>
          <w:lang w:val="en-GB"/>
        </w:rPr>
      </w:pPr>
      <w:r w:rsidRPr="00E0535A">
        <w:rPr>
          <w:rStyle w:val="HideTWBExt"/>
          <w:b w:val="0"/>
          <w:lang w:val="en-GB"/>
        </w:rPr>
        <w:t>&lt;/RepeatBlock-By&gt;</w:t>
      </w:r>
    </w:p>
    <w:p w14:paraId="7B7449D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742DF2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12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3A1153DC" w14:textId="77777777" w:rsidTr="00740BA1">
        <w:trPr>
          <w:trHeight w:hRule="exact" w:val="240"/>
          <w:jc w:val="center"/>
        </w:trPr>
        <w:tc>
          <w:tcPr>
            <w:tcW w:w="9752" w:type="dxa"/>
            <w:gridSpan w:val="2"/>
            <w:tcBorders>
              <w:top w:val="nil"/>
              <w:left w:val="nil"/>
              <w:bottom w:val="nil"/>
              <w:right w:val="nil"/>
            </w:tcBorders>
          </w:tcPr>
          <w:p w14:paraId="1B76DD37" w14:textId="77777777" w:rsidR="00BB703B" w:rsidRPr="00E0535A" w:rsidRDefault="00BB703B" w:rsidP="00740BA1">
            <w:pPr>
              <w:rPr>
                <w:lang w:val="en-GB"/>
              </w:rPr>
            </w:pPr>
          </w:p>
        </w:tc>
      </w:tr>
      <w:tr w:rsidR="00BB703B" w:rsidRPr="00A049E4" w14:paraId="76ABFC9F" w14:textId="77777777" w:rsidTr="00740BA1">
        <w:trPr>
          <w:trHeight w:val="240"/>
          <w:jc w:val="center"/>
        </w:trPr>
        <w:tc>
          <w:tcPr>
            <w:tcW w:w="4876" w:type="dxa"/>
            <w:tcBorders>
              <w:top w:val="nil"/>
              <w:left w:val="nil"/>
              <w:bottom w:val="nil"/>
              <w:right w:val="nil"/>
            </w:tcBorders>
          </w:tcPr>
          <w:p w14:paraId="45CAE05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30D0CAD" w14:textId="77777777" w:rsidR="00BB703B" w:rsidRPr="00A049E4" w:rsidRDefault="00BB703B" w:rsidP="00740BA1">
            <w:pPr>
              <w:pStyle w:val="AmColumnHeading"/>
            </w:pPr>
            <w:r w:rsidRPr="00A049E4">
              <w:t>Poprawka</w:t>
            </w:r>
          </w:p>
        </w:tc>
      </w:tr>
      <w:tr w:rsidR="00BB703B" w:rsidRPr="00A049E4" w14:paraId="6E4A01C5" w14:textId="77777777" w:rsidTr="00740BA1">
        <w:trPr>
          <w:jc w:val="center"/>
        </w:trPr>
        <w:tc>
          <w:tcPr>
            <w:tcW w:w="4876" w:type="dxa"/>
            <w:tcBorders>
              <w:top w:val="nil"/>
              <w:left w:val="nil"/>
              <w:bottom w:val="nil"/>
              <w:right w:val="nil"/>
            </w:tcBorders>
          </w:tcPr>
          <w:p w14:paraId="3F074D4F" w14:textId="77777777" w:rsidR="00BB703B" w:rsidRPr="00A049E4" w:rsidRDefault="00BB703B" w:rsidP="00740BA1">
            <w:pPr>
              <w:pStyle w:val="Normal6a"/>
            </w:pPr>
            <w:r w:rsidRPr="00A049E4">
              <w:rPr>
                <w:b/>
                <w:i/>
              </w:rPr>
              <w:t>–</w:t>
            </w:r>
            <w:r w:rsidRPr="00A049E4">
              <w:tab/>
            </w:r>
            <w:r w:rsidRPr="00A049E4">
              <w:rPr>
                <w:b/>
                <w:i/>
              </w:rPr>
              <w:t>uwzględniając sprawozdanie Komisji Gospodarczej i Monetarnej PE z 23 kwietnia 2024 r. w sprawie wniosku dotyczącego rozporządzenia Parlamentu Europejskiego i Rady zmieniającego rozporządzenie (UE) 806/2014 w celu ustanowienia europejskiego systemu gwarantowania depozytów (EDIS),</w:t>
            </w:r>
          </w:p>
        </w:tc>
        <w:tc>
          <w:tcPr>
            <w:tcW w:w="4876" w:type="dxa"/>
            <w:tcBorders>
              <w:top w:val="nil"/>
              <w:left w:val="nil"/>
              <w:bottom w:val="nil"/>
              <w:right w:val="nil"/>
            </w:tcBorders>
          </w:tcPr>
          <w:p w14:paraId="162D98C2" w14:textId="77777777" w:rsidR="00BB703B" w:rsidRPr="00A049E4" w:rsidRDefault="00BB703B" w:rsidP="00740BA1">
            <w:pPr>
              <w:pStyle w:val="Normal6a"/>
            </w:pPr>
            <w:r w:rsidRPr="00A049E4">
              <w:rPr>
                <w:b/>
                <w:i/>
              </w:rPr>
              <w:t>skreśla się</w:t>
            </w:r>
          </w:p>
        </w:tc>
      </w:tr>
    </w:tbl>
    <w:p w14:paraId="2832E4B8"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37D2DF3" w14:textId="77777777" w:rsidR="00BB703B" w:rsidRPr="00A049E4" w:rsidRDefault="00BB703B" w:rsidP="00BB703B">
      <w:r w:rsidRPr="00A049E4">
        <w:rPr>
          <w:rStyle w:val="HideTWBExt"/>
        </w:rPr>
        <w:t>&lt;/Amend&gt;</w:t>
      </w:r>
    </w:p>
    <w:p w14:paraId="20F15B4E" w14:textId="1D69D5E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6487F2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0643B1E6" w14:textId="77777777" w:rsidR="00BB703B" w:rsidRPr="00E0535A" w:rsidRDefault="00BB703B" w:rsidP="00BB703B">
      <w:pPr>
        <w:pStyle w:val="NormalBold"/>
        <w:rPr>
          <w:lang w:val="en-GB"/>
        </w:rPr>
      </w:pPr>
      <w:r w:rsidRPr="00E0535A">
        <w:rPr>
          <w:rStyle w:val="HideTWBExt"/>
          <w:b w:val="0"/>
          <w:lang w:val="en-GB"/>
        </w:rPr>
        <w:t>&lt;/RepeatBlock-By&gt;</w:t>
      </w:r>
    </w:p>
    <w:p w14:paraId="6E0C822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0E9AB1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14</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460AFF13" w14:textId="77777777" w:rsidTr="00740BA1">
        <w:trPr>
          <w:trHeight w:hRule="exact" w:val="240"/>
          <w:jc w:val="center"/>
        </w:trPr>
        <w:tc>
          <w:tcPr>
            <w:tcW w:w="9752" w:type="dxa"/>
            <w:gridSpan w:val="2"/>
            <w:tcBorders>
              <w:top w:val="nil"/>
              <w:left w:val="nil"/>
              <w:bottom w:val="nil"/>
              <w:right w:val="nil"/>
            </w:tcBorders>
          </w:tcPr>
          <w:p w14:paraId="4F568A78" w14:textId="77777777" w:rsidR="00BB703B" w:rsidRPr="00E0535A" w:rsidRDefault="00BB703B" w:rsidP="00740BA1">
            <w:pPr>
              <w:rPr>
                <w:lang w:val="en-GB"/>
              </w:rPr>
            </w:pPr>
          </w:p>
        </w:tc>
      </w:tr>
      <w:tr w:rsidR="00BB703B" w:rsidRPr="00A049E4" w14:paraId="3A97BD73" w14:textId="77777777" w:rsidTr="00740BA1">
        <w:trPr>
          <w:trHeight w:val="240"/>
          <w:jc w:val="center"/>
        </w:trPr>
        <w:tc>
          <w:tcPr>
            <w:tcW w:w="4876" w:type="dxa"/>
            <w:tcBorders>
              <w:top w:val="nil"/>
              <w:left w:val="nil"/>
              <w:bottom w:val="nil"/>
              <w:right w:val="nil"/>
            </w:tcBorders>
          </w:tcPr>
          <w:p w14:paraId="2EE861CE"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23FCF6E0" w14:textId="77777777" w:rsidR="00BB703B" w:rsidRPr="00A049E4" w:rsidRDefault="00BB703B" w:rsidP="00740BA1">
            <w:pPr>
              <w:pStyle w:val="AmColumnHeading"/>
            </w:pPr>
            <w:r w:rsidRPr="00A049E4">
              <w:t>Poprawka</w:t>
            </w:r>
          </w:p>
        </w:tc>
      </w:tr>
      <w:tr w:rsidR="00BB703B" w:rsidRPr="00A049E4" w14:paraId="76DEF1D6" w14:textId="77777777" w:rsidTr="00740BA1">
        <w:trPr>
          <w:jc w:val="center"/>
        </w:trPr>
        <w:tc>
          <w:tcPr>
            <w:tcW w:w="4876" w:type="dxa"/>
            <w:tcBorders>
              <w:top w:val="nil"/>
              <w:left w:val="nil"/>
              <w:bottom w:val="nil"/>
              <w:right w:val="nil"/>
            </w:tcBorders>
          </w:tcPr>
          <w:p w14:paraId="6A4BC8F4" w14:textId="77777777" w:rsidR="00BB703B" w:rsidRPr="00A049E4" w:rsidRDefault="00BB703B" w:rsidP="00740BA1">
            <w:pPr>
              <w:pStyle w:val="Normal6a"/>
            </w:pPr>
            <w:r w:rsidRPr="00A049E4">
              <w:rPr>
                <w:b/>
                <w:i/>
              </w:rPr>
              <w:t>–</w:t>
            </w:r>
            <w:r w:rsidRPr="00A049E4">
              <w:tab/>
            </w:r>
            <w:r w:rsidRPr="00A049E4">
              <w:rPr>
                <w:b/>
                <w:i/>
              </w:rPr>
              <w:t>uwzględniając sprawozdanie pięciu przewodniczących z 22 czerwca 2015 r. pt. „Dokończenie budowy europejskiej unii gospodarczej i walutowej”,</w:t>
            </w:r>
          </w:p>
        </w:tc>
        <w:tc>
          <w:tcPr>
            <w:tcW w:w="4876" w:type="dxa"/>
            <w:tcBorders>
              <w:top w:val="nil"/>
              <w:left w:val="nil"/>
              <w:bottom w:val="nil"/>
              <w:right w:val="nil"/>
            </w:tcBorders>
          </w:tcPr>
          <w:p w14:paraId="78693338" w14:textId="77777777" w:rsidR="00BB703B" w:rsidRPr="00A049E4" w:rsidRDefault="00BB703B" w:rsidP="00740BA1">
            <w:pPr>
              <w:pStyle w:val="Normal6a"/>
            </w:pPr>
            <w:r w:rsidRPr="00A049E4">
              <w:rPr>
                <w:b/>
                <w:i/>
              </w:rPr>
              <w:t>skreśla się</w:t>
            </w:r>
          </w:p>
        </w:tc>
      </w:tr>
    </w:tbl>
    <w:p w14:paraId="61F0A0B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753788E" w14:textId="77777777" w:rsidR="00BB703B" w:rsidRPr="00A049E4" w:rsidRDefault="00BB703B" w:rsidP="00BB703B">
      <w:r w:rsidRPr="00A049E4">
        <w:rPr>
          <w:rStyle w:val="HideTWBExt"/>
        </w:rPr>
        <w:t>&lt;/Amend&gt;</w:t>
      </w:r>
    </w:p>
    <w:p w14:paraId="2BC9A31F" w14:textId="364FCA37"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183B38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648C1983" w14:textId="77777777" w:rsidR="00BB703B" w:rsidRPr="00E0535A" w:rsidRDefault="00BB703B" w:rsidP="00BB703B">
      <w:pPr>
        <w:pStyle w:val="NormalBold"/>
        <w:rPr>
          <w:lang w:val="en-GB"/>
        </w:rPr>
      </w:pPr>
      <w:r w:rsidRPr="00E0535A">
        <w:rPr>
          <w:rStyle w:val="HideTWBExt"/>
          <w:b w:val="0"/>
          <w:lang w:val="en-GB"/>
        </w:rPr>
        <w:t>&lt;/RepeatBlock-By&gt;</w:t>
      </w:r>
    </w:p>
    <w:p w14:paraId="6DBBA90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34F733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21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70237FFF" w14:textId="77777777" w:rsidTr="00740BA1">
        <w:trPr>
          <w:trHeight w:hRule="exact" w:val="240"/>
          <w:jc w:val="center"/>
        </w:trPr>
        <w:tc>
          <w:tcPr>
            <w:tcW w:w="9752" w:type="dxa"/>
            <w:gridSpan w:val="2"/>
            <w:tcBorders>
              <w:top w:val="nil"/>
              <w:left w:val="nil"/>
              <w:bottom w:val="nil"/>
              <w:right w:val="nil"/>
            </w:tcBorders>
          </w:tcPr>
          <w:p w14:paraId="2A03D588" w14:textId="77777777" w:rsidR="00BB703B" w:rsidRPr="00E0535A" w:rsidRDefault="00BB703B" w:rsidP="00740BA1">
            <w:pPr>
              <w:rPr>
                <w:lang w:val="en-GB"/>
              </w:rPr>
            </w:pPr>
          </w:p>
        </w:tc>
      </w:tr>
      <w:tr w:rsidR="00BB703B" w:rsidRPr="00A049E4" w14:paraId="397E4442" w14:textId="77777777" w:rsidTr="00740BA1">
        <w:trPr>
          <w:trHeight w:val="240"/>
          <w:jc w:val="center"/>
        </w:trPr>
        <w:tc>
          <w:tcPr>
            <w:tcW w:w="4876" w:type="dxa"/>
            <w:tcBorders>
              <w:top w:val="nil"/>
              <w:left w:val="nil"/>
              <w:bottom w:val="nil"/>
              <w:right w:val="nil"/>
            </w:tcBorders>
          </w:tcPr>
          <w:p w14:paraId="1CF23F5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473CCA3" w14:textId="77777777" w:rsidR="00BB703B" w:rsidRPr="00A049E4" w:rsidRDefault="00BB703B" w:rsidP="00740BA1">
            <w:pPr>
              <w:pStyle w:val="AmColumnHeading"/>
            </w:pPr>
            <w:r w:rsidRPr="00A049E4">
              <w:t>Poprawka</w:t>
            </w:r>
          </w:p>
        </w:tc>
      </w:tr>
      <w:tr w:rsidR="00BB703B" w:rsidRPr="00A049E4" w14:paraId="340D578A" w14:textId="77777777" w:rsidTr="00740BA1">
        <w:trPr>
          <w:jc w:val="center"/>
        </w:trPr>
        <w:tc>
          <w:tcPr>
            <w:tcW w:w="4876" w:type="dxa"/>
            <w:tcBorders>
              <w:top w:val="nil"/>
              <w:left w:val="nil"/>
              <w:bottom w:val="nil"/>
              <w:right w:val="nil"/>
            </w:tcBorders>
          </w:tcPr>
          <w:p w14:paraId="3C0D76E9" w14:textId="77777777" w:rsidR="00BB703B" w:rsidRPr="00A049E4" w:rsidRDefault="00BB703B" w:rsidP="00740BA1">
            <w:pPr>
              <w:pStyle w:val="Normal6a"/>
            </w:pPr>
            <w:r w:rsidRPr="00A049E4">
              <w:rPr>
                <w:b/>
                <w:i/>
              </w:rPr>
              <w:t>–</w:t>
            </w:r>
            <w:r w:rsidRPr="00A049E4">
              <w:tab/>
            </w:r>
            <w:r w:rsidRPr="00A049E4">
              <w:rPr>
                <w:b/>
                <w:i/>
              </w:rPr>
              <w:t xml:space="preserve">uwzględniając dokument z serii okolicznościowej EBC nr 328 z 2023 r. pt. „The Road to Paris: </w:t>
            </w:r>
            <w:proofErr w:type="spellStart"/>
            <w:r w:rsidRPr="00A049E4">
              <w:rPr>
                <w:b/>
                <w:i/>
              </w:rPr>
              <w:t>stress</w:t>
            </w:r>
            <w:proofErr w:type="spellEnd"/>
            <w:r w:rsidRPr="00A049E4">
              <w:rPr>
                <w:b/>
                <w:i/>
              </w:rPr>
              <w:t xml:space="preserve"> </w:t>
            </w:r>
            <w:proofErr w:type="spellStart"/>
            <w:r w:rsidRPr="00A049E4">
              <w:rPr>
                <w:b/>
                <w:i/>
              </w:rPr>
              <w:t>testing</w:t>
            </w:r>
            <w:proofErr w:type="spellEnd"/>
            <w:r w:rsidRPr="00A049E4">
              <w:rPr>
                <w:b/>
                <w:i/>
              </w:rPr>
              <w:t xml:space="preserve"> the </w:t>
            </w:r>
            <w:proofErr w:type="spellStart"/>
            <w:r w:rsidRPr="00A049E4">
              <w:rPr>
                <w:b/>
                <w:i/>
              </w:rPr>
              <w:t>transition</w:t>
            </w:r>
            <w:proofErr w:type="spellEnd"/>
            <w:r w:rsidRPr="00A049E4">
              <w:rPr>
                <w:b/>
                <w:i/>
              </w:rPr>
              <w:t xml:space="preserve"> </w:t>
            </w:r>
            <w:proofErr w:type="spellStart"/>
            <w:r w:rsidRPr="00A049E4">
              <w:rPr>
                <w:b/>
                <w:i/>
              </w:rPr>
              <w:t>towards</w:t>
            </w:r>
            <w:proofErr w:type="spellEnd"/>
            <w:r w:rsidRPr="00A049E4">
              <w:rPr>
                <w:b/>
                <w:i/>
              </w:rPr>
              <w:t xml:space="preserve"> a net-zero </w:t>
            </w:r>
            <w:proofErr w:type="spellStart"/>
            <w:r w:rsidRPr="00A049E4">
              <w:rPr>
                <w:b/>
                <w:i/>
              </w:rPr>
              <w:t>economy</w:t>
            </w:r>
            <w:proofErr w:type="spellEnd"/>
            <w:r w:rsidRPr="00A049E4">
              <w:rPr>
                <w:b/>
                <w:i/>
              </w:rPr>
              <w:t>” [Osiąganie celów porozumienia paryskiego: analiza wariantowa i szokowa przejścia na gospodarkę neutralną emisyjnie],</w:t>
            </w:r>
          </w:p>
        </w:tc>
        <w:tc>
          <w:tcPr>
            <w:tcW w:w="4876" w:type="dxa"/>
            <w:tcBorders>
              <w:top w:val="nil"/>
              <w:left w:val="nil"/>
              <w:bottom w:val="nil"/>
              <w:right w:val="nil"/>
            </w:tcBorders>
          </w:tcPr>
          <w:p w14:paraId="6B97A7CD" w14:textId="77777777" w:rsidR="00BB703B" w:rsidRPr="00A049E4" w:rsidRDefault="00BB703B" w:rsidP="00740BA1">
            <w:pPr>
              <w:pStyle w:val="Normal6a"/>
            </w:pPr>
            <w:r w:rsidRPr="00A049E4">
              <w:rPr>
                <w:b/>
                <w:i/>
              </w:rPr>
              <w:t>skreśla się</w:t>
            </w:r>
          </w:p>
        </w:tc>
      </w:tr>
    </w:tbl>
    <w:p w14:paraId="7EE40A8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D75664B" w14:textId="77777777" w:rsidR="00BB703B" w:rsidRPr="00A049E4" w:rsidRDefault="00BB703B" w:rsidP="00BB703B">
      <w:r w:rsidRPr="00A049E4">
        <w:rPr>
          <w:rStyle w:val="HideTWBExt"/>
        </w:rPr>
        <w:t>&lt;/Amend&gt;</w:t>
      </w:r>
    </w:p>
    <w:p w14:paraId="4BFA88ED" w14:textId="524A186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563D61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421A3DED" w14:textId="77777777" w:rsidR="00BB703B" w:rsidRPr="00E0535A" w:rsidRDefault="00BB703B" w:rsidP="00BB703B">
      <w:pPr>
        <w:pStyle w:val="NormalBold"/>
        <w:rPr>
          <w:lang w:val="en-GB"/>
        </w:rPr>
      </w:pPr>
      <w:r w:rsidRPr="00E0535A">
        <w:rPr>
          <w:rStyle w:val="HideTWBExt"/>
          <w:b w:val="0"/>
          <w:lang w:val="en-GB"/>
        </w:rPr>
        <w:t>&lt;/RepeatBlock-By&gt;</w:t>
      </w:r>
    </w:p>
    <w:p w14:paraId="03C67EB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0F74515"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21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0F7EE810" w14:textId="77777777" w:rsidTr="00740BA1">
        <w:trPr>
          <w:trHeight w:hRule="exact" w:val="240"/>
          <w:jc w:val="center"/>
        </w:trPr>
        <w:tc>
          <w:tcPr>
            <w:tcW w:w="9752" w:type="dxa"/>
            <w:gridSpan w:val="2"/>
            <w:tcBorders>
              <w:top w:val="nil"/>
              <w:left w:val="nil"/>
              <w:bottom w:val="nil"/>
              <w:right w:val="nil"/>
            </w:tcBorders>
          </w:tcPr>
          <w:p w14:paraId="59222F56" w14:textId="77777777" w:rsidR="00BB703B" w:rsidRPr="00E0535A" w:rsidRDefault="00BB703B" w:rsidP="00740BA1">
            <w:pPr>
              <w:rPr>
                <w:lang w:val="en-GB"/>
              </w:rPr>
            </w:pPr>
          </w:p>
        </w:tc>
      </w:tr>
      <w:tr w:rsidR="00BB703B" w:rsidRPr="00A049E4" w14:paraId="52EAF4E5" w14:textId="77777777" w:rsidTr="00740BA1">
        <w:trPr>
          <w:trHeight w:val="240"/>
          <w:jc w:val="center"/>
        </w:trPr>
        <w:tc>
          <w:tcPr>
            <w:tcW w:w="4876" w:type="dxa"/>
            <w:tcBorders>
              <w:top w:val="nil"/>
              <w:left w:val="nil"/>
              <w:bottom w:val="nil"/>
              <w:right w:val="nil"/>
            </w:tcBorders>
          </w:tcPr>
          <w:p w14:paraId="12995DE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0B4CB60" w14:textId="77777777" w:rsidR="00BB703B" w:rsidRPr="00A049E4" w:rsidRDefault="00BB703B" w:rsidP="00740BA1">
            <w:pPr>
              <w:pStyle w:val="AmColumnHeading"/>
            </w:pPr>
            <w:r w:rsidRPr="00A049E4">
              <w:t>Poprawka</w:t>
            </w:r>
          </w:p>
        </w:tc>
      </w:tr>
      <w:tr w:rsidR="00BB703B" w:rsidRPr="00A049E4" w14:paraId="691F9BB8" w14:textId="77777777" w:rsidTr="00740BA1">
        <w:trPr>
          <w:jc w:val="center"/>
        </w:trPr>
        <w:tc>
          <w:tcPr>
            <w:tcW w:w="4876" w:type="dxa"/>
            <w:tcBorders>
              <w:top w:val="nil"/>
              <w:left w:val="nil"/>
              <w:bottom w:val="nil"/>
              <w:right w:val="nil"/>
            </w:tcBorders>
          </w:tcPr>
          <w:p w14:paraId="1AC1D8EC" w14:textId="77777777" w:rsidR="00BB703B" w:rsidRPr="00A049E4" w:rsidRDefault="00BB703B" w:rsidP="00740BA1">
            <w:pPr>
              <w:pStyle w:val="Normal6a"/>
            </w:pPr>
            <w:r w:rsidRPr="00A049E4">
              <w:rPr>
                <w:b/>
                <w:i/>
              </w:rPr>
              <w:t>–</w:t>
            </w:r>
            <w:r w:rsidRPr="00A049E4">
              <w:tab/>
            </w:r>
            <w:r w:rsidRPr="00A049E4">
              <w:rPr>
                <w:b/>
                <w:i/>
              </w:rPr>
              <w:t xml:space="preserve">uwzględniając dokument z serii okolicznościowej EBC nr 328 z 2023 r. pt. „The Road to Paris: </w:t>
            </w:r>
            <w:proofErr w:type="spellStart"/>
            <w:r w:rsidRPr="00A049E4">
              <w:rPr>
                <w:b/>
                <w:i/>
              </w:rPr>
              <w:t>stress</w:t>
            </w:r>
            <w:proofErr w:type="spellEnd"/>
            <w:r w:rsidRPr="00A049E4">
              <w:rPr>
                <w:b/>
                <w:i/>
              </w:rPr>
              <w:t xml:space="preserve"> </w:t>
            </w:r>
            <w:proofErr w:type="spellStart"/>
            <w:r w:rsidRPr="00A049E4">
              <w:rPr>
                <w:b/>
                <w:i/>
              </w:rPr>
              <w:t>testing</w:t>
            </w:r>
            <w:proofErr w:type="spellEnd"/>
            <w:r w:rsidRPr="00A049E4">
              <w:rPr>
                <w:b/>
                <w:i/>
              </w:rPr>
              <w:t xml:space="preserve"> the </w:t>
            </w:r>
            <w:proofErr w:type="spellStart"/>
            <w:r w:rsidRPr="00A049E4">
              <w:rPr>
                <w:b/>
                <w:i/>
              </w:rPr>
              <w:t>transition</w:t>
            </w:r>
            <w:proofErr w:type="spellEnd"/>
            <w:r w:rsidRPr="00A049E4">
              <w:rPr>
                <w:b/>
                <w:i/>
              </w:rPr>
              <w:t xml:space="preserve"> </w:t>
            </w:r>
            <w:proofErr w:type="spellStart"/>
            <w:r w:rsidRPr="00A049E4">
              <w:rPr>
                <w:b/>
                <w:i/>
              </w:rPr>
              <w:t>towards</w:t>
            </w:r>
            <w:proofErr w:type="spellEnd"/>
            <w:r w:rsidRPr="00A049E4">
              <w:rPr>
                <w:b/>
                <w:i/>
              </w:rPr>
              <w:t xml:space="preserve"> a net-zero </w:t>
            </w:r>
            <w:proofErr w:type="spellStart"/>
            <w:r w:rsidRPr="00A049E4">
              <w:rPr>
                <w:b/>
                <w:i/>
              </w:rPr>
              <w:t>economy</w:t>
            </w:r>
            <w:proofErr w:type="spellEnd"/>
            <w:r w:rsidRPr="00A049E4">
              <w:rPr>
                <w:b/>
                <w:i/>
              </w:rPr>
              <w:t>” [Osiąganie celów porozumienia paryskiego: analiza wariantowa i szokowa przejścia na gospodarkę neutralną emisyjnie],</w:t>
            </w:r>
          </w:p>
        </w:tc>
        <w:tc>
          <w:tcPr>
            <w:tcW w:w="4876" w:type="dxa"/>
            <w:tcBorders>
              <w:top w:val="nil"/>
              <w:left w:val="nil"/>
              <w:bottom w:val="nil"/>
              <w:right w:val="nil"/>
            </w:tcBorders>
          </w:tcPr>
          <w:p w14:paraId="19ABA682" w14:textId="77777777" w:rsidR="00BB703B" w:rsidRPr="00A049E4" w:rsidRDefault="00BB703B" w:rsidP="00740BA1">
            <w:pPr>
              <w:pStyle w:val="Normal6a"/>
            </w:pPr>
            <w:r w:rsidRPr="00A049E4">
              <w:rPr>
                <w:b/>
                <w:i/>
              </w:rPr>
              <w:t>skreśla się</w:t>
            </w:r>
          </w:p>
        </w:tc>
      </w:tr>
    </w:tbl>
    <w:p w14:paraId="7CA5E185"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2C998F1" w14:textId="77777777" w:rsidR="00BB703B" w:rsidRPr="00A049E4" w:rsidRDefault="00BB703B" w:rsidP="00BB703B">
      <w:r w:rsidRPr="00A049E4">
        <w:rPr>
          <w:rStyle w:val="HideTWBExt"/>
        </w:rPr>
        <w:t>&lt;/Amend&gt;</w:t>
      </w:r>
    </w:p>
    <w:p w14:paraId="43471E29" w14:textId="6E3DC42F"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A5CE8E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7960CAB9"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114E1A5D" w14:textId="77777777" w:rsidR="00BB703B" w:rsidRPr="00E0535A" w:rsidRDefault="00BB703B" w:rsidP="00BB703B">
      <w:pPr>
        <w:pStyle w:val="NormalBold"/>
        <w:rPr>
          <w:lang w:val="en-GB"/>
        </w:rPr>
      </w:pPr>
      <w:r w:rsidRPr="00E0535A">
        <w:rPr>
          <w:rStyle w:val="HideTWBExt"/>
          <w:b w:val="0"/>
          <w:lang w:val="en-GB"/>
        </w:rPr>
        <w:t>&lt;/RepeatBlock-By&gt;</w:t>
      </w:r>
    </w:p>
    <w:p w14:paraId="7C561EB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EE4ACB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21 a (nowe)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4E407775" w14:textId="77777777" w:rsidTr="00740BA1">
        <w:trPr>
          <w:trHeight w:hRule="exact" w:val="240"/>
          <w:jc w:val="center"/>
        </w:trPr>
        <w:tc>
          <w:tcPr>
            <w:tcW w:w="9752" w:type="dxa"/>
            <w:gridSpan w:val="2"/>
            <w:tcBorders>
              <w:top w:val="nil"/>
              <w:left w:val="nil"/>
              <w:bottom w:val="nil"/>
              <w:right w:val="nil"/>
            </w:tcBorders>
          </w:tcPr>
          <w:p w14:paraId="75C2D3B3" w14:textId="77777777" w:rsidR="00BB703B" w:rsidRPr="00E0535A" w:rsidRDefault="00BB703B" w:rsidP="00740BA1">
            <w:pPr>
              <w:rPr>
                <w:lang w:val="en-GB"/>
              </w:rPr>
            </w:pPr>
          </w:p>
        </w:tc>
      </w:tr>
      <w:tr w:rsidR="00BB703B" w:rsidRPr="00A049E4" w14:paraId="2213F309" w14:textId="77777777" w:rsidTr="00740BA1">
        <w:trPr>
          <w:trHeight w:val="240"/>
          <w:jc w:val="center"/>
        </w:trPr>
        <w:tc>
          <w:tcPr>
            <w:tcW w:w="4876" w:type="dxa"/>
            <w:tcBorders>
              <w:top w:val="nil"/>
              <w:left w:val="nil"/>
              <w:bottom w:val="nil"/>
              <w:right w:val="nil"/>
            </w:tcBorders>
          </w:tcPr>
          <w:p w14:paraId="1A33A00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98F85FC" w14:textId="77777777" w:rsidR="00BB703B" w:rsidRPr="00A049E4" w:rsidRDefault="00BB703B" w:rsidP="00740BA1">
            <w:pPr>
              <w:pStyle w:val="AmColumnHeading"/>
            </w:pPr>
            <w:r w:rsidRPr="00A049E4">
              <w:t>Poprawka</w:t>
            </w:r>
          </w:p>
        </w:tc>
      </w:tr>
      <w:tr w:rsidR="00BB703B" w:rsidRPr="00A049E4" w14:paraId="7EE2A82D" w14:textId="77777777" w:rsidTr="00740BA1">
        <w:trPr>
          <w:jc w:val="center"/>
        </w:trPr>
        <w:tc>
          <w:tcPr>
            <w:tcW w:w="4876" w:type="dxa"/>
            <w:tcBorders>
              <w:top w:val="nil"/>
              <w:left w:val="nil"/>
              <w:bottom w:val="nil"/>
              <w:right w:val="nil"/>
            </w:tcBorders>
          </w:tcPr>
          <w:p w14:paraId="725F559E" w14:textId="77777777" w:rsidR="00BB703B" w:rsidRPr="00A049E4" w:rsidRDefault="00BB703B" w:rsidP="00740BA1">
            <w:pPr>
              <w:pStyle w:val="Normal6a"/>
            </w:pPr>
          </w:p>
        </w:tc>
        <w:tc>
          <w:tcPr>
            <w:tcW w:w="4876" w:type="dxa"/>
            <w:tcBorders>
              <w:top w:val="nil"/>
              <w:left w:val="nil"/>
              <w:bottom w:val="nil"/>
              <w:right w:val="nil"/>
            </w:tcBorders>
          </w:tcPr>
          <w:p w14:paraId="4E6474D3" w14:textId="77777777" w:rsidR="00BB703B" w:rsidRPr="00A049E4" w:rsidRDefault="00BB703B" w:rsidP="00740BA1">
            <w:pPr>
              <w:pStyle w:val="Normal6a"/>
            </w:pPr>
            <w:r w:rsidRPr="00A049E4">
              <w:rPr>
                <w:b/>
                <w:i/>
              </w:rPr>
              <w:t>–</w:t>
            </w:r>
            <w:r w:rsidRPr="00A049E4">
              <w:tab/>
            </w:r>
            <w:r w:rsidRPr="00A049E4">
              <w:rPr>
                <w:b/>
                <w:i/>
              </w:rPr>
              <w:t xml:space="preserve">uwzględniając dokument EBC z serii </w:t>
            </w:r>
            <w:proofErr w:type="spellStart"/>
            <w:r w:rsidRPr="00A049E4">
              <w:rPr>
                <w:b/>
                <w:i/>
              </w:rPr>
              <w:t>Occasional</w:t>
            </w:r>
            <w:proofErr w:type="spellEnd"/>
            <w:r w:rsidRPr="00A049E4">
              <w:rPr>
                <w:b/>
                <w:i/>
              </w:rPr>
              <w:t xml:space="preserve"> Paper nr 376 z 2025 r. pt. </w:t>
            </w:r>
            <w:r w:rsidRPr="00E0535A">
              <w:rPr>
                <w:b/>
                <w:i/>
                <w:lang w:val="en-GB"/>
              </w:rPr>
              <w:t xml:space="preserve">„Capital requirements: a pillar or a burden for banks competitiveness?” </w:t>
            </w:r>
            <w:r w:rsidRPr="00A049E4">
              <w:rPr>
                <w:b/>
                <w:i/>
              </w:rPr>
              <w:t>[Wymogi kapitałowe: filar czy obciążenie dla konkurencyjności banków?],</w:t>
            </w:r>
          </w:p>
        </w:tc>
      </w:tr>
    </w:tbl>
    <w:p w14:paraId="585ACB4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E34F8E6" w14:textId="77777777" w:rsidR="00BB703B" w:rsidRPr="00A049E4" w:rsidRDefault="00BB703B" w:rsidP="00BB703B">
      <w:r w:rsidRPr="00A049E4">
        <w:rPr>
          <w:rStyle w:val="HideTWBExt"/>
        </w:rPr>
        <w:t>&lt;/Amend&gt;</w:t>
      </w:r>
    </w:p>
    <w:p w14:paraId="1B5D8D72" w14:textId="4FA7535E"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F08164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Jussi Saramo, Manon Aubry</w:t>
      </w:r>
      <w:r w:rsidRPr="00E0535A">
        <w:rPr>
          <w:rStyle w:val="HideTWBExt"/>
          <w:b w:val="0"/>
          <w:lang w:val="en-GB"/>
        </w:rPr>
        <w:t>&lt;/Members&gt;</w:t>
      </w:r>
    </w:p>
    <w:p w14:paraId="244B3653" w14:textId="77777777" w:rsidR="00BB703B" w:rsidRPr="00E0535A" w:rsidRDefault="00BB703B" w:rsidP="00BB703B">
      <w:pPr>
        <w:pStyle w:val="NormalBold"/>
        <w:rPr>
          <w:lang w:val="en-GB"/>
        </w:rPr>
      </w:pPr>
      <w:r w:rsidRPr="00E0535A">
        <w:rPr>
          <w:rStyle w:val="HideTWBExt"/>
          <w:b w:val="0"/>
          <w:lang w:val="en-GB"/>
        </w:rPr>
        <w:t>&lt;/RepeatBlock-By&gt;</w:t>
      </w:r>
    </w:p>
    <w:p w14:paraId="746FDF4C"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2D65BF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25 a (nowe)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29669BC9" w14:textId="77777777" w:rsidTr="00740BA1">
        <w:trPr>
          <w:trHeight w:hRule="exact" w:val="240"/>
          <w:jc w:val="center"/>
        </w:trPr>
        <w:tc>
          <w:tcPr>
            <w:tcW w:w="9752" w:type="dxa"/>
            <w:gridSpan w:val="2"/>
            <w:tcBorders>
              <w:top w:val="nil"/>
              <w:left w:val="nil"/>
              <w:bottom w:val="nil"/>
              <w:right w:val="nil"/>
            </w:tcBorders>
          </w:tcPr>
          <w:p w14:paraId="74923E22" w14:textId="77777777" w:rsidR="00BB703B" w:rsidRPr="00E0535A" w:rsidRDefault="00BB703B" w:rsidP="00740BA1">
            <w:pPr>
              <w:rPr>
                <w:lang w:val="en-GB"/>
              </w:rPr>
            </w:pPr>
          </w:p>
        </w:tc>
      </w:tr>
      <w:tr w:rsidR="00BB703B" w:rsidRPr="00A049E4" w14:paraId="5AC71332" w14:textId="77777777" w:rsidTr="00740BA1">
        <w:trPr>
          <w:trHeight w:val="240"/>
          <w:jc w:val="center"/>
        </w:trPr>
        <w:tc>
          <w:tcPr>
            <w:tcW w:w="4876" w:type="dxa"/>
            <w:tcBorders>
              <w:top w:val="nil"/>
              <w:left w:val="nil"/>
              <w:bottom w:val="nil"/>
              <w:right w:val="nil"/>
            </w:tcBorders>
          </w:tcPr>
          <w:p w14:paraId="60733B1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FAFEA94" w14:textId="77777777" w:rsidR="00BB703B" w:rsidRPr="00A049E4" w:rsidRDefault="00BB703B" w:rsidP="00740BA1">
            <w:pPr>
              <w:pStyle w:val="AmColumnHeading"/>
            </w:pPr>
            <w:r w:rsidRPr="00A049E4">
              <w:t>Poprawka</w:t>
            </w:r>
          </w:p>
        </w:tc>
      </w:tr>
      <w:tr w:rsidR="00BB703B" w:rsidRPr="00A049E4" w14:paraId="707A9D94" w14:textId="77777777" w:rsidTr="00740BA1">
        <w:trPr>
          <w:jc w:val="center"/>
        </w:trPr>
        <w:tc>
          <w:tcPr>
            <w:tcW w:w="4876" w:type="dxa"/>
            <w:tcBorders>
              <w:top w:val="nil"/>
              <w:left w:val="nil"/>
              <w:bottom w:val="nil"/>
              <w:right w:val="nil"/>
            </w:tcBorders>
          </w:tcPr>
          <w:p w14:paraId="2238406E" w14:textId="77777777" w:rsidR="00BB703B" w:rsidRPr="00A049E4" w:rsidRDefault="00BB703B" w:rsidP="00740BA1">
            <w:pPr>
              <w:pStyle w:val="Normal6a"/>
            </w:pPr>
          </w:p>
        </w:tc>
        <w:tc>
          <w:tcPr>
            <w:tcW w:w="4876" w:type="dxa"/>
            <w:tcBorders>
              <w:top w:val="nil"/>
              <w:left w:val="nil"/>
              <w:bottom w:val="nil"/>
              <w:right w:val="nil"/>
            </w:tcBorders>
          </w:tcPr>
          <w:p w14:paraId="630C7893" w14:textId="77777777" w:rsidR="00BB703B" w:rsidRPr="00A049E4" w:rsidRDefault="00BB703B" w:rsidP="00740BA1">
            <w:pPr>
              <w:pStyle w:val="Normal6a"/>
            </w:pPr>
            <w:r w:rsidRPr="00A049E4">
              <w:rPr>
                <w:b/>
                <w:i/>
              </w:rPr>
              <w:t>–</w:t>
            </w:r>
            <w:r w:rsidRPr="00A049E4">
              <w:tab/>
            </w:r>
            <w:r w:rsidRPr="00A049E4">
              <w:rPr>
                <w:b/>
                <w:i/>
              </w:rPr>
              <w:t xml:space="preserve">uwzględniając sprawozdanie Bazylejskiego Komitetu Nadzoru Bankowego z 10 lipca 2025 r. pt. „Banks </w:t>
            </w:r>
            <w:proofErr w:type="spellStart"/>
            <w:r w:rsidRPr="00A049E4">
              <w:rPr>
                <w:b/>
                <w:i/>
              </w:rPr>
              <w:t>interconnections</w:t>
            </w:r>
            <w:proofErr w:type="spellEnd"/>
            <w:r w:rsidRPr="00A049E4">
              <w:rPr>
                <w:b/>
                <w:i/>
              </w:rPr>
              <w:t xml:space="preserve"> with non-bank </w:t>
            </w:r>
            <w:proofErr w:type="spellStart"/>
            <w:r w:rsidRPr="00A049E4">
              <w:rPr>
                <w:b/>
                <w:i/>
              </w:rPr>
              <w:t>financial</w:t>
            </w:r>
            <w:proofErr w:type="spellEnd"/>
            <w:r w:rsidRPr="00A049E4">
              <w:rPr>
                <w:b/>
                <w:i/>
              </w:rPr>
              <w:t xml:space="preserve"> </w:t>
            </w:r>
            <w:proofErr w:type="spellStart"/>
            <w:r w:rsidRPr="00A049E4">
              <w:rPr>
                <w:b/>
                <w:i/>
              </w:rPr>
              <w:t>intermediaries</w:t>
            </w:r>
            <w:proofErr w:type="spellEnd"/>
            <w:r w:rsidRPr="00A049E4">
              <w:rPr>
                <w:b/>
                <w:i/>
              </w:rPr>
              <w:t>” [Powiązania banków z pośrednikami finansowymi niebędącymi bankami],</w:t>
            </w:r>
          </w:p>
        </w:tc>
      </w:tr>
    </w:tbl>
    <w:p w14:paraId="2AFC327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829219A" w14:textId="77777777" w:rsidR="00BB703B" w:rsidRPr="00E0535A" w:rsidRDefault="00BB703B" w:rsidP="00BB703B">
      <w:pPr>
        <w:rPr>
          <w:lang w:val="en-GB"/>
        </w:rPr>
      </w:pPr>
      <w:r w:rsidRPr="00E0535A">
        <w:rPr>
          <w:rStyle w:val="HideTWBExt"/>
          <w:lang w:val="en-GB"/>
        </w:rPr>
        <w:t>&lt;/Amend&gt;</w:t>
      </w:r>
    </w:p>
    <w:p w14:paraId="564EF067" w14:textId="7261E1F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w:t>
      </w:r>
      <w:r w:rsidRPr="00E0535A">
        <w:rPr>
          <w:rStyle w:val="HideTWBExt"/>
          <w:b w:val="0"/>
          <w:lang w:val="en-GB"/>
        </w:rPr>
        <w:t>&lt;/NumAm&gt;</w:t>
      </w:r>
    </w:p>
    <w:p w14:paraId="2D699428"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46659C38"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4326FA71" w14:textId="77777777" w:rsidR="00BB703B" w:rsidRPr="00E0535A" w:rsidRDefault="00BB703B" w:rsidP="00BB703B">
      <w:pPr>
        <w:pStyle w:val="NormalBold"/>
        <w:rPr>
          <w:lang w:val="en-GB"/>
        </w:rPr>
      </w:pPr>
      <w:r w:rsidRPr="00E0535A">
        <w:rPr>
          <w:rStyle w:val="HideTWBExt"/>
          <w:b w:val="0"/>
          <w:lang w:val="en-GB"/>
        </w:rPr>
        <w:t>&lt;/RepeatBlock-By&gt;</w:t>
      </w:r>
    </w:p>
    <w:p w14:paraId="4962A2A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807E10C" w14:textId="77777777" w:rsidR="00BB703B" w:rsidRPr="00E0535A" w:rsidRDefault="00BB703B" w:rsidP="00BB703B">
      <w:pPr>
        <w:pStyle w:val="NormalBold"/>
        <w:rPr>
          <w:lang w:val="en-GB"/>
        </w:rPr>
      </w:pPr>
      <w:r w:rsidRPr="00E0535A">
        <w:rPr>
          <w:rStyle w:val="HideTWBExt"/>
          <w:b w:val="0"/>
          <w:lang w:val="en-GB"/>
        </w:rPr>
        <w:lastRenderedPageBreak/>
        <w:t>&lt;Article&gt;</w:t>
      </w:r>
      <w:r w:rsidRPr="00E0535A">
        <w:rPr>
          <w:lang w:val="en-GB"/>
        </w:rPr>
        <w:t>Umocowanie 30 a (nowe)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7F08F723" w14:textId="77777777" w:rsidTr="00740BA1">
        <w:trPr>
          <w:trHeight w:hRule="exact" w:val="240"/>
          <w:jc w:val="center"/>
        </w:trPr>
        <w:tc>
          <w:tcPr>
            <w:tcW w:w="9752" w:type="dxa"/>
            <w:gridSpan w:val="2"/>
            <w:tcBorders>
              <w:top w:val="nil"/>
              <w:left w:val="nil"/>
              <w:bottom w:val="nil"/>
              <w:right w:val="nil"/>
            </w:tcBorders>
          </w:tcPr>
          <w:p w14:paraId="11518286" w14:textId="77777777" w:rsidR="00BB703B" w:rsidRPr="00E0535A" w:rsidRDefault="00BB703B" w:rsidP="00740BA1">
            <w:pPr>
              <w:rPr>
                <w:lang w:val="en-GB"/>
              </w:rPr>
            </w:pPr>
          </w:p>
        </w:tc>
      </w:tr>
      <w:tr w:rsidR="00BB703B" w:rsidRPr="00A049E4" w14:paraId="1D325873" w14:textId="77777777" w:rsidTr="00740BA1">
        <w:trPr>
          <w:trHeight w:val="240"/>
          <w:jc w:val="center"/>
        </w:trPr>
        <w:tc>
          <w:tcPr>
            <w:tcW w:w="4876" w:type="dxa"/>
            <w:tcBorders>
              <w:top w:val="nil"/>
              <w:left w:val="nil"/>
              <w:bottom w:val="nil"/>
              <w:right w:val="nil"/>
            </w:tcBorders>
          </w:tcPr>
          <w:p w14:paraId="15FDFD3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BE7F86D" w14:textId="77777777" w:rsidR="00BB703B" w:rsidRPr="00A049E4" w:rsidRDefault="00BB703B" w:rsidP="00740BA1">
            <w:pPr>
              <w:pStyle w:val="AmColumnHeading"/>
            </w:pPr>
            <w:r w:rsidRPr="00A049E4">
              <w:t>Poprawka</w:t>
            </w:r>
          </w:p>
        </w:tc>
      </w:tr>
      <w:tr w:rsidR="00BB703B" w:rsidRPr="00A049E4" w14:paraId="3DF33ED1" w14:textId="77777777" w:rsidTr="00740BA1">
        <w:trPr>
          <w:jc w:val="center"/>
        </w:trPr>
        <w:tc>
          <w:tcPr>
            <w:tcW w:w="4876" w:type="dxa"/>
            <w:tcBorders>
              <w:top w:val="nil"/>
              <w:left w:val="nil"/>
              <w:bottom w:val="nil"/>
              <w:right w:val="nil"/>
            </w:tcBorders>
          </w:tcPr>
          <w:p w14:paraId="2F77E801" w14:textId="77777777" w:rsidR="00BB703B" w:rsidRPr="00A049E4" w:rsidRDefault="00BB703B" w:rsidP="00740BA1">
            <w:pPr>
              <w:pStyle w:val="Normal6a"/>
            </w:pPr>
          </w:p>
        </w:tc>
        <w:tc>
          <w:tcPr>
            <w:tcW w:w="4876" w:type="dxa"/>
            <w:tcBorders>
              <w:top w:val="nil"/>
              <w:left w:val="nil"/>
              <w:bottom w:val="nil"/>
              <w:right w:val="nil"/>
            </w:tcBorders>
          </w:tcPr>
          <w:p w14:paraId="260C38FE" w14:textId="77777777" w:rsidR="00BB703B" w:rsidRPr="00A049E4" w:rsidRDefault="00BB703B" w:rsidP="00740BA1">
            <w:pPr>
              <w:pStyle w:val="Normal6a"/>
            </w:pPr>
            <w:r w:rsidRPr="00A049E4">
              <w:rPr>
                <w:b/>
                <w:i/>
              </w:rPr>
              <w:t>–</w:t>
            </w:r>
            <w:r w:rsidRPr="00A049E4">
              <w:tab/>
            </w:r>
            <w:r w:rsidRPr="00A049E4">
              <w:rPr>
                <w:b/>
                <w:i/>
              </w:rPr>
              <w:t>uwzględniając sprawozdanie Europejskiego Urzędu Nadzoru Ubezpieczeń i Pracowniczych Programów Emerytalnych z 7 listopada 2024 r. w sprawie ostrożnościowego traktowania ryzyka dla zrównoważonego rozwoju,</w:t>
            </w:r>
          </w:p>
        </w:tc>
      </w:tr>
    </w:tbl>
    <w:p w14:paraId="37BDA9E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22BAB75" w14:textId="77777777" w:rsidR="00BB703B" w:rsidRPr="00E0535A" w:rsidRDefault="00BB703B" w:rsidP="00BB703B">
      <w:pPr>
        <w:rPr>
          <w:lang w:val="en-GB"/>
        </w:rPr>
      </w:pPr>
      <w:r w:rsidRPr="00E0535A">
        <w:rPr>
          <w:rStyle w:val="HideTWBExt"/>
          <w:lang w:val="en-GB"/>
        </w:rPr>
        <w:t>&lt;/Amend&gt;</w:t>
      </w:r>
    </w:p>
    <w:p w14:paraId="3EE7D710" w14:textId="7657F95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w:t>
      </w:r>
      <w:r w:rsidRPr="00E0535A">
        <w:rPr>
          <w:rStyle w:val="HideTWBExt"/>
          <w:b w:val="0"/>
          <w:lang w:val="en-GB"/>
        </w:rPr>
        <w:t>&lt;/NumAm&gt;</w:t>
      </w:r>
    </w:p>
    <w:p w14:paraId="5F32557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29063344" w14:textId="77777777" w:rsidR="00BB703B" w:rsidRPr="00E0535A" w:rsidRDefault="00BB703B" w:rsidP="00BB703B">
      <w:pPr>
        <w:pStyle w:val="NormalBold"/>
        <w:rPr>
          <w:lang w:val="en-GB"/>
        </w:rPr>
      </w:pPr>
      <w:r w:rsidRPr="00E0535A">
        <w:rPr>
          <w:rStyle w:val="HideTWBExt"/>
          <w:b w:val="0"/>
          <w:lang w:val="en-GB"/>
        </w:rPr>
        <w:t>&lt;/RepeatBlock-By&gt;</w:t>
      </w:r>
    </w:p>
    <w:p w14:paraId="6DE97A8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10EDAD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34 a (nowe)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7A815CEF" w14:textId="77777777" w:rsidTr="00740BA1">
        <w:trPr>
          <w:trHeight w:hRule="exact" w:val="240"/>
          <w:jc w:val="center"/>
        </w:trPr>
        <w:tc>
          <w:tcPr>
            <w:tcW w:w="9752" w:type="dxa"/>
            <w:gridSpan w:val="2"/>
            <w:tcBorders>
              <w:top w:val="nil"/>
              <w:left w:val="nil"/>
              <w:bottom w:val="nil"/>
              <w:right w:val="nil"/>
            </w:tcBorders>
          </w:tcPr>
          <w:p w14:paraId="21EF75A7" w14:textId="77777777" w:rsidR="00BB703B" w:rsidRPr="00E0535A" w:rsidRDefault="00BB703B" w:rsidP="00740BA1">
            <w:pPr>
              <w:rPr>
                <w:lang w:val="en-GB"/>
              </w:rPr>
            </w:pPr>
          </w:p>
        </w:tc>
      </w:tr>
      <w:tr w:rsidR="00BB703B" w:rsidRPr="00A049E4" w14:paraId="7BDB76A3" w14:textId="77777777" w:rsidTr="00740BA1">
        <w:trPr>
          <w:trHeight w:val="240"/>
          <w:jc w:val="center"/>
        </w:trPr>
        <w:tc>
          <w:tcPr>
            <w:tcW w:w="4876" w:type="dxa"/>
            <w:tcBorders>
              <w:top w:val="nil"/>
              <w:left w:val="nil"/>
              <w:bottom w:val="nil"/>
              <w:right w:val="nil"/>
            </w:tcBorders>
          </w:tcPr>
          <w:p w14:paraId="4FD731C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D9DDAB1" w14:textId="77777777" w:rsidR="00BB703B" w:rsidRPr="00A049E4" w:rsidRDefault="00BB703B" w:rsidP="00740BA1">
            <w:pPr>
              <w:pStyle w:val="AmColumnHeading"/>
            </w:pPr>
            <w:r w:rsidRPr="00A049E4">
              <w:t>Poprawka</w:t>
            </w:r>
          </w:p>
        </w:tc>
      </w:tr>
      <w:tr w:rsidR="00BB703B" w:rsidRPr="00A049E4" w14:paraId="34EB1BC2" w14:textId="77777777" w:rsidTr="00740BA1">
        <w:trPr>
          <w:jc w:val="center"/>
        </w:trPr>
        <w:tc>
          <w:tcPr>
            <w:tcW w:w="4876" w:type="dxa"/>
            <w:tcBorders>
              <w:top w:val="nil"/>
              <w:left w:val="nil"/>
              <w:bottom w:val="nil"/>
              <w:right w:val="nil"/>
            </w:tcBorders>
          </w:tcPr>
          <w:p w14:paraId="2D635037" w14:textId="77777777" w:rsidR="00BB703B" w:rsidRPr="00A049E4" w:rsidRDefault="00BB703B" w:rsidP="00740BA1">
            <w:pPr>
              <w:pStyle w:val="Normal6a"/>
            </w:pPr>
          </w:p>
        </w:tc>
        <w:tc>
          <w:tcPr>
            <w:tcW w:w="4876" w:type="dxa"/>
            <w:tcBorders>
              <w:top w:val="nil"/>
              <w:left w:val="nil"/>
              <w:bottom w:val="nil"/>
              <w:right w:val="nil"/>
            </w:tcBorders>
          </w:tcPr>
          <w:p w14:paraId="56091157" w14:textId="77777777" w:rsidR="00BB703B" w:rsidRPr="00A049E4" w:rsidRDefault="00BB703B" w:rsidP="00740BA1">
            <w:pPr>
              <w:pStyle w:val="Normal6a"/>
            </w:pPr>
            <w:r w:rsidRPr="00A049E4">
              <w:rPr>
                <w:b/>
                <w:i/>
              </w:rPr>
              <w:t>–</w:t>
            </w:r>
            <w:r w:rsidRPr="00A049E4">
              <w:tab/>
            </w:r>
            <w:r w:rsidRPr="00A049E4">
              <w:rPr>
                <w:b/>
                <w:i/>
              </w:rPr>
              <w:t>uwzględniając sprawozdanie EBC z grudnia 2025 </w:t>
            </w:r>
            <w:proofErr w:type="spellStart"/>
            <w:r w:rsidRPr="00A049E4">
              <w:rPr>
                <w:b/>
                <w:i/>
              </w:rPr>
              <w:t>r.w</w:t>
            </w:r>
            <w:proofErr w:type="spellEnd"/>
            <w:r w:rsidRPr="00A049E4">
              <w:rPr>
                <w:b/>
                <w:i/>
              </w:rPr>
              <w:t xml:space="preserve"> sprawie uproszczenia europejskich ostrożnościowych ram regulacyjnych, nadzorczych i sprawozdawczych,</w:t>
            </w:r>
          </w:p>
        </w:tc>
      </w:tr>
    </w:tbl>
    <w:p w14:paraId="3A94C38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81F15DE" w14:textId="77777777" w:rsidR="00BB703B" w:rsidRPr="00E0535A" w:rsidRDefault="00BB703B" w:rsidP="00BB703B">
      <w:pPr>
        <w:rPr>
          <w:lang w:val="en-GB"/>
        </w:rPr>
      </w:pPr>
      <w:r w:rsidRPr="00E0535A">
        <w:rPr>
          <w:rStyle w:val="HideTWBExt"/>
          <w:lang w:val="en-GB"/>
        </w:rPr>
        <w:t>&lt;/Amend&gt;</w:t>
      </w:r>
    </w:p>
    <w:p w14:paraId="5AC92714" w14:textId="10500C7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10</w:t>
      </w:r>
      <w:r w:rsidRPr="00E0535A">
        <w:rPr>
          <w:rStyle w:val="HideTWBExt"/>
          <w:b w:val="0"/>
          <w:lang w:val="en-GB"/>
        </w:rPr>
        <w:t>&lt;/NumAm&gt;</w:t>
      </w:r>
    </w:p>
    <w:p w14:paraId="71ED0B38"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2DD46532" w14:textId="77777777" w:rsidR="00BB703B" w:rsidRPr="00E0535A" w:rsidRDefault="00BB703B" w:rsidP="00BB703B">
      <w:pPr>
        <w:pStyle w:val="NormalBold"/>
        <w:rPr>
          <w:lang w:val="en-GB"/>
        </w:rPr>
      </w:pPr>
      <w:r w:rsidRPr="00E0535A">
        <w:rPr>
          <w:rStyle w:val="HideTWBExt"/>
          <w:b w:val="0"/>
          <w:lang w:val="en-GB"/>
        </w:rPr>
        <w:t>&lt;/RepeatBlock-By&gt;</w:t>
      </w:r>
    </w:p>
    <w:p w14:paraId="483B00C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A990B4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Umocowanie 34 b (nowe)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646DF6" w14:paraId="6B65BA50" w14:textId="77777777" w:rsidTr="00740BA1">
        <w:trPr>
          <w:trHeight w:hRule="exact" w:val="240"/>
          <w:jc w:val="center"/>
        </w:trPr>
        <w:tc>
          <w:tcPr>
            <w:tcW w:w="9752" w:type="dxa"/>
            <w:gridSpan w:val="2"/>
            <w:tcBorders>
              <w:top w:val="nil"/>
              <w:left w:val="nil"/>
              <w:bottom w:val="nil"/>
              <w:right w:val="nil"/>
            </w:tcBorders>
          </w:tcPr>
          <w:p w14:paraId="7C51DBAF" w14:textId="77777777" w:rsidR="00BB703B" w:rsidRPr="00E0535A" w:rsidRDefault="00BB703B" w:rsidP="00740BA1">
            <w:pPr>
              <w:rPr>
                <w:lang w:val="en-GB"/>
              </w:rPr>
            </w:pPr>
          </w:p>
        </w:tc>
      </w:tr>
      <w:tr w:rsidR="00BB703B" w:rsidRPr="00A049E4" w14:paraId="2411DC02" w14:textId="77777777" w:rsidTr="00740BA1">
        <w:trPr>
          <w:trHeight w:val="240"/>
          <w:jc w:val="center"/>
        </w:trPr>
        <w:tc>
          <w:tcPr>
            <w:tcW w:w="4876" w:type="dxa"/>
            <w:tcBorders>
              <w:top w:val="nil"/>
              <w:left w:val="nil"/>
              <w:bottom w:val="nil"/>
              <w:right w:val="nil"/>
            </w:tcBorders>
          </w:tcPr>
          <w:p w14:paraId="38A9851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A630709" w14:textId="77777777" w:rsidR="00BB703B" w:rsidRPr="00A049E4" w:rsidRDefault="00BB703B" w:rsidP="00740BA1">
            <w:pPr>
              <w:pStyle w:val="AmColumnHeading"/>
            </w:pPr>
            <w:r w:rsidRPr="00A049E4">
              <w:t>Poprawka</w:t>
            </w:r>
          </w:p>
        </w:tc>
      </w:tr>
      <w:tr w:rsidR="00BB703B" w:rsidRPr="00A049E4" w14:paraId="0C10D30E" w14:textId="77777777" w:rsidTr="00740BA1">
        <w:trPr>
          <w:jc w:val="center"/>
        </w:trPr>
        <w:tc>
          <w:tcPr>
            <w:tcW w:w="4876" w:type="dxa"/>
            <w:tcBorders>
              <w:top w:val="nil"/>
              <w:left w:val="nil"/>
              <w:bottom w:val="nil"/>
              <w:right w:val="nil"/>
            </w:tcBorders>
          </w:tcPr>
          <w:p w14:paraId="5C31F63E" w14:textId="77777777" w:rsidR="00BB703B" w:rsidRPr="00A049E4" w:rsidRDefault="00BB703B" w:rsidP="00740BA1">
            <w:pPr>
              <w:pStyle w:val="Normal6a"/>
            </w:pPr>
          </w:p>
        </w:tc>
        <w:tc>
          <w:tcPr>
            <w:tcW w:w="4876" w:type="dxa"/>
            <w:tcBorders>
              <w:top w:val="nil"/>
              <w:left w:val="nil"/>
              <w:bottom w:val="nil"/>
              <w:right w:val="nil"/>
            </w:tcBorders>
          </w:tcPr>
          <w:p w14:paraId="03C0873D" w14:textId="77777777" w:rsidR="00BB703B" w:rsidRPr="00A049E4" w:rsidRDefault="00BB703B" w:rsidP="00740BA1">
            <w:pPr>
              <w:pStyle w:val="Normal6a"/>
            </w:pPr>
            <w:r w:rsidRPr="00A049E4">
              <w:rPr>
                <w:b/>
                <w:i/>
              </w:rPr>
              <w:t>–</w:t>
            </w:r>
            <w:r w:rsidRPr="00A049E4">
              <w:tab/>
            </w:r>
            <w:r w:rsidRPr="00A049E4">
              <w:rPr>
                <w:b/>
                <w:i/>
              </w:rPr>
              <w:t>uwzględniając sprawozdanie EUNB z 1 października 2025 r. w sprawie skuteczności ram regulacyjnych i nadzorczych,</w:t>
            </w:r>
          </w:p>
        </w:tc>
      </w:tr>
    </w:tbl>
    <w:p w14:paraId="7C7D73C8"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3CFCC98" w14:textId="77777777" w:rsidR="00BB703B" w:rsidRPr="00E0535A" w:rsidRDefault="00BB703B" w:rsidP="00BB703B">
      <w:pPr>
        <w:rPr>
          <w:lang w:val="en-GB"/>
        </w:rPr>
      </w:pPr>
      <w:r w:rsidRPr="00E0535A">
        <w:rPr>
          <w:rStyle w:val="HideTWBExt"/>
          <w:lang w:val="en-GB"/>
        </w:rPr>
        <w:t>&lt;/Amend&gt;</w:t>
      </w:r>
    </w:p>
    <w:p w14:paraId="6EF5E31A" w14:textId="558A0EF0" w:rsidR="00BB703B" w:rsidRPr="00E0535A" w:rsidRDefault="00BB703B" w:rsidP="00BB703B">
      <w:pPr>
        <w:pStyle w:val="AmNumberTabs"/>
        <w:rPr>
          <w:lang w:val="en-GB"/>
        </w:rPr>
      </w:pPr>
      <w:r w:rsidRPr="00E0535A">
        <w:rPr>
          <w:rStyle w:val="HideTWBExt"/>
          <w:b w:val="0"/>
          <w:lang w:val="en-GB"/>
        </w:rPr>
        <w:lastRenderedPageBreak/>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w:t>
      </w:r>
      <w:r w:rsidRPr="00E0535A">
        <w:rPr>
          <w:rStyle w:val="HideTWBExt"/>
          <w:b w:val="0"/>
          <w:lang w:val="en-GB"/>
        </w:rPr>
        <w:t>&lt;/NumAm&gt;</w:t>
      </w:r>
    </w:p>
    <w:p w14:paraId="6A1653E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759CCD41" w14:textId="77777777" w:rsidR="00BB703B" w:rsidRPr="00E0535A" w:rsidRDefault="00BB703B" w:rsidP="00BB703B">
      <w:pPr>
        <w:pStyle w:val="NormalBold"/>
        <w:rPr>
          <w:lang w:val="en-GB"/>
        </w:rPr>
      </w:pPr>
      <w:r w:rsidRPr="00E0535A">
        <w:rPr>
          <w:rStyle w:val="HideTWBExt"/>
          <w:b w:val="0"/>
          <w:lang w:val="en-GB"/>
        </w:rPr>
        <w:t>&lt;/RepeatBlock-By&gt;</w:t>
      </w:r>
    </w:p>
    <w:p w14:paraId="1B7B33B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07CE70C" w14:textId="77777777" w:rsidR="00BB703B" w:rsidRPr="00A049E4" w:rsidRDefault="00BB703B" w:rsidP="00BB703B">
      <w:pPr>
        <w:pStyle w:val="NormalBold"/>
      </w:pPr>
      <w:r w:rsidRPr="00A049E4">
        <w:rPr>
          <w:rStyle w:val="HideTWBExt"/>
          <w:b w:val="0"/>
        </w:rPr>
        <w:t>&lt;Article&gt;</w:t>
      </w:r>
      <w:r w:rsidRPr="00A049E4">
        <w:t>Motyw A</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1FF9126" w14:textId="77777777" w:rsidTr="00740BA1">
        <w:trPr>
          <w:trHeight w:hRule="exact" w:val="240"/>
          <w:jc w:val="center"/>
        </w:trPr>
        <w:tc>
          <w:tcPr>
            <w:tcW w:w="9752" w:type="dxa"/>
            <w:gridSpan w:val="2"/>
            <w:tcBorders>
              <w:top w:val="nil"/>
              <w:left w:val="nil"/>
              <w:bottom w:val="nil"/>
              <w:right w:val="nil"/>
            </w:tcBorders>
          </w:tcPr>
          <w:p w14:paraId="32B8AE32" w14:textId="77777777" w:rsidR="00BB703B" w:rsidRPr="00A049E4" w:rsidRDefault="00BB703B" w:rsidP="00740BA1"/>
        </w:tc>
      </w:tr>
      <w:tr w:rsidR="00BB703B" w:rsidRPr="00A049E4" w14:paraId="5873F236" w14:textId="77777777" w:rsidTr="00740BA1">
        <w:trPr>
          <w:trHeight w:val="240"/>
          <w:jc w:val="center"/>
        </w:trPr>
        <w:tc>
          <w:tcPr>
            <w:tcW w:w="4876" w:type="dxa"/>
            <w:tcBorders>
              <w:top w:val="nil"/>
              <w:left w:val="nil"/>
              <w:bottom w:val="nil"/>
              <w:right w:val="nil"/>
            </w:tcBorders>
          </w:tcPr>
          <w:p w14:paraId="7470489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29E2812" w14:textId="77777777" w:rsidR="00BB703B" w:rsidRPr="00A049E4" w:rsidRDefault="00BB703B" w:rsidP="00740BA1">
            <w:pPr>
              <w:pStyle w:val="AmColumnHeading"/>
            </w:pPr>
            <w:r w:rsidRPr="00A049E4">
              <w:t>Poprawka</w:t>
            </w:r>
          </w:p>
        </w:tc>
      </w:tr>
      <w:tr w:rsidR="00BB703B" w:rsidRPr="00A049E4" w14:paraId="38618D1C" w14:textId="77777777" w:rsidTr="00740BA1">
        <w:trPr>
          <w:jc w:val="center"/>
        </w:trPr>
        <w:tc>
          <w:tcPr>
            <w:tcW w:w="4876" w:type="dxa"/>
            <w:tcBorders>
              <w:top w:val="nil"/>
              <w:left w:val="nil"/>
              <w:bottom w:val="nil"/>
              <w:right w:val="nil"/>
            </w:tcBorders>
          </w:tcPr>
          <w:p w14:paraId="731FD9E1" w14:textId="77777777" w:rsidR="00BB703B" w:rsidRPr="00A049E4" w:rsidRDefault="00BB703B" w:rsidP="00740BA1">
            <w:pPr>
              <w:pStyle w:val="Normal6a"/>
            </w:pPr>
            <w:r w:rsidRPr="00A049E4">
              <w:t>A.</w:t>
            </w:r>
            <w:r w:rsidRPr="00A049E4">
              <w:tab/>
              <w:t xml:space="preserve">mając na uwadze, że unia bankowa ma chronić stabilność </w:t>
            </w:r>
            <w:r w:rsidRPr="00A049E4">
              <w:rPr>
                <w:b/>
                <w:bCs/>
                <w:i/>
                <w:iCs/>
              </w:rPr>
              <w:t>bankową</w:t>
            </w:r>
            <w:r w:rsidRPr="00A049E4">
              <w:t>, unikać ratowania banków z pieniędzy podatników, wzmocnić odporność, umożliwić uporządkowaną restrukturyzację i uporządkowaną likwidację, zmniejszyć fragmentację rynku oraz zwiększyć konkurencyjność, działalność transgraniczną i dostęp do finansowania</w:t>
            </w:r>
            <w:r w:rsidRPr="00A049E4">
              <w:rPr>
                <w:b/>
                <w:bCs/>
                <w:i/>
                <w:iCs/>
              </w:rPr>
              <w:t>, podczas gdy kwestia podmiotów „zbyt dużych, by upaść” pozostaje nierozwiązana</w:t>
            </w:r>
            <w:r w:rsidRPr="00A049E4">
              <w:t>;</w:t>
            </w:r>
          </w:p>
        </w:tc>
        <w:tc>
          <w:tcPr>
            <w:tcW w:w="4876" w:type="dxa"/>
            <w:tcBorders>
              <w:top w:val="nil"/>
              <w:left w:val="nil"/>
              <w:bottom w:val="nil"/>
              <w:right w:val="nil"/>
            </w:tcBorders>
          </w:tcPr>
          <w:p w14:paraId="27F68BE5" w14:textId="77777777" w:rsidR="00BB703B" w:rsidRPr="00A049E4" w:rsidRDefault="00BB703B" w:rsidP="00740BA1">
            <w:pPr>
              <w:pStyle w:val="Normal6a"/>
            </w:pPr>
            <w:r w:rsidRPr="00A049E4">
              <w:t>A.</w:t>
            </w:r>
            <w:r w:rsidRPr="00A049E4">
              <w:tab/>
              <w:t xml:space="preserve">mając na uwadze, że unia bankowa ma chronić stabilność </w:t>
            </w:r>
            <w:r w:rsidRPr="00A049E4">
              <w:rPr>
                <w:b/>
                <w:bCs/>
                <w:i/>
                <w:iCs/>
              </w:rPr>
              <w:t>systemu finansowego i zapewnić uporządkowane zarządzanie kryzysem bankowym</w:t>
            </w:r>
            <w:r w:rsidRPr="00A049E4">
              <w:t>, unikać ratowania banków z pieniędzy podatników, wzmocnić odporność, umożliwić uporządkowaną restrukturyzację i uporządkowaną likwidację, zmniejszyć fragmentację rynku oraz zwiększyć konkurencyjność, działalność transgraniczną i dostęp do finansowania;</w:t>
            </w:r>
          </w:p>
        </w:tc>
      </w:tr>
    </w:tbl>
    <w:p w14:paraId="116F388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{ES}</w:t>
      </w:r>
      <w:r w:rsidRPr="00E0535A">
        <w:rPr>
          <w:lang w:val="en-GB"/>
        </w:rPr>
        <w:t>es</w:t>
      </w:r>
      <w:r w:rsidRPr="00E0535A">
        <w:rPr>
          <w:rStyle w:val="HideTWBExt"/>
          <w:lang w:val="en-GB"/>
        </w:rPr>
        <w:t>&lt;/Original&gt;</w:t>
      </w:r>
    </w:p>
    <w:p w14:paraId="72D74B5B" w14:textId="77777777" w:rsidR="00BB703B" w:rsidRPr="00E0535A" w:rsidRDefault="00BB703B" w:rsidP="00BB703B">
      <w:pPr>
        <w:rPr>
          <w:lang w:val="en-GB"/>
        </w:rPr>
      </w:pPr>
      <w:r w:rsidRPr="00E0535A">
        <w:rPr>
          <w:rStyle w:val="HideTWBExt"/>
          <w:lang w:val="en-GB"/>
        </w:rPr>
        <w:t>&lt;/Amend&gt;</w:t>
      </w:r>
    </w:p>
    <w:p w14:paraId="2272E63D" w14:textId="453F8A0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w:t>
      </w:r>
      <w:r w:rsidRPr="00E0535A">
        <w:rPr>
          <w:rStyle w:val="HideTWBExt"/>
          <w:b w:val="0"/>
          <w:lang w:val="en-GB"/>
        </w:rPr>
        <w:t>&lt;/NumAm&gt;</w:t>
      </w:r>
    </w:p>
    <w:p w14:paraId="2CF7729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2BF43984"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534F3FF0" w14:textId="77777777" w:rsidR="00BB703B" w:rsidRPr="00A049E4" w:rsidRDefault="00BB703B" w:rsidP="00BB703B">
      <w:pPr>
        <w:pStyle w:val="NormalBold"/>
      </w:pPr>
      <w:r w:rsidRPr="00A049E4">
        <w:rPr>
          <w:rStyle w:val="HideTWBExt"/>
          <w:b w:val="0"/>
        </w:rPr>
        <w:t>&lt;/RepeatBlock-By&gt;</w:t>
      </w:r>
    </w:p>
    <w:p w14:paraId="2254C2D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8C4689C" w14:textId="77777777" w:rsidR="00BB703B" w:rsidRPr="00A049E4" w:rsidRDefault="00BB703B" w:rsidP="00BB703B">
      <w:pPr>
        <w:pStyle w:val="NormalBold"/>
      </w:pPr>
      <w:r w:rsidRPr="00A049E4">
        <w:rPr>
          <w:rStyle w:val="HideTWBExt"/>
          <w:b w:val="0"/>
        </w:rPr>
        <w:t>&lt;Article&gt;</w:t>
      </w:r>
      <w:r w:rsidRPr="00A049E4">
        <w:t>Motyw A</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1453FE2" w14:textId="77777777" w:rsidTr="00740BA1">
        <w:trPr>
          <w:trHeight w:hRule="exact" w:val="240"/>
          <w:jc w:val="center"/>
        </w:trPr>
        <w:tc>
          <w:tcPr>
            <w:tcW w:w="9752" w:type="dxa"/>
            <w:gridSpan w:val="2"/>
            <w:tcBorders>
              <w:top w:val="nil"/>
              <w:left w:val="nil"/>
              <w:bottom w:val="nil"/>
              <w:right w:val="nil"/>
            </w:tcBorders>
          </w:tcPr>
          <w:p w14:paraId="11EDF7B9" w14:textId="77777777" w:rsidR="00BB703B" w:rsidRPr="00A049E4" w:rsidRDefault="00BB703B" w:rsidP="00740BA1"/>
        </w:tc>
      </w:tr>
      <w:tr w:rsidR="00BB703B" w:rsidRPr="00A049E4" w14:paraId="2610CB62" w14:textId="77777777" w:rsidTr="00740BA1">
        <w:trPr>
          <w:trHeight w:val="240"/>
          <w:jc w:val="center"/>
        </w:trPr>
        <w:tc>
          <w:tcPr>
            <w:tcW w:w="4876" w:type="dxa"/>
            <w:tcBorders>
              <w:top w:val="nil"/>
              <w:left w:val="nil"/>
              <w:bottom w:val="nil"/>
              <w:right w:val="nil"/>
            </w:tcBorders>
          </w:tcPr>
          <w:p w14:paraId="08B0AC7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CD58308" w14:textId="77777777" w:rsidR="00BB703B" w:rsidRPr="00A049E4" w:rsidRDefault="00BB703B" w:rsidP="00740BA1">
            <w:pPr>
              <w:pStyle w:val="AmColumnHeading"/>
            </w:pPr>
            <w:r w:rsidRPr="00A049E4">
              <w:t>Poprawka</w:t>
            </w:r>
          </w:p>
        </w:tc>
      </w:tr>
      <w:tr w:rsidR="00BB703B" w:rsidRPr="00A049E4" w14:paraId="4F8C61BE" w14:textId="77777777" w:rsidTr="00740BA1">
        <w:trPr>
          <w:jc w:val="center"/>
        </w:trPr>
        <w:tc>
          <w:tcPr>
            <w:tcW w:w="4876" w:type="dxa"/>
            <w:tcBorders>
              <w:top w:val="nil"/>
              <w:left w:val="nil"/>
              <w:bottom w:val="nil"/>
              <w:right w:val="nil"/>
            </w:tcBorders>
          </w:tcPr>
          <w:p w14:paraId="6D5743A5" w14:textId="77777777" w:rsidR="00BB703B" w:rsidRPr="00A049E4" w:rsidRDefault="00BB703B" w:rsidP="00740BA1">
            <w:pPr>
              <w:pStyle w:val="Normal6a"/>
            </w:pPr>
            <w:r w:rsidRPr="00A049E4">
              <w:t>A.</w:t>
            </w:r>
            <w:r w:rsidRPr="00A049E4">
              <w:tab/>
              <w:t>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w:t>
            </w:r>
            <w:r w:rsidRPr="00A049E4">
              <w:rPr>
                <w:b/>
                <w:i/>
              </w:rPr>
              <w:t>, podczas gdy kwestia podmiotów „zbyt dużych, by upaść” pozostaje nierozwiązana</w:t>
            </w:r>
            <w:r w:rsidRPr="00A049E4">
              <w:t>;</w:t>
            </w:r>
          </w:p>
        </w:tc>
        <w:tc>
          <w:tcPr>
            <w:tcW w:w="4876" w:type="dxa"/>
            <w:tcBorders>
              <w:top w:val="nil"/>
              <w:left w:val="nil"/>
              <w:bottom w:val="nil"/>
              <w:right w:val="nil"/>
            </w:tcBorders>
          </w:tcPr>
          <w:p w14:paraId="47CAF100" w14:textId="77777777" w:rsidR="00BB703B" w:rsidRPr="00A049E4" w:rsidRDefault="00BB703B" w:rsidP="00740BA1">
            <w:pPr>
              <w:pStyle w:val="Normal6a"/>
            </w:pPr>
            <w:r w:rsidRPr="00A049E4">
              <w:t>A.</w:t>
            </w:r>
            <w:r w:rsidRPr="00A049E4">
              <w:tab/>
              <w:t xml:space="preserve">mając na uwadze, że unia bankowa ma chronić stabilność bankową, </w:t>
            </w:r>
            <w:r w:rsidRPr="00A049E4">
              <w:rPr>
                <w:b/>
                <w:i/>
              </w:rPr>
              <w:t>przerwać „pętlę zagłady” między państwem a bankami i</w:t>
            </w:r>
            <w:r w:rsidRPr="00A049E4">
              <w:t xml:space="preserve"> unikać ratowania banków z pieniędzy podatników, wzmocnić odporność, umożliwić uporządkowaną restrukturyzację i uporządkowaną likwidację, zmniejszyć fragmentację rynku oraz zwiększyć konkurencyjność, działalność transgraniczną i dostęp do finansowania</w:t>
            </w:r>
          </w:p>
        </w:tc>
      </w:tr>
    </w:tbl>
    <w:p w14:paraId="578EA092"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5B2E61F" w14:textId="77777777" w:rsidR="00BB703B" w:rsidRPr="00E0535A" w:rsidRDefault="00BB703B" w:rsidP="00BB703B">
      <w:pPr>
        <w:rPr>
          <w:lang w:val="en-GB"/>
        </w:rPr>
      </w:pPr>
      <w:r w:rsidRPr="00E0535A">
        <w:rPr>
          <w:rStyle w:val="HideTWBExt"/>
          <w:lang w:val="en-GB"/>
        </w:rPr>
        <w:lastRenderedPageBreak/>
        <w:t>&lt;/Amend&gt;</w:t>
      </w:r>
    </w:p>
    <w:p w14:paraId="7120B0BC" w14:textId="5A62B79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w:t>
      </w:r>
      <w:r w:rsidRPr="00E0535A">
        <w:rPr>
          <w:rStyle w:val="HideTWBExt"/>
          <w:b w:val="0"/>
          <w:lang w:val="en-GB"/>
        </w:rPr>
        <w:t>&lt;/NumAm&gt;</w:t>
      </w:r>
    </w:p>
    <w:p w14:paraId="0E291E5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5A7D990A" w14:textId="77777777" w:rsidR="00BB703B" w:rsidRPr="00A049E4" w:rsidRDefault="00BB703B" w:rsidP="00BB703B">
      <w:pPr>
        <w:pStyle w:val="NormalBold"/>
      </w:pPr>
      <w:r w:rsidRPr="00A049E4">
        <w:rPr>
          <w:rStyle w:val="HideTWBExt"/>
          <w:b w:val="0"/>
        </w:rPr>
        <w:t>&lt;/RepeatBlock-By&gt;</w:t>
      </w:r>
    </w:p>
    <w:p w14:paraId="1F64FFA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0AFAC04" w14:textId="77777777" w:rsidR="00BB703B" w:rsidRPr="00A049E4" w:rsidRDefault="00BB703B" w:rsidP="00BB703B">
      <w:pPr>
        <w:pStyle w:val="NormalBold"/>
      </w:pPr>
      <w:r w:rsidRPr="00A049E4">
        <w:rPr>
          <w:rStyle w:val="HideTWBExt"/>
          <w:b w:val="0"/>
        </w:rPr>
        <w:t>&lt;Article&gt;</w:t>
      </w:r>
      <w:r w:rsidRPr="00A049E4">
        <w:t>Motyw A</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A732A65" w14:textId="77777777" w:rsidTr="00740BA1">
        <w:trPr>
          <w:trHeight w:hRule="exact" w:val="240"/>
          <w:jc w:val="center"/>
        </w:trPr>
        <w:tc>
          <w:tcPr>
            <w:tcW w:w="9752" w:type="dxa"/>
            <w:gridSpan w:val="2"/>
            <w:tcBorders>
              <w:top w:val="nil"/>
              <w:left w:val="nil"/>
              <w:bottom w:val="nil"/>
              <w:right w:val="nil"/>
            </w:tcBorders>
          </w:tcPr>
          <w:p w14:paraId="6E66D7D6" w14:textId="77777777" w:rsidR="00BB703B" w:rsidRPr="00A049E4" w:rsidRDefault="00BB703B" w:rsidP="00740BA1"/>
        </w:tc>
      </w:tr>
      <w:tr w:rsidR="00BB703B" w:rsidRPr="00A049E4" w14:paraId="6D82825B" w14:textId="77777777" w:rsidTr="00740BA1">
        <w:trPr>
          <w:trHeight w:val="240"/>
          <w:jc w:val="center"/>
        </w:trPr>
        <w:tc>
          <w:tcPr>
            <w:tcW w:w="4876" w:type="dxa"/>
            <w:tcBorders>
              <w:top w:val="nil"/>
              <w:left w:val="nil"/>
              <w:bottom w:val="nil"/>
              <w:right w:val="nil"/>
            </w:tcBorders>
          </w:tcPr>
          <w:p w14:paraId="2F2E619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162FCA1" w14:textId="77777777" w:rsidR="00BB703B" w:rsidRPr="00A049E4" w:rsidRDefault="00BB703B" w:rsidP="00740BA1">
            <w:pPr>
              <w:pStyle w:val="AmColumnHeading"/>
            </w:pPr>
            <w:r w:rsidRPr="00A049E4">
              <w:t>Poprawka</w:t>
            </w:r>
          </w:p>
        </w:tc>
      </w:tr>
      <w:tr w:rsidR="00BB703B" w:rsidRPr="00A049E4" w14:paraId="6B1DC05D" w14:textId="77777777" w:rsidTr="00740BA1">
        <w:trPr>
          <w:jc w:val="center"/>
        </w:trPr>
        <w:tc>
          <w:tcPr>
            <w:tcW w:w="4876" w:type="dxa"/>
            <w:tcBorders>
              <w:top w:val="nil"/>
              <w:left w:val="nil"/>
              <w:bottom w:val="nil"/>
              <w:right w:val="nil"/>
            </w:tcBorders>
          </w:tcPr>
          <w:p w14:paraId="42CFBD0B" w14:textId="77777777" w:rsidR="00BB703B" w:rsidRPr="00A049E4" w:rsidRDefault="00BB703B" w:rsidP="00740BA1">
            <w:pPr>
              <w:pStyle w:val="Normal6a"/>
            </w:pPr>
            <w:r w:rsidRPr="00A049E4">
              <w:t>A.</w:t>
            </w:r>
            <w:r w:rsidRPr="00A049E4">
              <w:tab/>
              <w:t>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w:t>
            </w:r>
            <w:r w:rsidRPr="00A049E4">
              <w:rPr>
                <w:b/>
                <w:i/>
              </w:rPr>
              <w:t>, podczas gdy kwestia podmiotów „zbyt dużych, by upaść” pozostaje nierozwiązana</w:t>
            </w:r>
            <w:r w:rsidRPr="00A049E4">
              <w:t>;</w:t>
            </w:r>
          </w:p>
        </w:tc>
        <w:tc>
          <w:tcPr>
            <w:tcW w:w="4876" w:type="dxa"/>
            <w:tcBorders>
              <w:top w:val="nil"/>
              <w:left w:val="nil"/>
              <w:bottom w:val="nil"/>
              <w:right w:val="nil"/>
            </w:tcBorders>
          </w:tcPr>
          <w:p w14:paraId="36941CB3" w14:textId="77777777" w:rsidR="00BB703B" w:rsidRPr="00A049E4" w:rsidRDefault="00BB703B" w:rsidP="00740BA1">
            <w:pPr>
              <w:pStyle w:val="Normal6a"/>
            </w:pPr>
            <w:r w:rsidRPr="00A049E4">
              <w:t>A.</w:t>
            </w:r>
            <w:r w:rsidRPr="00A049E4">
              <w:tab/>
              <w:t>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w:t>
            </w:r>
          </w:p>
        </w:tc>
      </w:tr>
    </w:tbl>
    <w:p w14:paraId="6F69989B"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1107702" w14:textId="77777777" w:rsidR="00BB703B" w:rsidRPr="00E0535A" w:rsidRDefault="00BB703B" w:rsidP="00BB703B">
      <w:pPr>
        <w:rPr>
          <w:lang w:val="en-GB"/>
        </w:rPr>
      </w:pPr>
      <w:r w:rsidRPr="00E0535A">
        <w:rPr>
          <w:rStyle w:val="HideTWBExt"/>
          <w:lang w:val="en-GB"/>
        </w:rPr>
        <w:t>&lt;/Amend&gt;</w:t>
      </w:r>
    </w:p>
    <w:p w14:paraId="13B6ECA1" w14:textId="30F0F6F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14</w:t>
      </w:r>
      <w:r w:rsidRPr="00E0535A">
        <w:rPr>
          <w:rStyle w:val="HideTWBExt"/>
          <w:b w:val="0"/>
          <w:lang w:val="en-GB"/>
        </w:rPr>
        <w:t>&lt;/NumAm&gt;</w:t>
      </w:r>
    </w:p>
    <w:p w14:paraId="6BA0A63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0D1581FF" w14:textId="77777777" w:rsidR="00BB703B" w:rsidRPr="00A049E4" w:rsidRDefault="00BB703B" w:rsidP="00BB703B">
      <w:pPr>
        <w:pStyle w:val="NormalBold"/>
      </w:pPr>
      <w:r w:rsidRPr="00A049E4">
        <w:rPr>
          <w:rStyle w:val="HideTWBExt"/>
          <w:b w:val="0"/>
        </w:rPr>
        <w:t>&lt;/RepeatBlock-By&gt;</w:t>
      </w:r>
    </w:p>
    <w:p w14:paraId="0D28CA6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0E9EF84" w14:textId="77777777" w:rsidR="00BB703B" w:rsidRPr="00A049E4" w:rsidRDefault="00BB703B" w:rsidP="00BB703B">
      <w:pPr>
        <w:pStyle w:val="NormalBold"/>
      </w:pPr>
      <w:r w:rsidRPr="00A049E4">
        <w:rPr>
          <w:rStyle w:val="HideTWBExt"/>
          <w:b w:val="0"/>
        </w:rPr>
        <w:t>&lt;Article&gt;</w:t>
      </w:r>
      <w:r w:rsidRPr="00A049E4">
        <w:t>Motyw A</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D8C9029" w14:textId="77777777" w:rsidTr="00740BA1">
        <w:trPr>
          <w:trHeight w:hRule="exact" w:val="240"/>
          <w:jc w:val="center"/>
        </w:trPr>
        <w:tc>
          <w:tcPr>
            <w:tcW w:w="9752" w:type="dxa"/>
            <w:gridSpan w:val="2"/>
            <w:tcBorders>
              <w:top w:val="nil"/>
              <w:left w:val="nil"/>
              <w:bottom w:val="nil"/>
              <w:right w:val="nil"/>
            </w:tcBorders>
          </w:tcPr>
          <w:p w14:paraId="59967ED5" w14:textId="77777777" w:rsidR="00BB703B" w:rsidRPr="00A049E4" w:rsidRDefault="00BB703B" w:rsidP="00740BA1"/>
        </w:tc>
      </w:tr>
      <w:tr w:rsidR="00BB703B" w:rsidRPr="00A049E4" w14:paraId="4F846113" w14:textId="77777777" w:rsidTr="00740BA1">
        <w:trPr>
          <w:trHeight w:val="240"/>
          <w:jc w:val="center"/>
        </w:trPr>
        <w:tc>
          <w:tcPr>
            <w:tcW w:w="4876" w:type="dxa"/>
            <w:tcBorders>
              <w:top w:val="nil"/>
              <w:left w:val="nil"/>
              <w:bottom w:val="nil"/>
              <w:right w:val="nil"/>
            </w:tcBorders>
          </w:tcPr>
          <w:p w14:paraId="14836C7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0E580A1" w14:textId="77777777" w:rsidR="00BB703B" w:rsidRPr="00A049E4" w:rsidRDefault="00BB703B" w:rsidP="00740BA1">
            <w:pPr>
              <w:pStyle w:val="AmColumnHeading"/>
            </w:pPr>
            <w:r w:rsidRPr="00A049E4">
              <w:t>Poprawka</w:t>
            </w:r>
          </w:p>
        </w:tc>
      </w:tr>
      <w:tr w:rsidR="00BB703B" w:rsidRPr="00A049E4" w14:paraId="4F1BAAE8" w14:textId="77777777" w:rsidTr="00740BA1">
        <w:trPr>
          <w:jc w:val="center"/>
        </w:trPr>
        <w:tc>
          <w:tcPr>
            <w:tcW w:w="4876" w:type="dxa"/>
            <w:tcBorders>
              <w:top w:val="nil"/>
              <w:left w:val="nil"/>
              <w:bottom w:val="nil"/>
              <w:right w:val="nil"/>
            </w:tcBorders>
          </w:tcPr>
          <w:p w14:paraId="248D05C6" w14:textId="77777777" w:rsidR="00BB703B" w:rsidRPr="00A049E4" w:rsidRDefault="00BB703B" w:rsidP="00740BA1">
            <w:pPr>
              <w:pStyle w:val="Normal6a"/>
            </w:pPr>
            <w:r w:rsidRPr="00A049E4">
              <w:t>A.</w:t>
            </w:r>
            <w:r w:rsidRPr="00A049E4">
              <w:tab/>
              <w:t xml:space="preserve">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 podczas gdy </w:t>
            </w:r>
            <w:r w:rsidRPr="00A049E4">
              <w:rPr>
                <w:b/>
                <w:i/>
              </w:rPr>
              <w:t>kwestia podmiotów „zbyt dużych, by upaść” pozostaje nierozwiązana</w:t>
            </w:r>
            <w:r w:rsidRPr="00A049E4">
              <w:t>;</w:t>
            </w:r>
          </w:p>
        </w:tc>
        <w:tc>
          <w:tcPr>
            <w:tcW w:w="4876" w:type="dxa"/>
            <w:tcBorders>
              <w:top w:val="nil"/>
              <w:left w:val="nil"/>
              <w:bottom w:val="nil"/>
              <w:right w:val="nil"/>
            </w:tcBorders>
          </w:tcPr>
          <w:p w14:paraId="512337AC" w14:textId="77777777" w:rsidR="00BB703B" w:rsidRPr="00A049E4" w:rsidRDefault="00BB703B" w:rsidP="00740BA1">
            <w:pPr>
              <w:pStyle w:val="Normal6a"/>
            </w:pPr>
            <w:r w:rsidRPr="00A049E4">
              <w:t>A.</w:t>
            </w:r>
            <w:r w:rsidRPr="00A049E4">
              <w:tab/>
              <w:t xml:space="preserve">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 podczas gdy </w:t>
            </w:r>
            <w:r w:rsidRPr="00A049E4">
              <w:rPr>
                <w:b/>
                <w:i/>
              </w:rPr>
              <w:t>krajobraz bankowy Unii Europejskiej jest zróżnicowany, a różne struktury bankowe oferują szeroki zakres usług obywatelom i przedsiębiorstwom w Europie</w:t>
            </w:r>
            <w:r w:rsidRPr="00A049E4">
              <w:t>;</w:t>
            </w:r>
          </w:p>
        </w:tc>
      </w:tr>
    </w:tbl>
    <w:p w14:paraId="737875EC"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F50D14C" w14:textId="77777777" w:rsidR="00BB703B" w:rsidRPr="00E0535A" w:rsidRDefault="00BB703B" w:rsidP="00BB703B">
      <w:pPr>
        <w:rPr>
          <w:lang w:val="en-GB"/>
        </w:rPr>
      </w:pPr>
      <w:r w:rsidRPr="00E0535A">
        <w:rPr>
          <w:rStyle w:val="HideTWBExt"/>
          <w:lang w:val="en-GB"/>
        </w:rPr>
        <w:t>&lt;/Amend&gt;</w:t>
      </w:r>
    </w:p>
    <w:p w14:paraId="426179AC" w14:textId="1757147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15</w:t>
      </w:r>
      <w:r w:rsidRPr="00E0535A">
        <w:rPr>
          <w:rStyle w:val="HideTWBExt"/>
          <w:b w:val="0"/>
          <w:lang w:val="en-GB"/>
        </w:rPr>
        <w:t>&lt;/NumAm&gt;</w:t>
      </w:r>
    </w:p>
    <w:p w14:paraId="3085A3D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Mireia Borrás Pabón, Sebastian Tynkkynen, Roman Haider</w:t>
      </w:r>
      <w:r w:rsidRPr="00E0535A">
        <w:rPr>
          <w:rStyle w:val="HideTWBExt"/>
          <w:b w:val="0"/>
          <w:lang w:val="en-GB"/>
        </w:rPr>
        <w:t>&lt;/Members&gt;</w:t>
      </w:r>
    </w:p>
    <w:p w14:paraId="11EC09BD" w14:textId="77777777" w:rsidR="00BB703B" w:rsidRPr="00A049E4" w:rsidRDefault="00BB703B" w:rsidP="00BB703B">
      <w:pPr>
        <w:pStyle w:val="NormalBold"/>
      </w:pPr>
      <w:r w:rsidRPr="00A049E4">
        <w:rPr>
          <w:rStyle w:val="HideTWBExt"/>
          <w:b w:val="0"/>
        </w:rPr>
        <w:t>&lt;/RepeatBlock-By&gt;</w:t>
      </w:r>
    </w:p>
    <w:p w14:paraId="273E50D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CAFC58F" w14:textId="77777777" w:rsidR="00BB703B" w:rsidRPr="00A049E4" w:rsidRDefault="00BB703B" w:rsidP="00BB703B">
      <w:pPr>
        <w:pStyle w:val="NormalBold"/>
      </w:pPr>
      <w:r w:rsidRPr="00A049E4">
        <w:rPr>
          <w:rStyle w:val="HideTWBExt"/>
          <w:b w:val="0"/>
        </w:rPr>
        <w:t>&lt;Article&gt;</w:t>
      </w:r>
      <w:r w:rsidRPr="00A049E4">
        <w:t>Motyw A</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198DAB1" w14:textId="77777777" w:rsidTr="00740BA1">
        <w:trPr>
          <w:trHeight w:hRule="exact" w:val="240"/>
          <w:jc w:val="center"/>
        </w:trPr>
        <w:tc>
          <w:tcPr>
            <w:tcW w:w="9752" w:type="dxa"/>
            <w:gridSpan w:val="2"/>
            <w:tcBorders>
              <w:top w:val="nil"/>
              <w:left w:val="nil"/>
              <w:bottom w:val="nil"/>
              <w:right w:val="nil"/>
            </w:tcBorders>
          </w:tcPr>
          <w:p w14:paraId="1E3AD20C" w14:textId="77777777" w:rsidR="00BB703B" w:rsidRPr="00A049E4" w:rsidRDefault="00BB703B" w:rsidP="00740BA1"/>
        </w:tc>
      </w:tr>
      <w:tr w:rsidR="00BB703B" w:rsidRPr="00A049E4" w14:paraId="154CDA8E" w14:textId="77777777" w:rsidTr="00740BA1">
        <w:trPr>
          <w:trHeight w:val="240"/>
          <w:jc w:val="center"/>
        </w:trPr>
        <w:tc>
          <w:tcPr>
            <w:tcW w:w="4876" w:type="dxa"/>
            <w:tcBorders>
              <w:top w:val="nil"/>
              <w:left w:val="nil"/>
              <w:bottom w:val="nil"/>
              <w:right w:val="nil"/>
            </w:tcBorders>
          </w:tcPr>
          <w:p w14:paraId="700AAB5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45B154B" w14:textId="77777777" w:rsidR="00BB703B" w:rsidRPr="00A049E4" w:rsidRDefault="00BB703B" w:rsidP="00740BA1">
            <w:pPr>
              <w:pStyle w:val="AmColumnHeading"/>
            </w:pPr>
            <w:r w:rsidRPr="00A049E4">
              <w:t>Poprawka</w:t>
            </w:r>
          </w:p>
        </w:tc>
      </w:tr>
      <w:tr w:rsidR="00BB703B" w:rsidRPr="00A049E4" w14:paraId="5FC0214D" w14:textId="77777777" w:rsidTr="00740BA1">
        <w:trPr>
          <w:jc w:val="center"/>
        </w:trPr>
        <w:tc>
          <w:tcPr>
            <w:tcW w:w="4876" w:type="dxa"/>
            <w:tcBorders>
              <w:top w:val="nil"/>
              <w:left w:val="nil"/>
              <w:bottom w:val="nil"/>
              <w:right w:val="nil"/>
            </w:tcBorders>
          </w:tcPr>
          <w:p w14:paraId="40693A2D" w14:textId="77777777" w:rsidR="00BB703B" w:rsidRPr="00A049E4" w:rsidRDefault="00BB703B" w:rsidP="00740BA1">
            <w:pPr>
              <w:pStyle w:val="Normal6a"/>
            </w:pPr>
            <w:r w:rsidRPr="00A049E4">
              <w:t>A.</w:t>
            </w:r>
            <w:r w:rsidRPr="00A049E4">
              <w:tab/>
              <w:t xml:space="preserve">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 podczas gdy </w:t>
            </w:r>
            <w:r w:rsidRPr="00A049E4">
              <w:rPr>
                <w:b/>
                <w:bCs/>
                <w:i/>
                <w:iCs/>
              </w:rPr>
              <w:t>kwestia</w:t>
            </w:r>
            <w:r w:rsidRPr="00A049E4">
              <w:t xml:space="preserve"> podmiotów „zbyt dużych, by upaść” </w:t>
            </w:r>
            <w:r w:rsidRPr="00A049E4">
              <w:rPr>
                <w:b/>
                <w:i/>
              </w:rPr>
              <w:t>pozostaje nierozwiązana</w:t>
            </w:r>
            <w:r w:rsidRPr="00A049E4">
              <w:t>;</w:t>
            </w:r>
          </w:p>
        </w:tc>
        <w:tc>
          <w:tcPr>
            <w:tcW w:w="4876" w:type="dxa"/>
            <w:tcBorders>
              <w:top w:val="nil"/>
              <w:left w:val="nil"/>
              <w:bottom w:val="nil"/>
              <w:right w:val="nil"/>
            </w:tcBorders>
          </w:tcPr>
          <w:p w14:paraId="1FE999DB" w14:textId="77777777" w:rsidR="00BB703B" w:rsidRPr="00A049E4" w:rsidRDefault="00BB703B" w:rsidP="00740BA1">
            <w:pPr>
              <w:pStyle w:val="Normal6a"/>
            </w:pPr>
            <w:r w:rsidRPr="00A049E4">
              <w:t>A.</w:t>
            </w:r>
            <w:r w:rsidRPr="00A049E4">
              <w:tab/>
              <w:t xml:space="preserve">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 podczas gdy </w:t>
            </w:r>
            <w:r w:rsidRPr="00A049E4">
              <w:rPr>
                <w:b/>
                <w:i/>
              </w:rPr>
              <w:t>utrzymywanie się dynamiki</w:t>
            </w:r>
            <w:r w:rsidRPr="00A049E4">
              <w:t xml:space="preserve"> podmiotów „zbyt dużych, by upaść” </w:t>
            </w:r>
            <w:r w:rsidRPr="00A049E4">
              <w:rPr>
                <w:b/>
                <w:i/>
              </w:rPr>
              <w:t>nadal zakłóca zachęty rynkowe i zwiększa ukryte gwarancje państwowe</w:t>
            </w:r>
            <w:r w:rsidRPr="00A049E4">
              <w:t xml:space="preserve">; </w:t>
            </w:r>
            <w:r w:rsidRPr="00A049E4">
              <w:rPr>
                <w:b/>
                <w:i/>
              </w:rPr>
              <w:t>mając na uwadze, że potrzebna jest większa dyscyplina rynkowa, a nie o tworzenie kolejnych warstw regulacyjnych;</w:t>
            </w:r>
            <w:r w:rsidRPr="00A049E4">
              <w:t xml:space="preserve"> </w:t>
            </w:r>
          </w:p>
        </w:tc>
      </w:tr>
    </w:tbl>
    <w:p w14:paraId="68CA7065"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946C256" w14:textId="77777777" w:rsidR="00BB703B" w:rsidRPr="00E0535A" w:rsidRDefault="00BB703B" w:rsidP="00BB703B">
      <w:pPr>
        <w:rPr>
          <w:lang w:val="en-GB"/>
        </w:rPr>
      </w:pPr>
      <w:r w:rsidRPr="00E0535A">
        <w:rPr>
          <w:rStyle w:val="HideTWBExt"/>
          <w:lang w:val="en-GB"/>
        </w:rPr>
        <w:t>&lt;/Amend&gt;</w:t>
      </w:r>
    </w:p>
    <w:p w14:paraId="2387B8DC" w14:textId="7372C9A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w:t>
      </w:r>
      <w:r w:rsidRPr="00E0535A">
        <w:rPr>
          <w:rStyle w:val="HideTWBExt"/>
          <w:b w:val="0"/>
          <w:lang w:val="en-GB"/>
        </w:rPr>
        <w:t>&lt;/NumAm&gt;</w:t>
      </w:r>
    </w:p>
    <w:p w14:paraId="28CB9BD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2625C791" w14:textId="77777777" w:rsidR="00BB703B" w:rsidRPr="00A049E4" w:rsidRDefault="00BB703B" w:rsidP="00BB703B">
      <w:pPr>
        <w:pStyle w:val="NormalBold"/>
      </w:pPr>
      <w:r w:rsidRPr="00A049E4">
        <w:rPr>
          <w:rStyle w:val="HideTWBExt"/>
          <w:b w:val="0"/>
        </w:rPr>
        <w:t>&lt;/RepeatBlock-By&gt;</w:t>
      </w:r>
    </w:p>
    <w:p w14:paraId="1265DE5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90E9EB1" w14:textId="77777777" w:rsidR="00BB703B" w:rsidRPr="00A049E4" w:rsidRDefault="00BB703B" w:rsidP="00BB703B">
      <w:pPr>
        <w:pStyle w:val="NormalBold"/>
      </w:pPr>
      <w:r w:rsidRPr="00A049E4">
        <w:rPr>
          <w:rStyle w:val="HideTWBExt"/>
          <w:b w:val="0"/>
        </w:rPr>
        <w:t>&lt;Article&gt;</w:t>
      </w:r>
      <w:r w:rsidRPr="00A049E4">
        <w:t>Motyw A</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DD0B5EE" w14:textId="77777777" w:rsidTr="00740BA1">
        <w:trPr>
          <w:trHeight w:hRule="exact" w:val="240"/>
          <w:jc w:val="center"/>
        </w:trPr>
        <w:tc>
          <w:tcPr>
            <w:tcW w:w="9752" w:type="dxa"/>
            <w:gridSpan w:val="2"/>
            <w:tcBorders>
              <w:top w:val="nil"/>
              <w:left w:val="nil"/>
              <w:bottom w:val="nil"/>
              <w:right w:val="nil"/>
            </w:tcBorders>
          </w:tcPr>
          <w:p w14:paraId="70EAE143" w14:textId="77777777" w:rsidR="00BB703B" w:rsidRPr="00A049E4" w:rsidRDefault="00BB703B" w:rsidP="00740BA1"/>
        </w:tc>
      </w:tr>
      <w:tr w:rsidR="00BB703B" w:rsidRPr="00A049E4" w14:paraId="5BABF989" w14:textId="77777777" w:rsidTr="00740BA1">
        <w:trPr>
          <w:trHeight w:val="240"/>
          <w:jc w:val="center"/>
        </w:trPr>
        <w:tc>
          <w:tcPr>
            <w:tcW w:w="4876" w:type="dxa"/>
            <w:tcBorders>
              <w:top w:val="nil"/>
              <w:left w:val="nil"/>
              <w:bottom w:val="nil"/>
              <w:right w:val="nil"/>
            </w:tcBorders>
          </w:tcPr>
          <w:p w14:paraId="4AE06F8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F24A3C8" w14:textId="77777777" w:rsidR="00BB703B" w:rsidRPr="00A049E4" w:rsidRDefault="00BB703B" w:rsidP="00740BA1">
            <w:pPr>
              <w:pStyle w:val="AmColumnHeading"/>
            </w:pPr>
            <w:r w:rsidRPr="00A049E4">
              <w:t>Poprawka</w:t>
            </w:r>
          </w:p>
        </w:tc>
      </w:tr>
      <w:tr w:rsidR="00BB703B" w:rsidRPr="00A049E4" w14:paraId="1122E7E5" w14:textId="77777777" w:rsidTr="00740BA1">
        <w:trPr>
          <w:jc w:val="center"/>
        </w:trPr>
        <w:tc>
          <w:tcPr>
            <w:tcW w:w="4876" w:type="dxa"/>
            <w:tcBorders>
              <w:top w:val="nil"/>
              <w:left w:val="nil"/>
              <w:bottom w:val="nil"/>
              <w:right w:val="nil"/>
            </w:tcBorders>
          </w:tcPr>
          <w:p w14:paraId="6F90DA5A" w14:textId="77777777" w:rsidR="00BB703B" w:rsidRPr="00A049E4" w:rsidRDefault="00BB703B" w:rsidP="00740BA1">
            <w:pPr>
              <w:pStyle w:val="Normal6a"/>
            </w:pPr>
            <w:r w:rsidRPr="00A049E4">
              <w:t>A.</w:t>
            </w:r>
            <w:r w:rsidRPr="00A049E4">
              <w:tab/>
              <w:t xml:space="preserve">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w:t>
            </w:r>
            <w:r w:rsidRPr="00A049E4">
              <w:lastRenderedPageBreak/>
              <w:t>transgraniczną i dostęp do finansowania, podczas gdy kwestia podmiotów „zbyt dużych, by upaść” pozostaje nierozwiązana;</w:t>
            </w:r>
          </w:p>
        </w:tc>
        <w:tc>
          <w:tcPr>
            <w:tcW w:w="4876" w:type="dxa"/>
            <w:tcBorders>
              <w:top w:val="nil"/>
              <w:left w:val="nil"/>
              <w:bottom w:val="nil"/>
              <w:right w:val="nil"/>
            </w:tcBorders>
          </w:tcPr>
          <w:p w14:paraId="2315A9E1" w14:textId="77777777" w:rsidR="00BB703B" w:rsidRPr="00A049E4" w:rsidRDefault="00BB703B" w:rsidP="00740BA1">
            <w:pPr>
              <w:pStyle w:val="Normal6a"/>
            </w:pPr>
            <w:r w:rsidRPr="00A049E4">
              <w:lastRenderedPageBreak/>
              <w:t>A.</w:t>
            </w:r>
            <w:r w:rsidRPr="00A049E4">
              <w:tab/>
              <w:t xml:space="preserve">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w:t>
            </w:r>
            <w:r w:rsidRPr="00A049E4">
              <w:lastRenderedPageBreak/>
              <w:t xml:space="preserve">transgraniczną i dostęp do finansowania, </w:t>
            </w:r>
            <w:r w:rsidRPr="00A049E4">
              <w:rPr>
                <w:b/>
                <w:i/>
              </w:rPr>
              <w:t>a tym samym zmniejszyć koszty ponoszone przez klientów banków,</w:t>
            </w:r>
            <w:r w:rsidRPr="00A049E4">
              <w:t xml:space="preserve"> podczas gdy kwestia podmiotów „zbyt dużych, by upaść” pozostaje nierozwiązana;</w:t>
            </w:r>
          </w:p>
        </w:tc>
      </w:tr>
    </w:tbl>
    <w:p w14:paraId="0326F6CA"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8D65883" w14:textId="77777777" w:rsidR="00BB703B" w:rsidRPr="00E0535A" w:rsidRDefault="00BB703B" w:rsidP="00BB703B">
      <w:pPr>
        <w:rPr>
          <w:lang w:val="en-GB"/>
        </w:rPr>
      </w:pPr>
      <w:r w:rsidRPr="00E0535A">
        <w:rPr>
          <w:rStyle w:val="HideTWBExt"/>
          <w:lang w:val="en-GB"/>
        </w:rPr>
        <w:t>&lt;/Amend&gt;</w:t>
      </w:r>
    </w:p>
    <w:p w14:paraId="03DE8687" w14:textId="083C30E8"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w:t>
      </w:r>
      <w:r w:rsidRPr="00E0535A">
        <w:rPr>
          <w:rStyle w:val="HideTWBExt"/>
          <w:b w:val="0"/>
          <w:lang w:val="en-GB"/>
        </w:rPr>
        <w:t>&lt;/NumAm&gt;</w:t>
      </w:r>
    </w:p>
    <w:p w14:paraId="0ADB89D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2344AC31"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{Verts/ALE}</w:t>
      </w:r>
      <w:r w:rsidRPr="00E0535A">
        <w:rPr>
          <w:lang w:val="en-GB"/>
        </w:rPr>
        <w:t>w imieniu grupy Verts/ALE</w:t>
      </w:r>
      <w:r w:rsidRPr="00E0535A">
        <w:rPr>
          <w:rStyle w:val="HideTWBExt"/>
          <w:lang w:val="en-GB"/>
        </w:rPr>
        <w:t>&lt;/AuNomDe&gt;</w:t>
      </w:r>
    </w:p>
    <w:p w14:paraId="1C8EA387" w14:textId="77777777" w:rsidR="00BB703B" w:rsidRPr="00A049E4" w:rsidRDefault="00BB703B" w:rsidP="00BB703B">
      <w:pPr>
        <w:pStyle w:val="NormalBold"/>
      </w:pPr>
      <w:r w:rsidRPr="00A049E4">
        <w:rPr>
          <w:rStyle w:val="HideTWBExt"/>
          <w:b w:val="0"/>
        </w:rPr>
        <w:t>&lt;/RepeatBlock-By&gt;</w:t>
      </w:r>
    </w:p>
    <w:p w14:paraId="27242FB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2471F67" w14:textId="77777777" w:rsidR="00BB703B" w:rsidRPr="00A049E4" w:rsidRDefault="00BB703B" w:rsidP="00BB703B">
      <w:pPr>
        <w:pStyle w:val="NormalBold"/>
      </w:pPr>
      <w:r w:rsidRPr="00A049E4">
        <w:rPr>
          <w:rStyle w:val="HideTWBExt"/>
          <w:b w:val="0"/>
        </w:rPr>
        <w:t>&lt;Article&gt;</w:t>
      </w:r>
      <w:r w:rsidRPr="00A049E4">
        <w:t>Motyw A</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05B7AC6" w14:textId="77777777" w:rsidTr="00740BA1">
        <w:trPr>
          <w:trHeight w:hRule="exact" w:val="240"/>
          <w:jc w:val="center"/>
        </w:trPr>
        <w:tc>
          <w:tcPr>
            <w:tcW w:w="9752" w:type="dxa"/>
            <w:gridSpan w:val="2"/>
            <w:tcBorders>
              <w:top w:val="nil"/>
              <w:left w:val="nil"/>
              <w:bottom w:val="nil"/>
              <w:right w:val="nil"/>
            </w:tcBorders>
          </w:tcPr>
          <w:p w14:paraId="6D8C746D" w14:textId="77777777" w:rsidR="00BB703B" w:rsidRPr="00A049E4" w:rsidRDefault="00BB703B" w:rsidP="00740BA1"/>
        </w:tc>
      </w:tr>
      <w:tr w:rsidR="00BB703B" w:rsidRPr="00A049E4" w14:paraId="39F5D73E" w14:textId="77777777" w:rsidTr="00740BA1">
        <w:trPr>
          <w:trHeight w:val="240"/>
          <w:jc w:val="center"/>
        </w:trPr>
        <w:tc>
          <w:tcPr>
            <w:tcW w:w="4876" w:type="dxa"/>
            <w:tcBorders>
              <w:top w:val="nil"/>
              <w:left w:val="nil"/>
              <w:bottom w:val="nil"/>
              <w:right w:val="nil"/>
            </w:tcBorders>
          </w:tcPr>
          <w:p w14:paraId="1081DD7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119E868" w14:textId="77777777" w:rsidR="00BB703B" w:rsidRPr="00A049E4" w:rsidRDefault="00BB703B" w:rsidP="00740BA1">
            <w:pPr>
              <w:pStyle w:val="AmColumnHeading"/>
            </w:pPr>
            <w:r w:rsidRPr="00A049E4">
              <w:t>Poprawka</w:t>
            </w:r>
          </w:p>
        </w:tc>
      </w:tr>
      <w:tr w:rsidR="00BB703B" w:rsidRPr="00A049E4" w14:paraId="2B473F46" w14:textId="77777777" w:rsidTr="00740BA1">
        <w:trPr>
          <w:jc w:val="center"/>
        </w:trPr>
        <w:tc>
          <w:tcPr>
            <w:tcW w:w="4876" w:type="dxa"/>
            <w:tcBorders>
              <w:top w:val="nil"/>
              <w:left w:val="nil"/>
              <w:bottom w:val="nil"/>
              <w:right w:val="nil"/>
            </w:tcBorders>
          </w:tcPr>
          <w:p w14:paraId="274F29DC" w14:textId="77777777" w:rsidR="00BB703B" w:rsidRPr="00A049E4" w:rsidRDefault="00BB703B" w:rsidP="00740BA1">
            <w:pPr>
              <w:pStyle w:val="Normal6a"/>
            </w:pPr>
            <w:r w:rsidRPr="00A049E4">
              <w:t>A.</w:t>
            </w:r>
            <w:r w:rsidRPr="00A049E4">
              <w:tab/>
              <w:t>mając na uwadze, że unia bankowa ma chronić stabilność bankową, unikać ratowania banków z pieniędzy podatników, wzmocnić odporność, umożliwić uporządkowaną restrukturyzację i uporządkowaną likwidację, zmniejszyć fragmentację rynku oraz zwiększyć konkurencyjność, działalność transgraniczną i dostęp do finansowania, podczas gdy kwestia podmiotów „zbyt dużych, by upaść” pozostaje nierozwiązana;</w:t>
            </w:r>
          </w:p>
        </w:tc>
        <w:tc>
          <w:tcPr>
            <w:tcW w:w="4876" w:type="dxa"/>
            <w:tcBorders>
              <w:top w:val="nil"/>
              <w:left w:val="nil"/>
              <w:bottom w:val="nil"/>
              <w:right w:val="nil"/>
            </w:tcBorders>
          </w:tcPr>
          <w:p w14:paraId="2305A993" w14:textId="77777777" w:rsidR="00BB703B" w:rsidRPr="00A049E4" w:rsidRDefault="00BB703B" w:rsidP="00740BA1">
            <w:pPr>
              <w:pStyle w:val="Normal6a"/>
            </w:pPr>
            <w:r w:rsidRPr="00A049E4">
              <w:t>A.</w:t>
            </w:r>
            <w:r w:rsidRPr="00A049E4">
              <w:tab/>
              <w:t>mając na uwadze, że unia bankowa ma chronić stabilność bankową, unikać ratowania banków z pieniędzy podatników, wzmocnić odporność, umożliwić uporządkowaną restrukturyzację i uporządkowaną likwidację, zmniejszyć fragmentację rynku</w:t>
            </w:r>
            <w:r w:rsidRPr="00A049E4">
              <w:rPr>
                <w:b/>
                <w:i/>
              </w:rPr>
              <w:t>, poprawić ochronę deponentów</w:t>
            </w:r>
            <w:r w:rsidRPr="00A049E4">
              <w:t xml:space="preserve"> oraz zwiększyć konkurencyjność, działalność transgraniczną i dostęp do finansowania, podczas gdy kwestia podmiotów „zbyt dużych, by upaść” pozostaje nierozwiązana;</w:t>
            </w:r>
          </w:p>
        </w:tc>
      </w:tr>
    </w:tbl>
    <w:p w14:paraId="67533638"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E5401B8" w14:textId="77777777" w:rsidR="00BB703B" w:rsidRPr="00E0535A" w:rsidRDefault="00BB703B" w:rsidP="00BB703B">
      <w:pPr>
        <w:rPr>
          <w:lang w:val="en-GB"/>
        </w:rPr>
      </w:pPr>
      <w:r w:rsidRPr="00E0535A">
        <w:rPr>
          <w:rStyle w:val="HideTWBExt"/>
          <w:lang w:val="en-GB"/>
        </w:rPr>
        <w:t>&lt;/Amend&gt;</w:t>
      </w:r>
    </w:p>
    <w:p w14:paraId="7A08664D" w14:textId="3D3CB53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w:t>
      </w:r>
      <w:r w:rsidRPr="00E0535A">
        <w:rPr>
          <w:rStyle w:val="HideTWBExt"/>
          <w:b w:val="0"/>
          <w:lang w:val="en-GB"/>
        </w:rPr>
        <w:t>&lt;/NumAm&gt;</w:t>
      </w:r>
    </w:p>
    <w:p w14:paraId="2F498EA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33F2B872" w14:textId="77777777" w:rsidR="00BB703B" w:rsidRPr="00E0535A" w:rsidRDefault="00BB703B" w:rsidP="00BB703B">
      <w:pPr>
        <w:pStyle w:val="NormalBold"/>
        <w:rPr>
          <w:lang w:val="en-GB"/>
        </w:rPr>
      </w:pPr>
      <w:r w:rsidRPr="00E0535A">
        <w:rPr>
          <w:rStyle w:val="HideTWBExt"/>
          <w:b w:val="0"/>
          <w:lang w:val="en-GB"/>
        </w:rPr>
        <w:t>&lt;/RepeatBlock-By&gt;</w:t>
      </w:r>
    </w:p>
    <w:p w14:paraId="019AB91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7BB92B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A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119BD0D" w14:textId="77777777" w:rsidTr="00740BA1">
        <w:trPr>
          <w:trHeight w:hRule="exact" w:val="240"/>
          <w:jc w:val="center"/>
        </w:trPr>
        <w:tc>
          <w:tcPr>
            <w:tcW w:w="9752" w:type="dxa"/>
            <w:gridSpan w:val="2"/>
            <w:tcBorders>
              <w:top w:val="nil"/>
              <w:left w:val="nil"/>
              <w:bottom w:val="nil"/>
              <w:right w:val="nil"/>
            </w:tcBorders>
          </w:tcPr>
          <w:p w14:paraId="61F8CE93" w14:textId="77777777" w:rsidR="00BB703B" w:rsidRPr="00E0535A" w:rsidRDefault="00BB703B" w:rsidP="00740BA1">
            <w:pPr>
              <w:rPr>
                <w:lang w:val="en-GB"/>
              </w:rPr>
            </w:pPr>
          </w:p>
        </w:tc>
      </w:tr>
      <w:tr w:rsidR="00BB703B" w:rsidRPr="00A049E4" w14:paraId="79ADBC8B" w14:textId="77777777" w:rsidTr="00740BA1">
        <w:trPr>
          <w:trHeight w:val="240"/>
          <w:jc w:val="center"/>
        </w:trPr>
        <w:tc>
          <w:tcPr>
            <w:tcW w:w="4876" w:type="dxa"/>
            <w:tcBorders>
              <w:top w:val="nil"/>
              <w:left w:val="nil"/>
              <w:bottom w:val="nil"/>
              <w:right w:val="nil"/>
            </w:tcBorders>
          </w:tcPr>
          <w:p w14:paraId="73765D3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EE2B105" w14:textId="77777777" w:rsidR="00BB703B" w:rsidRPr="00A049E4" w:rsidRDefault="00BB703B" w:rsidP="00740BA1">
            <w:pPr>
              <w:pStyle w:val="AmColumnHeading"/>
            </w:pPr>
            <w:r w:rsidRPr="00A049E4">
              <w:t>Poprawka</w:t>
            </w:r>
          </w:p>
        </w:tc>
      </w:tr>
      <w:tr w:rsidR="00BB703B" w:rsidRPr="00A049E4" w14:paraId="51B5EAED" w14:textId="77777777" w:rsidTr="00740BA1">
        <w:trPr>
          <w:jc w:val="center"/>
        </w:trPr>
        <w:tc>
          <w:tcPr>
            <w:tcW w:w="4876" w:type="dxa"/>
            <w:tcBorders>
              <w:top w:val="nil"/>
              <w:left w:val="nil"/>
              <w:bottom w:val="nil"/>
              <w:right w:val="nil"/>
            </w:tcBorders>
          </w:tcPr>
          <w:p w14:paraId="19271563" w14:textId="77777777" w:rsidR="00BB703B" w:rsidRPr="00A049E4" w:rsidRDefault="00BB703B" w:rsidP="00740BA1">
            <w:pPr>
              <w:pStyle w:val="Normal6a"/>
            </w:pPr>
          </w:p>
        </w:tc>
        <w:tc>
          <w:tcPr>
            <w:tcW w:w="4876" w:type="dxa"/>
            <w:tcBorders>
              <w:top w:val="nil"/>
              <w:left w:val="nil"/>
              <w:bottom w:val="nil"/>
              <w:right w:val="nil"/>
            </w:tcBorders>
          </w:tcPr>
          <w:p w14:paraId="0B6C383B" w14:textId="77777777" w:rsidR="00BB703B" w:rsidRPr="00A049E4" w:rsidRDefault="00BB703B" w:rsidP="00740BA1">
            <w:pPr>
              <w:pStyle w:val="Normal6a"/>
            </w:pPr>
            <w:r w:rsidRPr="00A049E4">
              <w:rPr>
                <w:b/>
                <w:i/>
              </w:rPr>
              <w:t>Aa.</w:t>
            </w:r>
            <w:r w:rsidRPr="00A049E4">
              <w:tab/>
            </w:r>
            <w:r w:rsidRPr="00A049E4">
              <w:rPr>
                <w:b/>
                <w:i/>
              </w:rPr>
              <w:t xml:space="preserve">mając na uwadze, że cele unii bankowej to: (i) wspomaganie dobrej kondycji banków, aby były odporne na przyszłe kryzysy finansowe, (ii) </w:t>
            </w:r>
            <w:r w:rsidRPr="00A049E4">
              <w:rPr>
                <w:b/>
                <w:i/>
              </w:rPr>
              <w:lastRenderedPageBreak/>
              <w:t>zapewnienie restrukturyzacji i uporządkowanej likwidacji banków będących na progu upadłości, bez korzystania z pieniędzy podatników i przy minimalnym wpływie na gospodarkę realną, oraz (iii) ograniczenie fragmentacji rynków dzięki ustanowieniu zharmonizowanych norm dla sektora finansowego;</w:t>
            </w:r>
          </w:p>
        </w:tc>
      </w:tr>
    </w:tbl>
    <w:p w14:paraId="4B02687A"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366EFD1E" w14:textId="77777777" w:rsidR="00BB703B" w:rsidRPr="00A049E4" w:rsidRDefault="00BB703B" w:rsidP="00BB703B">
      <w:r w:rsidRPr="00A049E4">
        <w:rPr>
          <w:rStyle w:val="HideTWBExt"/>
        </w:rPr>
        <w:t>&lt;/Amend&gt;</w:t>
      </w:r>
    </w:p>
    <w:p w14:paraId="2F42095E" w14:textId="160098DD"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36E2D6C"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04D14CA6" w14:textId="77777777" w:rsidR="00BB703B" w:rsidRPr="00A049E4" w:rsidRDefault="00BB703B" w:rsidP="00BB703B">
      <w:pPr>
        <w:pStyle w:val="NormalBold"/>
      </w:pPr>
      <w:r w:rsidRPr="00A049E4">
        <w:rPr>
          <w:rStyle w:val="HideTWBExt"/>
          <w:b w:val="0"/>
        </w:rPr>
        <w:t>&lt;/RepeatBlock-By&gt;</w:t>
      </w:r>
    </w:p>
    <w:p w14:paraId="6C76298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C254811" w14:textId="77777777" w:rsidR="00BB703B" w:rsidRPr="00A049E4" w:rsidRDefault="00BB703B" w:rsidP="00BB703B">
      <w:pPr>
        <w:pStyle w:val="NormalBold"/>
      </w:pPr>
      <w:r w:rsidRPr="00A049E4">
        <w:rPr>
          <w:rStyle w:val="HideTWBExt"/>
          <w:b w:val="0"/>
        </w:rPr>
        <w:t>&lt;Article&gt;</w:t>
      </w:r>
      <w:r w:rsidRPr="00A049E4">
        <w:t xml:space="preserve">Motyw A </w:t>
      </w:r>
      <w:proofErr w:type="spellStart"/>
      <w:r w:rsidRPr="00A049E4">
        <w:t>a</w:t>
      </w:r>
      <w:proofErr w:type="spellEnd"/>
      <w:r w:rsidRPr="00A049E4">
        <w:t xml:space="preserve">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9ED498B" w14:textId="77777777" w:rsidTr="00740BA1">
        <w:trPr>
          <w:trHeight w:hRule="exact" w:val="240"/>
          <w:jc w:val="center"/>
        </w:trPr>
        <w:tc>
          <w:tcPr>
            <w:tcW w:w="9752" w:type="dxa"/>
            <w:gridSpan w:val="2"/>
            <w:tcBorders>
              <w:top w:val="nil"/>
              <w:left w:val="nil"/>
              <w:bottom w:val="nil"/>
              <w:right w:val="nil"/>
            </w:tcBorders>
          </w:tcPr>
          <w:p w14:paraId="0D4A640F" w14:textId="77777777" w:rsidR="00BB703B" w:rsidRPr="00A049E4" w:rsidRDefault="00BB703B" w:rsidP="00740BA1"/>
        </w:tc>
      </w:tr>
      <w:tr w:rsidR="00BB703B" w:rsidRPr="00A049E4" w14:paraId="1C019D33" w14:textId="77777777" w:rsidTr="00740BA1">
        <w:trPr>
          <w:trHeight w:val="240"/>
          <w:jc w:val="center"/>
        </w:trPr>
        <w:tc>
          <w:tcPr>
            <w:tcW w:w="4876" w:type="dxa"/>
            <w:tcBorders>
              <w:top w:val="nil"/>
              <w:left w:val="nil"/>
              <w:bottom w:val="nil"/>
              <w:right w:val="nil"/>
            </w:tcBorders>
          </w:tcPr>
          <w:p w14:paraId="1F2B5F3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DF1B034" w14:textId="77777777" w:rsidR="00BB703B" w:rsidRPr="00A049E4" w:rsidRDefault="00BB703B" w:rsidP="00740BA1">
            <w:pPr>
              <w:pStyle w:val="AmColumnHeading"/>
            </w:pPr>
            <w:r w:rsidRPr="00A049E4">
              <w:t>Poprawka</w:t>
            </w:r>
          </w:p>
        </w:tc>
      </w:tr>
      <w:tr w:rsidR="00BB703B" w:rsidRPr="00A049E4" w14:paraId="6D37A22A" w14:textId="77777777" w:rsidTr="00740BA1">
        <w:trPr>
          <w:jc w:val="center"/>
        </w:trPr>
        <w:tc>
          <w:tcPr>
            <w:tcW w:w="4876" w:type="dxa"/>
            <w:tcBorders>
              <w:top w:val="nil"/>
              <w:left w:val="nil"/>
              <w:bottom w:val="nil"/>
              <w:right w:val="nil"/>
            </w:tcBorders>
          </w:tcPr>
          <w:p w14:paraId="04F86CFF" w14:textId="77777777" w:rsidR="00BB703B" w:rsidRPr="00A049E4" w:rsidRDefault="00BB703B" w:rsidP="00740BA1">
            <w:pPr>
              <w:pStyle w:val="Normal6a"/>
            </w:pPr>
          </w:p>
        </w:tc>
        <w:tc>
          <w:tcPr>
            <w:tcW w:w="4876" w:type="dxa"/>
            <w:tcBorders>
              <w:top w:val="nil"/>
              <w:left w:val="nil"/>
              <w:bottom w:val="nil"/>
              <w:right w:val="nil"/>
            </w:tcBorders>
          </w:tcPr>
          <w:p w14:paraId="497A2058" w14:textId="77777777" w:rsidR="00BB703B" w:rsidRPr="00A049E4" w:rsidRDefault="00BB703B" w:rsidP="00740BA1">
            <w:pPr>
              <w:pStyle w:val="Normal6a"/>
            </w:pPr>
            <w:r w:rsidRPr="00A049E4">
              <w:rPr>
                <w:b/>
                <w:i/>
              </w:rPr>
              <w:t>Aa.</w:t>
            </w:r>
            <w:r w:rsidRPr="00A049E4">
              <w:tab/>
            </w:r>
            <w:r w:rsidRPr="00A049E4">
              <w:rPr>
                <w:b/>
                <w:i/>
              </w:rPr>
              <w:t>mając na uwadze, że silny i zdywersyfikowany sektor bankowy ma kluczowe znaczenie, by zapewnić wzrost gospodarczy, finansowanie małych i średnich przedsiębiorstw (MŚP) oraz przedsiębiorstw typu start-</w:t>
            </w:r>
            <w:proofErr w:type="spellStart"/>
            <w:r w:rsidRPr="00A049E4">
              <w:rPr>
                <w:b/>
                <w:i/>
              </w:rPr>
              <w:t>up</w:t>
            </w:r>
            <w:proofErr w:type="spellEnd"/>
            <w:r w:rsidRPr="00A049E4">
              <w:rPr>
                <w:b/>
                <w:i/>
              </w:rPr>
              <w:t>, a także przejście na gospodarkę ekologiczną i cyfrową;</w:t>
            </w:r>
          </w:p>
        </w:tc>
      </w:tr>
    </w:tbl>
    <w:p w14:paraId="0A55091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B49828D" w14:textId="77777777" w:rsidR="00BB703B" w:rsidRPr="00E0535A" w:rsidRDefault="00BB703B" w:rsidP="00BB703B">
      <w:pPr>
        <w:rPr>
          <w:lang w:val="en-GB"/>
        </w:rPr>
      </w:pPr>
      <w:r w:rsidRPr="00E0535A">
        <w:rPr>
          <w:rStyle w:val="HideTWBExt"/>
          <w:lang w:val="en-GB"/>
        </w:rPr>
        <w:t>&lt;/Amend&gt;</w:t>
      </w:r>
    </w:p>
    <w:p w14:paraId="58E1D35E" w14:textId="6636B30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20</w:t>
      </w:r>
      <w:r w:rsidRPr="00E0535A">
        <w:rPr>
          <w:rStyle w:val="HideTWBExt"/>
          <w:b w:val="0"/>
          <w:lang w:val="en-GB"/>
        </w:rPr>
        <w:t>&lt;/NumAm&gt;</w:t>
      </w:r>
    </w:p>
    <w:p w14:paraId="6A76A2D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Angelika Winzig</w:t>
      </w:r>
      <w:r w:rsidRPr="00E0535A">
        <w:rPr>
          <w:rStyle w:val="HideTWBExt"/>
          <w:b w:val="0"/>
          <w:lang w:val="en-GB"/>
        </w:rPr>
        <w:t>&lt;/Members&gt;</w:t>
      </w:r>
    </w:p>
    <w:p w14:paraId="64516526" w14:textId="77777777" w:rsidR="00BB703B" w:rsidRPr="00E0535A" w:rsidRDefault="00BB703B" w:rsidP="00BB703B">
      <w:pPr>
        <w:pStyle w:val="NormalBold"/>
        <w:rPr>
          <w:lang w:val="en-GB"/>
        </w:rPr>
      </w:pPr>
      <w:r w:rsidRPr="00E0535A">
        <w:rPr>
          <w:rStyle w:val="HideTWBExt"/>
          <w:b w:val="0"/>
          <w:lang w:val="en-GB"/>
        </w:rPr>
        <w:t>&lt;/RepeatBlock-By&gt;</w:t>
      </w:r>
    </w:p>
    <w:p w14:paraId="21A23D3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814569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01AD473" w14:textId="77777777" w:rsidTr="00740BA1">
        <w:trPr>
          <w:trHeight w:hRule="exact" w:val="240"/>
          <w:jc w:val="center"/>
        </w:trPr>
        <w:tc>
          <w:tcPr>
            <w:tcW w:w="9752" w:type="dxa"/>
            <w:gridSpan w:val="2"/>
            <w:tcBorders>
              <w:top w:val="nil"/>
              <w:left w:val="nil"/>
              <w:bottom w:val="nil"/>
              <w:right w:val="nil"/>
            </w:tcBorders>
          </w:tcPr>
          <w:p w14:paraId="6F4A4A8C" w14:textId="77777777" w:rsidR="00BB703B" w:rsidRPr="00E0535A" w:rsidRDefault="00BB703B" w:rsidP="00740BA1">
            <w:pPr>
              <w:rPr>
                <w:lang w:val="en-GB"/>
              </w:rPr>
            </w:pPr>
          </w:p>
        </w:tc>
      </w:tr>
      <w:tr w:rsidR="00BB703B" w:rsidRPr="00A049E4" w14:paraId="1C5005BF" w14:textId="77777777" w:rsidTr="00740BA1">
        <w:trPr>
          <w:trHeight w:val="240"/>
          <w:jc w:val="center"/>
        </w:trPr>
        <w:tc>
          <w:tcPr>
            <w:tcW w:w="4876" w:type="dxa"/>
            <w:tcBorders>
              <w:top w:val="nil"/>
              <w:left w:val="nil"/>
              <w:bottom w:val="nil"/>
              <w:right w:val="nil"/>
            </w:tcBorders>
          </w:tcPr>
          <w:p w14:paraId="7054EF5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56F5D04" w14:textId="77777777" w:rsidR="00BB703B" w:rsidRPr="00A049E4" w:rsidRDefault="00BB703B" w:rsidP="00740BA1">
            <w:pPr>
              <w:pStyle w:val="AmColumnHeading"/>
            </w:pPr>
            <w:r w:rsidRPr="00A049E4">
              <w:t>Poprawka</w:t>
            </w:r>
          </w:p>
        </w:tc>
      </w:tr>
      <w:tr w:rsidR="00BB703B" w:rsidRPr="00A049E4" w14:paraId="67A5ED73" w14:textId="77777777" w:rsidTr="00740BA1">
        <w:trPr>
          <w:jc w:val="center"/>
        </w:trPr>
        <w:tc>
          <w:tcPr>
            <w:tcW w:w="4876" w:type="dxa"/>
            <w:tcBorders>
              <w:top w:val="nil"/>
              <w:left w:val="nil"/>
              <w:bottom w:val="nil"/>
              <w:right w:val="nil"/>
            </w:tcBorders>
          </w:tcPr>
          <w:p w14:paraId="44F93911"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w:t>
            </w:r>
            <w:r w:rsidRPr="00A049E4">
              <w:rPr>
                <w:b/>
                <w:i/>
              </w:rPr>
              <w:t xml:space="preserve">dostosowuje nadzór do zarządzania kryzysowego, ale pozostaje </w:t>
            </w:r>
            <w:r w:rsidRPr="00A049E4">
              <w:rPr>
                <w:b/>
                <w:i/>
              </w:rPr>
              <w:lastRenderedPageBreak/>
              <w:t>nieukończona bez całkowicie wdrożonego EDIS</w:t>
            </w:r>
            <w:r w:rsidRPr="00A049E4">
              <w:t>;</w:t>
            </w:r>
          </w:p>
        </w:tc>
        <w:tc>
          <w:tcPr>
            <w:tcW w:w="4876" w:type="dxa"/>
            <w:tcBorders>
              <w:top w:val="nil"/>
              <w:left w:val="nil"/>
              <w:bottom w:val="nil"/>
              <w:right w:val="nil"/>
            </w:tcBorders>
          </w:tcPr>
          <w:p w14:paraId="280F225C" w14:textId="77777777" w:rsidR="00BB703B" w:rsidRPr="00A049E4" w:rsidRDefault="00BB703B" w:rsidP="00740BA1">
            <w:pPr>
              <w:pStyle w:val="Normal6a"/>
            </w:pPr>
            <w:r w:rsidRPr="00A049E4">
              <w:lastRenderedPageBreak/>
              <w:t>B.</w:t>
            </w:r>
            <w:r w:rsidRPr="00A049E4">
              <w:tab/>
              <w:t xml:space="preserve">mając na uwadze, że unia bankowa, złożona z Jednolitego Mechanizmu Nadzorczego i jednolitego mechanizmu restrukturyzacji i uporządkowanej likwidacji, </w:t>
            </w:r>
            <w:r w:rsidRPr="00A049E4">
              <w:rPr>
                <w:b/>
                <w:i/>
              </w:rPr>
              <w:t xml:space="preserve">zwiększyła stabilność finansową i poprawiła dostosowanie </w:t>
            </w:r>
            <w:r w:rsidRPr="00A049E4">
              <w:rPr>
                <w:b/>
                <w:i/>
              </w:rPr>
              <w:lastRenderedPageBreak/>
              <w:t>między nadzorem a zarządzaniem kryzysowym</w:t>
            </w:r>
            <w:r w:rsidRPr="00A049E4">
              <w:t>;</w:t>
            </w:r>
          </w:p>
        </w:tc>
      </w:tr>
    </w:tbl>
    <w:p w14:paraId="6393404C"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316968D" w14:textId="77777777" w:rsidR="00BB703B" w:rsidRPr="00E0535A" w:rsidRDefault="00BB703B" w:rsidP="00BB703B">
      <w:pPr>
        <w:rPr>
          <w:lang w:val="en-GB"/>
        </w:rPr>
      </w:pPr>
      <w:r w:rsidRPr="00E0535A">
        <w:rPr>
          <w:rStyle w:val="HideTWBExt"/>
          <w:lang w:val="en-GB"/>
        </w:rPr>
        <w:t>&lt;/Amend&gt;</w:t>
      </w:r>
    </w:p>
    <w:p w14:paraId="09504BE0" w14:textId="0C434EF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21</w:t>
      </w:r>
      <w:r w:rsidRPr="00E0535A">
        <w:rPr>
          <w:rStyle w:val="HideTWBExt"/>
          <w:b w:val="0"/>
          <w:lang w:val="en-GB"/>
        </w:rPr>
        <w:t>&lt;/NumAm&gt;</w:t>
      </w:r>
    </w:p>
    <w:p w14:paraId="687B7EF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Engin Eroglu</w:t>
      </w:r>
      <w:r w:rsidRPr="00E0535A">
        <w:rPr>
          <w:rStyle w:val="HideTWBExt"/>
          <w:b w:val="0"/>
          <w:lang w:val="en-GB"/>
        </w:rPr>
        <w:t>&lt;/Members&gt;</w:t>
      </w:r>
    </w:p>
    <w:p w14:paraId="64C33C45" w14:textId="77777777" w:rsidR="00BB703B" w:rsidRPr="00E0535A" w:rsidRDefault="00BB703B" w:rsidP="00BB703B">
      <w:pPr>
        <w:pStyle w:val="NormalBold"/>
        <w:rPr>
          <w:lang w:val="en-GB"/>
        </w:rPr>
      </w:pPr>
      <w:r w:rsidRPr="00E0535A">
        <w:rPr>
          <w:rStyle w:val="HideTWBExt"/>
          <w:b w:val="0"/>
          <w:lang w:val="en-GB"/>
        </w:rPr>
        <w:t>&lt;/RepeatBlock-By&gt;</w:t>
      </w:r>
    </w:p>
    <w:p w14:paraId="30EC222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DE6C1AD"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2BE210E" w14:textId="77777777" w:rsidTr="00740BA1">
        <w:trPr>
          <w:trHeight w:hRule="exact" w:val="240"/>
          <w:jc w:val="center"/>
        </w:trPr>
        <w:tc>
          <w:tcPr>
            <w:tcW w:w="9752" w:type="dxa"/>
            <w:gridSpan w:val="2"/>
            <w:tcBorders>
              <w:top w:val="nil"/>
              <w:left w:val="nil"/>
              <w:bottom w:val="nil"/>
              <w:right w:val="nil"/>
            </w:tcBorders>
          </w:tcPr>
          <w:p w14:paraId="48A0FAB1" w14:textId="77777777" w:rsidR="00BB703B" w:rsidRPr="00E0535A" w:rsidRDefault="00BB703B" w:rsidP="00740BA1">
            <w:pPr>
              <w:rPr>
                <w:lang w:val="en-GB"/>
              </w:rPr>
            </w:pPr>
          </w:p>
        </w:tc>
      </w:tr>
      <w:tr w:rsidR="00BB703B" w:rsidRPr="00A049E4" w14:paraId="6EC4E812" w14:textId="77777777" w:rsidTr="00740BA1">
        <w:trPr>
          <w:trHeight w:val="240"/>
          <w:jc w:val="center"/>
        </w:trPr>
        <w:tc>
          <w:tcPr>
            <w:tcW w:w="4876" w:type="dxa"/>
            <w:tcBorders>
              <w:top w:val="nil"/>
              <w:left w:val="nil"/>
              <w:bottom w:val="nil"/>
              <w:right w:val="nil"/>
            </w:tcBorders>
          </w:tcPr>
          <w:p w14:paraId="3306FE3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E543012" w14:textId="77777777" w:rsidR="00BB703B" w:rsidRPr="00A049E4" w:rsidRDefault="00BB703B" w:rsidP="00740BA1">
            <w:pPr>
              <w:pStyle w:val="AmColumnHeading"/>
            </w:pPr>
            <w:r w:rsidRPr="00A049E4">
              <w:t>Poprawka</w:t>
            </w:r>
          </w:p>
        </w:tc>
      </w:tr>
      <w:tr w:rsidR="00BB703B" w:rsidRPr="00A049E4" w14:paraId="775EEA6A" w14:textId="77777777" w:rsidTr="00740BA1">
        <w:trPr>
          <w:jc w:val="center"/>
        </w:trPr>
        <w:tc>
          <w:tcPr>
            <w:tcW w:w="4876" w:type="dxa"/>
            <w:tcBorders>
              <w:top w:val="nil"/>
              <w:left w:val="nil"/>
              <w:bottom w:val="nil"/>
              <w:right w:val="nil"/>
            </w:tcBorders>
          </w:tcPr>
          <w:p w14:paraId="1307E9F6" w14:textId="77777777" w:rsidR="00BB703B" w:rsidRPr="00A049E4" w:rsidRDefault="00BB703B" w:rsidP="00740BA1">
            <w:pPr>
              <w:pStyle w:val="Normal6a"/>
            </w:pPr>
            <w:r w:rsidRPr="00A049E4">
              <w:t>B.</w:t>
            </w:r>
            <w:r w:rsidRPr="00A049E4">
              <w:tab/>
              <w:t xml:space="preserve">mając na uwadze, że unia bankowa, złożona z Jednolitego Mechanizmu Nadzorczego </w:t>
            </w:r>
            <w:r w:rsidRPr="00A049E4">
              <w:rPr>
                <w:b/>
                <w:i/>
              </w:rPr>
              <w:t>i</w:t>
            </w:r>
            <w:r w:rsidRPr="00A049E4">
              <w:t xml:space="preserve"> jednolitego mechanizmu restrukturyzacji i uporządkowanej likwidacji, dostosowuje nadzór do zarządzania kryzysowego</w:t>
            </w:r>
            <w:r w:rsidRPr="00A049E4">
              <w:rPr>
                <w:b/>
                <w:i/>
              </w:rPr>
              <w:t>, ale pozostaje nieukończona bez całkowicie wdrożonego EDIS</w:t>
            </w:r>
            <w:r w:rsidRPr="00A049E4">
              <w:t>;</w:t>
            </w:r>
          </w:p>
        </w:tc>
        <w:tc>
          <w:tcPr>
            <w:tcW w:w="4876" w:type="dxa"/>
            <w:tcBorders>
              <w:top w:val="nil"/>
              <w:left w:val="nil"/>
              <w:bottom w:val="nil"/>
              <w:right w:val="nil"/>
            </w:tcBorders>
          </w:tcPr>
          <w:p w14:paraId="31A739BE" w14:textId="77777777" w:rsidR="00BB703B" w:rsidRPr="00A049E4" w:rsidRDefault="00BB703B" w:rsidP="00740BA1">
            <w:pPr>
              <w:pStyle w:val="Normal6a"/>
            </w:pPr>
            <w:r w:rsidRPr="00A049E4">
              <w:t>B.</w:t>
            </w:r>
            <w:r w:rsidRPr="00A049E4">
              <w:tab/>
              <w:t>mając na uwadze, że unia bankowa, złożona z Jednolitego Mechanizmu Nadzorczego</w:t>
            </w:r>
            <w:r w:rsidRPr="00A049E4">
              <w:rPr>
                <w:b/>
                <w:i/>
              </w:rPr>
              <w:t>,</w:t>
            </w:r>
            <w:r w:rsidRPr="00A049E4">
              <w:t xml:space="preserve"> jednolitego mechanizmu restrukturyzacji i uporządkowanej likwidacji </w:t>
            </w:r>
            <w:r w:rsidRPr="00A049E4">
              <w:rPr>
                <w:b/>
                <w:i/>
              </w:rPr>
              <w:t>oraz zharmonizowanych przepisów dotyczących gwarantowania depozytów</w:t>
            </w:r>
            <w:r w:rsidRPr="00A049E4">
              <w:t>, dostosowuje nadzór do zarządzania kryzysowego;</w:t>
            </w:r>
          </w:p>
        </w:tc>
      </w:tr>
    </w:tbl>
    <w:p w14:paraId="0F53CDC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D0A5371" w14:textId="77777777" w:rsidR="00BB703B" w:rsidRPr="00E0535A" w:rsidRDefault="00BB703B" w:rsidP="00BB703B">
      <w:pPr>
        <w:rPr>
          <w:lang w:val="en-GB"/>
        </w:rPr>
      </w:pPr>
      <w:r w:rsidRPr="00E0535A">
        <w:rPr>
          <w:rStyle w:val="HideTWBExt"/>
          <w:lang w:val="en-GB"/>
        </w:rPr>
        <w:t>&lt;/Amend&gt;</w:t>
      </w:r>
    </w:p>
    <w:p w14:paraId="62D814A5" w14:textId="3922240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22</w:t>
      </w:r>
      <w:r w:rsidRPr="00E0535A">
        <w:rPr>
          <w:rStyle w:val="HideTWBExt"/>
          <w:b w:val="0"/>
          <w:lang w:val="en-GB"/>
        </w:rPr>
        <w:t>&lt;/NumAm&gt;</w:t>
      </w:r>
    </w:p>
    <w:p w14:paraId="169CEFE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Ralf Seekatz</w:t>
      </w:r>
      <w:r w:rsidRPr="00E0535A">
        <w:rPr>
          <w:rStyle w:val="HideTWBExt"/>
          <w:b w:val="0"/>
          <w:lang w:val="en-GB"/>
        </w:rPr>
        <w:t>&lt;/Members&gt;</w:t>
      </w:r>
    </w:p>
    <w:p w14:paraId="1DAC7BB0" w14:textId="77777777" w:rsidR="00BB703B" w:rsidRPr="00E0535A" w:rsidRDefault="00BB703B" w:rsidP="00BB703B">
      <w:pPr>
        <w:pStyle w:val="NormalBold"/>
        <w:rPr>
          <w:lang w:val="en-GB"/>
        </w:rPr>
      </w:pPr>
      <w:r w:rsidRPr="00E0535A">
        <w:rPr>
          <w:rStyle w:val="HideTWBExt"/>
          <w:b w:val="0"/>
          <w:lang w:val="en-GB"/>
        </w:rPr>
        <w:t>&lt;/RepeatBlock-By&gt;</w:t>
      </w:r>
    </w:p>
    <w:p w14:paraId="7D11D1B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FA693C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D9C80C6" w14:textId="77777777" w:rsidTr="00740BA1">
        <w:trPr>
          <w:trHeight w:hRule="exact" w:val="240"/>
          <w:jc w:val="center"/>
        </w:trPr>
        <w:tc>
          <w:tcPr>
            <w:tcW w:w="9752" w:type="dxa"/>
            <w:gridSpan w:val="2"/>
            <w:tcBorders>
              <w:top w:val="nil"/>
              <w:left w:val="nil"/>
              <w:bottom w:val="nil"/>
              <w:right w:val="nil"/>
            </w:tcBorders>
          </w:tcPr>
          <w:p w14:paraId="2480D5F3" w14:textId="77777777" w:rsidR="00BB703B" w:rsidRPr="00E0535A" w:rsidRDefault="00BB703B" w:rsidP="00740BA1">
            <w:pPr>
              <w:rPr>
                <w:lang w:val="en-GB"/>
              </w:rPr>
            </w:pPr>
          </w:p>
        </w:tc>
      </w:tr>
      <w:tr w:rsidR="00BB703B" w:rsidRPr="00A049E4" w14:paraId="6B64D2CA" w14:textId="77777777" w:rsidTr="00740BA1">
        <w:trPr>
          <w:trHeight w:val="240"/>
          <w:jc w:val="center"/>
        </w:trPr>
        <w:tc>
          <w:tcPr>
            <w:tcW w:w="4876" w:type="dxa"/>
            <w:tcBorders>
              <w:top w:val="nil"/>
              <w:left w:val="nil"/>
              <w:bottom w:val="nil"/>
              <w:right w:val="nil"/>
            </w:tcBorders>
          </w:tcPr>
          <w:p w14:paraId="7805204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7B4BA87" w14:textId="77777777" w:rsidR="00BB703B" w:rsidRPr="00A049E4" w:rsidRDefault="00BB703B" w:rsidP="00740BA1">
            <w:pPr>
              <w:pStyle w:val="AmColumnHeading"/>
            </w:pPr>
            <w:r w:rsidRPr="00A049E4">
              <w:t>Poprawka</w:t>
            </w:r>
          </w:p>
        </w:tc>
      </w:tr>
      <w:tr w:rsidR="00BB703B" w:rsidRPr="00A049E4" w14:paraId="30C3EE99" w14:textId="77777777" w:rsidTr="00740BA1">
        <w:trPr>
          <w:jc w:val="center"/>
        </w:trPr>
        <w:tc>
          <w:tcPr>
            <w:tcW w:w="4876" w:type="dxa"/>
            <w:tcBorders>
              <w:top w:val="nil"/>
              <w:left w:val="nil"/>
              <w:bottom w:val="nil"/>
              <w:right w:val="nil"/>
            </w:tcBorders>
          </w:tcPr>
          <w:p w14:paraId="15F77211"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 dostosowuje nadzór do zarządzania kryzysowego</w:t>
            </w:r>
            <w:r w:rsidRPr="00A049E4">
              <w:rPr>
                <w:b/>
                <w:i/>
              </w:rPr>
              <w:t>, ale pozostaje nieukończona bez całkowicie wdrożonego EDIS</w:t>
            </w:r>
            <w:r w:rsidRPr="00A049E4">
              <w:t>;</w:t>
            </w:r>
          </w:p>
        </w:tc>
        <w:tc>
          <w:tcPr>
            <w:tcW w:w="4876" w:type="dxa"/>
            <w:tcBorders>
              <w:top w:val="nil"/>
              <w:left w:val="nil"/>
              <w:bottom w:val="nil"/>
              <w:right w:val="nil"/>
            </w:tcBorders>
          </w:tcPr>
          <w:p w14:paraId="50DFB231"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 dostosowuje nadzór do zarządzania kryzysowego</w:t>
            </w:r>
            <w:r w:rsidRPr="00A049E4">
              <w:rPr>
                <w:b/>
                <w:i/>
              </w:rPr>
              <w:t>; mając na uwadze, że krajowe systemy gwarantowania depozytów zostały wprowadzone z powodzeniem i w wielu przypadkach dowiodły swojej funkcjonalności</w:t>
            </w:r>
            <w:r w:rsidRPr="00A049E4">
              <w:t xml:space="preserve">; </w:t>
            </w:r>
            <w:r w:rsidRPr="00A049E4">
              <w:rPr>
                <w:b/>
                <w:i/>
              </w:rPr>
              <w:t xml:space="preserve">mając na uwadze, że w nowym wniosku Komisji dotyczącym ustanowienia europejskiego systemu </w:t>
            </w:r>
            <w:r w:rsidRPr="00A049E4">
              <w:rPr>
                <w:b/>
                <w:i/>
              </w:rPr>
              <w:lastRenderedPageBreak/>
              <w:t>gwarantowania depozytów należy w większym stopniu uwzględnić specyfikę krajową, aby zachować dobrze funkcjonujące systemy dla mniejszych banków, już istniejące w niektórych państwach członkowskich, a jednocześnie zapewnić równe warunki działania w całej unii bankowej;</w:t>
            </w:r>
          </w:p>
        </w:tc>
      </w:tr>
    </w:tbl>
    <w:p w14:paraId="67A53387"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7B6BAFA" w14:textId="77777777" w:rsidR="00BB703B" w:rsidRPr="00E0535A" w:rsidRDefault="00BB703B" w:rsidP="00BB703B">
      <w:pPr>
        <w:rPr>
          <w:lang w:val="en-GB"/>
        </w:rPr>
      </w:pPr>
      <w:r w:rsidRPr="00E0535A">
        <w:rPr>
          <w:rStyle w:val="HideTWBExt"/>
          <w:lang w:val="en-GB"/>
        </w:rPr>
        <w:t>&lt;/Amend&gt;</w:t>
      </w:r>
    </w:p>
    <w:p w14:paraId="69AEC26A" w14:textId="18E5EA7B"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23</w:t>
      </w:r>
      <w:r w:rsidRPr="00E0535A">
        <w:rPr>
          <w:rStyle w:val="HideTWBExt"/>
          <w:b w:val="0"/>
          <w:lang w:val="en-GB"/>
        </w:rPr>
        <w:t>&lt;/NumAm&gt;</w:t>
      </w:r>
    </w:p>
    <w:p w14:paraId="70654914"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78B165AB" w14:textId="77777777" w:rsidR="00BB703B" w:rsidRPr="00E0535A" w:rsidRDefault="00BB703B" w:rsidP="00BB703B">
      <w:pPr>
        <w:pStyle w:val="NormalBold"/>
        <w:rPr>
          <w:lang w:val="en-GB"/>
        </w:rPr>
      </w:pPr>
      <w:r w:rsidRPr="00E0535A">
        <w:rPr>
          <w:rStyle w:val="HideTWBExt"/>
          <w:b w:val="0"/>
          <w:lang w:val="en-GB"/>
        </w:rPr>
        <w:t>&lt;/RepeatBlock-By&gt;</w:t>
      </w:r>
    </w:p>
    <w:p w14:paraId="4896566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A7E261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A9A61E6" w14:textId="77777777" w:rsidTr="00740BA1">
        <w:trPr>
          <w:trHeight w:hRule="exact" w:val="240"/>
          <w:jc w:val="center"/>
        </w:trPr>
        <w:tc>
          <w:tcPr>
            <w:tcW w:w="9752" w:type="dxa"/>
            <w:gridSpan w:val="2"/>
            <w:tcBorders>
              <w:top w:val="nil"/>
              <w:left w:val="nil"/>
              <w:bottom w:val="nil"/>
              <w:right w:val="nil"/>
            </w:tcBorders>
          </w:tcPr>
          <w:p w14:paraId="6488AE7A" w14:textId="77777777" w:rsidR="00BB703B" w:rsidRPr="00E0535A" w:rsidRDefault="00BB703B" w:rsidP="00740BA1">
            <w:pPr>
              <w:rPr>
                <w:lang w:val="en-GB"/>
              </w:rPr>
            </w:pPr>
          </w:p>
        </w:tc>
      </w:tr>
      <w:tr w:rsidR="00BB703B" w:rsidRPr="00A049E4" w14:paraId="429CB6C3" w14:textId="77777777" w:rsidTr="00740BA1">
        <w:trPr>
          <w:trHeight w:val="240"/>
          <w:jc w:val="center"/>
        </w:trPr>
        <w:tc>
          <w:tcPr>
            <w:tcW w:w="4876" w:type="dxa"/>
            <w:tcBorders>
              <w:top w:val="nil"/>
              <w:left w:val="nil"/>
              <w:bottom w:val="nil"/>
              <w:right w:val="nil"/>
            </w:tcBorders>
          </w:tcPr>
          <w:p w14:paraId="3FAA9DC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F72CFDB" w14:textId="77777777" w:rsidR="00BB703B" w:rsidRPr="00A049E4" w:rsidRDefault="00BB703B" w:rsidP="00740BA1">
            <w:pPr>
              <w:pStyle w:val="AmColumnHeading"/>
            </w:pPr>
            <w:r w:rsidRPr="00A049E4">
              <w:t>Poprawka</w:t>
            </w:r>
          </w:p>
        </w:tc>
      </w:tr>
      <w:tr w:rsidR="00BB703B" w:rsidRPr="00A049E4" w14:paraId="765D8853" w14:textId="77777777" w:rsidTr="00740BA1">
        <w:trPr>
          <w:jc w:val="center"/>
        </w:trPr>
        <w:tc>
          <w:tcPr>
            <w:tcW w:w="4876" w:type="dxa"/>
            <w:tcBorders>
              <w:top w:val="nil"/>
              <w:left w:val="nil"/>
              <w:bottom w:val="nil"/>
              <w:right w:val="nil"/>
            </w:tcBorders>
          </w:tcPr>
          <w:p w14:paraId="111C2525"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 dostosowuje nadzór do zarządzania kryzysowego</w:t>
            </w:r>
            <w:r w:rsidRPr="00A049E4">
              <w:rPr>
                <w:b/>
                <w:i/>
              </w:rPr>
              <w:t>, ale pozostaje nieukończona bez całkowicie wdrożonego EDIS</w:t>
            </w:r>
            <w:r w:rsidRPr="00A049E4">
              <w:t>;</w:t>
            </w:r>
          </w:p>
        </w:tc>
        <w:tc>
          <w:tcPr>
            <w:tcW w:w="4876" w:type="dxa"/>
            <w:tcBorders>
              <w:top w:val="nil"/>
              <w:left w:val="nil"/>
              <w:bottom w:val="nil"/>
              <w:right w:val="nil"/>
            </w:tcBorders>
          </w:tcPr>
          <w:p w14:paraId="7FC9A8CC"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dostosowuje nadzór do zarządzania kryzysowego </w:t>
            </w:r>
            <w:r w:rsidRPr="00A049E4">
              <w:rPr>
                <w:b/>
                <w:i/>
              </w:rPr>
              <w:t>i zapewnia wysoki poziom ochrony depozytów na podstawie wspólnych europejskich norm minimalnych</w:t>
            </w:r>
            <w:r w:rsidRPr="00A049E4">
              <w:t>;</w:t>
            </w:r>
          </w:p>
        </w:tc>
      </w:tr>
    </w:tbl>
    <w:p w14:paraId="7D43DFD8"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FEF5FE0" w14:textId="77777777" w:rsidR="00BB703B" w:rsidRPr="00E0535A" w:rsidRDefault="00BB703B" w:rsidP="00BB703B">
      <w:pPr>
        <w:rPr>
          <w:lang w:val="en-GB"/>
        </w:rPr>
      </w:pPr>
      <w:r w:rsidRPr="00E0535A">
        <w:rPr>
          <w:rStyle w:val="HideTWBExt"/>
          <w:lang w:val="en-GB"/>
        </w:rPr>
        <w:t>&lt;/Amend&gt;</w:t>
      </w:r>
    </w:p>
    <w:p w14:paraId="29BB9E04" w14:textId="77052FE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24</w:t>
      </w:r>
      <w:r w:rsidRPr="00E0535A">
        <w:rPr>
          <w:rStyle w:val="HideTWBExt"/>
          <w:b w:val="0"/>
          <w:lang w:val="en-GB"/>
        </w:rPr>
        <w:t>&lt;/NumAm&gt;</w:t>
      </w:r>
    </w:p>
    <w:p w14:paraId="1DA9CE48"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165B56EF"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4922B9D5" w14:textId="77777777" w:rsidR="00BB703B" w:rsidRPr="00E0535A" w:rsidRDefault="00BB703B" w:rsidP="00BB703B">
      <w:pPr>
        <w:pStyle w:val="NormalBold"/>
        <w:rPr>
          <w:lang w:val="en-GB"/>
        </w:rPr>
      </w:pPr>
      <w:r w:rsidRPr="00E0535A">
        <w:rPr>
          <w:rStyle w:val="HideTWBExt"/>
          <w:b w:val="0"/>
          <w:lang w:val="en-GB"/>
        </w:rPr>
        <w:t>&lt;/RepeatBlock-By&gt;</w:t>
      </w:r>
    </w:p>
    <w:p w14:paraId="5440044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6F036B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D02D9DE" w14:textId="77777777" w:rsidTr="00740BA1">
        <w:trPr>
          <w:trHeight w:hRule="exact" w:val="240"/>
          <w:jc w:val="center"/>
        </w:trPr>
        <w:tc>
          <w:tcPr>
            <w:tcW w:w="9752" w:type="dxa"/>
            <w:gridSpan w:val="2"/>
            <w:tcBorders>
              <w:top w:val="nil"/>
              <w:left w:val="nil"/>
              <w:bottom w:val="nil"/>
              <w:right w:val="nil"/>
            </w:tcBorders>
          </w:tcPr>
          <w:p w14:paraId="386EC831" w14:textId="77777777" w:rsidR="00BB703B" w:rsidRPr="00E0535A" w:rsidRDefault="00BB703B" w:rsidP="00740BA1">
            <w:pPr>
              <w:rPr>
                <w:lang w:val="en-GB"/>
              </w:rPr>
            </w:pPr>
          </w:p>
        </w:tc>
      </w:tr>
      <w:tr w:rsidR="00BB703B" w:rsidRPr="00A049E4" w14:paraId="6D548C69" w14:textId="77777777" w:rsidTr="00740BA1">
        <w:trPr>
          <w:trHeight w:val="240"/>
          <w:jc w:val="center"/>
        </w:trPr>
        <w:tc>
          <w:tcPr>
            <w:tcW w:w="4876" w:type="dxa"/>
            <w:tcBorders>
              <w:top w:val="nil"/>
              <w:left w:val="nil"/>
              <w:bottom w:val="nil"/>
              <w:right w:val="nil"/>
            </w:tcBorders>
          </w:tcPr>
          <w:p w14:paraId="416CD9D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7EEC051" w14:textId="77777777" w:rsidR="00BB703B" w:rsidRPr="00A049E4" w:rsidRDefault="00BB703B" w:rsidP="00740BA1">
            <w:pPr>
              <w:pStyle w:val="AmColumnHeading"/>
            </w:pPr>
            <w:r w:rsidRPr="00A049E4">
              <w:t>Poprawka</w:t>
            </w:r>
          </w:p>
        </w:tc>
      </w:tr>
      <w:tr w:rsidR="00BB703B" w:rsidRPr="00A049E4" w14:paraId="75678977" w14:textId="77777777" w:rsidTr="00740BA1">
        <w:trPr>
          <w:jc w:val="center"/>
        </w:trPr>
        <w:tc>
          <w:tcPr>
            <w:tcW w:w="4876" w:type="dxa"/>
            <w:tcBorders>
              <w:top w:val="nil"/>
              <w:left w:val="nil"/>
              <w:bottom w:val="nil"/>
              <w:right w:val="nil"/>
            </w:tcBorders>
          </w:tcPr>
          <w:p w14:paraId="5F9B7FB2"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dostosowuje nadzór do </w:t>
            </w:r>
            <w:r w:rsidRPr="00A049E4">
              <w:lastRenderedPageBreak/>
              <w:t>zarządzania kryzysowego</w:t>
            </w:r>
            <w:r w:rsidRPr="00A049E4">
              <w:rPr>
                <w:b/>
                <w:i/>
              </w:rPr>
              <w:t>, ale pozostaje nieukończona bez całkowicie wdrożonego EDIS</w:t>
            </w:r>
            <w:r w:rsidRPr="00A049E4">
              <w:t>;</w:t>
            </w:r>
          </w:p>
        </w:tc>
        <w:tc>
          <w:tcPr>
            <w:tcW w:w="4876" w:type="dxa"/>
            <w:tcBorders>
              <w:top w:val="nil"/>
              <w:left w:val="nil"/>
              <w:bottom w:val="nil"/>
              <w:right w:val="nil"/>
            </w:tcBorders>
          </w:tcPr>
          <w:p w14:paraId="6B7EAAB3" w14:textId="77777777" w:rsidR="00BB703B" w:rsidRPr="00A049E4" w:rsidRDefault="00BB703B" w:rsidP="00740BA1">
            <w:pPr>
              <w:pStyle w:val="Normal6a"/>
            </w:pPr>
            <w:r w:rsidRPr="00A049E4">
              <w:lastRenderedPageBreak/>
              <w:t>B.</w:t>
            </w:r>
            <w:r w:rsidRPr="00A049E4">
              <w:tab/>
              <w:t xml:space="preserve">mając na uwadze, że unia bankowa, złożona </w:t>
            </w:r>
            <w:r w:rsidRPr="00A049E4">
              <w:rPr>
                <w:b/>
                <w:i/>
              </w:rPr>
              <w:t>obecnie</w:t>
            </w:r>
            <w:r w:rsidRPr="00A049E4">
              <w:t xml:space="preserve"> z Jednolitego Mechanizmu Nadzorczego i jednolitego mechanizmu restrukturyzacji i uporządkowanej likwidacji, dostosowuje </w:t>
            </w:r>
            <w:r w:rsidRPr="00A049E4">
              <w:lastRenderedPageBreak/>
              <w:t>nadzór do zarządzania kryzysowego;</w:t>
            </w:r>
          </w:p>
        </w:tc>
      </w:tr>
    </w:tbl>
    <w:p w14:paraId="20117E90"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A31162E" w14:textId="77777777" w:rsidR="00BB703B" w:rsidRPr="00E0535A" w:rsidRDefault="00BB703B" w:rsidP="00BB703B">
      <w:pPr>
        <w:rPr>
          <w:lang w:val="en-GB"/>
        </w:rPr>
      </w:pPr>
      <w:r w:rsidRPr="00E0535A">
        <w:rPr>
          <w:rStyle w:val="HideTWBExt"/>
          <w:lang w:val="en-GB"/>
        </w:rPr>
        <w:t>&lt;/Amend&gt;</w:t>
      </w:r>
    </w:p>
    <w:p w14:paraId="4216CC3B" w14:textId="0086824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25</w:t>
      </w:r>
      <w:r w:rsidRPr="00E0535A">
        <w:rPr>
          <w:rStyle w:val="HideTWBExt"/>
          <w:b w:val="0"/>
          <w:lang w:val="en-GB"/>
        </w:rPr>
        <w:t>&lt;/NumAm&gt;</w:t>
      </w:r>
    </w:p>
    <w:p w14:paraId="7FA5BCA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1442A4D1" w14:textId="77777777" w:rsidR="00BB703B" w:rsidRPr="00E0535A" w:rsidRDefault="00BB703B" w:rsidP="00BB703B">
      <w:pPr>
        <w:pStyle w:val="NormalBold"/>
        <w:rPr>
          <w:lang w:val="en-GB"/>
        </w:rPr>
      </w:pPr>
      <w:r w:rsidRPr="00E0535A">
        <w:rPr>
          <w:rStyle w:val="HideTWBExt"/>
          <w:b w:val="0"/>
          <w:lang w:val="en-GB"/>
        </w:rPr>
        <w:t>&lt;/RepeatBlock-By&gt;</w:t>
      </w:r>
    </w:p>
    <w:p w14:paraId="5BB9931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94D60F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F8061A7" w14:textId="77777777" w:rsidTr="00740BA1">
        <w:trPr>
          <w:trHeight w:hRule="exact" w:val="240"/>
          <w:jc w:val="center"/>
        </w:trPr>
        <w:tc>
          <w:tcPr>
            <w:tcW w:w="9752" w:type="dxa"/>
            <w:gridSpan w:val="2"/>
            <w:tcBorders>
              <w:top w:val="nil"/>
              <w:left w:val="nil"/>
              <w:bottom w:val="nil"/>
              <w:right w:val="nil"/>
            </w:tcBorders>
          </w:tcPr>
          <w:p w14:paraId="288D4AEE" w14:textId="77777777" w:rsidR="00BB703B" w:rsidRPr="00E0535A" w:rsidRDefault="00BB703B" w:rsidP="00740BA1">
            <w:pPr>
              <w:rPr>
                <w:lang w:val="en-GB"/>
              </w:rPr>
            </w:pPr>
          </w:p>
        </w:tc>
      </w:tr>
      <w:tr w:rsidR="00BB703B" w:rsidRPr="00A049E4" w14:paraId="5496F688" w14:textId="77777777" w:rsidTr="00740BA1">
        <w:trPr>
          <w:trHeight w:val="240"/>
          <w:jc w:val="center"/>
        </w:trPr>
        <w:tc>
          <w:tcPr>
            <w:tcW w:w="4876" w:type="dxa"/>
            <w:tcBorders>
              <w:top w:val="nil"/>
              <w:left w:val="nil"/>
              <w:bottom w:val="nil"/>
              <w:right w:val="nil"/>
            </w:tcBorders>
          </w:tcPr>
          <w:p w14:paraId="0B2F31A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C91131C" w14:textId="77777777" w:rsidR="00BB703B" w:rsidRPr="00A049E4" w:rsidRDefault="00BB703B" w:rsidP="00740BA1">
            <w:pPr>
              <w:pStyle w:val="AmColumnHeading"/>
            </w:pPr>
            <w:r w:rsidRPr="00A049E4">
              <w:t>Poprawka</w:t>
            </w:r>
          </w:p>
        </w:tc>
      </w:tr>
      <w:tr w:rsidR="00BB703B" w:rsidRPr="00A049E4" w14:paraId="75760C30" w14:textId="77777777" w:rsidTr="00740BA1">
        <w:trPr>
          <w:jc w:val="center"/>
        </w:trPr>
        <w:tc>
          <w:tcPr>
            <w:tcW w:w="4876" w:type="dxa"/>
            <w:tcBorders>
              <w:top w:val="nil"/>
              <w:left w:val="nil"/>
              <w:bottom w:val="nil"/>
              <w:right w:val="nil"/>
            </w:tcBorders>
          </w:tcPr>
          <w:p w14:paraId="3E7CA5AF"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 dostosowuje nadzór do zarządzania kryzysowego</w:t>
            </w:r>
            <w:r w:rsidRPr="00A049E4">
              <w:rPr>
                <w:b/>
                <w:i/>
              </w:rPr>
              <w:t>, ale pozostaje nieukończona bez całkowicie wdrożonego EDIS</w:t>
            </w:r>
            <w:r w:rsidRPr="00A049E4">
              <w:t>;</w:t>
            </w:r>
          </w:p>
        </w:tc>
        <w:tc>
          <w:tcPr>
            <w:tcW w:w="4876" w:type="dxa"/>
            <w:tcBorders>
              <w:top w:val="nil"/>
              <w:left w:val="nil"/>
              <w:bottom w:val="nil"/>
              <w:right w:val="nil"/>
            </w:tcBorders>
          </w:tcPr>
          <w:p w14:paraId="4EED0217"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 dostosowuje nadzór do zarządzania kryzysowego;</w:t>
            </w:r>
          </w:p>
        </w:tc>
      </w:tr>
    </w:tbl>
    <w:p w14:paraId="4CBE737D"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1616B89" w14:textId="77777777" w:rsidR="00BB703B" w:rsidRPr="00E0535A" w:rsidRDefault="00BB703B" w:rsidP="00BB703B">
      <w:pPr>
        <w:rPr>
          <w:lang w:val="en-GB"/>
        </w:rPr>
      </w:pPr>
      <w:r w:rsidRPr="00E0535A">
        <w:rPr>
          <w:rStyle w:val="HideTWBExt"/>
          <w:lang w:val="en-GB"/>
        </w:rPr>
        <w:t>&lt;/Amend&gt;</w:t>
      </w:r>
    </w:p>
    <w:p w14:paraId="4E9D3BC0" w14:textId="7646CB94"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26</w:t>
      </w:r>
      <w:r w:rsidRPr="00E0535A">
        <w:rPr>
          <w:rStyle w:val="HideTWBExt"/>
          <w:b w:val="0"/>
          <w:lang w:val="en-GB"/>
        </w:rPr>
        <w:t>&lt;/NumAm&gt;</w:t>
      </w:r>
    </w:p>
    <w:p w14:paraId="010A05E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Tomáš Kubín, Sebastian Tynkkynen, Roman Haider, Jaroslava Pokorná Jermanová</w:t>
      </w:r>
      <w:r w:rsidRPr="00E0535A">
        <w:rPr>
          <w:rStyle w:val="HideTWBExt"/>
          <w:b w:val="0"/>
          <w:lang w:val="en-GB"/>
        </w:rPr>
        <w:t>&lt;/Members&gt;</w:t>
      </w:r>
    </w:p>
    <w:p w14:paraId="78911787" w14:textId="77777777" w:rsidR="00BB703B" w:rsidRPr="00E0535A" w:rsidRDefault="00BB703B" w:rsidP="00BB703B">
      <w:pPr>
        <w:pStyle w:val="NormalBold"/>
        <w:rPr>
          <w:lang w:val="en-GB"/>
        </w:rPr>
      </w:pPr>
      <w:r w:rsidRPr="00E0535A">
        <w:rPr>
          <w:rStyle w:val="HideTWBExt"/>
          <w:b w:val="0"/>
          <w:lang w:val="en-GB"/>
        </w:rPr>
        <w:t>&lt;/RepeatBlock-By&gt;</w:t>
      </w:r>
    </w:p>
    <w:p w14:paraId="7140811D"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2A630A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E530692" w14:textId="77777777" w:rsidTr="00740BA1">
        <w:trPr>
          <w:trHeight w:hRule="exact" w:val="240"/>
          <w:jc w:val="center"/>
        </w:trPr>
        <w:tc>
          <w:tcPr>
            <w:tcW w:w="9752" w:type="dxa"/>
            <w:gridSpan w:val="2"/>
            <w:tcBorders>
              <w:top w:val="nil"/>
              <w:left w:val="nil"/>
              <w:bottom w:val="nil"/>
              <w:right w:val="nil"/>
            </w:tcBorders>
          </w:tcPr>
          <w:p w14:paraId="4CA4EE33" w14:textId="77777777" w:rsidR="00BB703B" w:rsidRPr="00E0535A" w:rsidRDefault="00BB703B" w:rsidP="00740BA1">
            <w:pPr>
              <w:rPr>
                <w:lang w:val="en-GB"/>
              </w:rPr>
            </w:pPr>
          </w:p>
        </w:tc>
      </w:tr>
      <w:tr w:rsidR="00BB703B" w:rsidRPr="00A049E4" w14:paraId="3FA27295" w14:textId="77777777" w:rsidTr="00740BA1">
        <w:trPr>
          <w:trHeight w:val="240"/>
          <w:jc w:val="center"/>
        </w:trPr>
        <w:tc>
          <w:tcPr>
            <w:tcW w:w="4876" w:type="dxa"/>
            <w:tcBorders>
              <w:top w:val="nil"/>
              <w:left w:val="nil"/>
              <w:bottom w:val="nil"/>
              <w:right w:val="nil"/>
            </w:tcBorders>
          </w:tcPr>
          <w:p w14:paraId="02300C6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8585430" w14:textId="77777777" w:rsidR="00BB703B" w:rsidRPr="00A049E4" w:rsidRDefault="00BB703B" w:rsidP="00740BA1">
            <w:pPr>
              <w:pStyle w:val="AmColumnHeading"/>
            </w:pPr>
            <w:r w:rsidRPr="00A049E4">
              <w:t>Poprawka</w:t>
            </w:r>
          </w:p>
        </w:tc>
      </w:tr>
      <w:tr w:rsidR="00BB703B" w:rsidRPr="00A049E4" w14:paraId="41499D93" w14:textId="77777777" w:rsidTr="00740BA1">
        <w:trPr>
          <w:jc w:val="center"/>
        </w:trPr>
        <w:tc>
          <w:tcPr>
            <w:tcW w:w="4876" w:type="dxa"/>
            <w:tcBorders>
              <w:top w:val="nil"/>
              <w:left w:val="nil"/>
              <w:bottom w:val="nil"/>
              <w:right w:val="nil"/>
            </w:tcBorders>
          </w:tcPr>
          <w:p w14:paraId="561290FD"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dostosowuje nadzór do zarządzania kryzysowego, ale pozostaje nieukończona bez </w:t>
            </w:r>
            <w:r w:rsidRPr="00A049E4">
              <w:rPr>
                <w:b/>
                <w:i/>
              </w:rPr>
              <w:t>całkowicie wdrożonego EDIS</w:t>
            </w:r>
            <w:r w:rsidRPr="00A049E4">
              <w:t>;</w:t>
            </w:r>
          </w:p>
        </w:tc>
        <w:tc>
          <w:tcPr>
            <w:tcW w:w="4876" w:type="dxa"/>
            <w:tcBorders>
              <w:top w:val="nil"/>
              <w:left w:val="nil"/>
              <w:bottom w:val="nil"/>
              <w:right w:val="nil"/>
            </w:tcBorders>
          </w:tcPr>
          <w:p w14:paraId="215126C8"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dostosowuje nadzór do zarządzania kryzysowego, ale pozostaje </w:t>
            </w:r>
            <w:r w:rsidRPr="00A049E4">
              <w:rPr>
                <w:b/>
                <w:i/>
              </w:rPr>
              <w:t>strukturalnie</w:t>
            </w:r>
            <w:r w:rsidRPr="00A049E4">
              <w:t xml:space="preserve"> nieukończona </w:t>
            </w:r>
            <w:r w:rsidRPr="00A049E4">
              <w:rPr>
                <w:b/>
                <w:i/>
              </w:rPr>
              <w:t>i nieefektywna; mając na uwadze, że podział ryzyka</w:t>
            </w:r>
            <w:r w:rsidRPr="00A049E4">
              <w:t xml:space="preserve"> bez </w:t>
            </w:r>
            <w:r w:rsidRPr="00A049E4">
              <w:rPr>
                <w:b/>
                <w:i/>
              </w:rPr>
              <w:t xml:space="preserve">odpowiedzialności rynkowej zakłóca neutralność konkurencyjną i naraża odpowiedzialne </w:t>
            </w:r>
            <w:r w:rsidRPr="00A049E4">
              <w:rPr>
                <w:b/>
                <w:i/>
              </w:rPr>
              <w:lastRenderedPageBreak/>
              <w:t>fiskalnie państwa członkowskie na nadmierne zobowiązania warunkowe</w:t>
            </w:r>
            <w:r w:rsidRPr="00A049E4">
              <w:t>;</w:t>
            </w:r>
          </w:p>
        </w:tc>
      </w:tr>
    </w:tbl>
    <w:p w14:paraId="402EDEDA"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12831DA" w14:textId="77777777" w:rsidR="00BB703B" w:rsidRPr="00E0535A" w:rsidRDefault="00BB703B" w:rsidP="00BB703B">
      <w:pPr>
        <w:rPr>
          <w:lang w:val="en-GB"/>
        </w:rPr>
      </w:pPr>
      <w:r w:rsidRPr="00E0535A">
        <w:rPr>
          <w:rStyle w:val="HideTWBExt"/>
          <w:lang w:val="en-GB"/>
        </w:rPr>
        <w:t>&lt;/Amend&gt;</w:t>
      </w:r>
    </w:p>
    <w:p w14:paraId="500B0CD4" w14:textId="4386959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27</w:t>
      </w:r>
      <w:r w:rsidRPr="00E0535A">
        <w:rPr>
          <w:rStyle w:val="HideTWBExt"/>
          <w:b w:val="0"/>
          <w:lang w:val="en-GB"/>
        </w:rPr>
        <w:t>&lt;/NumAm&gt;</w:t>
      </w:r>
    </w:p>
    <w:p w14:paraId="52F7F2E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Herbert Dorfmann, Marco Falcone</w:t>
      </w:r>
      <w:r w:rsidRPr="00E0535A">
        <w:rPr>
          <w:rStyle w:val="HideTWBExt"/>
          <w:b w:val="0"/>
          <w:lang w:val="en-GB"/>
        </w:rPr>
        <w:t>&lt;/Members&gt;</w:t>
      </w:r>
    </w:p>
    <w:p w14:paraId="0D2EC2F1" w14:textId="77777777" w:rsidR="00BB703B" w:rsidRPr="00E0535A" w:rsidRDefault="00BB703B" w:rsidP="00BB703B">
      <w:pPr>
        <w:pStyle w:val="NormalBold"/>
        <w:rPr>
          <w:lang w:val="en-GB"/>
        </w:rPr>
      </w:pPr>
      <w:r w:rsidRPr="00E0535A">
        <w:rPr>
          <w:rStyle w:val="HideTWBExt"/>
          <w:b w:val="0"/>
          <w:lang w:val="en-GB"/>
        </w:rPr>
        <w:t>&lt;/RepeatBlock-By&gt;</w:t>
      </w:r>
    </w:p>
    <w:p w14:paraId="55F9596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9E8046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AAA51AA" w14:textId="77777777" w:rsidTr="00740BA1">
        <w:trPr>
          <w:trHeight w:hRule="exact" w:val="240"/>
          <w:jc w:val="center"/>
        </w:trPr>
        <w:tc>
          <w:tcPr>
            <w:tcW w:w="9752" w:type="dxa"/>
            <w:gridSpan w:val="2"/>
            <w:tcBorders>
              <w:top w:val="nil"/>
              <w:left w:val="nil"/>
              <w:bottom w:val="nil"/>
              <w:right w:val="nil"/>
            </w:tcBorders>
          </w:tcPr>
          <w:p w14:paraId="34FD0B61" w14:textId="77777777" w:rsidR="00BB703B" w:rsidRPr="00E0535A" w:rsidRDefault="00BB703B" w:rsidP="00740BA1">
            <w:pPr>
              <w:rPr>
                <w:lang w:val="en-GB"/>
              </w:rPr>
            </w:pPr>
          </w:p>
        </w:tc>
      </w:tr>
      <w:tr w:rsidR="00BB703B" w:rsidRPr="00A049E4" w14:paraId="7C542995" w14:textId="77777777" w:rsidTr="00740BA1">
        <w:trPr>
          <w:trHeight w:val="240"/>
          <w:jc w:val="center"/>
        </w:trPr>
        <w:tc>
          <w:tcPr>
            <w:tcW w:w="4876" w:type="dxa"/>
            <w:tcBorders>
              <w:top w:val="nil"/>
              <w:left w:val="nil"/>
              <w:bottom w:val="nil"/>
              <w:right w:val="nil"/>
            </w:tcBorders>
          </w:tcPr>
          <w:p w14:paraId="230BE74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AB3BC86" w14:textId="77777777" w:rsidR="00BB703B" w:rsidRPr="00A049E4" w:rsidRDefault="00BB703B" w:rsidP="00740BA1">
            <w:pPr>
              <w:pStyle w:val="AmColumnHeading"/>
            </w:pPr>
            <w:r w:rsidRPr="00A049E4">
              <w:t>Poprawka</w:t>
            </w:r>
          </w:p>
        </w:tc>
      </w:tr>
      <w:tr w:rsidR="00BB703B" w:rsidRPr="00A049E4" w14:paraId="1FCA7A60" w14:textId="77777777" w:rsidTr="00740BA1">
        <w:trPr>
          <w:jc w:val="center"/>
        </w:trPr>
        <w:tc>
          <w:tcPr>
            <w:tcW w:w="4876" w:type="dxa"/>
            <w:tcBorders>
              <w:top w:val="nil"/>
              <w:left w:val="nil"/>
              <w:bottom w:val="nil"/>
              <w:right w:val="nil"/>
            </w:tcBorders>
          </w:tcPr>
          <w:p w14:paraId="43CC2F37"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dostosowuje nadzór do zarządzania kryzysowego, ale pozostaje nieukończona bez </w:t>
            </w:r>
            <w:r w:rsidRPr="00A049E4">
              <w:rPr>
                <w:b/>
                <w:i/>
              </w:rPr>
              <w:t>całkowicie wdrożonego</w:t>
            </w:r>
            <w:r w:rsidRPr="00A049E4">
              <w:t xml:space="preserve"> EDIS;</w:t>
            </w:r>
          </w:p>
        </w:tc>
        <w:tc>
          <w:tcPr>
            <w:tcW w:w="4876" w:type="dxa"/>
            <w:tcBorders>
              <w:top w:val="nil"/>
              <w:left w:val="nil"/>
              <w:bottom w:val="nil"/>
              <w:right w:val="nil"/>
            </w:tcBorders>
          </w:tcPr>
          <w:p w14:paraId="0B3C3503"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dostosowuje nadzór do zarządzania kryzysowego, ale pozostaje nieukończona bez EDIS </w:t>
            </w:r>
            <w:r w:rsidRPr="00A049E4">
              <w:rPr>
                <w:b/>
                <w:i/>
              </w:rPr>
              <w:t>w pełni uwzględniającego specyfikę krajową</w:t>
            </w:r>
            <w:r w:rsidRPr="00A049E4">
              <w:t>;</w:t>
            </w:r>
          </w:p>
        </w:tc>
      </w:tr>
    </w:tbl>
    <w:p w14:paraId="35C576E3"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36EBD46" w14:textId="77777777" w:rsidR="00BB703B" w:rsidRPr="00E0535A" w:rsidRDefault="00BB703B" w:rsidP="00BB703B">
      <w:pPr>
        <w:rPr>
          <w:lang w:val="en-GB"/>
        </w:rPr>
      </w:pPr>
      <w:r w:rsidRPr="00E0535A">
        <w:rPr>
          <w:rStyle w:val="HideTWBExt"/>
          <w:lang w:val="en-GB"/>
        </w:rPr>
        <w:t>&lt;/Amend&gt;</w:t>
      </w:r>
    </w:p>
    <w:p w14:paraId="5C2DABF3" w14:textId="405DF7B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28</w:t>
      </w:r>
      <w:r w:rsidRPr="00E0535A">
        <w:rPr>
          <w:rStyle w:val="HideTWBExt"/>
          <w:b w:val="0"/>
          <w:lang w:val="en-GB"/>
        </w:rPr>
        <w:t>&lt;/NumAm&gt;</w:t>
      </w:r>
    </w:p>
    <w:p w14:paraId="5F2A6FA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7A0951F8" w14:textId="77777777" w:rsidR="00BB703B" w:rsidRPr="00E0535A" w:rsidRDefault="00BB703B" w:rsidP="00BB703B">
      <w:pPr>
        <w:pStyle w:val="NormalBold"/>
        <w:rPr>
          <w:lang w:val="en-GB"/>
        </w:rPr>
      </w:pPr>
      <w:r w:rsidRPr="00E0535A">
        <w:rPr>
          <w:rStyle w:val="HideTWBExt"/>
          <w:b w:val="0"/>
          <w:lang w:val="en-GB"/>
        </w:rPr>
        <w:t>&lt;/RepeatBlock-By&gt;</w:t>
      </w:r>
    </w:p>
    <w:p w14:paraId="529A992B" w14:textId="77777777" w:rsidR="00BB703B" w:rsidRPr="00E0535A" w:rsidRDefault="00BB703B" w:rsidP="00BB703B">
      <w:pPr>
        <w:pStyle w:val="NormalBold"/>
        <w:rPr>
          <w:lang w:val="fr-BE"/>
        </w:rPr>
      </w:pPr>
      <w:r w:rsidRPr="00E0535A">
        <w:rPr>
          <w:rStyle w:val="HideTWBExt"/>
          <w:b w:val="0"/>
          <w:lang w:val="fr-BE"/>
        </w:rPr>
        <w:t>&lt;DocAmend&gt;</w:t>
      </w:r>
      <w:r w:rsidRPr="00E0535A">
        <w:rPr>
          <w:lang w:val="fr-BE"/>
        </w:rPr>
        <w:t>Projekt rezolucji</w:t>
      </w:r>
      <w:r w:rsidRPr="00E0535A">
        <w:rPr>
          <w:rStyle w:val="HideTWBExt"/>
          <w:b w:val="0"/>
          <w:lang w:val="fr-BE"/>
        </w:rPr>
        <w:t>&lt;/DocAmend&gt;</w:t>
      </w:r>
    </w:p>
    <w:p w14:paraId="0FF2ED0D" w14:textId="77777777" w:rsidR="00BB703B" w:rsidRPr="00E0535A" w:rsidRDefault="00BB703B" w:rsidP="00BB703B">
      <w:pPr>
        <w:pStyle w:val="NormalBold"/>
        <w:rPr>
          <w:lang w:val="fr-BE"/>
        </w:rPr>
      </w:pPr>
      <w:r w:rsidRPr="00E0535A">
        <w:rPr>
          <w:rStyle w:val="HideTWBExt"/>
          <w:b w:val="0"/>
          <w:lang w:val="fr-BE"/>
        </w:rPr>
        <w:t>&lt;Article&gt;</w:t>
      </w:r>
      <w:r w:rsidRPr="00E0535A">
        <w:rPr>
          <w:lang w:val="fr-BE"/>
        </w:rPr>
        <w:t>Motyw B</w:t>
      </w:r>
      <w:r w:rsidRPr="00E0535A">
        <w:rPr>
          <w:rStyle w:val="HideTWBExt"/>
          <w:b w:val="0"/>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F7D6527" w14:textId="77777777" w:rsidTr="00740BA1">
        <w:trPr>
          <w:trHeight w:hRule="exact" w:val="240"/>
          <w:jc w:val="center"/>
        </w:trPr>
        <w:tc>
          <w:tcPr>
            <w:tcW w:w="9752" w:type="dxa"/>
            <w:gridSpan w:val="2"/>
            <w:tcBorders>
              <w:top w:val="nil"/>
              <w:left w:val="nil"/>
              <w:bottom w:val="nil"/>
              <w:right w:val="nil"/>
            </w:tcBorders>
          </w:tcPr>
          <w:p w14:paraId="757CCACF" w14:textId="77777777" w:rsidR="00BB703B" w:rsidRPr="00E0535A" w:rsidRDefault="00BB703B" w:rsidP="00740BA1">
            <w:pPr>
              <w:rPr>
                <w:lang w:val="fr-BE"/>
              </w:rPr>
            </w:pPr>
          </w:p>
        </w:tc>
      </w:tr>
      <w:tr w:rsidR="00BB703B" w:rsidRPr="00A049E4" w14:paraId="75A2BC6B" w14:textId="77777777" w:rsidTr="00740BA1">
        <w:trPr>
          <w:trHeight w:val="240"/>
          <w:jc w:val="center"/>
        </w:trPr>
        <w:tc>
          <w:tcPr>
            <w:tcW w:w="4876" w:type="dxa"/>
            <w:tcBorders>
              <w:top w:val="nil"/>
              <w:left w:val="nil"/>
              <w:bottom w:val="nil"/>
              <w:right w:val="nil"/>
            </w:tcBorders>
          </w:tcPr>
          <w:p w14:paraId="189E700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13D3EE6" w14:textId="77777777" w:rsidR="00BB703B" w:rsidRPr="00A049E4" w:rsidRDefault="00BB703B" w:rsidP="00740BA1">
            <w:pPr>
              <w:pStyle w:val="AmColumnHeading"/>
            </w:pPr>
            <w:r w:rsidRPr="00A049E4">
              <w:t>Poprawka</w:t>
            </w:r>
          </w:p>
        </w:tc>
      </w:tr>
      <w:tr w:rsidR="00BB703B" w:rsidRPr="00A049E4" w14:paraId="7B964F64" w14:textId="77777777" w:rsidTr="00740BA1">
        <w:trPr>
          <w:jc w:val="center"/>
        </w:trPr>
        <w:tc>
          <w:tcPr>
            <w:tcW w:w="4876" w:type="dxa"/>
            <w:tcBorders>
              <w:top w:val="nil"/>
              <w:left w:val="nil"/>
              <w:bottom w:val="nil"/>
              <w:right w:val="nil"/>
            </w:tcBorders>
          </w:tcPr>
          <w:p w14:paraId="7F233DEB"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 dostosowuje nadzór do zarządzania kryzysowego, ale pozostaje nieukończona bez całkowicie wdrożonego EDIS;</w:t>
            </w:r>
          </w:p>
        </w:tc>
        <w:tc>
          <w:tcPr>
            <w:tcW w:w="4876" w:type="dxa"/>
            <w:tcBorders>
              <w:top w:val="nil"/>
              <w:left w:val="nil"/>
              <w:bottom w:val="nil"/>
              <w:right w:val="nil"/>
            </w:tcBorders>
          </w:tcPr>
          <w:p w14:paraId="060B53B1" w14:textId="77777777" w:rsidR="00BB703B" w:rsidRPr="00A049E4" w:rsidRDefault="00BB703B" w:rsidP="00740BA1">
            <w:pPr>
              <w:pStyle w:val="Normal6a"/>
            </w:pPr>
            <w:r w:rsidRPr="00A049E4">
              <w:t>B.</w:t>
            </w:r>
            <w:r w:rsidRPr="00A049E4">
              <w:tab/>
              <w:t xml:space="preserve">mając na uwadze, że unia bankowa, złożona z Jednolitego Mechanizmu Nadzorczego i jednolitego mechanizmu restrukturyzacji i uporządkowanej likwidacji, dostosowuje nadzór do zarządzania kryzysowego, ale pozostaje nieukończona bez całkowicie wdrożonego EDIS </w:t>
            </w:r>
            <w:r w:rsidRPr="00A049E4">
              <w:rPr>
                <w:b/>
                <w:i/>
              </w:rPr>
              <w:t>i wspólnego mechanizmu ochronnego dla jednolitego funduszu restrukturyzacji i uporządkowanej likwidacji, co jest uzależnione od ratyfikacji zmienionego Porozumienia ustanawiającego EMS</w:t>
            </w:r>
            <w:r w:rsidRPr="00A049E4">
              <w:t>;</w:t>
            </w:r>
          </w:p>
        </w:tc>
      </w:tr>
    </w:tbl>
    <w:p w14:paraId="5070A1F8"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C027DA4" w14:textId="77777777" w:rsidR="00BB703B" w:rsidRPr="00E0535A" w:rsidRDefault="00BB703B" w:rsidP="00BB703B">
      <w:pPr>
        <w:rPr>
          <w:lang w:val="en-GB"/>
        </w:rPr>
      </w:pPr>
      <w:r w:rsidRPr="00E0535A">
        <w:rPr>
          <w:rStyle w:val="HideTWBExt"/>
          <w:lang w:val="en-GB"/>
        </w:rPr>
        <w:t>&lt;/Amend&gt;</w:t>
      </w:r>
    </w:p>
    <w:p w14:paraId="26B1E348" w14:textId="0CDA317D"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29</w:t>
      </w:r>
      <w:r w:rsidRPr="00E0535A">
        <w:rPr>
          <w:rStyle w:val="HideTWBExt"/>
          <w:b w:val="0"/>
          <w:lang w:val="en-GB"/>
        </w:rPr>
        <w:t>&lt;/NumAm&gt;</w:t>
      </w:r>
    </w:p>
    <w:p w14:paraId="1169087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05777A42" w14:textId="77777777" w:rsidR="00BB703B" w:rsidRPr="00E0535A" w:rsidRDefault="00BB703B" w:rsidP="00BB703B">
      <w:pPr>
        <w:pStyle w:val="NormalBold"/>
        <w:rPr>
          <w:lang w:val="en-GB"/>
        </w:rPr>
      </w:pPr>
      <w:r w:rsidRPr="00E0535A">
        <w:rPr>
          <w:rStyle w:val="HideTWBExt"/>
          <w:b w:val="0"/>
          <w:lang w:val="en-GB"/>
        </w:rPr>
        <w:t>&lt;/RepeatBlock-By&gt;</w:t>
      </w:r>
    </w:p>
    <w:p w14:paraId="5399D71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FDD987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924A930" w14:textId="77777777" w:rsidTr="00740BA1">
        <w:trPr>
          <w:trHeight w:hRule="exact" w:val="240"/>
          <w:jc w:val="center"/>
        </w:trPr>
        <w:tc>
          <w:tcPr>
            <w:tcW w:w="9752" w:type="dxa"/>
            <w:gridSpan w:val="2"/>
            <w:tcBorders>
              <w:top w:val="nil"/>
              <w:left w:val="nil"/>
              <w:bottom w:val="nil"/>
              <w:right w:val="nil"/>
            </w:tcBorders>
          </w:tcPr>
          <w:p w14:paraId="033025BE" w14:textId="77777777" w:rsidR="00BB703B" w:rsidRPr="00E0535A" w:rsidRDefault="00BB703B" w:rsidP="00740BA1">
            <w:pPr>
              <w:rPr>
                <w:lang w:val="en-GB"/>
              </w:rPr>
            </w:pPr>
          </w:p>
        </w:tc>
      </w:tr>
      <w:tr w:rsidR="00BB703B" w:rsidRPr="00A049E4" w14:paraId="5563A707" w14:textId="77777777" w:rsidTr="00740BA1">
        <w:trPr>
          <w:trHeight w:val="240"/>
          <w:jc w:val="center"/>
        </w:trPr>
        <w:tc>
          <w:tcPr>
            <w:tcW w:w="4876" w:type="dxa"/>
            <w:tcBorders>
              <w:top w:val="nil"/>
              <w:left w:val="nil"/>
              <w:bottom w:val="nil"/>
              <w:right w:val="nil"/>
            </w:tcBorders>
          </w:tcPr>
          <w:p w14:paraId="3E7B750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1445453" w14:textId="77777777" w:rsidR="00BB703B" w:rsidRPr="00A049E4" w:rsidRDefault="00BB703B" w:rsidP="00740BA1">
            <w:pPr>
              <w:pStyle w:val="AmColumnHeading"/>
            </w:pPr>
            <w:r w:rsidRPr="00A049E4">
              <w:t>Poprawka</w:t>
            </w:r>
          </w:p>
        </w:tc>
      </w:tr>
      <w:tr w:rsidR="00BB703B" w:rsidRPr="00A049E4" w14:paraId="7765C832" w14:textId="77777777" w:rsidTr="00740BA1">
        <w:trPr>
          <w:jc w:val="center"/>
        </w:trPr>
        <w:tc>
          <w:tcPr>
            <w:tcW w:w="4876" w:type="dxa"/>
            <w:tcBorders>
              <w:top w:val="nil"/>
              <w:left w:val="nil"/>
              <w:bottom w:val="nil"/>
              <w:right w:val="nil"/>
            </w:tcBorders>
          </w:tcPr>
          <w:p w14:paraId="6B0B9E31"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 dostosowuje nadzór do zarządzania kryzysowego, ale pozostaje nieukończona bez całkowicie wdrożonego EDIS;</w:t>
            </w:r>
          </w:p>
        </w:tc>
        <w:tc>
          <w:tcPr>
            <w:tcW w:w="4876" w:type="dxa"/>
            <w:tcBorders>
              <w:top w:val="nil"/>
              <w:left w:val="nil"/>
              <w:bottom w:val="nil"/>
              <w:right w:val="nil"/>
            </w:tcBorders>
          </w:tcPr>
          <w:p w14:paraId="37C0B829" w14:textId="77777777" w:rsidR="00BB703B" w:rsidRPr="00A049E4" w:rsidRDefault="00BB703B" w:rsidP="00740BA1">
            <w:pPr>
              <w:pStyle w:val="Normal6a"/>
            </w:pPr>
            <w:r w:rsidRPr="00A049E4">
              <w:t>B.</w:t>
            </w:r>
            <w:r w:rsidRPr="00A049E4">
              <w:tab/>
              <w:t>mając na uwadze, że unia bankowa, złożona z Jednolitego Mechanizmu Nadzorczego i jednolitego mechanizmu restrukturyzacji i uporządkowanej likwidacji</w:t>
            </w:r>
            <w:r w:rsidRPr="00A049E4">
              <w:rPr>
                <w:b/>
                <w:i/>
              </w:rPr>
              <w:t>, mająca jako podstawę jednolity zbiór przepisów</w:t>
            </w:r>
            <w:r w:rsidRPr="00A049E4">
              <w:t>, dostosowuje nadzór do zarządzania kryzysowego, ale pozostaje nieukończona bez całkowicie wdrożonego EDIS;</w:t>
            </w:r>
          </w:p>
        </w:tc>
      </w:tr>
    </w:tbl>
    <w:p w14:paraId="16BE151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53AB3B3" w14:textId="77777777" w:rsidR="00BB703B" w:rsidRPr="00E0535A" w:rsidRDefault="00BB703B" w:rsidP="00BB703B">
      <w:pPr>
        <w:rPr>
          <w:lang w:val="en-GB"/>
        </w:rPr>
      </w:pPr>
      <w:r w:rsidRPr="00E0535A">
        <w:rPr>
          <w:rStyle w:val="HideTWBExt"/>
          <w:lang w:val="en-GB"/>
        </w:rPr>
        <w:t>&lt;/Amend&gt;</w:t>
      </w:r>
    </w:p>
    <w:p w14:paraId="7D1CB764" w14:textId="5ED2697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30</w:t>
      </w:r>
      <w:r w:rsidRPr="00E0535A">
        <w:rPr>
          <w:rStyle w:val="HideTWBExt"/>
          <w:b w:val="0"/>
          <w:lang w:val="en-GB"/>
        </w:rPr>
        <w:t>&lt;/NumAm&gt;</w:t>
      </w:r>
    </w:p>
    <w:p w14:paraId="51B4819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14DB9CD4" w14:textId="77777777" w:rsidR="00BB703B" w:rsidRPr="00A049E4" w:rsidRDefault="00BB703B" w:rsidP="00BB703B">
      <w:pPr>
        <w:pStyle w:val="NormalBold"/>
      </w:pPr>
      <w:r w:rsidRPr="00A049E4">
        <w:rPr>
          <w:rStyle w:val="HideTWBExt"/>
          <w:b w:val="0"/>
        </w:rPr>
        <w:t>&lt;/RepeatBlock-By&gt;</w:t>
      </w:r>
    </w:p>
    <w:p w14:paraId="481C1BE0"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9663651" w14:textId="77777777" w:rsidR="00BB703B" w:rsidRPr="00A049E4" w:rsidRDefault="00BB703B" w:rsidP="00BB703B">
      <w:pPr>
        <w:pStyle w:val="NormalBold"/>
      </w:pPr>
      <w:r w:rsidRPr="00A049E4">
        <w:rPr>
          <w:rStyle w:val="HideTWBExt"/>
          <w:b w:val="0"/>
        </w:rPr>
        <w:t>&lt;Article&gt;</w:t>
      </w:r>
      <w:r w:rsidRPr="00A049E4">
        <w:t>Motyw B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BCE5AE5" w14:textId="77777777" w:rsidTr="00740BA1">
        <w:trPr>
          <w:trHeight w:hRule="exact" w:val="240"/>
          <w:jc w:val="center"/>
        </w:trPr>
        <w:tc>
          <w:tcPr>
            <w:tcW w:w="9752" w:type="dxa"/>
            <w:gridSpan w:val="2"/>
            <w:tcBorders>
              <w:top w:val="nil"/>
              <w:left w:val="nil"/>
              <w:bottom w:val="nil"/>
              <w:right w:val="nil"/>
            </w:tcBorders>
          </w:tcPr>
          <w:p w14:paraId="613EA860" w14:textId="77777777" w:rsidR="00BB703B" w:rsidRPr="00A049E4" w:rsidRDefault="00BB703B" w:rsidP="00740BA1"/>
        </w:tc>
      </w:tr>
      <w:tr w:rsidR="00BB703B" w:rsidRPr="00A049E4" w14:paraId="2DF54745" w14:textId="77777777" w:rsidTr="00740BA1">
        <w:trPr>
          <w:trHeight w:val="240"/>
          <w:jc w:val="center"/>
        </w:trPr>
        <w:tc>
          <w:tcPr>
            <w:tcW w:w="4876" w:type="dxa"/>
            <w:tcBorders>
              <w:top w:val="nil"/>
              <w:left w:val="nil"/>
              <w:bottom w:val="nil"/>
              <w:right w:val="nil"/>
            </w:tcBorders>
          </w:tcPr>
          <w:p w14:paraId="7681CBD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C770B31" w14:textId="77777777" w:rsidR="00BB703B" w:rsidRPr="00A049E4" w:rsidRDefault="00BB703B" w:rsidP="00740BA1">
            <w:pPr>
              <w:pStyle w:val="AmColumnHeading"/>
            </w:pPr>
            <w:r w:rsidRPr="00A049E4">
              <w:t>Poprawka</w:t>
            </w:r>
          </w:p>
        </w:tc>
      </w:tr>
      <w:tr w:rsidR="00BB703B" w:rsidRPr="00A049E4" w14:paraId="637055ED" w14:textId="77777777" w:rsidTr="00740BA1">
        <w:trPr>
          <w:jc w:val="center"/>
        </w:trPr>
        <w:tc>
          <w:tcPr>
            <w:tcW w:w="4876" w:type="dxa"/>
            <w:tcBorders>
              <w:top w:val="nil"/>
              <w:left w:val="nil"/>
              <w:bottom w:val="nil"/>
              <w:right w:val="nil"/>
            </w:tcBorders>
          </w:tcPr>
          <w:p w14:paraId="35BBEE45" w14:textId="77777777" w:rsidR="00BB703B" w:rsidRPr="00A049E4" w:rsidRDefault="00BB703B" w:rsidP="00740BA1">
            <w:pPr>
              <w:pStyle w:val="Normal6a"/>
            </w:pPr>
          </w:p>
        </w:tc>
        <w:tc>
          <w:tcPr>
            <w:tcW w:w="4876" w:type="dxa"/>
            <w:tcBorders>
              <w:top w:val="nil"/>
              <w:left w:val="nil"/>
              <w:bottom w:val="nil"/>
              <w:right w:val="nil"/>
            </w:tcBorders>
          </w:tcPr>
          <w:p w14:paraId="05B09C7F" w14:textId="77777777" w:rsidR="00BB703B" w:rsidRPr="00A049E4" w:rsidRDefault="00BB703B" w:rsidP="00740BA1">
            <w:pPr>
              <w:pStyle w:val="Normal6a"/>
            </w:pPr>
            <w:r w:rsidRPr="00A049E4">
              <w:rPr>
                <w:b/>
                <w:i/>
              </w:rPr>
              <w:t>Ba.</w:t>
            </w:r>
            <w:r w:rsidRPr="00A049E4">
              <w:tab/>
            </w:r>
            <w:r w:rsidRPr="00A049E4">
              <w:rPr>
                <w:b/>
                <w:i/>
              </w:rPr>
              <w:t>mając na uwadze, że ukończenie unii bankowej byłoby korzystne dla obywateli i gospodarki UE, gdyż stworzyłaby ona podstawę dla bardziej stabilnego systemu bankowego, ograniczenia ryzyka systemowego, większej konkurencji, większego wyboru dla konsumentów, większych możliwości w zakresie bankowości transgranicznej i dostępu do detalicznych usług finansowych, większych inwestycji gospodarczych, lepszego dostępu do finansowania dla gospodarstw domowych i przedsiębiorstw oraz obniżenia kosztów dla klientów banków;</w:t>
            </w:r>
          </w:p>
        </w:tc>
      </w:tr>
    </w:tbl>
    <w:p w14:paraId="679D623A"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BCE31F3" w14:textId="77777777" w:rsidR="00BB703B" w:rsidRPr="00E0535A" w:rsidRDefault="00BB703B" w:rsidP="00BB703B">
      <w:pPr>
        <w:rPr>
          <w:lang w:val="en-GB"/>
        </w:rPr>
      </w:pPr>
      <w:r w:rsidRPr="00E0535A">
        <w:rPr>
          <w:rStyle w:val="HideTWBExt"/>
          <w:lang w:val="en-GB"/>
        </w:rPr>
        <w:t>&lt;/Amend&gt;</w:t>
      </w:r>
    </w:p>
    <w:p w14:paraId="5CCF308D" w14:textId="1F28CA6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31</w:t>
      </w:r>
      <w:r w:rsidRPr="00E0535A">
        <w:rPr>
          <w:rStyle w:val="HideTWBExt"/>
          <w:b w:val="0"/>
          <w:lang w:val="en-GB"/>
        </w:rPr>
        <w:t>&lt;/NumAm&gt;</w:t>
      </w:r>
    </w:p>
    <w:p w14:paraId="13866F0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275E6FA2" w14:textId="77777777" w:rsidR="00BB703B" w:rsidRPr="00E0535A" w:rsidRDefault="00BB703B" w:rsidP="00BB703B">
      <w:pPr>
        <w:pStyle w:val="NormalBold"/>
        <w:rPr>
          <w:lang w:val="en-GB"/>
        </w:rPr>
      </w:pPr>
      <w:r w:rsidRPr="00E0535A">
        <w:rPr>
          <w:rStyle w:val="HideTWBExt"/>
          <w:b w:val="0"/>
          <w:lang w:val="en-GB"/>
        </w:rPr>
        <w:t>&lt;/RepeatBlock-By&gt;</w:t>
      </w:r>
    </w:p>
    <w:p w14:paraId="6CED58A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86E6DA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97B8CBA" w14:textId="77777777" w:rsidTr="00740BA1">
        <w:trPr>
          <w:trHeight w:hRule="exact" w:val="240"/>
          <w:jc w:val="center"/>
        </w:trPr>
        <w:tc>
          <w:tcPr>
            <w:tcW w:w="9752" w:type="dxa"/>
            <w:gridSpan w:val="2"/>
            <w:tcBorders>
              <w:top w:val="nil"/>
              <w:left w:val="nil"/>
              <w:bottom w:val="nil"/>
              <w:right w:val="nil"/>
            </w:tcBorders>
          </w:tcPr>
          <w:p w14:paraId="6F71BD64" w14:textId="77777777" w:rsidR="00BB703B" w:rsidRPr="00E0535A" w:rsidRDefault="00BB703B" w:rsidP="00740BA1">
            <w:pPr>
              <w:rPr>
                <w:lang w:val="en-GB"/>
              </w:rPr>
            </w:pPr>
          </w:p>
        </w:tc>
      </w:tr>
      <w:tr w:rsidR="00BB703B" w:rsidRPr="00A049E4" w14:paraId="5A58E403" w14:textId="77777777" w:rsidTr="00740BA1">
        <w:trPr>
          <w:trHeight w:val="240"/>
          <w:jc w:val="center"/>
        </w:trPr>
        <w:tc>
          <w:tcPr>
            <w:tcW w:w="4876" w:type="dxa"/>
            <w:tcBorders>
              <w:top w:val="nil"/>
              <w:left w:val="nil"/>
              <w:bottom w:val="nil"/>
              <w:right w:val="nil"/>
            </w:tcBorders>
          </w:tcPr>
          <w:p w14:paraId="13D2AEE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48C02EC" w14:textId="77777777" w:rsidR="00BB703B" w:rsidRPr="00A049E4" w:rsidRDefault="00BB703B" w:rsidP="00740BA1">
            <w:pPr>
              <w:pStyle w:val="AmColumnHeading"/>
            </w:pPr>
            <w:r w:rsidRPr="00A049E4">
              <w:t>Poprawka</w:t>
            </w:r>
          </w:p>
        </w:tc>
      </w:tr>
      <w:tr w:rsidR="00BB703B" w:rsidRPr="00A049E4" w14:paraId="41D916C5" w14:textId="77777777" w:rsidTr="00740BA1">
        <w:trPr>
          <w:jc w:val="center"/>
        </w:trPr>
        <w:tc>
          <w:tcPr>
            <w:tcW w:w="4876" w:type="dxa"/>
            <w:tcBorders>
              <w:top w:val="nil"/>
              <w:left w:val="nil"/>
              <w:bottom w:val="nil"/>
              <w:right w:val="nil"/>
            </w:tcBorders>
          </w:tcPr>
          <w:p w14:paraId="1F301D7C" w14:textId="77777777" w:rsidR="00BB703B" w:rsidRPr="00A049E4" w:rsidRDefault="00BB703B" w:rsidP="00740BA1">
            <w:pPr>
              <w:pStyle w:val="Normal6a"/>
            </w:pPr>
          </w:p>
        </w:tc>
        <w:tc>
          <w:tcPr>
            <w:tcW w:w="4876" w:type="dxa"/>
            <w:tcBorders>
              <w:top w:val="nil"/>
              <w:left w:val="nil"/>
              <w:bottom w:val="nil"/>
              <w:right w:val="nil"/>
            </w:tcBorders>
          </w:tcPr>
          <w:p w14:paraId="13E7E216" w14:textId="77777777" w:rsidR="00BB703B" w:rsidRPr="00A049E4" w:rsidRDefault="00BB703B" w:rsidP="00740BA1">
            <w:pPr>
              <w:pStyle w:val="Normal6a"/>
            </w:pPr>
            <w:r w:rsidRPr="00A049E4">
              <w:rPr>
                <w:b/>
                <w:i/>
              </w:rPr>
              <w:t>Ba.</w:t>
            </w:r>
            <w:r w:rsidRPr="00A049E4">
              <w:tab/>
            </w:r>
            <w:r w:rsidRPr="00A049E4">
              <w:rPr>
                <w:b/>
                <w:i/>
              </w:rPr>
              <w:t>mając na uwadze, że EBC popiera ukończenie unii bankowej, aby wspierać integrację transgraniczną i umożliwić skuteczniejszą alokację kapitału – czynniki niezbędne do wyeliminowania obecnych niekorzystnych warunków konkurencji, z którymi borykają się banki w UE ze względu na brak skali, oraz mając na uwadze, że EBC zaleca również uproszczenie europejskich ostrożnościowych ram regulacyjnych, nadzorczych i sprawozdawczych;</w:t>
            </w:r>
          </w:p>
        </w:tc>
      </w:tr>
    </w:tbl>
    <w:p w14:paraId="404B66EC"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7B84008" w14:textId="77777777" w:rsidR="00BB703B" w:rsidRPr="00E0535A" w:rsidRDefault="00BB703B" w:rsidP="00BB703B">
      <w:pPr>
        <w:rPr>
          <w:lang w:val="en-GB"/>
        </w:rPr>
      </w:pPr>
      <w:r w:rsidRPr="00E0535A">
        <w:rPr>
          <w:rStyle w:val="HideTWBExt"/>
          <w:lang w:val="en-GB"/>
        </w:rPr>
        <w:t>&lt;/Amend&gt;</w:t>
      </w:r>
    </w:p>
    <w:p w14:paraId="6BBAC21C" w14:textId="13C9082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32</w:t>
      </w:r>
      <w:r w:rsidRPr="00E0535A">
        <w:rPr>
          <w:rStyle w:val="HideTWBExt"/>
          <w:b w:val="0"/>
          <w:lang w:val="en-GB"/>
        </w:rPr>
        <w:t>&lt;/NumAm&gt;</w:t>
      </w:r>
    </w:p>
    <w:p w14:paraId="76B5A50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Jussi Saramo, Manon Aubry</w:t>
      </w:r>
      <w:r w:rsidRPr="00E0535A">
        <w:rPr>
          <w:rStyle w:val="HideTWBExt"/>
          <w:b w:val="0"/>
          <w:lang w:val="en-GB"/>
        </w:rPr>
        <w:t>&lt;/Members&gt;</w:t>
      </w:r>
    </w:p>
    <w:p w14:paraId="3188FD4C" w14:textId="77777777" w:rsidR="00BB703B" w:rsidRPr="00A049E4" w:rsidRDefault="00BB703B" w:rsidP="00BB703B">
      <w:pPr>
        <w:pStyle w:val="NormalBold"/>
      </w:pPr>
      <w:r w:rsidRPr="00A049E4">
        <w:rPr>
          <w:rStyle w:val="HideTWBExt"/>
          <w:b w:val="0"/>
        </w:rPr>
        <w:t>&lt;/RepeatBlock-By&gt;</w:t>
      </w:r>
    </w:p>
    <w:p w14:paraId="6F6A1AE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4972F5D" w14:textId="77777777" w:rsidR="00BB703B" w:rsidRPr="00A049E4" w:rsidRDefault="00BB703B" w:rsidP="00BB703B">
      <w:pPr>
        <w:pStyle w:val="NormalBold"/>
      </w:pPr>
      <w:r w:rsidRPr="00A049E4">
        <w:rPr>
          <w:rStyle w:val="HideTWBExt"/>
          <w:b w:val="0"/>
        </w:rPr>
        <w:t>&lt;Article&gt;</w:t>
      </w:r>
      <w:r w:rsidRPr="00A049E4">
        <w:t>Motyw B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A2A94A0" w14:textId="77777777" w:rsidTr="00740BA1">
        <w:trPr>
          <w:trHeight w:hRule="exact" w:val="240"/>
          <w:jc w:val="center"/>
        </w:trPr>
        <w:tc>
          <w:tcPr>
            <w:tcW w:w="9752" w:type="dxa"/>
            <w:gridSpan w:val="2"/>
            <w:tcBorders>
              <w:top w:val="nil"/>
              <w:left w:val="nil"/>
              <w:bottom w:val="nil"/>
              <w:right w:val="nil"/>
            </w:tcBorders>
          </w:tcPr>
          <w:p w14:paraId="4700F101" w14:textId="77777777" w:rsidR="00BB703B" w:rsidRPr="00A049E4" w:rsidRDefault="00BB703B" w:rsidP="00740BA1"/>
        </w:tc>
      </w:tr>
      <w:tr w:rsidR="00BB703B" w:rsidRPr="00A049E4" w14:paraId="5FB1A1B0" w14:textId="77777777" w:rsidTr="00740BA1">
        <w:trPr>
          <w:trHeight w:val="240"/>
          <w:jc w:val="center"/>
        </w:trPr>
        <w:tc>
          <w:tcPr>
            <w:tcW w:w="4876" w:type="dxa"/>
            <w:tcBorders>
              <w:top w:val="nil"/>
              <w:left w:val="nil"/>
              <w:bottom w:val="nil"/>
              <w:right w:val="nil"/>
            </w:tcBorders>
          </w:tcPr>
          <w:p w14:paraId="1E9468C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E83C1E1" w14:textId="77777777" w:rsidR="00BB703B" w:rsidRPr="00A049E4" w:rsidRDefault="00BB703B" w:rsidP="00740BA1">
            <w:pPr>
              <w:pStyle w:val="AmColumnHeading"/>
            </w:pPr>
            <w:r w:rsidRPr="00A049E4">
              <w:t>Poprawka</w:t>
            </w:r>
          </w:p>
        </w:tc>
      </w:tr>
      <w:tr w:rsidR="00BB703B" w:rsidRPr="00A049E4" w14:paraId="21BF619E" w14:textId="77777777" w:rsidTr="00740BA1">
        <w:trPr>
          <w:jc w:val="center"/>
        </w:trPr>
        <w:tc>
          <w:tcPr>
            <w:tcW w:w="4876" w:type="dxa"/>
            <w:tcBorders>
              <w:top w:val="nil"/>
              <w:left w:val="nil"/>
              <w:bottom w:val="nil"/>
              <w:right w:val="nil"/>
            </w:tcBorders>
          </w:tcPr>
          <w:p w14:paraId="3C94CBAF" w14:textId="77777777" w:rsidR="00BB703B" w:rsidRPr="00A049E4" w:rsidRDefault="00BB703B" w:rsidP="00740BA1">
            <w:pPr>
              <w:pStyle w:val="Normal6a"/>
            </w:pPr>
          </w:p>
        </w:tc>
        <w:tc>
          <w:tcPr>
            <w:tcW w:w="4876" w:type="dxa"/>
            <w:tcBorders>
              <w:top w:val="nil"/>
              <w:left w:val="nil"/>
              <w:bottom w:val="nil"/>
              <w:right w:val="nil"/>
            </w:tcBorders>
          </w:tcPr>
          <w:p w14:paraId="3356BDE2" w14:textId="77777777" w:rsidR="00BB703B" w:rsidRPr="00A049E4" w:rsidRDefault="00BB703B" w:rsidP="00740BA1">
            <w:pPr>
              <w:pStyle w:val="Normal6a"/>
            </w:pPr>
            <w:r w:rsidRPr="00A049E4">
              <w:rPr>
                <w:b/>
                <w:i/>
              </w:rPr>
              <w:t>Ba.</w:t>
            </w:r>
            <w:r w:rsidRPr="00A049E4">
              <w:tab/>
            </w:r>
            <w:r w:rsidRPr="00A049E4">
              <w:rPr>
                <w:b/>
                <w:i/>
              </w:rPr>
              <w:t>mając na uwadze, że pośrednicy finansowi niebędący bankami (instytucje niebędące bankami) pozostają poza strukturą unii bankowej, co sprawia, że unijny sektor bankowy jest podatny na ryzyko wynikające z coraz ściślejszych powiązań między tymi pośrednikami a sektorem bankowym;</w:t>
            </w:r>
          </w:p>
        </w:tc>
      </w:tr>
    </w:tbl>
    <w:p w14:paraId="4610AE0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8F2501E" w14:textId="77777777" w:rsidR="00BB703B" w:rsidRPr="00E0535A" w:rsidRDefault="00BB703B" w:rsidP="00BB703B">
      <w:pPr>
        <w:rPr>
          <w:lang w:val="en-GB"/>
        </w:rPr>
      </w:pPr>
      <w:r w:rsidRPr="00E0535A">
        <w:rPr>
          <w:rStyle w:val="HideTWBExt"/>
          <w:lang w:val="en-GB"/>
        </w:rPr>
        <w:t>&lt;/Amend&gt;</w:t>
      </w:r>
    </w:p>
    <w:p w14:paraId="443039CB" w14:textId="09E7B193" w:rsidR="00BB703B" w:rsidRPr="00E0535A" w:rsidRDefault="00BB703B" w:rsidP="00BB703B">
      <w:pPr>
        <w:pStyle w:val="AmNumberTabs"/>
        <w:rPr>
          <w:lang w:val="en-GB"/>
        </w:rPr>
      </w:pPr>
      <w:r w:rsidRPr="00E0535A">
        <w:rPr>
          <w:rStyle w:val="HideTWBExt"/>
          <w:b w:val="0"/>
          <w:lang w:val="en-GB"/>
        </w:rPr>
        <w:lastRenderedPageBreak/>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33</w:t>
      </w:r>
      <w:r w:rsidRPr="00E0535A">
        <w:rPr>
          <w:rStyle w:val="HideTWBExt"/>
          <w:b w:val="0"/>
          <w:lang w:val="en-GB"/>
        </w:rPr>
        <w:t>&lt;/NumAm&gt;</w:t>
      </w:r>
    </w:p>
    <w:p w14:paraId="092602F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124D0FAF" w14:textId="77777777" w:rsidR="00BB703B" w:rsidRPr="00E0535A" w:rsidRDefault="00BB703B" w:rsidP="00BB703B">
      <w:pPr>
        <w:pStyle w:val="NormalBold"/>
        <w:rPr>
          <w:lang w:val="en-GB"/>
        </w:rPr>
      </w:pPr>
      <w:r w:rsidRPr="00E0535A">
        <w:rPr>
          <w:rStyle w:val="HideTWBExt"/>
          <w:b w:val="0"/>
          <w:lang w:val="en-GB"/>
        </w:rPr>
        <w:t>&lt;/RepeatBlock-By&gt;</w:t>
      </w:r>
    </w:p>
    <w:p w14:paraId="315F5E6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2B5673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E3C5F65" w14:textId="77777777" w:rsidTr="00740BA1">
        <w:trPr>
          <w:trHeight w:hRule="exact" w:val="240"/>
          <w:jc w:val="center"/>
        </w:trPr>
        <w:tc>
          <w:tcPr>
            <w:tcW w:w="9752" w:type="dxa"/>
            <w:gridSpan w:val="2"/>
            <w:tcBorders>
              <w:top w:val="nil"/>
              <w:left w:val="nil"/>
              <w:bottom w:val="nil"/>
              <w:right w:val="nil"/>
            </w:tcBorders>
          </w:tcPr>
          <w:p w14:paraId="7446767C" w14:textId="77777777" w:rsidR="00BB703B" w:rsidRPr="00E0535A" w:rsidRDefault="00BB703B" w:rsidP="00740BA1">
            <w:pPr>
              <w:rPr>
                <w:lang w:val="en-GB"/>
              </w:rPr>
            </w:pPr>
          </w:p>
        </w:tc>
      </w:tr>
      <w:tr w:rsidR="00BB703B" w:rsidRPr="00A049E4" w14:paraId="07B34A0D" w14:textId="77777777" w:rsidTr="00740BA1">
        <w:trPr>
          <w:trHeight w:val="240"/>
          <w:jc w:val="center"/>
        </w:trPr>
        <w:tc>
          <w:tcPr>
            <w:tcW w:w="4876" w:type="dxa"/>
            <w:tcBorders>
              <w:top w:val="nil"/>
              <w:left w:val="nil"/>
              <w:bottom w:val="nil"/>
              <w:right w:val="nil"/>
            </w:tcBorders>
          </w:tcPr>
          <w:p w14:paraId="7D24725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A436CD6" w14:textId="77777777" w:rsidR="00BB703B" w:rsidRPr="00A049E4" w:rsidRDefault="00BB703B" w:rsidP="00740BA1">
            <w:pPr>
              <w:pStyle w:val="AmColumnHeading"/>
            </w:pPr>
            <w:r w:rsidRPr="00A049E4">
              <w:t>Poprawka</w:t>
            </w:r>
          </w:p>
        </w:tc>
      </w:tr>
      <w:tr w:rsidR="00BB703B" w:rsidRPr="00A049E4" w14:paraId="6ACEF0AC" w14:textId="77777777" w:rsidTr="00740BA1">
        <w:trPr>
          <w:jc w:val="center"/>
        </w:trPr>
        <w:tc>
          <w:tcPr>
            <w:tcW w:w="4876" w:type="dxa"/>
            <w:tcBorders>
              <w:top w:val="nil"/>
              <w:left w:val="nil"/>
              <w:bottom w:val="nil"/>
              <w:right w:val="nil"/>
            </w:tcBorders>
          </w:tcPr>
          <w:p w14:paraId="042C9564" w14:textId="77777777" w:rsidR="00BB703B" w:rsidRPr="00A049E4" w:rsidRDefault="00BB703B" w:rsidP="00740BA1">
            <w:pPr>
              <w:pStyle w:val="Normal6a"/>
            </w:pPr>
          </w:p>
        </w:tc>
        <w:tc>
          <w:tcPr>
            <w:tcW w:w="4876" w:type="dxa"/>
            <w:tcBorders>
              <w:top w:val="nil"/>
              <w:left w:val="nil"/>
              <w:bottom w:val="nil"/>
              <w:right w:val="nil"/>
            </w:tcBorders>
          </w:tcPr>
          <w:p w14:paraId="3D6BC770" w14:textId="77777777" w:rsidR="00BB703B" w:rsidRPr="00A049E4" w:rsidRDefault="00BB703B" w:rsidP="00740BA1">
            <w:pPr>
              <w:pStyle w:val="Normal6a"/>
            </w:pPr>
            <w:proofErr w:type="spellStart"/>
            <w:r w:rsidRPr="00A049E4">
              <w:rPr>
                <w:b/>
                <w:i/>
              </w:rPr>
              <w:t>Bb</w:t>
            </w:r>
            <w:proofErr w:type="spellEnd"/>
            <w:r w:rsidRPr="00A049E4">
              <w:rPr>
                <w:b/>
                <w:i/>
              </w:rPr>
              <w:t>.</w:t>
            </w:r>
            <w:r w:rsidRPr="00A049E4">
              <w:tab/>
            </w:r>
            <w:r w:rsidRPr="00A049E4">
              <w:rPr>
                <w:b/>
                <w:i/>
              </w:rPr>
              <w:t>mając na uwadze, że stabilny, odporny, dynamiczny i konkurencyjny sektor bankowy ma zasadnicze znaczenie dla wzrostu gospodarczego, wspierania małych i średnich przedsiębiorstw, zwiększania szans na posiadanie własnego domu, dla innowacji i inwestycji oraz zwiększania możliwości ekonomicznych dla wszystkich;</w:t>
            </w:r>
          </w:p>
        </w:tc>
      </w:tr>
    </w:tbl>
    <w:p w14:paraId="1FF3E04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9F01647" w14:textId="77777777" w:rsidR="00BB703B" w:rsidRPr="00E0535A" w:rsidRDefault="00BB703B" w:rsidP="00BB703B">
      <w:pPr>
        <w:rPr>
          <w:lang w:val="en-GB"/>
        </w:rPr>
      </w:pPr>
      <w:r w:rsidRPr="00E0535A">
        <w:rPr>
          <w:rStyle w:val="HideTWBExt"/>
          <w:lang w:val="en-GB"/>
        </w:rPr>
        <w:t>&lt;/Amend&gt;</w:t>
      </w:r>
    </w:p>
    <w:p w14:paraId="5477BA3B" w14:textId="030D484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34</w:t>
      </w:r>
      <w:r w:rsidRPr="00E0535A">
        <w:rPr>
          <w:rStyle w:val="HideTWBExt"/>
          <w:b w:val="0"/>
          <w:lang w:val="en-GB"/>
        </w:rPr>
        <w:t>&lt;/NumAm&gt;</w:t>
      </w:r>
    </w:p>
    <w:p w14:paraId="1030466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270A60AC" w14:textId="77777777" w:rsidR="00BB703B" w:rsidRPr="00E0535A" w:rsidRDefault="00BB703B" w:rsidP="00BB703B">
      <w:pPr>
        <w:pStyle w:val="NormalBold"/>
        <w:rPr>
          <w:lang w:val="en-GB"/>
        </w:rPr>
      </w:pPr>
      <w:r w:rsidRPr="00E0535A">
        <w:rPr>
          <w:rStyle w:val="HideTWBExt"/>
          <w:b w:val="0"/>
          <w:lang w:val="en-GB"/>
        </w:rPr>
        <w:t>&lt;/RepeatBlock-By&gt;</w:t>
      </w:r>
    </w:p>
    <w:p w14:paraId="542B6C3E"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0E4647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B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BCC9EE2" w14:textId="77777777" w:rsidTr="00740BA1">
        <w:trPr>
          <w:trHeight w:hRule="exact" w:val="240"/>
          <w:jc w:val="center"/>
        </w:trPr>
        <w:tc>
          <w:tcPr>
            <w:tcW w:w="9752" w:type="dxa"/>
            <w:gridSpan w:val="2"/>
            <w:tcBorders>
              <w:top w:val="nil"/>
              <w:left w:val="nil"/>
              <w:bottom w:val="nil"/>
              <w:right w:val="nil"/>
            </w:tcBorders>
          </w:tcPr>
          <w:p w14:paraId="74EFBA57" w14:textId="77777777" w:rsidR="00BB703B" w:rsidRPr="00E0535A" w:rsidRDefault="00BB703B" w:rsidP="00740BA1">
            <w:pPr>
              <w:rPr>
                <w:lang w:val="en-GB"/>
              </w:rPr>
            </w:pPr>
          </w:p>
        </w:tc>
      </w:tr>
      <w:tr w:rsidR="00BB703B" w:rsidRPr="00A049E4" w14:paraId="31BBD6F5" w14:textId="77777777" w:rsidTr="00740BA1">
        <w:trPr>
          <w:trHeight w:val="240"/>
          <w:jc w:val="center"/>
        </w:trPr>
        <w:tc>
          <w:tcPr>
            <w:tcW w:w="4876" w:type="dxa"/>
            <w:tcBorders>
              <w:top w:val="nil"/>
              <w:left w:val="nil"/>
              <w:bottom w:val="nil"/>
              <w:right w:val="nil"/>
            </w:tcBorders>
          </w:tcPr>
          <w:p w14:paraId="63F8009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C3AAAEB" w14:textId="77777777" w:rsidR="00BB703B" w:rsidRPr="00A049E4" w:rsidRDefault="00BB703B" w:rsidP="00740BA1">
            <w:pPr>
              <w:pStyle w:val="AmColumnHeading"/>
            </w:pPr>
            <w:r w:rsidRPr="00A049E4">
              <w:t>Poprawka</w:t>
            </w:r>
          </w:p>
        </w:tc>
      </w:tr>
      <w:tr w:rsidR="00BB703B" w:rsidRPr="00A049E4" w14:paraId="4E4435CB" w14:textId="77777777" w:rsidTr="00740BA1">
        <w:trPr>
          <w:jc w:val="center"/>
        </w:trPr>
        <w:tc>
          <w:tcPr>
            <w:tcW w:w="4876" w:type="dxa"/>
            <w:tcBorders>
              <w:top w:val="nil"/>
              <w:left w:val="nil"/>
              <w:bottom w:val="nil"/>
              <w:right w:val="nil"/>
            </w:tcBorders>
          </w:tcPr>
          <w:p w14:paraId="0E3249D3" w14:textId="77777777" w:rsidR="00BB703B" w:rsidRPr="00A049E4" w:rsidRDefault="00BB703B" w:rsidP="00740BA1">
            <w:pPr>
              <w:pStyle w:val="Normal6a"/>
            </w:pPr>
          </w:p>
        </w:tc>
        <w:tc>
          <w:tcPr>
            <w:tcW w:w="4876" w:type="dxa"/>
            <w:tcBorders>
              <w:top w:val="nil"/>
              <w:left w:val="nil"/>
              <w:bottom w:val="nil"/>
              <w:right w:val="nil"/>
            </w:tcBorders>
          </w:tcPr>
          <w:p w14:paraId="3A46EECE" w14:textId="77777777" w:rsidR="00BB703B" w:rsidRPr="00A049E4" w:rsidRDefault="00BB703B" w:rsidP="00740BA1">
            <w:pPr>
              <w:pStyle w:val="Normal6a"/>
            </w:pPr>
            <w:proofErr w:type="spellStart"/>
            <w:r w:rsidRPr="00A049E4">
              <w:rPr>
                <w:b/>
                <w:i/>
              </w:rPr>
              <w:t>Bb</w:t>
            </w:r>
            <w:proofErr w:type="spellEnd"/>
            <w:r w:rsidRPr="00A049E4">
              <w:rPr>
                <w:b/>
                <w:i/>
              </w:rPr>
              <w:t>.</w:t>
            </w:r>
            <w:r w:rsidRPr="00A049E4">
              <w:tab/>
            </w:r>
            <w:r w:rsidRPr="00A049E4">
              <w:rPr>
                <w:b/>
                <w:i/>
              </w:rPr>
              <w:t>mając na uwadze, że według literatury na temat optymalnych obszarów walutowych urzeczywistniona unia bankowa ma kluczowe znaczenie dla uniknięcia asymetrycznych skutków wstrząsów w całej UE, co prowadzi do większej stabilności i odporności finansowej i gospodarczej;</w:t>
            </w:r>
          </w:p>
        </w:tc>
      </w:tr>
    </w:tbl>
    <w:p w14:paraId="29D0883C"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0073752" w14:textId="77777777" w:rsidR="00BB703B" w:rsidRPr="00E0535A" w:rsidRDefault="00BB703B" w:rsidP="00BB703B">
      <w:pPr>
        <w:rPr>
          <w:lang w:val="en-GB"/>
        </w:rPr>
      </w:pPr>
      <w:r w:rsidRPr="00E0535A">
        <w:rPr>
          <w:rStyle w:val="HideTWBExt"/>
          <w:lang w:val="en-GB"/>
        </w:rPr>
        <w:t>&lt;/Amend&gt;</w:t>
      </w:r>
    </w:p>
    <w:p w14:paraId="776FA3B2" w14:textId="37B19E0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35</w:t>
      </w:r>
      <w:r w:rsidRPr="00E0535A">
        <w:rPr>
          <w:rStyle w:val="HideTWBExt"/>
          <w:b w:val="0"/>
          <w:lang w:val="en-GB"/>
        </w:rPr>
        <w:t>&lt;/NumAm&gt;</w:t>
      </w:r>
    </w:p>
    <w:p w14:paraId="10E7E17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2AC19189" w14:textId="77777777" w:rsidR="00BB703B" w:rsidRPr="00A049E4" w:rsidRDefault="00BB703B" w:rsidP="00BB703B">
      <w:pPr>
        <w:pStyle w:val="NormalBold"/>
      </w:pPr>
      <w:r w:rsidRPr="00A049E4">
        <w:rPr>
          <w:rStyle w:val="HideTWBExt"/>
          <w:b w:val="0"/>
        </w:rPr>
        <w:t>&lt;/RepeatBlock-By&gt;</w:t>
      </w:r>
    </w:p>
    <w:p w14:paraId="5EF8FF8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1708257"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81D6BE5" w14:textId="77777777" w:rsidTr="00740BA1">
        <w:trPr>
          <w:trHeight w:hRule="exact" w:val="240"/>
          <w:jc w:val="center"/>
        </w:trPr>
        <w:tc>
          <w:tcPr>
            <w:tcW w:w="9752" w:type="dxa"/>
            <w:gridSpan w:val="2"/>
            <w:tcBorders>
              <w:top w:val="nil"/>
              <w:left w:val="nil"/>
              <w:bottom w:val="nil"/>
              <w:right w:val="nil"/>
            </w:tcBorders>
          </w:tcPr>
          <w:p w14:paraId="24450D56" w14:textId="77777777" w:rsidR="00BB703B" w:rsidRPr="00A049E4" w:rsidRDefault="00BB703B" w:rsidP="00740BA1"/>
        </w:tc>
      </w:tr>
      <w:tr w:rsidR="00BB703B" w:rsidRPr="00A049E4" w14:paraId="11C55683" w14:textId="77777777" w:rsidTr="00740BA1">
        <w:trPr>
          <w:trHeight w:val="240"/>
          <w:jc w:val="center"/>
        </w:trPr>
        <w:tc>
          <w:tcPr>
            <w:tcW w:w="4876" w:type="dxa"/>
            <w:tcBorders>
              <w:top w:val="nil"/>
              <w:left w:val="nil"/>
              <w:bottom w:val="nil"/>
              <w:right w:val="nil"/>
            </w:tcBorders>
          </w:tcPr>
          <w:p w14:paraId="6BC0E6E3"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6266833B" w14:textId="77777777" w:rsidR="00BB703B" w:rsidRPr="00A049E4" w:rsidRDefault="00BB703B" w:rsidP="00740BA1">
            <w:pPr>
              <w:pStyle w:val="AmColumnHeading"/>
            </w:pPr>
            <w:r w:rsidRPr="00A049E4">
              <w:t>Poprawka</w:t>
            </w:r>
          </w:p>
        </w:tc>
      </w:tr>
      <w:tr w:rsidR="00BB703B" w:rsidRPr="00A049E4" w14:paraId="1BD3DB7F" w14:textId="77777777" w:rsidTr="00740BA1">
        <w:trPr>
          <w:jc w:val="center"/>
        </w:trPr>
        <w:tc>
          <w:tcPr>
            <w:tcW w:w="4876" w:type="dxa"/>
            <w:tcBorders>
              <w:top w:val="nil"/>
              <w:left w:val="nil"/>
              <w:bottom w:val="nil"/>
              <w:right w:val="nil"/>
            </w:tcBorders>
          </w:tcPr>
          <w:p w14:paraId="5A949E87" w14:textId="77777777" w:rsidR="00BB703B" w:rsidRPr="00A049E4" w:rsidRDefault="00BB703B" w:rsidP="00740BA1">
            <w:pPr>
              <w:pStyle w:val="Normal6a"/>
            </w:pPr>
            <w:r w:rsidRPr="00A049E4">
              <w:rPr>
                <w:b/>
                <w:i/>
              </w:rPr>
              <w:t>C.</w:t>
            </w:r>
            <w:r w:rsidRPr="00A049E4">
              <w:tab/>
            </w:r>
            <w:r w:rsidRPr="00A049E4">
              <w:rPr>
                <w:b/>
                <w:i/>
              </w:rPr>
              <w:t>mając na uwadze, że UE powinna niezwłocznie w pełni wprowadzić standardy Bazylea III;</w:t>
            </w:r>
          </w:p>
        </w:tc>
        <w:tc>
          <w:tcPr>
            <w:tcW w:w="4876" w:type="dxa"/>
            <w:tcBorders>
              <w:top w:val="nil"/>
              <w:left w:val="nil"/>
              <w:bottom w:val="nil"/>
              <w:right w:val="nil"/>
            </w:tcBorders>
          </w:tcPr>
          <w:p w14:paraId="12929110" w14:textId="77777777" w:rsidR="00BB703B" w:rsidRPr="00A049E4" w:rsidRDefault="00BB703B" w:rsidP="00740BA1">
            <w:pPr>
              <w:pStyle w:val="Normal6a"/>
            </w:pPr>
            <w:r w:rsidRPr="00A049E4">
              <w:rPr>
                <w:b/>
                <w:i/>
              </w:rPr>
              <w:t>skreśla się</w:t>
            </w:r>
          </w:p>
        </w:tc>
      </w:tr>
    </w:tbl>
    <w:p w14:paraId="299851F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38CEE08" w14:textId="77777777" w:rsidR="00BB703B" w:rsidRPr="00A049E4" w:rsidRDefault="00BB703B" w:rsidP="00BB703B">
      <w:r w:rsidRPr="00A049E4">
        <w:rPr>
          <w:rStyle w:val="HideTWBExt"/>
        </w:rPr>
        <w:t>&lt;/Amend&gt;</w:t>
      </w:r>
    </w:p>
    <w:p w14:paraId="289958F1" w14:textId="691D85CE"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36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DF5D92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7B97E768" w14:textId="77777777" w:rsidR="00BB703B" w:rsidRPr="00A049E4" w:rsidRDefault="00BB703B" w:rsidP="00BB703B">
      <w:pPr>
        <w:pStyle w:val="NormalBold"/>
      </w:pPr>
      <w:r w:rsidRPr="00A049E4">
        <w:rPr>
          <w:rStyle w:val="HideTWBExt"/>
          <w:b w:val="0"/>
        </w:rPr>
        <w:t>&lt;/RepeatBlock-By&gt;</w:t>
      </w:r>
    </w:p>
    <w:p w14:paraId="0D957CD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AE3FC55"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12C655E" w14:textId="77777777" w:rsidTr="00740BA1">
        <w:trPr>
          <w:trHeight w:hRule="exact" w:val="240"/>
          <w:jc w:val="center"/>
        </w:trPr>
        <w:tc>
          <w:tcPr>
            <w:tcW w:w="9752" w:type="dxa"/>
            <w:gridSpan w:val="2"/>
            <w:tcBorders>
              <w:top w:val="nil"/>
              <w:left w:val="nil"/>
              <w:bottom w:val="nil"/>
              <w:right w:val="nil"/>
            </w:tcBorders>
          </w:tcPr>
          <w:p w14:paraId="57541EBF" w14:textId="77777777" w:rsidR="00BB703B" w:rsidRPr="00A049E4" w:rsidRDefault="00BB703B" w:rsidP="00740BA1"/>
        </w:tc>
      </w:tr>
      <w:tr w:rsidR="00BB703B" w:rsidRPr="00A049E4" w14:paraId="59B0185C" w14:textId="77777777" w:rsidTr="00740BA1">
        <w:trPr>
          <w:trHeight w:val="240"/>
          <w:jc w:val="center"/>
        </w:trPr>
        <w:tc>
          <w:tcPr>
            <w:tcW w:w="4876" w:type="dxa"/>
            <w:tcBorders>
              <w:top w:val="nil"/>
              <w:left w:val="nil"/>
              <w:bottom w:val="nil"/>
              <w:right w:val="nil"/>
            </w:tcBorders>
          </w:tcPr>
          <w:p w14:paraId="2F39BB2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4CD0E72" w14:textId="77777777" w:rsidR="00BB703B" w:rsidRPr="00A049E4" w:rsidRDefault="00BB703B" w:rsidP="00740BA1">
            <w:pPr>
              <w:pStyle w:val="AmColumnHeading"/>
            </w:pPr>
            <w:r w:rsidRPr="00A049E4">
              <w:t>Poprawka</w:t>
            </w:r>
          </w:p>
        </w:tc>
      </w:tr>
      <w:tr w:rsidR="00BB703B" w:rsidRPr="00A049E4" w14:paraId="444F0193" w14:textId="77777777" w:rsidTr="00740BA1">
        <w:trPr>
          <w:jc w:val="center"/>
        </w:trPr>
        <w:tc>
          <w:tcPr>
            <w:tcW w:w="4876" w:type="dxa"/>
            <w:tcBorders>
              <w:top w:val="nil"/>
              <w:left w:val="nil"/>
              <w:bottom w:val="nil"/>
              <w:right w:val="nil"/>
            </w:tcBorders>
          </w:tcPr>
          <w:p w14:paraId="53A35F4E" w14:textId="77777777" w:rsidR="00BB703B" w:rsidRPr="00A049E4" w:rsidRDefault="00BB703B" w:rsidP="00740BA1">
            <w:pPr>
              <w:pStyle w:val="Normal6a"/>
            </w:pPr>
            <w:r w:rsidRPr="00A049E4">
              <w:t>C.</w:t>
            </w:r>
            <w:r w:rsidRPr="00A049E4">
              <w:tab/>
              <w:t xml:space="preserve">mając na uwadze, że UE </w:t>
            </w:r>
            <w:r w:rsidRPr="00A049E4">
              <w:rPr>
                <w:b/>
                <w:i/>
              </w:rPr>
              <w:t>powinna niezwłocznie w pełni wprowadzić standardy</w:t>
            </w:r>
            <w:r w:rsidRPr="00A049E4">
              <w:t xml:space="preserve"> Bazylea III;</w:t>
            </w:r>
          </w:p>
        </w:tc>
        <w:tc>
          <w:tcPr>
            <w:tcW w:w="4876" w:type="dxa"/>
            <w:tcBorders>
              <w:top w:val="nil"/>
              <w:left w:val="nil"/>
              <w:bottom w:val="nil"/>
              <w:right w:val="nil"/>
            </w:tcBorders>
          </w:tcPr>
          <w:p w14:paraId="3D8C2407" w14:textId="77777777" w:rsidR="00BB703B" w:rsidRPr="00A049E4" w:rsidRDefault="00BB703B" w:rsidP="00740BA1">
            <w:pPr>
              <w:pStyle w:val="Normal6a"/>
            </w:pPr>
            <w:r w:rsidRPr="00A049E4">
              <w:t>C.</w:t>
            </w:r>
            <w:r w:rsidRPr="00A049E4">
              <w:tab/>
              <w:t xml:space="preserve">mając na uwadze, że </w:t>
            </w:r>
            <w:r w:rsidRPr="00A049E4">
              <w:rPr>
                <w:b/>
                <w:i/>
              </w:rPr>
              <w:t>stabilność finansowa jest warunkiem wstępnym skutecznej polityki monetarnej i odpornego systemu finansowego; mając na uwadze, że</w:t>
            </w:r>
            <w:r w:rsidRPr="00A049E4">
              <w:t xml:space="preserve"> UE </w:t>
            </w:r>
            <w:r w:rsidRPr="00A049E4">
              <w:rPr>
                <w:b/>
                <w:i/>
              </w:rPr>
              <w:t>uzgodniła już wdrożenie pakietu</w:t>
            </w:r>
            <w:r w:rsidRPr="00A049E4">
              <w:t xml:space="preserve"> Bazylea III</w:t>
            </w:r>
            <w:r w:rsidRPr="00A049E4">
              <w:rPr>
                <w:b/>
                <w:i/>
              </w:rPr>
              <w:t>; mając na uwadze, że zasadnicze znaczenie ma również zapewnienie właściwej równowagi między stabilnością finansową, poszanowaniem ram międzynarodowych a równymi warunkami działania na poziomie międzynarodowym, tak aby banki europejskie mogły konkurować na równych zasadach z bankami z innych jurysdykcji</w:t>
            </w:r>
            <w:r w:rsidRPr="00A049E4">
              <w:t>;</w:t>
            </w:r>
          </w:p>
        </w:tc>
      </w:tr>
    </w:tbl>
    <w:p w14:paraId="25FC46DC"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A373352" w14:textId="77777777" w:rsidR="00BB703B" w:rsidRPr="00E0535A" w:rsidRDefault="00BB703B" w:rsidP="00BB703B">
      <w:pPr>
        <w:rPr>
          <w:lang w:val="en-GB"/>
        </w:rPr>
      </w:pPr>
      <w:r w:rsidRPr="00E0535A">
        <w:rPr>
          <w:rStyle w:val="HideTWBExt"/>
          <w:lang w:val="en-GB"/>
        </w:rPr>
        <w:t>&lt;/Amend&gt;</w:t>
      </w:r>
    </w:p>
    <w:p w14:paraId="2686C587" w14:textId="0A48EEE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37</w:t>
      </w:r>
      <w:r w:rsidRPr="00E0535A">
        <w:rPr>
          <w:rStyle w:val="HideTWBExt"/>
          <w:b w:val="0"/>
          <w:lang w:val="en-GB"/>
        </w:rPr>
        <w:t>&lt;/NumAm&gt;</w:t>
      </w:r>
    </w:p>
    <w:p w14:paraId="1B5493D4"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16B7DFF2"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2716F5AC" w14:textId="77777777" w:rsidR="00BB703B" w:rsidRPr="00A049E4" w:rsidRDefault="00BB703B" w:rsidP="00BB703B">
      <w:pPr>
        <w:pStyle w:val="NormalBold"/>
      </w:pPr>
      <w:r w:rsidRPr="00A049E4">
        <w:rPr>
          <w:rStyle w:val="HideTWBExt"/>
          <w:b w:val="0"/>
        </w:rPr>
        <w:t>&lt;/RepeatBlock-By&gt;</w:t>
      </w:r>
    </w:p>
    <w:p w14:paraId="36DB882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F02EA48"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5BFF618" w14:textId="77777777" w:rsidTr="00740BA1">
        <w:trPr>
          <w:trHeight w:hRule="exact" w:val="240"/>
          <w:jc w:val="center"/>
        </w:trPr>
        <w:tc>
          <w:tcPr>
            <w:tcW w:w="9752" w:type="dxa"/>
            <w:gridSpan w:val="2"/>
            <w:tcBorders>
              <w:top w:val="nil"/>
              <w:left w:val="nil"/>
              <w:bottom w:val="nil"/>
              <w:right w:val="nil"/>
            </w:tcBorders>
          </w:tcPr>
          <w:p w14:paraId="4DE282C7" w14:textId="77777777" w:rsidR="00BB703B" w:rsidRPr="00A049E4" w:rsidRDefault="00BB703B" w:rsidP="00740BA1"/>
        </w:tc>
      </w:tr>
      <w:tr w:rsidR="00BB703B" w:rsidRPr="00A049E4" w14:paraId="633C0574" w14:textId="77777777" w:rsidTr="00740BA1">
        <w:trPr>
          <w:trHeight w:val="240"/>
          <w:jc w:val="center"/>
        </w:trPr>
        <w:tc>
          <w:tcPr>
            <w:tcW w:w="4876" w:type="dxa"/>
            <w:tcBorders>
              <w:top w:val="nil"/>
              <w:left w:val="nil"/>
              <w:bottom w:val="nil"/>
              <w:right w:val="nil"/>
            </w:tcBorders>
          </w:tcPr>
          <w:p w14:paraId="3050BC7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45B7248" w14:textId="77777777" w:rsidR="00BB703B" w:rsidRPr="00A049E4" w:rsidRDefault="00BB703B" w:rsidP="00740BA1">
            <w:pPr>
              <w:pStyle w:val="AmColumnHeading"/>
            </w:pPr>
            <w:r w:rsidRPr="00A049E4">
              <w:t>Poprawka</w:t>
            </w:r>
          </w:p>
        </w:tc>
      </w:tr>
      <w:tr w:rsidR="00BB703B" w:rsidRPr="00A049E4" w14:paraId="367A0277" w14:textId="77777777" w:rsidTr="00740BA1">
        <w:trPr>
          <w:jc w:val="center"/>
        </w:trPr>
        <w:tc>
          <w:tcPr>
            <w:tcW w:w="4876" w:type="dxa"/>
            <w:tcBorders>
              <w:top w:val="nil"/>
              <w:left w:val="nil"/>
              <w:bottom w:val="nil"/>
              <w:right w:val="nil"/>
            </w:tcBorders>
          </w:tcPr>
          <w:p w14:paraId="10AA100E" w14:textId="77777777" w:rsidR="00BB703B" w:rsidRPr="00A049E4" w:rsidRDefault="00BB703B" w:rsidP="00740BA1">
            <w:pPr>
              <w:pStyle w:val="Normal6a"/>
            </w:pPr>
            <w:r w:rsidRPr="00A049E4">
              <w:t>C.</w:t>
            </w:r>
            <w:r w:rsidRPr="00A049E4">
              <w:tab/>
              <w:t xml:space="preserve">mając na uwadze, że </w:t>
            </w:r>
            <w:r w:rsidRPr="00A049E4">
              <w:rPr>
                <w:b/>
                <w:i/>
              </w:rPr>
              <w:t xml:space="preserve">UE powinna niezwłocznie w pełni wprowadzić </w:t>
            </w:r>
            <w:r w:rsidRPr="00A049E4">
              <w:rPr>
                <w:b/>
                <w:i/>
              </w:rPr>
              <w:lastRenderedPageBreak/>
              <w:t>standardy</w:t>
            </w:r>
            <w:r w:rsidRPr="00A049E4">
              <w:t xml:space="preserve"> Bazylea III;</w:t>
            </w:r>
          </w:p>
        </w:tc>
        <w:tc>
          <w:tcPr>
            <w:tcW w:w="4876" w:type="dxa"/>
            <w:tcBorders>
              <w:top w:val="nil"/>
              <w:left w:val="nil"/>
              <w:bottom w:val="nil"/>
              <w:right w:val="nil"/>
            </w:tcBorders>
          </w:tcPr>
          <w:p w14:paraId="6736A58D" w14:textId="77777777" w:rsidR="00BB703B" w:rsidRPr="00A049E4" w:rsidRDefault="00BB703B" w:rsidP="00740BA1">
            <w:pPr>
              <w:pStyle w:val="Normal6a"/>
            </w:pPr>
            <w:r w:rsidRPr="00A049E4">
              <w:lastRenderedPageBreak/>
              <w:t>C.</w:t>
            </w:r>
            <w:r w:rsidRPr="00A049E4">
              <w:tab/>
              <w:t xml:space="preserve">mając na uwadze, że </w:t>
            </w:r>
            <w:r w:rsidRPr="00A049E4">
              <w:rPr>
                <w:b/>
                <w:bCs/>
                <w:i/>
                <w:iCs/>
              </w:rPr>
              <w:t>zasady</w:t>
            </w:r>
            <w:r w:rsidRPr="00A049E4">
              <w:t xml:space="preserve"> Bazylea III </w:t>
            </w:r>
            <w:r w:rsidRPr="00A049E4">
              <w:rPr>
                <w:b/>
                <w:i/>
              </w:rPr>
              <w:t xml:space="preserve">należy dostosować do specyfiki </w:t>
            </w:r>
            <w:r w:rsidRPr="00A049E4">
              <w:rPr>
                <w:b/>
                <w:i/>
              </w:rPr>
              <w:lastRenderedPageBreak/>
              <w:t>europejskiego sektora bankowego z uwzględnieniem kryterium proporcjonalności oraz z uproszczeniem dla mniejszych banków, co jest zgodne z wynikami prac grupy zadaniowej wysokiego szczebla Europejskiego Banku Centralnego ds. uproszczenia, wspieranej przez Radę Prezesów EBC</w:t>
            </w:r>
            <w:r w:rsidRPr="00A049E4">
              <w:t>;</w:t>
            </w:r>
          </w:p>
        </w:tc>
      </w:tr>
    </w:tbl>
    <w:p w14:paraId="01BD6CD2"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B0462BE" w14:textId="77777777" w:rsidR="00BB703B" w:rsidRPr="00E0535A" w:rsidRDefault="00BB703B" w:rsidP="00BB703B">
      <w:pPr>
        <w:rPr>
          <w:lang w:val="en-GB"/>
        </w:rPr>
      </w:pPr>
      <w:r w:rsidRPr="00E0535A">
        <w:rPr>
          <w:rStyle w:val="HideTWBExt"/>
          <w:lang w:val="en-GB"/>
        </w:rPr>
        <w:t>&lt;/Amend&gt;</w:t>
      </w:r>
    </w:p>
    <w:p w14:paraId="67B2EF59" w14:textId="68D6168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38</w:t>
      </w:r>
      <w:r w:rsidRPr="00E0535A">
        <w:rPr>
          <w:rStyle w:val="HideTWBExt"/>
          <w:b w:val="0"/>
          <w:lang w:val="en-GB"/>
        </w:rPr>
        <w:t>&lt;/NumAm&gt;</w:t>
      </w:r>
    </w:p>
    <w:p w14:paraId="56950BB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w:t>
      </w:r>
      <w:r w:rsidRPr="00E0535A">
        <w:rPr>
          <w:rStyle w:val="HideTWBExt"/>
          <w:b w:val="0"/>
          <w:lang w:val="en-GB"/>
        </w:rPr>
        <w:t>&lt;/Members&gt;</w:t>
      </w:r>
    </w:p>
    <w:p w14:paraId="2EEF31EA" w14:textId="77777777" w:rsidR="00BB703B" w:rsidRPr="00A049E4" w:rsidRDefault="00BB703B" w:rsidP="00BB703B">
      <w:pPr>
        <w:pStyle w:val="NormalBold"/>
      </w:pPr>
      <w:r w:rsidRPr="00A049E4">
        <w:rPr>
          <w:rStyle w:val="HideTWBExt"/>
          <w:b w:val="0"/>
        </w:rPr>
        <w:t>&lt;/RepeatBlock-By&gt;</w:t>
      </w:r>
    </w:p>
    <w:p w14:paraId="295AADF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6D06294"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5160014" w14:textId="77777777" w:rsidTr="00740BA1">
        <w:trPr>
          <w:trHeight w:hRule="exact" w:val="240"/>
          <w:jc w:val="center"/>
        </w:trPr>
        <w:tc>
          <w:tcPr>
            <w:tcW w:w="9752" w:type="dxa"/>
            <w:gridSpan w:val="2"/>
            <w:tcBorders>
              <w:top w:val="nil"/>
              <w:left w:val="nil"/>
              <w:bottom w:val="nil"/>
              <w:right w:val="nil"/>
            </w:tcBorders>
          </w:tcPr>
          <w:p w14:paraId="536281AF" w14:textId="77777777" w:rsidR="00BB703B" w:rsidRPr="00A049E4" w:rsidRDefault="00BB703B" w:rsidP="00740BA1"/>
        </w:tc>
      </w:tr>
      <w:tr w:rsidR="00BB703B" w:rsidRPr="00A049E4" w14:paraId="6419380C" w14:textId="77777777" w:rsidTr="00740BA1">
        <w:trPr>
          <w:trHeight w:val="240"/>
          <w:jc w:val="center"/>
        </w:trPr>
        <w:tc>
          <w:tcPr>
            <w:tcW w:w="4876" w:type="dxa"/>
            <w:tcBorders>
              <w:top w:val="nil"/>
              <w:left w:val="nil"/>
              <w:bottom w:val="nil"/>
              <w:right w:val="nil"/>
            </w:tcBorders>
          </w:tcPr>
          <w:p w14:paraId="380DA92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F1F053F" w14:textId="77777777" w:rsidR="00BB703B" w:rsidRPr="00A049E4" w:rsidRDefault="00BB703B" w:rsidP="00740BA1">
            <w:pPr>
              <w:pStyle w:val="AmColumnHeading"/>
            </w:pPr>
            <w:r w:rsidRPr="00A049E4">
              <w:t>Poprawka</w:t>
            </w:r>
          </w:p>
        </w:tc>
      </w:tr>
      <w:tr w:rsidR="00BB703B" w:rsidRPr="00A049E4" w14:paraId="4796ECC5" w14:textId="77777777" w:rsidTr="00740BA1">
        <w:trPr>
          <w:jc w:val="center"/>
        </w:trPr>
        <w:tc>
          <w:tcPr>
            <w:tcW w:w="4876" w:type="dxa"/>
            <w:tcBorders>
              <w:top w:val="nil"/>
              <w:left w:val="nil"/>
              <w:bottom w:val="nil"/>
              <w:right w:val="nil"/>
            </w:tcBorders>
          </w:tcPr>
          <w:p w14:paraId="36880F6F" w14:textId="77777777" w:rsidR="00BB703B" w:rsidRPr="00A049E4" w:rsidRDefault="00BB703B" w:rsidP="00740BA1">
            <w:pPr>
              <w:pStyle w:val="Normal6a"/>
            </w:pPr>
            <w:r w:rsidRPr="00A049E4">
              <w:t>C.</w:t>
            </w:r>
            <w:r w:rsidRPr="00A049E4">
              <w:tab/>
              <w:t xml:space="preserve">mając na uwadze, że UE powinna </w:t>
            </w:r>
            <w:r w:rsidRPr="00A049E4">
              <w:rPr>
                <w:b/>
                <w:bCs/>
                <w:i/>
                <w:iCs/>
              </w:rPr>
              <w:t>niezwłocznie w pełni</w:t>
            </w:r>
            <w:r w:rsidRPr="00A049E4">
              <w:t xml:space="preserve"> wprowadzić standardy Bazylea III;</w:t>
            </w:r>
          </w:p>
        </w:tc>
        <w:tc>
          <w:tcPr>
            <w:tcW w:w="4876" w:type="dxa"/>
            <w:tcBorders>
              <w:top w:val="nil"/>
              <w:left w:val="nil"/>
              <w:bottom w:val="nil"/>
              <w:right w:val="nil"/>
            </w:tcBorders>
          </w:tcPr>
          <w:p w14:paraId="1CC4DE75" w14:textId="77777777" w:rsidR="00BB703B" w:rsidRPr="00A049E4" w:rsidRDefault="00BB703B" w:rsidP="00740BA1">
            <w:pPr>
              <w:pStyle w:val="Normal6a"/>
            </w:pPr>
            <w:r w:rsidRPr="00A049E4">
              <w:t>C.</w:t>
            </w:r>
            <w:r w:rsidRPr="00A049E4">
              <w:tab/>
              <w:t xml:space="preserve">mając na uwadze, że UE powinna </w:t>
            </w:r>
            <w:r w:rsidRPr="00A049E4">
              <w:rPr>
                <w:b/>
                <w:bCs/>
                <w:i/>
                <w:iCs/>
              </w:rPr>
              <w:t>w spójny sposób</w:t>
            </w:r>
            <w:r w:rsidRPr="00A049E4">
              <w:t xml:space="preserve"> wprowadzić standardy Bazylea III, </w:t>
            </w:r>
            <w:r w:rsidRPr="00A049E4">
              <w:rPr>
                <w:b/>
                <w:bCs/>
                <w:i/>
                <w:iCs/>
              </w:rPr>
              <w:t>gwarantując jednocześnie, że ich wdrożenie będzie proporcjonalne, stopniowe i dostosowane do specyfiki europejskiego systemu finansowego, bez uszczerbku dla konkurencyjności unijnego systemu bankowego</w:t>
            </w:r>
            <w:r w:rsidRPr="00A049E4">
              <w:t>;</w:t>
            </w:r>
          </w:p>
        </w:tc>
      </w:tr>
    </w:tbl>
    <w:p w14:paraId="0406193D"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{ES}</w:t>
      </w:r>
      <w:r w:rsidRPr="00E0535A">
        <w:rPr>
          <w:lang w:val="en-GB"/>
        </w:rPr>
        <w:t>es</w:t>
      </w:r>
      <w:r w:rsidRPr="00E0535A">
        <w:rPr>
          <w:rStyle w:val="HideTWBExt"/>
          <w:lang w:val="en-GB"/>
        </w:rPr>
        <w:t>&lt;/Original&gt;</w:t>
      </w:r>
    </w:p>
    <w:p w14:paraId="7902DA33" w14:textId="77777777" w:rsidR="00BB703B" w:rsidRPr="00E0535A" w:rsidRDefault="00BB703B" w:rsidP="00BB703B">
      <w:pPr>
        <w:rPr>
          <w:lang w:val="en-GB"/>
        </w:rPr>
      </w:pPr>
      <w:r w:rsidRPr="00E0535A">
        <w:rPr>
          <w:rStyle w:val="HideTWBExt"/>
          <w:lang w:val="en-GB"/>
        </w:rPr>
        <w:t>&lt;/Amend&gt;</w:t>
      </w:r>
    </w:p>
    <w:p w14:paraId="042EE418" w14:textId="0691551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39</w:t>
      </w:r>
      <w:r w:rsidRPr="00E0535A">
        <w:rPr>
          <w:rStyle w:val="HideTWBExt"/>
          <w:b w:val="0"/>
          <w:lang w:val="en-GB"/>
        </w:rPr>
        <w:t>&lt;/NumAm&gt;</w:t>
      </w:r>
    </w:p>
    <w:p w14:paraId="15F1301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Ralf Seekatz</w:t>
      </w:r>
      <w:r w:rsidRPr="00E0535A">
        <w:rPr>
          <w:rStyle w:val="HideTWBExt"/>
          <w:b w:val="0"/>
          <w:lang w:val="en-GB"/>
        </w:rPr>
        <w:t>&lt;/Members&gt;</w:t>
      </w:r>
    </w:p>
    <w:p w14:paraId="60CE546B" w14:textId="77777777" w:rsidR="00BB703B" w:rsidRPr="00A049E4" w:rsidRDefault="00BB703B" w:rsidP="00BB703B">
      <w:pPr>
        <w:pStyle w:val="NormalBold"/>
      </w:pPr>
      <w:r w:rsidRPr="00A049E4">
        <w:rPr>
          <w:rStyle w:val="HideTWBExt"/>
          <w:b w:val="0"/>
        </w:rPr>
        <w:t>&lt;/RepeatBlock-By&gt;</w:t>
      </w:r>
    </w:p>
    <w:p w14:paraId="66896EF3"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1725790"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9E6E375" w14:textId="77777777" w:rsidTr="00740BA1">
        <w:trPr>
          <w:trHeight w:hRule="exact" w:val="240"/>
          <w:jc w:val="center"/>
        </w:trPr>
        <w:tc>
          <w:tcPr>
            <w:tcW w:w="9752" w:type="dxa"/>
            <w:gridSpan w:val="2"/>
            <w:tcBorders>
              <w:top w:val="nil"/>
              <w:left w:val="nil"/>
              <w:bottom w:val="nil"/>
              <w:right w:val="nil"/>
            </w:tcBorders>
          </w:tcPr>
          <w:p w14:paraId="5A960FBE" w14:textId="77777777" w:rsidR="00BB703B" w:rsidRPr="00A049E4" w:rsidRDefault="00BB703B" w:rsidP="00740BA1"/>
        </w:tc>
      </w:tr>
      <w:tr w:rsidR="00BB703B" w:rsidRPr="00A049E4" w14:paraId="1A2A8103" w14:textId="77777777" w:rsidTr="00740BA1">
        <w:trPr>
          <w:trHeight w:val="240"/>
          <w:jc w:val="center"/>
        </w:trPr>
        <w:tc>
          <w:tcPr>
            <w:tcW w:w="4876" w:type="dxa"/>
            <w:tcBorders>
              <w:top w:val="nil"/>
              <w:left w:val="nil"/>
              <w:bottom w:val="nil"/>
              <w:right w:val="nil"/>
            </w:tcBorders>
          </w:tcPr>
          <w:p w14:paraId="39B0EDE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3A27334" w14:textId="77777777" w:rsidR="00BB703B" w:rsidRPr="00A049E4" w:rsidRDefault="00BB703B" w:rsidP="00740BA1">
            <w:pPr>
              <w:pStyle w:val="AmColumnHeading"/>
            </w:pPr>
            <w:r w:rsidRPr="00A049E4">
              <w:t>Poprawka</w:t>
            </w:r>
          </w:p>
        </w:tc>
      </w:tr>
      <w:tr w:rsidR="00BB703B" w:rsidRPr="00A049E4" w14:paraId="34F567EA" w14:textId="77777777" w:rsidTr="00740BA1">
        <w:trPr>
          <w:jc w:val="center"/>
        </w:trPr>
        <w:tc>
          <w:tcPr>
            <w:tcW w:w="4876" w:type="dxa"/>
            <w:tcBorders>
              <w:top w:val="nil"/>
              <w:left w:val="nil"/>
              <w:bottom w:val="nil"/>
              <w:right w:val="nil"/>
            </w:tcBorders>
          </w:tcPr>
          <w:p w14:paraId="6BA411E0" w14:textId="77777777" w:rsidR="00BB703B" w:rsidRPr="00A049E4" w:rsidRDefault="00BB703B" w:rsidP="00740BA1">
            <w:pPr>
              <w:pStyle w:val="Normal6a"/>
            </w:pPr>
            <w:r w:rsidRPr="00A049E4">
              <w:t>C.</w:t>
            </w:r>
            <w:r w:rsidRPr="00A049E4">
              <w:tab/>
              <w:t xml:space="preserve">mając na uwadze, że UE powinna niezwłocznie </w:t>
            </w:r>
            <w:r w:rsidRPr="00A049E4">
              <w:rPr>
                <w:b/>
                <w:i/>
              </w:rPr>
              <w:t>w pełni</w:t>
            </w:r>
            <w:r w:rsidRPr="00A049E4">
              <w:t xml:space="preserve"> wprowadzić standardy Bazylea III;</w:t>
            </w:r>
          </w:p>
        </w:tc>
        <w:tc>
          <w:tcPr>
            <w:tcW w:w="4876" w:type="dxa"/>
            <w:tcBorders>
              <w:top w:val="nil"/>
              <w:left w:val="nil"/>
              <w:bottom w:val="nil"/>
              <w:right w:val="nil"/>
            </w:tcBorders>
          </w:tcPr>
          <w:p w14:paraId="104EAAA6" w14:textId="77777777" w:rsidR="00BB703B" w:rsidRPr="00A049E4" w:rsidRDefault="00BB703B" w:rsidP="00740BA1">
            <w:pPr>
              <w:pStyle w:val="Normal6a"/>
            </w:pPr>
            <w:r w:rsidRPr="00A049E4">
              <w:t>C.</w:t>
            </w:r>
            <w:r w:rsidRPr="00A049E4">
              <w:tab/>
              <w:t xml:space="preserve">mając na uwadze, że UE powinna niezwłocznie wprowadzić standardy Bazylea III </w:t>
            </w:r>
            <w:r w:rsidRPr="00A049E4">
              <w:rPr>
                <w:b/>
                <w:i/>
              </w:rPr>
              <w:t>w sposób chroniący międzynarodową konkurencyjność europejskiego sektora bankowego i zapewniający równe warunki działania na całym świecie</w:t>
            </w:r>
            <w:r w:rsidRPr="00A049E4">
              <w:t>;</w:t>
            </w:r>
          </w:p>
        </w:tc>
      </w:tr>
    </w:tbl>
    <w:p w14:paraId="45A04C08"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191A872" w14:textId="77777777" w:rsidR="00BB703B" w:rsidRPr="00E0535A" w:rsidRDefault="00BB703B" w:rsidP="00BB703B">
      <w:pPr>
        <w:rPr>
          <w:lang w:val="en-GB"/>
        </w:rPr>
      </w:pPr>
      <w:r w:rsidRPr="00E0535A">
        <w:rPr>
          <w:rStyle w:val="HideTWBExt"/>
          <w:lang w:val="en-GB"/>
        </w:rPr>
        <w:t>&lt;/Amend&gt;</w:t>
      </w:r>
    </w:p>
    <w:p w14:paraId="2B93CC39" w14:textId="34BB272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40</w:t>
      </w:r>
      <w:r w:rsidRPr="00E0535A">
        <w:rPr>
          <w:rStyle w:val="HideTWBExt"/>
          <w:b w:val="0"/>
          <w:lang w:val="en-GB"/>
        </w:rPr>
        <w:t>&lt;/NumAm&gt;</w:t>
      </w:r>
    </w:p>
    <w:p w14:paraId="600E823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27A589B0" w14:textId="77777777" w:rsidR="00BB703B" w:rsidRPr="00A049E4" w:rsidRDefault="00BB703B" w:rsidP="00BB703B">
      <w:pPr>
        <w:pStyle w:val="NormalBold"/>
      </w:pPr>
      <w:r w:rsidRPr="00A049E4">
        <w:rPr>
          <w:rStyle w:val="HideTWBExt"/>
          <w:b w:val="0"/>
        </w:rPr>
        <w:t>&lt;/RepeatBlock-By&gt;</w:t>
      </w:r>
    </w:p>
    <w:p w14:paraId="149FF06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6D602CB"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521868F" w14:textId="77777777" w:rsidTr="00740BA1">
        <w:trPr>
          <w:trHeight w:hRule="exact" w:val="240"/>
          <w:jc w:val="center"/>
        </w:trPr>
        <w:tc>
          <w:tcPr>
            <w:tcW w:w="9752" w:type="dxa"/>
            <w:gridSpan w:val="2"/>
            <w:tcBorders>
              <w:top w:val="nil"/>
              <w:left w:val="nil"/>
              <w:bottom w:val="nil"/>
              <w:right w:val="nil"/>
            </w:tcBorders>
          </w:tcPr>
          <w:p w14:paraId="6B36171C" w14:textId="77777777" w:rsidR="00BB703B" w:rsidRPr="00A049E4" w:rsidRDefault="00BB703B" w:rsidP="00740BA1"/>
        </w:tc>
      </w:tr>
      <w:tr w:rsidR="00BB703B" w:rsidRPr="00A049E4" w14:paraId="50477C06" w14:textId="77777777" w:rsidTr="00740BA1">
        <w:trPr>
          <w:trHeight w:val="240"/>
          <w:jc w:val="center"/>
        </w:trPr>
        <w:tc>
          <w:tcPr>
            <w:tcW w:w="4876" w:type="dxa"/>
            <w:tcBorders>
              <w:top w:val="nil"/>
              <w:left w:val="nil"/>
              <w:bottom w:val="nil"/>
              <w:right w:val="nil"/>
            </w:tcBorders>
          </w:tcPr>
          <w:p w14:paraId="4233D95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A24C932" w14:textId="77777777" w:rsidR="00BB703B" w:rsidRPr="00A049E4" w:rsidRDefault="00BB703B" w:rsidP="00740BA1">
            <w:pPr>
              <w:pStyle w:val="AmColumnHeading"/>
            </w:pPr>
            <w:r w:rsidRPr="00A049E4">
              <w:t>Poprawka</w:t>
            </w:r>
          </w:p>
        </w:tc>
      </w:tr>
      <w:tr w:rsidR="00BB703B" w:rsidRPr="00A049E4" w14:paraId="31778891" w14:textId="77777777" w:rsidTr="00740BA1">
        <w:trPr>
          <w:jc w:val="center"/>
        </w:trPr>
        <w:tc>
          <w:tcPr>
            <w:tcW w:w="4876" w:type="dxa"/>
            <w:tcBorders>
              <w:top w:val="nil"/>
              <w:left w:val="nil"/>
              <w:bottom w:val="nil"/>
              <w:right w:val="nil"/>
            </w:tcBorders>
          </w:tcPr>
          <w:p w14:paraId="616DCB7E" w14:textId="77777777" w:rsidR="00BB703B" w:rsidRPr="00A049E4" w:rsidRDefault="00BB703B" w:rsidP="00740BA1">
            <w:pPr>
              <w:pStyle w:val="Normal6a"/>
            </w:pPr>
            <w:r w:rsidRPr="00A049E4">
              <w:t>C.</w:t>
            </w:r>
            <w:r w:rsidRPr="00A049E4">
              <w:tab/>
              <w:t xml:space="preserve">mając na uwadze, że UE powinna </w:t>
            </w:r>
            <w:r w:rsidRPr="00A049E4">
              <w:rPr>
                <w:b/>
                <w:i/>
              </w:rPr>
              <w:t>niezwłocznie</w:t>
            </w:r>
            <w:r w:rsidRPr="00A049E4">
              <w:t xml:space="preserve"> w pełni wprowadzić standardy Bazylea III;</w:t>
            </w:r>
          </w:p>
        </w:tc>
        <w:tc>
          <w:tcPr>
            <w:tcW w:w="4876" w:type="dxa"/>
            <w:tcBorders>
              <w:top w:val="nil"/>
              <w:left w:val="nil"/>
              <w:bottom w:val="nil"/>
              <w:right w:val="nil"/>
            </w:tcBorders>
          </w:tcPr>
          <w:p w14:paraId="4C248E65" w14:textId="77777777" w:rsidR="00BB703B" w:rsidRPr="00A049E4" w:rsidRDefault="00BB703B" w:rsidP="00740BA1">
            <w:pPr>
              <w:pStyle w:val="Normal6a"/>
            </w:pPr>
            <w:r w:rsidRPr="00A049E4">
              <w:t>C.</w:t>
            </w:r>
            <w:r w:rsidRPr="00A049E4">
              <w:tab/>
              <w:t xml:space="preserve">mając na uwadze, że UE powinna w pełni wprowadzić standardy Bazylea III </w:t>
            </w:r>
            <w:r w:rsidRPr="00A049E4">
              <w:rPr>
                <w:b/>
                <w:i/>
              </w:rPr>
              <w:t>bez ograniczania międzynarodowej konkurencyjności sektora bankowego</w:t>
            </w:r>
            <w:r w:rsidRPr="00A049E4">
              <w:t>;</w:t>
            </w:r>
          </w:p>
        </w:tc>
      </w:tr>
    </w:tbl>
    <w:p w14:paraId="51BEEE4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4C7FE33" w14:textId="77777777" w:rsidR="00BB703B" w:rsidRPr="00E0535A" w:rsidRDefault="00BB703B" w:rsidP="00BB703B">
      <w:pPr>
        <w:rPr>
          <w:lang w:val="en-GB"/>
        </w:rPr>
      </w:pPr>
      <w:r w:rsidRPr="00E0535A">
        <w:rPr>
          <w:rStyle w:val="HideTWBExt"/>
          <w:lang w:val="en-GB"/>
        </w:rPr>
        <w:t>&lt;/Amend&gt;</w:t>
      </w:r>
    </w:p>
    <w:p w14:paraId="3B3BF754" w14:textId="7E662BD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41</w:t>
      </w:r>
      <w:r w:rsidRPr="00E0535A">
        <w:rPr>
          <w:rStyle w:val="HideTWBExt"/>
          <w:b w:val="0"/>
          <w:lang w:val="en-GB"/>
        </w:rPr>
        <w:t>&lt;/NumAm&gt;</w:t>
      </w:r>
    </w:p>
    <w:p w14:paraId="068C25A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498D9D8F" w14:textId="77777777" w:rsidR="00BB703B" w:rsidRPr="00E0535A" w:rsidRDefault="00BB703B" w:rsidP="00BB703B">
      <w:pPr>
        <w:pStyle w:val="NormalBold"/>
        <w:rPr>
          <w:lang w:val="en-GB"/>
        </w:rPr>
      </w:pPr>
      <w:r w:rsidRPr="00E0535A">
        <w:rPr>
          <w:rStyle w:val="HideTWBExt"/>
          <w:b w:val="0"/>
          <w:lang w:val="en-GB"/>
        </w:rPr>
        <w:t>&lt;/RepeatBlock-By&gt;</w:t>
      </w:r>
    </w:p>
    <w:p w14:paraId="58E256A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E225CF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C</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1750F6F" w14:textId="77777777" w:rsidTr="00740BA1">
        <w:trPr>
          <w:trHeight w:hRule="exact" w:val="240"/>
          <w:jc w:val="center"/>
        </w:trPr>
        <w:tc>
          <w:tcPr>
            <w:tcW w:w="9752" w:type="dxa"/>
            <w:gridSpan w:val="2"/>
            <w:tcBorders>
              <w:top w:val="nil"/>
              <w:left w:val="nil"/>
              <w:bottom w:val="nil"/>
              <w:right w:val="nil"/>
            </w:tcBorders>
          </w:tcPr>
          <w:p w14:paraId="075560F3" w14:textId="77777777" w:rsidR="00BB703B" w:rsidRPr="00E0535A" w:rsidRDefault="00BB703B" w:rsidP="00740BA1">
            <w:pPr>
              <w:rPr>
                <w:lang w:val="en-GB"/>
              </w:rPr>
            </w:pPr>
          </w:p>
        </w:tc>
      </w:tr>
      <w:tr w:rsidR="00BB703B" w:rsidRPr="00A049E4" w14:paraId="3027A7F7" w14:textId="77777777" w:rsidTr="00740BA1">
        <w:trPr>
          <w:trHeight w:val="240"/>
          <w:jc w:val="center"/>
        </w:trPr>
        <w:tc>
          <w:tcPr>
            <w:tcW w:w="4876" w:type="dxa"/>
            <w:tcBorders>
              <w:top w:val="nil"/>
              <w:left w:val="nil"/>
              <w:bottom w:val="nil"/>
              <w:right w:val="nil"/>
            </w:tcBorders>
          </w:tcPr>
          <w:p w14:paraId="32DE084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AEFE4C2" w14:textId="77777777" w:rsidR="00BB703B" w:rsidRPr="00A049E4" w:rsidRDefault="00BB703B" w:rsidP="00740BA1">
            <w:pPr>
              <w:pStyle w:val="AmColumnHeading"/>
            </w:pPr>
            <w:r w:rsidRPr="00A049E4">
              <w:t>Poprawka</w:t>
            </w:r>
          </w:p>
        </w:tc>
      </w:tr>
      <w:tr w:rsidR="00BB703B" w:rsidRPr="00A049E4" w14:paraId="74147348" w14:textId="77777777" w:rsidTr="00740BA1">
        <w:trPr>
          <w:jc w:val="center"/>
        </w:trPr>
        <w:tc>
          <w:tcPr>
            <w:tcW w:w="4876" w:type="dxa"/>
            <w:tcBorders>
              <w:top w:val="nil"/>
              <w:left w:val="nil"/>
              <w:bottom w:val="nil"/>
              <w:right w:val="nil"/>
            </w:tcBorders>
          </w:tcPr>
          <w:p w14:paraId="7C637F20" w14:textId="77777777" w:rsidR="00BB703B" w:rsidRPr="00A049E4" w:rsidRDefault="00BB703B" w:rsidP="00740BA1">
            <w:pPr>
              <w:pStyle w:val="Normal6a"/>
            </w:pPr>
            <w:r w:rsidRPr="00A049E4">
              <w:t>C.</w:t>
            </w:r>
            <w:r w:rsidRPr="00A049E4">
              <w:tab/>
              <w:t>mając na uwadze, że UE powinna niezwłocznie w pełni wprowadzić standardy Bazylea III;</w:t>
            </w:r>
          </w:p>
        </w:tc>
        <w:tc>
          <w:tcPr>
            <w:tcW w:w="4876" w:type="dxa"/>
            <w:tcBorders>
              <w:top w:val="nil"/>
              <w:left w:val="nil"/>
              <w:bottom w:val="nil"/>
              <w:right w:val="nil"/>
            </w:tcBorders>
          </w:tcPr>
          <w:p w14:paraId="1010EB02" w14:textId="77777777" w:rsidR="00BB703B" w:rsidRPr="00A049E4" w:rsidRDefault="00BB703B" w:rsidP="00740BA1">
            <w:pPr>
              <w:pStyle w:val="Normal6a"/>
            </w:pPr>
            <w:r w:rsidRPr="00A049E4">
              <w:t>C.</w:t>
            </w:r>
            <w:r w:rsidRPr="00A049E4">
              <w:tab/>
            </w:r>
            <w:r w:rsidRPr="00A049E4">
              <w:rPr>
                <w:b/>
                <w:i/>
              </w:rPr>
              <w:t>mając na uwadze, że UE wdraża standardy Bazylea III w odniesieniu do wszystkich banków, niezależnie od ich wielkości i zakresu działania;</w:t>
            </w:r>
            <w:r w:rsidRPr="00A049E4">
              <w:t xml:space="preserve"> mając na uwadze, że UE powinna niezwłocznie w pełni wprowadzić standardy Bazylea III </w:t>
            </w:r>
            <w:r w:rsidRPr="00A049E4">
              <w:rPr>
                <w:b/>
                <w:i/>
              </w:rPr>
              <w:t>wyłącznie w odniesieniu do europejskich banków działających na skalę międzynarodową</w:t>
            </w:r>
            <w:r w:rsidRPr="00A049E4">
              <w:t>;</w:t>
            </w:r>
          </w:p>
        </w:tc>
      </w:tr>
    </w:tbl>
    <w:p w14:paraId="4F977CE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19F8B8E" w14:textId="77777777" w:rsidR="00BB703B" w:rsidRPr="00E0535A" w:rsidRDefault="00BB703B" w:rsidP="00BB703B">
      <w:pPr>
        <w:rPr>
          <w:lang w:val="en-GB"/>
        </w:rPr>
      </w:pPr>
      <w:r w:rsidRPr="00E0535A">
        <w:rPr>
          <w:rStyle w:val="HideTWBExt"/>
          <w:lang w:val="en-GB"/>
        </w:rPr>
        <w:t>&lt;/Amend&gt;</w:t>
      </w:r>
    </w:p>
    <w:p w14:paraId="16572C0B" w14:textId="711A8B7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42</w:t>
      </w:r>
      <w:r w:rsidRPr="00E0535A">
        <w:rPr>
          <w:rStyle w:val="HideTWBExt"/>
          <w:b w:val="0"/>
          <w:lang w:val="en-GB"/>
        </w:rPr>
        <w:t>&lt;/NumAm&gt;</w:t>
      </w:r>
    </w:p>
    <w:p w14:paraId="294165B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Marco Falcone, Fulvio Martusciello, Herbert Dorfmann</w:t>
      </w:r>
      <w:r w:rsidRPr="00E0535A">
        <w:rPr>
          <w:rStyle w:val="HideTWBExt"/>
          <w:b w:val="0"/>
          <w:lang w:val="en-GB"/>
        </w:rPr>
        <w:t>&lt;/Members&gt;</w:t>
      </w:r>
    </w:p>
    <w:p w14:paraId="4CE89891" w14:textId="77777777" w:rsidR="00BB703B" w:rsidRPr="00A049E4" w:rsidRDefault="00BB703B" w:rsidP="00BB703B">
      <w:pPr>
        <w:pStyle w:val="NormalBold"/>
      </w:pPr>
      <w:r w:rsidRPr="00A049E4">
        <w:rPr>
          <w:rStyle w:val="HideTWBExt"/>
          <w:b w:val="0"/>
        </w:rPr>
        <w:t>&lt;/RepeatBlock-By&gt;</w:t>
      </w:r>
    </w:p>
    <w:p w14:paraId="1231C02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9A56AF7"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989A8B9" w14:textId="77777777" w:rsidTr="00740BA1">
        <w:trPr>
          <w:trHeight w:hRule="exact" w:val="240"/>
          <w:jc w:val="center"/>
        </w:trPr>
        <w:tc>
          <w:tcPr>
            <w:tcW w:w="9752" w:type="dxa"/>
            <w:gridSpan w:val="2"/>
            <w:tcBorders>
              <w:top w:val="nil"/>
              <w:left w:val="nil"/>
              <w:bottom w:val="nil"/>
              <w:right w:val="nil"/>
            </w:tcBorders>
          </w:tcPr>
          <w:p w14:paraId="7A05548D" w14:textId="77777777" w:rsidR="00BB703B" w:rsidRPr="00A049E4" w:rsidRDefault="00BB703B" w:rsidP="00740BA1"/>
        </w:tc>
      </w:tr>
      <w:tr w:rsidR="00BB703B" w:rsidRPr="00A049E4" w14:paraId="7355D1B0" w14:textId="77777777" w:rsidTr="00740BA1">
        <w:trPr>
          <w:trHeight w:val="240"/>
          <w:jc w:val="center"/>
        </w:trPr>
        <w:tc>
          <w:tcPr>
            <w:tcW w:w="4876" w:type="dxa"/>
            <w:tcBorders>
              <w:top w:val="nil"/>
              <w:left w:val="nil"/>
              <w:bottom w:val="nil"/>
              <w:right w:val="nil"/>
            </w:tcBorders>
          </w:tcPr>
          <w:p w14:paraId="711A92A7"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2378FB85" w14:textId="77777777" w:rsidR="00BB703B" w:rsidRPr="00A049E4" w:rsidRDefault="00BB703B" w:rsidP="00740BA1">
            <w:pPr>
              <w:pStyle w:val="AmColumnHeading"/>
            </w:pPr>
            <w:r w:rsidRPr="00A049E4">
              <w:t>Poprawka</w:t>
            </w:r>
          </w:p>
        </w:tc>
      </w:tr>
      <w:tr w:rsidR="00BB703B" w:rsidRPr="00A049E4" w14:paraId="64E369BD" w14:textId="77777777" w:rsidTr="00740BA1">
        <w:trPr>
          <w:jc w:val="center"/>
        </w:trPr>
        <w:tc>
          <w:tcPr>
            <w:tcW w:w="4876" w:type="dxa"/>
            <w:tcBorders>
              <w:top w:val="nil"/>
              <w:left w:val="nil"/>
              <w:bottom w:val="nil"/>
              <w:right w:val="nil"/>
            </w:tcBorders>
          </w:tcPr>
          <w:p w14:paraId="3E5A4BDE" w14:textId="77777777" w:rsidR="00BB703B" w:rsidRPr="00A049E4" w:rsidRDefault="00BB703B" w:rsidP="00740BA1">
            <w:pPr>
              <w:pStyle w:val="Normal6a"/>
            </w:pPr>
            <w:r w:rsidRPr="00A049E4">
              <w:t>C.</w:t>
            </w:r>
            <w:r w:rsidRPr="00A049E4">
              <w:tab/>
              <w:t>mając na uwadze, że UE powinna niezwłocznie w pełni wprowadzić standardy Bazylea III;</w:t>
            </w:r>
          </w:p>
        </w:tc>
        <w:tc>
          <w:tcPr>
            <w:tcW w:w="4876" w:type="dxa"/>
            <w:tcBorders>
              <w:top w:val="nil"/>
              <w:left w:val="nil"/>
              <w:bottom w:val="nil"/>
              <w:right w:val="nil"/>
            </w:tcBorders>
          </w:tcPr>
          <w:p w14:paraId="291D521A" w14:textId="77777777" w:rsidR="00BB703B" w:rsidRPr="00A049E4" w:rsidRDefault="00BB703B" w:rsidP="00740BA1">
            <w:pPr>
              <w:pStyle w:val="Normal6a"/>
            </w:pPr>
            <w:r w:rsidRPr="00A049E4">
              <w:t>C.</w:t>
            </w:r>
            <w:r w:rsidRPr="00A049E4">
              <w:tab/>
              <w:t>mając na uwadze, że UE powinna niezwłocznie w pełni wprowadzić standardy Bazylea III</w:t>
            </w:r>
            <w:r w:rsidRPr="00A049E4">
              <w:rPr>
                <w:b/>
                <w:bCs/>
                <w:i/>
                <w:iCs/>
              </w:rPr>
              <w:t>, uwzględniając jednocześnie znaczenie równych warunków działania na poziomie globalnym oraz kluczową rolę banków UE w finansowaniu gospodarki, w tym gospodarstw domowych i MŚP, oraz w zapewnianiu konkurencyjności systemu</w:t>
            </w:r>
            <w:r w:rsidRPr="00A049E4">
              <w:t>;</w:t>
            </w:r>
          </w:p>
        </w:tc>
      </w:tr>
    </w:tbl>
    <w:p w14:paraId="035C5DA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{IT}</w:t>
      </w:r>
      <w:r w:rsidRPr="00E0535A">
        <w:rPr>
          <w:lang w:val="en-GB"/>
        </w:rPr>
        <w:t>it</w:t>
      </w:r>
      <w:r w:rsidRPr="00E0535A">
        <w:rPr>
          <w:rStyle w:val="HideTWBExt"/>
          <w:lang w:val="en-GB"/>
        </w:rPr>
        <w:t>&lt;/Original&gt;</w:t>
      </w:r>
    </w:p>
    <w:p w14:paraId="0981183A" w14:textId="77777777" w:rsidR="00BB703B" w:rsidRPr="00E0535A" w:rsidRDefault="00BB703B" w:rsidP="00BB703B">
      <w:pPr>
        <w:rPr>
          <w:lang w:val="en-GB"/>
        </w:rPr>
      </w:pPr>
      <w:r w:rsidRPr="00E0535A">
        <w:rPr>
          <w:rStyle w:val="HideTWBExt"/>
          <w:lang w:val="en-GB"/>
        </w:rPr>
        <w:t>&lt;/Amend&gt;</w:t>
      </w:r>
    </w:p>
    <w:p w14:paraId="2DD1D161" w14:textId="1DAB257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43</w:t>
      </w:r>
      <w:r w:rsidRPr="00E0535A">
        <w:rPr>
          <w:rStyle w:val="HideTWBExt"/>
          <w:b w:val="0"/>
          <w:lang w:val="en-GB"/>
        </w:rPr>
        <w:t>&lt;/NumAm&gt;</w:t>
      </w:r>
    </w:p>
    <w:p w14:paraId="655A3C1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51BF6377"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{Verts/ALE}</w:t>
      </w:r>
      <w:r w:rsidRPr="00E0535A">
        <w:rPr>
          <w:lang w:val="en-GB"/>
        </w:rPr>
        <w:t>w imieniu grupy Verts/ALE</w:t>
      </w:r>
      <w:r w:rsidRPr="00E0535A">
        <w:rPr>
          <w:rStyle w:val="HideTWBExt"/>
          <w:lang w:val="en-GB"/>
        </w:rPr>
        <w:t>&lt;/AuNomDe&gt;</w:t>
      </w:r>
    </w:p>
    <w:p w14:paraId="3657BFC5" w14:textId="77777777" w:rsidR="00BB703B" w:rsidRPr="00A049E4" w:rsidRDefault="00BB703B" w:rsidP="00BB703B">
      <w:pPr>
        <w:pStyle w:val="NormalBold"/>
      </w:pPr>
      <w:r w:rsidRPr="00A049E4">
        <w:rPr>
          <w:rStyle w:val="HideTWBExt"/>
          <w:b w:val="0"/>
        </w:rPr>
        <w:t>&lt;/RepeatBlock-By&gt;</w:t>
      </w:r>
    </w:p>
    <w:p w14:paraId="5F64C5D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8071B81"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E74B0F6" w14:textId="77777777" w:rsidTr="00740BA1">
        <w:trPr>
          <w:trHeight w:hRule="exact" w:val="240"/>
          <w:jc w:val="center"/>
        </w:trPr>
        <w:tc>
          <w:tcPr>
            <w:tcW w:w="9752" w:type="dxa"/>
            <w:gridSpan w:val="2"/>
            <w:tcBorders>
              <w:top w:val="nil"/>
              <w:left w:val="nil"/>
              <w:bottom w:val="nil"/>
              <w:right w:val="nil"/>
            </w:tcBorders>
          </w:tcPr>
          <w:p w14:paraId="03B6FF81" w14:textId="77777777" w:rsidR="00BB703B" w:rsidRPr="00A049E4" w:rsidRDefault="00BB703B" w:rsidP="00740BA1"/>
        </w:tc>
      </w:tr>
      <w:tr w:rsidR="00BB703B" w:rsidRPr="00A049E4" w14:paraId="58610B81" w14:textId="77777777" w:rsidTr="00740BA1">
        <w:trPr>
          <w:trHeight w:val="240"/>
          <w:jc w:val="center"/>
        </w:trPr>
        <w:tc>
          <w:tcPr>
            <w:tcW w:w="4876" w:type="dxa"/>
            <w:tcBorders>
              <w:top w:val="nil"/>
              <w:left w:val="nil"/>
              <w:bottom w:val="nil"/>
              <w:right w:val="nil"/>
            </w:tcBorders>
          </w:tcPr>
          <w:p w14:paraId="7DB5909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97854FC" w14:textId="77777777" w:rsidR="00BB703B" w:rsidRPr="00A049E4" w:rsidRDefault="00BB703B" w:rsidP="00740BA1">
            <w:pPr>
              <w:pStyle w:val="AmColumnHeading"/>
            </w:pPr>
            <w:r w:rsidRPr="00A049E4">
              <w:t>Poprawka</w:t>
            </w:r>
          </w:p>
        </w:tc>
      </w:tr>
      <w:tr w:rsidR="00BB703B" w:rsidRPr="00A049E4" w14:paraId="57B5BF53" w14:textId="77777777" w:rsidTr="00740BA1">
        <w:trPr>
          <w:jc w:val="center"/>
        </w:trPr>
        <w:tc>
          <w:tcPr>
            <w:tcW w:w="4876" w:type="dxa"/>
            <w:tcBorders>
              <w:top w:val="nil"/>
              <w:left w:val="nil"/>
              <w:bottom w:val="nil"/>
              <w:right w:val="nil"/>
            </w:tcBorders>
          </w:tcPr>
          <w:p w14:paraId="1E034A67" w14:textId="77777777" w:rsidR="00BB703B" w:rsidRPr="00A049E4" w:rsidRDefault="00BB703B" w:rsidP="00740BA1">
            <w:pPr>
              <w:pStyle w:val="Normal6a"/>
            </w:pPr>
            <w:r w:rsidRPr="00A049E4">
              <w:t>C.</w:t>
            </w:r>
            <w:r w:rsidRPr="00A049E4">
              <w:tab/>
              <w:t xml:space="preserve">mając na uwadze, że UE powinna </w:t>
            </w:r>
            <w:r w:rsidRPr="00A049E4">
              <w:rPr>
                <w:b/>
                <w:bCs/>
                <w:i/>
                <w:iCs/>
              </w:rPr>
              <w:t>niezwłocznie</w:t>
            </w:r>
            <w:r w:rsidRPr="00A049E4">
              <w:t xml:space="preserve"> w pełni wprowadzić standardy Bazylea III;</w:t>
            </w:r>
          </w:p>
        </w:tc>
        <w:tc>
          <w:tcPr>
            <w:tcW w:w="4876" w:type="dxa"/>
            <w:tcBorders>
              <w:top w:val="nil"/>
              <w:left w:val="nil"/>
              <w:bottom w:val="nil"/>
              <w:right w:val="nil"/>
            </w:tcBorders>
          </w:tcPr>
          <w:p w14:paraId="7F4A1287" w14:textId="77777777" w:rsidR="00BB703B" w:rsidRPr="00A049E4" w:rsidRDefault="00BB703B" w:rsidP="00740BA1">
            <w:pPr>
              <w:pStyle w:val="Normal6a"/>
            </w:pPr>
            <w:r w:rsidRPr="00A049E4">
              <w:t>C.</w:t>
            </w:r>
            <w:r w:rsidRPr="00A049E4">
              <w:tab/>
              <w:t xml:space="preserve">mając na uwadze, że UE powinna </w:t>
            </w:r>
            <w:r w:rsidRPr="00A049E4">
              <w:rPr>
                <w:b/>
                <w:i/>
              </w:rPr>
              <w:t>bez dalszej zwłoki</w:t>
            </w:r>
            <w:r w:rsidRPr="00A049E4">
              <w:t xml:space="preserve"> w pełni wprowadzić standardy Bazylea III</w:t>
            </w:r>
            <w:r w:rsidRPr="00A049E4">
              <w:rPr>
                <w:b/>
                <w:i/>
              </w:rPr>
              <w:t>, w tym ramy ryzyka rynkowego</w:t>
            </w:r>
            <w:r w:rsidRPr="00A049E4">
              <w:t>;</w:t>
            </w:r>
          </w:p>
        </w:tc>
      </w:tr>
    </w:tbl>
    <w:p w14:paraId="7279BDC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37240FA" w14:textId="77777777" w:rsidR="00BB703B" w:rsidRPr="00E0535A" w:rsidRDefault="00BB703B" w:rsidP="00BB703B">
      <w:pPr>
        <w:rPr>
          <w:lang w:val="en-GB"/>
        </w:rPr>
      </w:pPr>
      <w:r w:rsidRPr="00E0535A">
        <w:rPr>
          <w:rStyle w:val="HideTWBExt"/>
          <w:lang w:val="en-GB"/>
        </w:rPr>
        <w:t>&lt;/Amend&gt;</w:t>
      </w:r>
    </w:p>
    <w:p w14:paraId="4AF8D1AD" w14:textId="400BF05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44</w:t>
      </w:r>
      <w:r w:rsidRPr="00E0535A">
        <w:rPr>
          <w:rStyle w:val="HideTWBExt"/>
          <w:b w:val="0"/>
          <w:lang w:val="en-GB"/>
        </w:rPr>
        <w:t>&lt;/NumAm&gt;</w:t>
      </w:r>
    </w:p>
    <w:p w14:paraId="4690B1D0"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Sebastian Tynkkynen</w:t>
      </w:r>
      <w:r w:rsidRPr="00E0535A">
        <w:rPr>
          <w:rStyle w:val="HideTWBExt"/>
          <w:b w:val="0"/>
          <w:lang w:val="en-GB"/>
        </w:rPr>
        <w:t>&lt;/Members&gt;</w:t>
      </w:r>
    </w:p>
    <w:p w14:paraId="38025BD8" w14:textId="77777777" w:rsidR="00BB703B" w:rsidRPr="00A049E4" w:rsidRDefault="00BB703B" w:rsidP="00BB703B">
      <w:pPr>
        <w:pStyle w:val="NormalBold"/>
      </w:pPr>
      <w:r w:rsidRPr="00A049E4">
        <w:rPr>
          <w:rStyle w:val="HideTWBExt"/>
          <w:b w:val="0"/>
        </w:rPr>
        <w:t>&lt;/RepeatBlock-By&gt;</w:t>
      </w:r>
    </w:p>
    <w:p w14:paraId="4D8A3AC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AFE68F8" w14:textId="77777777" w:rsidR="00BB703B" w:rsidRPr="00A049E4" w:rsidRDefault="00BB703B" w:rsidP="00BB703B">
      <w:pPr>
        <w:pStyle w:val="NormalBold"/>
      </w:pPr>
      <w:r w:rsidRPr="00A049E4">
        <w:rPr>
          <w:rStyle w:val="HideTWBExt"/>
          <w:b w:val="0"/>
        </w:rPr>
        <w:t>&lt;Article&gt;</w:t>
      </w:r>
      <w:r w:rsidRPr="00A049E4">
        <w:t>Motyw C</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4EB0648" w14:textId="77777777" w:rsidTr="00740BA1">
        <w:trPr>
          <w:trHeight w:hRule="exact" w:val="240"/>
          <w:jc w:val="center"/>
        </w:trPr>
        <w:tc>
          <w:tcPr>
            <w:tcW w:w="9752" w:type="dxa"/>
            <w:gridSpan w:val="2"/>
            <w:tcBorders>
              <w:top w:val="nil"/>
              <w:left w:val="nil"/>
              <w:bottom w:val="nil"/>
              <w:right w:val="nil"/>
            </w:tcBorders>
          </w:tcPr>
          <w:p w14:paraId="1D0DC92A" w14:textId="77777777" w:rsidR="00BB703B" w:rsidRPr="00A049E4" w:rsidRDefault="00BB703B" w:rsidP="00740BA1"/>
        </w:tc>
      </w:tr>
      <w:tr w:rsidR="00BB703B" w:rsidRPr="00A049E4" w14:paraId="4DC5D52A" w14:textId="77777777" w:rsidTr="00740BA1">
        <w:trPr>
          <w:trHeight w:val="240"/>
          <w:jc w:val="center"/>
        </w:trPr>
        <w:tc>
          <w:tcPr>
            <w:tcW w:w="4876" w:type="dxa"/>
            <w:tcBorders>
              <w:top w:val="nil"/>
              <w:left w:val="nil"/>
              <w:bottom w:val="nil"/>
              <w:right w:val="nil"/>
            </w:tcBorders>
          </w:tcPr>
          <w:p w14:paraId="375CD09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EBA57C3" w14:textId="77777777" w:rsidR="00BB703B" w:rsidRPr="00A049E4" w:rsidRDefault="00BB703B" w:rsidP="00740BA1">
            <w:pPr>
              <w:pStyle w:val="AmColumnHeading"/>
            </w:pPr>
            <w:r w:rsidRPr="00A049E4">
              <w:t>Poprawka</w:t>
            </w:r>
          </w:p>
        </w:tc>
      </w:tr>
      <w:tr w:rsidR="00BB703B" w:rsidRPr="00A049E4" w14:paraId="3FC97EA3" w14:textId="77777777" w:rsidTr="00740BA1">
        <w:trPr>
          <w:jc w:val="center"/>
        </w:trPr>
        <w:tc>
          <w:tcPr>
            <w:tcW w:w="4876" w:type="dxa"/>
            <w:tcBorders>
              <w:top w:val="nil"/>
              <w:left w:val="nil"/>
              <w:bottom w:val="nil"/>
              <w:right w:val="nil"/>
            </w:tcBorders>
          </w:tcPr>
          <w:p w14:paraId="398F99E1" w14:textId="77777777" w:rsidR="00BB703B" w:rsidRPr="00A049E4" w:rsidRDefault="00BB703B" w:rsidP="00740BA1">
            <w:pPr>
              <w:pStyle w:val="Normal6a"/>
            </w:pPr>
            <w:r w:rsidRPr="00A049E4">
              <w:t>C.</w:t>
            </w:r>
            <w:r w:rsidRPr="00A049E4">
              <w:tab/>
              <w:t>mając na uwadze, że UE powinna niezwłocznie w pełni wprowadzić standardy Bazylea III;</w:t>
            </w:r>
          </w:p>
        </w:tc>
        <w:tc>
          <w:tcPr>
            <w:tcW w:w="4876" w:type="dxa"/>
            <w:tcBorders>
              <w:top w:val="nil"/>
              <w:left w:val="nil"/>
              <w:bottom w:val="nil"/>
              <w:right w:val="nil"/>
            </w:tcBorders>
          </w:tcPr>
          <w:p w14:paraId="550F1C9C" w14:textId="77777777" w:rsidR="00BB703B" w:rsidRPr="00A049E4" w:rsidRDefault="00BB703B" w:rsidP="00740BA1">
            <w:pPr>
              <w:pStyle w:val="Normal6a"/>
            </w:pPr>
            <w:r w:rsidRPr="00A049E4">
              <w:t>C.</w:t>
            </w:r>
            <w:r w:rsidRPr="00A049E4">
              <w:tab/>
              <w:t xml:space="preserve">mając na uwadze, że UE powinna niezwłocznie w pełni wprowadzić standardy Bazylea III; </w:t>
            </w:r>
            <w:r w:rsidRPr="00A049E4">
              <w:rPr>
                <w:b/>
                <w:i/>
              </w:rPr>
              <w:t xml:space="preserve">mając na uwadze, że należy skrytykować powtarzające się odraczanie przez UE wdrożenia międzynarodowych standardów bazylejskich i odstępstwa od tych </w:t>
            </w:r>
            <w:r w:rsidRPr="00A049E4">
              <w:rPr>
                <w:b/>
                <w:i/>
              </w:rPr>
              <w:lastRenderedPageBreak/>
              <w:t>standardów, w tym opóźnienie wprowadzenia zasad dotyczących ryzyka rynkowego do 2026 r., co prowadzi do arbitrażu regulacyjnego i niekorzystnych warunków konkurencji dla banków unijnych na światowych rynkach hurtowych; mając na uwadze, że takie nierównomierne wdrażanie zakłóca równe warunki działania i zwiększa ryzyko systemowe ze względu na nieefektywną alokację kapitału wysokiego ryzyka;</w:t>
            </w:r>
          </w:p>
        </w:tc>
      </w:tr>
    </w:tbl>
    <w:p w14:paraId="300C179F"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AF2F186" w14:textId="77777777" w:rsidR="00BB703B" w:rsidRPr="00E0535A" w:rsidRDefault="00BB703B" w:rsidP="00BB703B">
      <w:pPr>
        <w:rPr>
          <w:lang w:val="en-GB"/>
        </w:rPr>
      </w:pPr>
      <w:r w:rsidRPr="00E0535A">
        <w:rPr>
          <w:rStyle w:val="HideTWBExt"/>
          <w:lang w:val="en-GB"/>
        </w:rPr>
        <w:t>&lt;/Amend&gt;</w:t>
      </w:r>
    </w:p>
    <w:p w14:paraId="6CA0156E" w14:textId="4A5816C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45</w:t>
      </w:r>
      <w:r w:rsidRPr="00E0535A">
        <w:rPr>
          <w:rStyle w:val="HideTWBExt"/>
          <w:b w:val="0"/>
          <w:lang w:val="en-GB"/>
        </w:rPr>
        <w:t>&lt;/NumAm&gt;</w:t>
      </w:r>
    </w:p>
    <w:p w14:paraId="5463151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782C33F8" w14:textId="77777777" w:rsidR="00BB703B" w:rsidRPr="00A049E4" w:rsidRDefault="00BB703B" w:rsidP="00BB703B">
      <w:pPr>
        <w:pStyle w:val="NormalBold"/>
      </w:pPr>
      <w:r w:rsidRPr="00A049E4">
        <w:rPr>
          <w:rStyle w:val="HideTWBExt"/>
          <w:b w:val="0"/>
        </w:rPr>
        <w:t>&lt;/RepeatBlock-By&gt;</w:t>
      </w:r>
    </w:p>
    <w:p w14:paraId="52D2A887"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698318F" w14:textId="77777777" w:rsidR="00BB703B" w:rsidRPr="00A049E4" w:rsidRDefault="00BB703B" w:rsidP="00BB703B">
      <w:pPr>
        <w:pStyle w:val="NormalBold"/>
      </w:pPr>
      <w:r w:rsidRPr="00A049E4">
        <w:rPr>
          <w:rStyle w:val="HideTWBExt"/>
          <w:b w:val="0"/>
        </w:rPr>
        <w:t>&lt;Article&gt;</w:t>
      </w:r>
      <w:r w:rsidRPr="00A049E4">
        <w:t>Motyw C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B1E3E4B" w14:textId="77777777" w:rsidTr="00740BA1">
        <w:trPr>
          <w:trHeight w:hRule="exact" w:val="240"/>
          <w:jc w:val="center"/>
        </w:trPr>
        <w:tc>
          <w:tcPr>
            <w:tcW w:w="9752" w:type="dxa"/>
            <w:gridSpan w:val="2"/>
            <w:tcBorders>
              <w:top w:val="nil"/>
              <w:left w:val="nil"/>
              <w:bottom w:val="nil"/>
              <w:right w:val="nil"/>
            </w:tcBorders>
          </w:tcPr>
          <w:p w14:paraId="47B23814" w14:textId="77777777" w:rsidR="00BB703B" w:rsidRPr="00A049E4" w:rsidRDefault="00BB703B" w:rsidP="00740BA1"/>
        </w:tc>
      </w:tr>
      <w:tr w:rsidR="00BB703B" w:rsidRPr="00A049E4" w14:paraId="75D96CE3" w14:textId="77777777" w:rsidTr="00740BA1">
        <w:trPr>
          <w:trHeight w:val="240"/>
          <w:jc w:val="center"/>
        </w:trPr>
        <w:tc>
          <w:tcPr>
            <w:tcW w:w="4876" w:type="dxa"/>
            <w:tcBorders>
              <w:top w:val="nil"/>
              <w:left w:val="nil"/>
              <w:bottom w:val="nil"/>
              <w:right w:val="nil"/>
            </w:tcBorders>
          </w:tcPr>
          <w:p w14:paraId="724893B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557D6D4" w14:textId="77777777" w:rsidR="00BB703B" w:rsidRPr="00A049E4" w:rsidRDefault="00BB703B" w:rsidP="00740BA1">
            <w:pPr>
              <w:pStyle w:val="AmColumnHeading"/>
            </w:pPr>
            <w:r w:rsidRPr="00A049E4">
              <w:t>Poprawka</w:t>
            </w:r>
          </w:p>
        </w:tc>
      </w:tr>
      <w:tr w:rsidR="00BB703B" w:rsidRPr="00A049E4" w14:paraId="02432F46" w14:textId="77777777" w:rsidTr="00740BA1">
        <w:trPr>
          <w:jc w:val="center"/>
        </w:trPr>
        <w:tc>
          <w:tcPr>
            <w:tcW w:w="4876" w:type="dxa"/>
            <w:tcBorders>
              <w:top w:val="nil"/>
              <w:left w:val="nil"/>
              <w:bottom w:val="nil"/>
              <w:right w:val="nil"/>
            </w:tcBorders>
          </w:tcPr>
          <w:p w14:paraId="3133338E" w14:textId="77777777" w:rsidR="00BB703B" w:rsidRPr="00A049E4" w:rsidRDefault="00BB703B" w:rsidP="00740BA1">
            <w:pPr>
              <w:pStyle w:val="Normal6a"/>
            </w:pPr>
          </w:p>
        </w:tc>
        <w:tc>
          <w:tcPr>
            <w:tcW w:w="4876" w:type="dxa"/>
            <w:tcBorders>
              <w:top w:val="nil"/>
              <w:left w:val="nil"/>
              <w:bottom w:val="nil"/>
              <w:right w:val="nil"/>
            </w:tcBorders>
          </w:tcPr>
          <w:p w14:paraId="144DA86E" w14:textId="77777777" w:rsidR="00BB703B" w:rsidRPr="00A049E4" w:rsidRDefault="00BB703B" w:rsidP="00740BA1">
            <w:pPr>
              <w:pStyle w:val="Normal6a"/>
            </w:pPr>
            <w:r w:rsidRPr="00A049E4">
              <w:rPr>
                <w:b/>
                <w:i/>
              </w:rPr>
              <w:t>Ca.</w:t>
            </w:r>
            <w:r w:rsidRPr="00A049E4">
              <w:tab/>
            </w:r>
            <w:r w:rsidRPr="00A049E4">
              <w:rPr>
                <w:b/>
                <w:i/>
              </w:rPr>
              <w:t>mając na uwadze, że rosyjska agresja na Ukrainę i jej konsekwencje gospodarcze i społeczne mają i będą miały bezpośredni i pośredni wpływ na unijny sektor bankowy; mając na uwadze, że banki UE odgrywają kluczową rolę w zapewnianiu ciągłego wdrażania i przestrzegania sankcji nałożonych przez UE na Rosję w odpowiedzi na inwazję;</w:t>
            </w:r>
          </w:p>
        </w:tc>
      </w:tr>
    </w:tbl>
    <w:p w14:paraId="6679437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51DADBB" w14:textId="77777777" w:rsidR="00BB703B" w:rsidRPr="00E0535A" w:rsidRDefault="00BB703B" w:rsidP="00BB703B">
      <w:pPr>
        <w:rPr>
          <w:lang w:val="en-GB"/>
        </w:rPr>
      </w:pPr>
      <w:r w:rsidRPr="00E0535A">
        <w:rPr>
          <w:rStyle w:val="HideTWBExt"/>
          <w:lang w:val="en-GB"/>
        </w:rPr>
        <w:t>&lt;/Amend&gt;</w:t>
      </w:r>
    </w:p>
    <w:p w14:paraId="0D573B88" w14:textId="4E20BE9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46</w:t>
      </w:r>
      <w:r w:rsidRPr="00E0535A">
        <w:rPr>
          <w:rStyle w:val="HideTWBExt"/>
          <w:b w:val="0"/>
          <w:lang w:val="en-GB"/>
        </w:rPr>
        <w:t>&lt;/NumAm&gt;</w:t>
      </w:r>
    </w:p>
    <w:p w14:paraId="66938C4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4579384A" w14:textId="77777777" w:rsidR="00BB703B" w:rsidRPr="00E0535A" w:rsidRDefault="00BB703B" w:rsidP="00BB703B">
      <w:pPr>
        <w:pStyle w:val="NormalBold"/>
        <w:rPr>
          <w:lang w:val="en-GB"/>
        </w:rPr>
      </w:pPr>
      <w:r w:rsidRPr="00E0535A">
        <w:rPr>
          <w:rStyle w:val="HideTWBExt"/>
          <w:b w:val="0"/>
          <w:lang w:val="en-GB"/>
        </w:rPr>
        <w:t>&lt;/RepeatBlock-By&gt;</w:t>
      </w:r>
    </w:p>
    <w:p w14:paraId="5671471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2C075B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C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B204AC0" w14:textId="77777777" w:rsidTr="00740BA1">
        <w:trPr>
          <w:trHeight w:hRule="exact" w:val="240"/>
          <w:jc w:val="center"/>
        </w:trPr>
        <w:tc>
          <w:tcPr>
            <w:tcW w:w="9752" w:type="dxa"/>
            <w:gridSpan w:val="2"/>
            <w:tcBorders>
              <w:top w:val="nil"/>
              <w:left w:val="nil"/>
              <w:bottom w:val="nil"/>
              <w:right w:val="nil"/>
            </w:tcBorders>
          </w:tcPr>
          <w:p w14:paraId="3C712189" w14:textId="77777777" w:rsidR="00BB703B" w:rsidRPr="00E0535A" w:rsidRDefault="00BB703B" w:rsidP="00740BA1">
            <w:pPr>
              <w:rPr>
                <w:lang w:val="en-GB"/>
              </w:rPr>
            </w:pPr>
          </w:p>
        </w:tc>
      </w:tr>
      <w:tr w:rsidR="00BB703B" w:rsidRPr="00A049E4" w14:paraId="484DEEEA" w14:textId="77777777" w:rsidTr="00740BA1">
        <w:trPr>
          <w:trHeight w:val="240"/>
          <w:jc w:val="center"/>
        </w:trPr>
        <w:tc>
          <w:tcPr>
            <w:tcW w:w="4876" w:type="dxa"/>
            <w:tcBorders>
              <w:top w:val="nil"/>
              <w:left w:val="nil"/>
              <w:bottom w:val="nil"/>
              <w:right w:val="nil"/>
            </w:tcBorders>
          </w:tcPr>
          <w:p w14:paraId="00E09A9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3986455" w14:textId="77777777" w:rsidR="00BB703B" w:rsidRPr="00A049E4" w:rsidRDefault="00BB703B" w:rsidP="00740BA1">
            <w:pPr>
              <w:pStyle w:val="AmColumnHeading"/>
            </w:pPr>
            <w:r w:rsidRPr="00A049E4">
              <w:t>Poprawka</w:t>
            </w:r>
          </w:p>
        </w:tc>
      </w:tr>
      <w:tr w:rsidR="00BB703B" w:rsidRPr="00A049E4" w14:paraId="558165F8" w14:textId="77777777" w:rsidTr="00740BA1">
        <w:trPr>
          <w:jc w:val="center"/>
        </w:trPr>
        <w:tc>
          <w:tcPr>
            <w:tcW w:w="4876" w:type="dxa"/>
            <w:tcBorders>
              <w:top w:val="nil"/>
              <w:left w:val="nil"/>
              <w:bottom w:val="nil"/>
              <w:right w:val="nil"/>
            </w:tcBorders>
          </w:tcPr>
          <w:p w14:paraId="70D36ABC" w14:textId="77777777" w:rsidR="00BB703B" w:rsidRPr="00A049E4" w:rsidRDefault="00BB703B" w:rsidP="00740BA1">
            <w:pPr>
              <w:pStyle w:val="Normal6a"/>
            </w:pPr>
          </w:p>
        </w:tc>
        <w:tc>
          <w:tcPr>
            <w:tcW w:w="4876" w:type="dxa"/>
            <w:tcBorders>
              <w:top w:val="nil"/>
              <w:left w:val="nil"/>
              <w:bottom w:val="nil"/>
              <w:right w:val="nil"/>
            </w:tcBorders>
          </w:tcPr>
          <w:p w14:paraId="79B2A56E" w14:textId="77777777" w:rsidR="00BB703B" w:rsidRPr="00A049E4" w:rsidRDefault="00BB703B" w:rsidP="00740BA1">
            <w:pPr>
              <w:pStyle w:val="Normal6a"/>
            </w:pPr>
            <w:proofErr w:type="spellStart"/>
            <w:r w:rsidRPr="00A049E4">
              <w:rPr>
                <w:b/>
                <w:i/>
              </w:rPr>
              <w:t>Cb</w:t>
            </w:r>
            <w:proofErr w:type="spellEnd"/>
            <w:r w:rsidRPr="00A049E4">
              <w:rPr>
                <w:b/>
                <w:i/>
              </w:rPr>
              <w:t>.</w:t>
            </w:r>
            <w:r w:rsidRPr="00A049E4">
              <w:tab/>
            </w:r>
            <w:r w:rsidRPr="00A049E4">
              <w:rPr>
                <w:b/>
                <w:i/>
              </w:rPr>
              <w:t xml:space="preserve">mając na uwadze, że cyfryzacja finansów zapewnia sektorowi bankowemu szerokie możliwości i przyniosła istotne </w:t>
            </w:r>
            <w:r w:rsidRPr="00A049E4">
              <w:rPr>
                <w:b/>
                <w:i/>
              </w:rPr>
              <w:lastRenderedPageBreak/>
              <w:t>postępy technologiczne w sektorze bankowym w UE dzięki zwiększeniu wydajności świadczenia usług bankowych i większej chęci do innowacji i wymiany danych, przy czym wiąże się również z wyzwaniami, w tym w odniesieniu do ryzyka w cyberprzestrzeni, ochrony danych osobowych, ryzyka utraty reputacji i ryzyka związanego z praniem pieniędzy oraz kwestii ochrony konsumentów;</w:t>
            </w:r>
          </w:p>
        </w:tc>
      </w:tr>
    </w:tbl>
    <w:p w14:paraId="6031C26B"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FFC6F37" w14:textId="77777777" w:rsidR="00BB703B" w:rsidRPr="00E0535A" w:rsidRDefault="00BB703B" w:rsidP="00BB703B">
      <w:pPr>
        <w:rPr>
          <w:lang w:val="en-GB"/>
        </w:rPr>
      </w:pPr>
      <w:r w:rsidRPr="00E0535A">
        <w:rPr>
          <w:rStyle w:val="HideTWBExt"/>
          <w:lang w:val="en-GB"/>
        </w:rPr>
        <w:t>&lt;/Amend&gt;</w:t>
      </w:r>
    </w:p>
    <w:p w14:paraId="21AD82ED" w14:textId="6774061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47</w:t>
      </w:r>
      <w:r w:rsidRPr="00E0535A">
        <w:rPr>
          <w:rStyle w:val="HideTWBExt"/>
          <w:b w:val="0"/>
          <w:lang w:val="en-GB"/>
        </w:rPr>
        <w:t>&lt;/NumAm&gt;</w:t>
      </w:r>
    </w:p>
    <w:p w14:paraId="1884779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2CEBDBBB" w14:textId="77777777" w:rsidR="00BB703B" w:rsidRPr="00E0535A" w:rsidRDefault="00BB703B" w:rsidP="00BB703B">
      <w:pPr>
        <w:pStyle w:val="NormalBold"/>
        <w:rPr>
          <w:lang w:val="en-GB"/>
        </w:rPr>
      </w:pPr>
      <w:r w:rsidRPr="00E0535A">
        <w:rPr>
          <w:rStyle w:val="HideTWBExt"/>
          <w:b w:val="0"/>
          <w:lang w:val="en-GB"/>
        </w:rPr>
        <w:t>&lt;/RepeatBlock-By&gt;</w:t>
      </w:r>
    </w:p>
    <w:p w14:paraId="6F59578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1805BB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C c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83FF69B" w14:textId="77777777" w:rsidTr="00740BA1">
        <w:trPr>
          <w:trHeight w:hRule="exact" w:val="240"/>
          <w:jc w:val="center"/>
        </w:trPr>
        <w:tc>
          <w:tcPr>
            <w:tcW w:w="9752" w:type="dxa"/>
            <w:gridSpan w:val="2"/>
            <w:tcBorders>
              <w:top w:val="nil"/>
              <w:left w:val="nil"/>
              <w:bottom w:val="nil"/>
              <w:right w:val="nil"/>
            </w:tcBorders>
          </w:tcPr>
          <w:p w14:paraId="444A7A3B" w14:textId="77777777" w:rsidR="00BB703B" w:rsidRPr="00E0535A" w:rsidRDefault="00BB703B" w:rsidP="00740BA1">
            <w:pPr>
              <w:rPr>
                <w:lang w:val="en-GB"/>
              </w:rPr>
            </w:pPr>
          </w:p>
        </w:tc>
      </w:tr>
      <w:tr w:rsidR="00BB703B" w:rsidRPr="00A049E4" w14:paraId="7F4FE991" w14:textId="77777777" w:rsidTr="00740BA1">
        <w:trPr>
          <w:trHeight w:val="240"/>
          <w:jc w:val="center"/>
        </w:trPr>
        <w:tc>
          <w:tcPr>
            <w:tcW w:w="4876" w:type="dxa"/>
            <w:tcBorders>
              <w:top w:val="nil"/>
              <w:left w:val="nil"/>
              <w:bottom w:val="nil"/>
              <w:right w:val="nil"/>
            </w:tcBorders>
          </w:tcPr>
          <w:p w14:paraId="48E49BF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53FE564" w14:textId="77777777" w:rsidR="00BB703B" w:rsidRPr="00A049E4" w:rsidRDefault="00BB703B" w:rsidP="00740BA1">
            <w:pPr>
              <w:pStyle w:val="AmColumnHeading"/>
            </w:pPr>
            <w:r w:rsidRPr="00A049E4">
              <w:t>Poprawka</w:t>
            </w:r>
          </w:p>
        </w:tc>
      </w:tr>
      <w:tr w:rsidR="00BB703B" w:rsidRPr="00A049E4" w14:paraId="2E0B1738" w14:textId="77777777" w:rsidTr="00740BA1">
        <w:trPr>
          <w:jc w:val="center"/>
        </w:trPr>
        <w:tc>
          <w:tcPr>
            <w:tcW w:w="4876" w:type="dxa"/>
            <w:tcBorders>
              <w:top w:val="nil"/>
              <w:left w:val="nil"/>
              <w:bottom w:val="nil"/>
              <w:right w:val="nil"/>
            </w:tcBorders>
          </w:tcPr>
          <w:p w14:paraId="37C06161" w14:textId="77777777" w:rsidR="00BB703B" w:rsidRPr="00A049E4" w:rsidRDefault="00BB703B" w:rsidP="00740BA1">
            <w:pPr>
              <w:pStyle w:val="Normal6a"/>
            </w:pPr>
          </w:p>
        </w:tc>
        <w:tc>
          <w:tcPr>
            <w:tcW w:w="4876" w:type="dxa"/>
            <w:tcBorders>
              <w:top w:val="nil"/>
              <w:left w:val="nil"/>
              <w:bottom w:val="nil"/>
              <w:right w:val="nil"/>
            </w:tcBorders>
          </w:tcPr>
          <w:p w14:paraId="6A6489E5" w14:textId="77777777" w:rsidR="00BB703B" w:rsidRPr="00A049E4" w:rsidRDefault="00BB703B" w:rsidP="00740BA1">
            <w:pPr>
              <w:pStyle w:val="Normal6a"/>
            </w:pPr>
            <w:proofErr w:type="spellStart"/>
            <w:r w:rsidRPr="00A049E4">
              <w:rPr>
                <w:b/>
                <w:i/>
              </w:rPr>
              <w:t>Cc</w:t>
            </w:r>
            <w:proofErr w:type="spellEnd"/>
            <w:r w:rsidRPr="00A049E4">
              <w:rPr>
                <w:b/>
                <w:i/>
              </w:rPr>
              <w:t>.</w:t>
            </w:r>
            <w:r w:rsidRPr="00A049E4">
              <w:tab/>
            </w:r>
            <w:r w:rsidRPr="00A049E4">
              <w:rPr>
                <w:b/>
                <w:i/>
              </w:rPr>
              <w:t>mając na uwadze, że jednym z głównych celów unii bankowej jest sprawienie, aby podatnicy nie ponosili kosztów działań naprawczych w przypadku upadłości banku;</w:t>
            </w:r>
          </w:p>
        </w:tc>
      </w:tr>
    </w:tbl>
    <w:p w14:paraId="7A8690F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7733FFA" w14:textId="77777777" w:rsidR="00BB703B" w:rsidRPr="00E0535A" w:rsidRDefault="00BB703B" w:rsidP="00BB703B">
      <w:pPr>
        <w:rPr>
          <w:lang w:val="en-GB"/>
        </w:rPr>
      </w:pPr>
      <w:r w:rsidRPr="00E0535A">
        <w:rPr>
          <w:rStyle w:val="HideTWBExt"/>
          <w:lang w:val="en-GB"/>
        </w:rPr>
        <w:t>&lt;/Amend&gt;</w:t>
      </w:r>
    </w:p>
    <w:p w14:paraId="38A4EE65" w14:textId="4CDC4F5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48</w:t>
      </w:r>
      <w:r w:rsidRPr="00E0535A">
        <w:rPr>
          <w:rStyle w:val="HideTWBExt"/>
          <w:b w:val="0"/>
          <w:lang w:val="en-GB"/>
        </w:rPr>
        <w:t>&lt;/NumAm&gt;</w:t>
      </w:r>
    </w:p>
    <w:p w14:paraId="2A5A7DC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6C97C9AD" w14:textId="77777777" w:rsidR="00BB703B" w:rsidRPr="00A049E4" w:rsidRDefault="00BB703B" w:rsidP="00BB703B">
      <w:pPr>
        <w:pStyle w:val="NormalBold"/>
      </w:pPr>
      <w:r w:rsidRPr="00A049E4">
        <w:rPr>
          <w:rStyle w:val="HideTWBExt"/>
          <w:b w:val="0"/>
        </w:rPr>
        <w:t>&lt;/RepeatBlock-By&gt;</w:t>
      </w:r>
    </w:p>
    <w:p w14:paraId="1620ED4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83AB6C0" w14:textId="77777777" w:rsidR="00BB703B" w:rsidRPr="00A049E4" w:rsidRDefault="00BB703B" w:rsidP="00BB703B">
      <w:pPr>
        <w:pStyle w:val="NormalBold"/>
      </w:pPr>
      <w:r w:rsidRPr="00A049E4">
        <w:rPr>
          <w:rStyle w:val="HideTWBExt"/>
          <w:b w:val="0"/>
        </w:rPr>
        <w:t>&lt;Article&gt;</w:t>
      </w:r>
      <w:r w:rsidRPr="00A049E4">
        <w:t>Motyw D</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9D57AC5" w14:textId="77777777" w:rsidTr="00740BA1">
        <w:trPr>
          <w:trHeight w:hRule="exact" w:val="240"/>
          <w:jc w:val="center"/>
        </w:trPr>
        <w:tc>
          <w:tcPr>
            <w:tcW w:w="9752" w:type="dxa"/>
            <w:gridSpan w:val="2"/>
            <w:tcBorders>
              <w:top w:val="nil"/>
              <w:left w:val="nil"/>
              <w:bottom w:val="nil"/>
              <w:right w:val="nil"/>
            </w:tcBorders>
          </w:tcPr>
          <w:p w14:paraId="4F8198F3" w14:textId="77777777" w:rsidR="00BB703B" w:rsidRPr="00A049E4" w:rsidRDefault="00BB703B" w:rsidP="00740BA1"/>
        </w:tc>
      </w:tr>
      <w:tr w:rsidR="00BB703B" w:rsidRPr="00A049E4" w14:paraId="39AC7489" w14:textId="77777777" w:rsidTr="00740BA1">
        <w:trPr>
          <w:trHeight w:val="240"/>
          <w:jc w:val="center"/>
        </w:trPr>
        <w:tc>
          <w:tcPr>
            <w:tcW w:w="4876" w:type="dxa"/>
            <w:tcBorders>
              <w:top w:val="nil"/>
              <w:left w:val="nil"/>
              <w:bottom w:val="nil"/>
              <w:right w:val="nil"/>
            </w:tcBorders>
          </w:tcPr>
          <w:p w14:paraId="4DD39EE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A83B465" w14:textId="77777777" w:rsidR="00BB703B" w:rsidRPr="00A049E4" w:rsidRDefault="00BB703B" w:rsidP="00740BA1">
            <w:pPr>
              <w:pStyle w:val="AmColumnHeading"/>
            </w:pPr>
            <w:r w:rsidRPr="00A049E4">
              <w:t>Poprawka</w:t>
            </w:r>
          </w:p>
        </w:tc>
      </w:tr>
      <w:tr w:rsidR="00BB703B" w:rsidRPr="00A049E4" w14:paraId="02A50466" w14:textId="77777777" w:rsidTr="00740BA1">
        <w:trPr>
          <w:jc w:val="center"/>
        </w:trPr>
        <w:tc>
          <w:tcPr>
            <w:tcW w:w="4876" w:type="dxa"/>
            <w:tcBorders>
              <w:top w:val="nil"/>
              <w:left w:val="nil"/>
              <w:bottom w:val="nil"/>
              <w:right w:val="nil"/>
            </w:tcBorders>
          </w:tcPr>
          <w:p w14:paraId="27FF908D" w14:textId="77777777" w:rsidR="00BB703B" w:rsidRPr="00A049E4" w:rsidRDefault="00BB703B" w:rsidP="00740BA1">
            <w:pPr>
              <w:pStyle w:val="Normal6a"/>
            </w:pPr>
            <w:r w:rsidRPr="00A049E4">
              <w:rPr>
                <w:b/>
                <w:i/>
              </w:rPr>
              <w:t>D.</w:t>
            </w:r>
            <w:r w:rsidRPr="00A049E4">
              <w:tab/>
            </w:r>
            <w:r w:rsidRPr="00A049E4">
              <w:rPr>
                <w:b/>
                <w:i/>
              </w:rPr>
              <w:t>mając na uwadze, że przy ocenie ryzyka bilansowego banków należy uwzględniać zmianę klimatu, ryzyko środowiskowe i przejście na gospodarkę niskoemisyjną;</w:t>
            </w:r>
          </w:p>
        </w:tc>
        <w:tc>
          <w:tcPr>
            <w:tcW w:w="4876" w:type="dxa"/>
            <w:tcBorders>
              <w:top w:val="nil"/>
              <w:left w:val="nil"/>
              <w:bottom w:val="nil"/>
              <w:right w:val="nil"/>
            </w:tcBorders>
          </w:tcPr>
          <w:p w14:paraId="12593077" w14:textId="77777777" w:rsidR="00BB703B" w:rsidRPr="00A049E4" w:rsidRDefault="00BB703B" w:rsidP="00740BA1">
            <w:pPr>
              <w:pStyle w:val="Normal6a"/>
            </w:pPr>
            <w:r w:rsidRPr="00A049E4">
              <w:rPr>
                <w:b/>
                <w:i/>
              </w:rPr>
              <w:t>skreśla się</w:t>
            </w:r>
          </w:p>
        </w:tc>
      </w:tr>
    </w:tbl>
    <w:p w14:paraId="0FA67541"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FECFAEE" w14:textId="77777777" w:rsidR="00BB703B" w:rsidRPr="00A049E4" w:rsidRDefault="00BB703B" w:rsidP="00BB703B">
      <w:r w:rsidRPr="00A049E4">
        <w:rPr>
          <w:rStyle w:val="HideTWBExt"/>
        </w:rPr>
        <w:lastRenderedPageBreak/>
        <w:t>&lt;/Amend&gt;</w:t>
      </w:r>
    </w:p>
    <w:p w14:paraId="59AEB482" w14:textId="4A4E1AC3"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49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E4FB3E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72B53BC5" w14:textId="77777777" w:rsidR="00BB703B" w:rsidRPr="00A049E4" w:rsidRDefault="00BB703B" w:rsidP="00BB703B">
      <w:pPr>
        <w:pStyle w:val="NormalBold"/>
      </w:pPr>
      <w:r w:rsidRPr="00A049E4">
        <w:rPr>
          <w:rStyle w:val="HideTWBExt"/>
          <w:b w:val="0"/>
        </w:rPr>
        <w:t>&lt;/RepeatBlock-By&gt;</w:t>
      </w:r>
    </w:p>
    <w:p w14:paraId="2DC2DDC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7C282F1" w14:textId="77777777" w:rsidR="00BB703B" w:rsidRPr="00A049E4" w:rsidRDefault="00BB703B" w:rsidP="00BB703B">
      <w:pPr>
        <w:pStyle w:val="NormalBold"/>
      </w:pPr>
      <w:r w:rsidRPr="00A049E4">
        <w:rPr>
          <w:rStyle w:val="HideTWBExt"/>
          <w:b w:val="0"/>
        </w:rPr>
        <w:t>&lt;Article&gt;</w:t>
      </w:r>
      <w:r w:rsidRPr="00A049E4">
        <w:t>Motyw D</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010BD34" w14:textId="77777777" w:rsidTr="00740BA1">
        <w:trPr>
          <w:trHeight w:hRule="exact" w:val="240"/>
          <w:jc w:val="center"/>
        </w:trPr>
        <w:tc>
          <w:tcPr>
            <w:tcW w:w="9752" w:type="dxa"/>
            <w:gridSpan w:val="2"/>
            <w:tcBorders>
              <w:top w:val="nil"/>
              <w:left w:val="nil"/>
              <w:bottom w:val="nil"/>
              <w:right w:val="nil"/>
            </w:tcBorders>
          </w:tcPr>
          <w:p w14:paraId="6C26301D" w14:textId="77777777" w:rsidR="00BB703B" w:rsidRPr="00A049E4" w:rsidRDefault="00BB703B" w:rsidP="00740BA1"/>
        </w:tc>
      </w:tr>
      <w:tr w:rsidR="00BB703B" w:rsidRPr="00A049E4" w14:paraId="0579F9F6" w14:textId="77777777" w:rsidTr="00740BA1">
        <w:trPr>
          <w:trHeight w:val="240"/>
          <w:jc w:val="center"/>
        </w:trPr>
        <w:tc>
          <w:tcPr>
            <w:tcW w:w="4876" w:type="dxa"/>
            <w:tcBorders>
              <w:top w:val="nil"/>
              <w:left w:val="nil"/>
              <w:bottom w:val="nil"/>
              <w:right w:val="nil"/>
            </w:tcBorders>
          </w:tcPr>
          <w:p w14:paraId="6D37205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6DFDEF9" w14:textId="77777777" w:rsidR="00BB703B" w:rsidRPr="00A049E4" w:rsidRDefault="00BB703B" w:rsidP="00740BA1">
            <w:pPr>
              <w:pStyle w:val="AmColumnHeading"/>
            </w:pPr>
            <w:r w:rsidRPr="00A049E4">
              <w:t>Poprawka</w:t>
            </w:r>
          </w:p>
        </w:tc>
      </w:tr>
      <w:tr w:rsidR="00BB703B" w:rsidRPr="00A049E4" w14:paraId="72F247B6" w14:textId="77777777" w:rsidTr="00740BA1">
        <w:trPr>
          <w:jc w:val="center"/>
        </w:trPr>
        <w:tc>
          <w:tcPr>
            <w:tcW w:w="4876" w:type="dxa"/>
            <w:tcBorders>
              <w:top w:val="nil"/>
              <w:left w:val="nil"/>
              <w:bottom w:val="nil"/>
              <w:right w:val="nil"/>
            </w:tcBorders>
          </w:tcPr>
          <w:p w14:paraId="3376FD74" w14:textId="77777777" w:rsidR="00BB703B" w:rsidRPr="00A049E4" w:rsidRDefault="00BB703B" w:rsidP="00740BA1">
            <w:pPr>
              <w:pStyle w:val="Normal6a"/>
            </w:pPr>
            <w:r w:rsidRPr="00A049E4">
              <w:rPr>
                <w:b/>
                <w:i/>
              </w:rPr>
              <w:t>D.</w:t>
            </w:r>
            <w:r w:rsidRPr="00A049E4">
              <w:tab/>
            </w:r>
            <w:r w:rsidRPr="00A049E4">
              <w:rPr>
                <w:b/>
                <w:i/>
              </w:rPr>
              <w:t>mając na uwadze, że przy ocenie ryzyka bilansowego banków należy uwzględniać zmianę klimatu, ryzyko środowiskowe i przejście na gospodarkę niskoemisyjną;</w:t>
            </w:r>
          </w:p>
        </w:tc>
        <w:tc>
          <w:tcPr>
            <w:tcW w:w="4876" w:type="dxa"/>
            <w:tcBorders>
              <w:top w:val="nil"/>
              <w:left w:val="nil"/>
              <w:bottom w:val="nil"/>
              <w:right w:val="nil"/>
            </w:tcBorders>
          </w:tcPr>
          <w:p w14:paraId="76E60F9F" w14:textId="77777777" w:rsidR="00BB703B" w:rsidRPr="00A049E4" w:rsidRDefault="00BB703B" w:rsidP="00740BA1">
            <w:pPr>
              <w:pStyle w:val="Normal6a"/>
            </w:pPr>
            <w:r w:rsidRPr="00A049E4">
              <w:rPr>
                <w:b/>
                <w:i/>
              </w:rPr>
              <w:t>skreśla się</w:t>
            </w:r>
          </w:p>
        </w:tc>
      </w:tr>
    </w:tbl>
    <w:p w14:paraId="53B6022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87EA2AA" w14:textId="77777777" w:rsidR="00BB703B" w:rsidRPr="00A049E4" w:rsidRDefault="00BB703B" w:rsidP="00BB703B">
      <w:r w:rsidRPr="00A049E4">
        <w:rPr>
          <w:rStyle w:val="HideTWBExt"/>
        </w:rPr>
        <w:t>&lt;/Amend&gt;</w:t>
      </w:r>
    </w:p>
    <w:p w14:paraId="6C19396E" w14:textId="2193D6DF"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50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EBD11FF" w14:textId="77777777" w:rsidR="00BB703B" w:rsidRPr="00A049E4" w:rsidRDefault="00BB703B" w:rsidP="00BB703B">
      <w:pPr>
        <w:pStyle w:val="NormalBold"/>
      </w:pPr>
      <w:r w:rsidRPr="00A049E4">
        <w:rPr>
          <w:rStyle w:val="HideTWBExt"/>
          <w:b w:val="0"/>
        </w:rPr>
        <w:t>&lt;RepeatBlock-By&gt;&lt;Members&gt;</w:t>
      </w:r>
      <w:r w:rsidRPr="00A049E4">
        <w:t xml:space="preserve">Marco </w:t>
      </w:r>
      <w:proofErr w:type="spellStart"/>
      <w:r w:rsidRPr="00A049E4">
        <w:t>Falcone</w:t>
      </w:r>
      <w:proofErr w:type="spellEnd"/>
      <w:r w:rsidRPr="00A049E4">
        <w:t xml:space="preserve">, </w:t>
      </w:r>
      <w:proofErr w:type="spellStart"/>
      <w:r w:rsidRPr="00A049E4">
        <w:t>Fulvio</w:t>
      </w:r>
      <w:proofErr w:type="spellEnd"/>
      <w:r w:rsidRPr="00A049E4">
        <w:t xml:space="preserve"> </w:t>
      </w:r>
      <w:proofErr w:type="spellStart"/>
      <w:r w:rsidRPr="00A049E4">
        <w:t>Martusciello</w:t>
      </w:r>
      <w:proofErr w:type="spellEnd"/>
      <w:r w:rsidRPr="00A049E4">
        <w:t xml:space="preserve">, Herbert </w:t>
      </w:r>
      <w:proofErr w:type="spellStart"/>
      <w:r w:rsidRPr="00A049E4">
        <w:t>Dorfmann</w:t>
      </w:r>
      <w:proofErr w:type="spellEnd"/>
      <w:r w:rsidRPr="00A049E4">
        <w:rPr>
          <w:rStyle w:val="HideTWBExt"/>
          <w:b w:val="0"/>
        </w:rPr>
        <w:t>&lt;/Members&gt;</w:t>
      </w:r>
    </w:p>
    <w:p w14:paraId="56681FCE" w14:textId="77777777" w:rsidR="00BB703B" w:rsidRPr="00A049E4" w:rsidRDefault="00BB703B" w:rsidP="00BB703B">
      <w:pPr>
        <w:pStyle w:val="NormalBold"/>
      </w:pPr>
      <w:r w:rsidRPr="00A049E4">
        <w:rPr>
          <w:rStyle w:val="HideTWBExt"/>
          <w:b w:val="0"/>
        </w:rPr>
        <w:t>&lt;/RepeatBlock-By&gt;</w:t>
      </w:r>
    </w:p>
    <w:p w14:paraId="7398F63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E2A16F6" w14:textId="77777777" w:rsidR="00BB703B" w:rsidRPr="00A049E4" w:rsidRDefault="00BB703B" w:rsidP="00BB703B">
      <w:pPr>
        <w:pStyle w:val="NormalBold"/>
      </w:pPr>
      <w:r w:rsidRPr="00A049E4">
        <w:rPr>
          <w:rStyle w:val="HideTWBExt"/>
          <w:b w:val="0"/>
        </w:rPr>
        <w:t>&lt;Article&gt;</w:t>
      </w:r>
      <w:r w:rsidRPr="00A049E4">
        <w:t>Motyw D</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7A04F0C" w14:textId="77777777" w:rsidTr="00740BA1">
        <w:trPr>
          <w:trHeight w:hRule="exact" w:val="240"/>
          <w:jc w:val="center"/>
        </w:trPr>
        <w:tc>
          <w:tcPr>
            <w:tcW w:w="9752" w:type="dxa"/>
            <w:gridSpan w:val="2"/>
            <w:tcBorders>
              <w:top w:val="nil"/>
              <w:left w:val="nil"/>
              <w:bottom w:val="nil"/>
              <w:right w:val="nil"/>
            </w:tcBorders>
          </w:tcPr>
          <w:p w14:paraId="3FBFAEC3" w14:textId="77777777" w:rsidR="00BB703B" w:rsidRPr="00A049E4" w:rsidRDefault="00BB703B" w:rsidP="00740BA1"/>
        </w:tc>
      </w:tr>
      <w:tr w:rsidR="00BB703B" w:rsidRPr="00A049E4" w14:paraId="4CD7383C" w14:textId="77777777" w:rsidTr="00740BA1">
        <w:trPr>
          <w:trHeight w:val="240"/>
          <w:jc w:val="center"/>
        </w:trPr>
        <w:tc>
          <w:tcPr>
            <w:tcW w:w="4876" w:type="dxa"/>
            <w:tcBorders>
              <w:top w:val="nil"/>
              <w:left w:val="nil"/>
              <w:bottom w:val="nil"/>
              <w:right w:val="nil"/>
            </w:tcBorders>
          </w:tcPr>
          <w:p w14:paraId="1C0561E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5893C33" w14:textId="77777777" w:rsidR="00BB703B" w:rsidRPr="00A049E4" w:rsidRDefault="00BB703B" w:rsidP="00740BA1">
            <w:pPr>
              <w:pStyle w:val="AmColumnHeading"/>
            </w:pPr>
            <w:r w:rsidRPr="00A049E4">
              <w:t>Poprawka</w:t>
            </w:r>
          </w:p>
        </w:tc>
      </w:tr>
      <w:tr w:rsidR="00BB703B" w:rsidRPr="00A049E4" w14:paraId="1DD14E72" w14:textId="77777777" w:rsidTr="00740BA1">
        <w:trPr>
          <w:jc w:val="center"/>
        </w:trPr>
        <w:tc>
          <w:tcPr>
            <w:tcW w:w="4876" w:type="dxa"/>
            <w:tcBorders>
              <w:top w:val="nil"/>
              <w:left w:val="nil"/>
              <w:bottom w:val="nil"/>
              <w:right w:val="nil"/>
            </w:tcBorders>
          </w:tcPr>
          <w:p w14:paraId="7795291D" w14:textId="77777777" w:rsidR="00BB703B" w:rsidRPr="00A049E4" w:rsidRDefault="00BB703B" w:rsidP="00740BA1">
            <w:pPr>
              <w:pStyle w:val="Normal6a"/>
            </w:pPr>
            <w:r w:rsidRPr="00A049E4">
              <w:rPr>
                <w:b/>
                <w:i/>
              </w:rPr>
              <w:t>D.</w:t>
            </w:r>
            <w:r w:rsidRPr="00A049E4">
              <w:tab/>
            </w:r>
            <w:r w:rsidRPr="00A049E4">
              <w:rPr>
                <w:b/>
                <w:i/>
              </w:rPr>
              <w:t>mając na uwadze, że przy ocenie ryzyka bilansowego banków należy uwzględniać zmianę klimatu, ryzyko środowiskowe i przejście na gospodarkę niskoemisyjną;</w:t>
            </w:r>
          </w:p>
        </w:tc>
        <w:tc>
          <w:tcPr>
            <w:tcW w:w="4876" w:type="dxa"/>
            <w:tcBorders>
              <w:top w:val="nil"/>
              <w:left w:val="nil"/>
              <w:bottom w:val="nil"/>
              <w:right w:val="nil"/>
            </w:tcBorders>
          </w:tcPr>
          <w:p w14:paraId="30573D24" w14:textId="77777777" w:rsidR="00BB703B" w:rsidRPr="00A049E4" w:rsidRDefault="00BB703B" w:rsidP="00740BA1">
            <w:pPr>
              <w:pStyle w:val="Normal6a"/>
            </w:pPr>
            <w:r w:rsidRPr="00A049E4">
              <w:rPr>
                <w:b/>
                <w:i/>
              </w:rPr>
              <w:t>skreśla się</w:t>
            </w:r>
          </w:p>
        </w:tc>
      </w:tr>
    </w:tbl>
    <w:p w14:paraId="01BB200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{IT}</w:t>
      </w:r>
      <w:proofErr w:type="spellStart"/>
      <w:r w:rsidRPr="00A049E4">
        <w:t>it</w:t>
      </w:r>
      <w:proofErr w:type="spellEnd"/>
      <w:r w:rsidRPr="00A049E4">
        <w:rPr>
          <w:rStyle w:val="HideTWBExt"/>
        </w:rPr>
        <w:t>&lt;/Original&gt;</w:t>
      </w:r>
    </w:p>
    <w:p w14:paraId="02C80090" w14:textId="77777777" w:rsidR="00BB703B" w:rsidRPr="00A049E4" w:rsidRDefault="00BB703B" w:rsidP="00BB703B">
      <w:r w:rsidRPr="00A049E4">
        <w:rPr>
          <w:rStyle w:val="HideTWBExt"/>
        </w:rPr>
        <w:t>&lt;/Amend&gt;</w:t>
      </w:r>
    </w:p>
    <w:p w14:paraId="10E6CF1F" w14:textId="03A12855"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51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1A4A00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239CA049"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4ABDE5A4" w14:textId="77777777" w:rsidR="00BB703B" w:rsidRPr="00A049E4" w:rsidRDefault="00BB703B" w:rsidP="00BB703B">
      <w:pPr>
        <w:pStyle w:val="NormalBold"/>
      </w:pPr>
      <w:r w:rsidRPr="00A049E4">
        <w:rPr>
          <w:rStyle w:val="HideTWBExt"/>
          <w:b w:val="0"/>
        </w:rPr>
        <w:t>&lt;/RepeatBlock-By&gt;</w:t>
      </w:r>
    </w:p>
    <w:p w14:paraId="721F90B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000A82F" w14:textId="77777777" w:rsidR="00BB703B" w:rsidRPr="00A049E4" w:rsidRDefault="00BB703B" w:rsidP="00BB703B">
      <w:pPr>
        <w:pStyle w:val="NormalBold"/>
      </w:pPr>
      <w:r w:rsidRPr="00A049E4">
        <w:rPr>
          <w:rStyle w:val="HideTWBExt"/>
          <w:b w:val="0"/>
        </w:rPr>
        <w:t>&lt;Article&gt;</w:t>
      </w:r>
      <w:r w:rsidRPr="00A049E4">
        <w:t>Motyw D</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801B35E" w14:textId="77777777" w:rsidTr="00740BA1">
        <w:trPr>
          <w:trHeight w:hRule="exact" w:val="240"/>
          <w:jc w:val="center"/>
        </w:trPr>
        <w:tc>
          <w:tcPr>
            <w:tcW w:w="9752" w:type="dxa"/>
            <w:gridSpan w:val="2"/>
            <w:tcBorders>
              <w:top w:val="nil"/>
              <w:left w:val="nil"/>
              <w:bottom w:val="nil"/>
              <w:right w:val="nil"/>
            </w:tcBorders>
          </w:tcPr>
          <w:p w14:paraId="7440E0EC" w14:textId="77777777" w:rsidR="00BB703B" w:rsidRPr="00A049E4" w:rsidRDefault="00BB703B" w:rsidP="00740BA1"/>
        </w:tc>
      </w:tr>
      <w:tr w:rsidR="00BB703B" w:rsidRPr="00A049E4" w14:paraId="62F0F86C" w14:textId="77777777" w:rsidTr="00740BA1">
        <w:trPr>
          <w:trHeight w:val="240"/>
          <w:jc w:val="center"/>
        </w:trPr>
        <w:tc>
          <w:tcPr>
            <w:tcW w:w="4876" w:type="dxa"/>
            <w:tcBorders>
              <w:top w:val="nil"/>
              <w:left w:val="nil"/>
              <w:bottom w:val="nil"/>
              <w:right w:val="nil"/>
            </w:tcBorders>
          </w:tcPr>
          <w:p w14:paraId="744B243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1BA4B8C" w14:textId="77777777" w:rsidR="00BB703B" w:rsidRPr="00A049E4" w:rsidRDefault="00BB703B" w:rsidP="00740BA1">
            <w:pPr>
              <w:pStyle w:val="AmColumnHeading"/>
            </w:pPr>
            <w:r w:rsidRPr="00A049E4">
              <w:t>Poprawka</w:t>
            </w:r>
          </w:p>
        </w:tc>
      </w:tr>
      <w:tr w:rsidR="00BB703B" w:rsidRPr="00A049E4" w14:paraId="0FBFE497" w14:textId="77777777" w:rsidTr="00740BA1">
        <w:trPr>
          <w:jc w:val="center"/>
        </w:trPr>
        <w:tc>
          <w:tcPr>
            <w:tcW w:w="4876" w:type="dxa"/>
            <w:tcBorders>
              <w:top w:val="nil"/>
              <w:left w:val="nil"/>
              <w:bottom w:val="nil"/>
              <w:right w:val="nil"/>
            </w:tcBorders>
          </w:tcPr>
          <w:p w14:paraId="51773AC7" w14:textId="77777777" w:rsidR="00BB703B" w:rsidRPr="00A049E4" w:rsidRDefault="00BB703B" w:rsidP="00740BA1">
            <w:pPr>
              <w:pStyle w:val="Normal6a"/>
            </w:pPr>
            <w:r w:rsidRPr="00A049E4">
              <w:rPr>
                <w:b/>
                <w:i/>
              </w:rPr>
              <w:t>D.</w:t>
            </w:r>
            <w:r w:rsidRPr="00A049E4">
              <w:tab/>
            </w:r>
            <w:r w:rsidRPr="00A049E4">
              <w:rPr>
                <w:b/>
                <w:i/>
              </w:rPr>
              <w:t xml:space="preserve">mając na uwadze, że przy ocenie ryzyka bilansowego banków należy uwzględniać zmianę klimatu, ryzyko </w:t>
            </w:r>
            <w:r w:rsidRPr="00A049E4">
              <w:rPr>
                <w:b/>
                <w:i/>
              </w:rPr>
              <w:lastRenderedPageBreak/>
              <w:t>środowiskowe i przejście na gospodarkę niskoemisyjną;</w:t>
            </w:r>
          </w:p>
        </w:tc>
        <w:tc>
          <w:tcPr>
            <w:tcW w:w="4876" w:type="dxa"/>
            <w:tcBorders>
              <w:top w:val="nil"/>
              <w:left w:val="nil"/>
              <w:bottom w:val="nil"/>
              <w:right w:val="nil"/>
            </w:tcBorders>
          </w:tcPr>
          <w:p w14:paraId="6616B237" w14:textId="77777777" w:rsidR="00BB703B" w:rsidRPr="00A049E4" w:rsidRDefault="00BB703B" w:rsidP="00740BA1">
            <w:pPr>
              <w:pStyle w:val="Normal6a"/>
            </w:pPr>
            <w:r w:rsidRPr="00A049E4">
              <w:rPr>
                <w:b/>
                <w:i/>
              </w:rPr>
              <w:lastRenderedPageBreak/>
              <w:t>skreśla się</w:t>
            </w:r>
          </w:p>
        </w:tc>
      </w:tr>
    </w:tbl>
    <w:p w14:paraId="4FB12AF4"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AC9B206" w14:textId="77777777" w:rsidR="00BB703B" w:rsidRPr="00A049E4" w:rsidRDefault="00BB703B" w:rsidP="00BB703B">
      <w:r w:rsidRPr="00A049E4">
        <w:rPr>
          <w:rStyle w:val="HideTWBExt"/>
        </w:rPr>
        <w:t>&lt;/Amend&gt;</w:t>
      </w:r>
    </w:p>
    <w:p w14:paraId="7F714CAE" w14:textId="631A4E7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52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8979ABC"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w:t>
      </w:r>
      <w:proofErr w:type="spellStart"/>
      <w:r w:rsidRPr="00A049E4">
        <w:t>Mireia</w:t>
      </w:r>
      <w:proofErr w:type="spellEnd"/>
      <w:r w:rsidRPr="00A049E4">
        <w:t xml:space="preserve"> </w:t>
      </w:r>
      <w:proofErr w:type="spellStart"/>
      <w:r w:rsidRPr="00A049E4">
        <w:t>Borrás</w:t>
      </w:r>
      <w:proofErr w:type="spellEnd"/>
      <w:r w:rsidRPr="00A049E4">
        <w:t xml:space="preserve"> </w:t>
      </w:r>
      <w:proofErr w:type="spellStart"/>
      <w:r w:rsidRPr="00A049E4">
        <w:t>Pabón</w:t>
      </w:r>
      <w:proofErr w:type="spellEnd"/>
      <w:r w:rsidRPr="00A049E4">
        <w:t xml:space="preserve">, </w:t>
      </w:r>
      <w:proofErr w:type="spellStart"/>
      <w:r w:rsidRPr="00A049E4">
        <w:t>Tomáš</w:t>
      </w:r>
      <w:proofErr w:type="spellEnd"/>
      <w:r w:rsidRPr="00A049E4">
        <w:t xml:space="preserve"> </w:t>
      </w:r>
      <w:proofErr w:type="spellStart"/>
      <w:r w:rsidRPr="00A049E4">
        <w:t>Kubín</w:t>
      </w:r>
      <w:proofErr w:type="spellEnd"/>
      <w:r w:rsidRPr="00A049E4">
        <w:t xml:space="preserve">, Sebastian </w:t>
      </w:r>
      <w:proofErr w:type="spellStart"/>
      <w:r w:rsidRPr="00A049E4">
        <w:t>Tynkkynen</w:t>
      </w:r>
      <w:proofErr w:type="spellEnd"/>
      <w:r w:rsidRPr="00A049E4">
        <w:t xml:space="preserve">, Roman Haider, Jaroslava </w:t>
      </w:r>
      <w:proofErr w:type="spellStart"/>
      <w:r w:rsidRPr="00A049E4">
        <w:t>Pokorná</w:t>
      </w:r>
      <w:proofErr w:type="spellEnd"/>
      <w:r w:rsidRPr="00A049E4">
        <w:t xml:space="preserve"> </w:t>
      </w:r>
      <w:proofErr w:type="spellStart"/>
      <w:r w:rsidRPr="00A049E4">
        <w:t>Jermanová</w:t>
      </w:r>
      <w:proofErr w:type="spellEnd"/>
      <w:r w:rsidRPr="00A049E4">
        <w:t xml:space="preserve">, </w:t>
      </w:r>
      <w:proofErr w:type="spellStart"/>
      <w:r w:rsidRPr="00A049E4">
        <w:t>Enikő</w:t>
      </w:r>
      <w:proofErr w:type="spellEnd"/>
      <w:r w:rsidRPr="00A049E4">
        <w:t xml:space="preserve"> </w:t>
      </w:r>
      <w:proofErr w:type="spellStart"/>
      <w:r w:rsidRPr="00A049E4">
        <w:t>Győri</w:t>
      </w:r>
      <w:proofErr w:type="spellEnd"/>
      <w:r w:rsidRPr="00A049E4">
        <w:t xml:space="preserve">, Pierre </w:t>
      </w:r>
      <w:proofErr w:type="spellStart"/>
      <w:r w:rsidRPr="00A049E4">
        <w:t>Pimpie</w:t>
      </w:r>
      <w:proofErr w:type="spellEnd"/>
      <w:r w:rsidRPr="00A049E4">
        <w:t xml:space="preserve">, Paolo </w:t>
      </w:r>
      <w:proofErr w:type="spellStart"/>
      <w:r w:rsidRPr="00A049E4">
        <w:t>Borchia</w:t>
      </w:r>
      <w:proofErr w:type="spellEnd"/>
      <w:r w:rsidRPr="00A049E4">
        <w:rPr>
          <w:rStyle w:val="HideTWBExt"/>
          <w:b w:val="0"/>
        </w:rPr>
        <w:t>&lt;/Members&gt;</w:t>
      </w:r>
    </w:p>
    <w:p w14:paraId="2B17EAF3" w14:textId="77777777" w:rsidR="00BB703B" w:rsidRPr="00A049E4" w:rsidRDefault="00BB703B" w:rsidP="00BB703B">
      <w:pPr>
        <w:pStyle w:val="NormalBold"/>
      </w:pPr>
      <w:r w:rsidRPr="00A049E4">
        <w:rPr>
          <w:rStyle w:val="HideTWBExt"/>
          <w:b w:val="0"/>
        </w:rPr>
        <w:t>&lt;/RepeatBlock-By&gt;</w:t>
      </w:r>
    </w:p>
    <w:p w14:paraId="4F9D3F2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E8C6A99" w14:textId="77777777" w:rsidR="00BB703B" w:rsidRPr="00A049E4" w:rsidRDefault="00BB703B" w:rsidP="00BB703B">
      <w:pPr>
        <w:pStyle w:val="NormalBold"/>
      </w:pPr>
      <w:r w:rsidRPr="00A049E4">
        <w:rPr>
          <w:rStyle w:val="HideTWBExt"/>
          <w:b w:val="0"/>
        </w:rPr>
        <w:t>&lt;Article&gt;</w:t>
      </w:r>
      <w:r w:rsidRPr="00A049E4">
        <w:t>Motyw D</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307E754" w14:textId="77777777" w:rsidTr="00740BA1">
        <w:trPr>
          <w:trHeight w:hRule="exact" w:val="240"/>
          <w:jc w:val="center"/>
        </w:trPr>
        <w:tc>
          <w:tcPr>
            <w:tcW w:w="9752" w:type="dxa"/>
            <w:gridSpan w:val="2"/>
            <w:tcBorders>
              <w:top w:val="nil"/>
              <w:left w:val="nil"/>
              <w:bottom w:val="nil"/>
              <w:right w:val="nil"/>
            </w:tcBorders>
          </w:tcPr>
          <w:p w14:paraId="4BE24899" w14:textId="77777777" w:rsidR="00BB703B" w:rsidRPr="00A049E4" w:rsidRDefault="00BB703B" w:rsidP="00740BA1"/>
        </w:tc>
      </w:tr>
      <w:tr w:rsidR="00BB703B" w:rsidRPr="00A049E4" w14:paraId="5A3372CF" w14:textId="77777777" w:rsidTr="00740BA1">
        <w:trPr>
          <w:trHeight w:val="240"/>
          <w:jc w:val="center"/>
        </w:trPr>
        <w:tc>
          <w:tcPr>
            <w:tcW w:w="4876" w:type="dxa"/>
            <w:tcBorders>
              <w:top w:val="nil"/>
              <w:left w:val="nil"/>
              <w:bottom w:val="nil"/>
              <w:right w:val="nil"/>
            </w:tcBorders>
          </w:tcPr>
          <w:p w14:paraId="214261E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AB1987C" w14:textId="77777777" w:rsidR="00BB703B" w:rsidRPr="00A049E4" w:rsidRDefault="00BB703B" w:rsidP="00740BA1">
            <w:pPr>
              <w:pStyle w:val="AmColumnHeading"/>
            </w:pPr>
            <w:r w:rsidRPr="00A049E4">
              <w:t>Poprawka</w:t>
            </w:r>
          </w:p>
        </w:tc>
      </w:tr>
      <w:tr w:rsidR="00BB703B" w:rsidRPr="00A049E4" w14:paraId="307C191D" w14:textId="77777777" w:rsidTr="00740BA1">
        <w:trPr>
          <w:jc w:val="center"/>
        </w:trPr>
        <w:tc>
          <w:tcPr>
            <w:tcW w:w="4876" w:type="dxa"/>
            <w:tcBorders>
              <w:top w:val="nil"/>
              <w:left w:val="nil"/>
              <w:bottom w:val="nil"/>
              <w:right w:val="nil"/>
            </w:tcBorders>
          </w:tcPr>
          <w:p w14:paraId="02C85E06" w14:textId="77777777" w:rsidR="00BB703B" w:rsidRPr="00A049E4" w:rsidRDefault="00BB703B" w:rsidP="00740BA1">
            <w:pPr>
              <w:pStyle w:val="Normal6a"/>
            </w:pPr>
            <w:r w:rsidRPr="00A049E4">
              <w:t>D.</w:t>
            </w:r>
            <w:r w:rsidRPr="00A049E4">
              <w:tab/>
              <w:t xml:space="preserve">mając na uwadze, że </w:t>
            </w:r>
            <w:r w:rsidRPr="00A049E4">
              <w:rPr>
                <w:b/>
                <w:i/>
              </w:rPr>
              <w:t>przy ocenie</w:t>
            </w:r>
            <w:r w:rsidRPr="00A049E4">
              <w:t xml:space="preserve"> ryzyka </w:t>
            </w:r>
            <w:r w:rsidRPr="00A049E4">
              <w:rPr>
                <w:b/>
                <w:i/>
              </w:rPr>
              <w:t>bilansowego banków należy uwzględniać zmianę klimatu, ryzyko środowiskowe</w:t>
            </w:r>
            <w:r w:rsidRPr="00A049E4">
              <w:t xml:space="preserve"> i </w:t>
            </w:r>
            <w:r w:rsidRPr="00A049E4">
              <w:rPr>
                <w:b/>
                <w:bCs/>
                <w:i/>
                <w:iCs/>
              </w:rPr>
              <w:t>przejście na gospodarkę niskoemisyjną</w:t>
            </w:r>
            <w:r w:rsidRPr="00A049E4">
              <w:t>;</w:t>
            </w:r>
          </w:p>
        </w:tc>
        <w:tc>
          <w:tcPr>
            <w:tcW w:w="4876" w:type="dxa"/>
            <w:tcBorders>
              <w:top w:val="nil"/>
              <w:left w:val="nil"/>
              <w:bottom w:val="nil"/>
              <w:right w:val="nil"/>
            </w:tcBorders>
          </w:tcPr>
          <w:p w14:paraId="5BCBB218" w14:textId="77777777" w:rsidR="00BB703B" w:rsidRPr="00A049E4" w:rsidRDefault="00BB703B" w:rsidP="00740BA1">
            <w:pPr>
              <w:pStyle w:val="Normal6a"/>
            </w:pPr>
            <w:r w:rsidRPr="00A049E4">
              <w:t>D.</w:t>
            </w:r>
            <w:r w:rsidRPr="00A049E4">
              <w:tab/>
              <w:t xml:space="preserve">mając na uwadze, że </w:t>
            </w:r>
            <w:r w:rsidRPr="00A049E4">
              <w:rPr>
                <w:b/>
                <w:i/>
              </w:rPr>
              <w:t>istnieje pilna potrzeba, aby nie podporządkowywać tradycyjnych wskaźników</w:t>
            </w:r>
            <w:r w:rsidRPr="00A049E4">
              <w:t xml:space="preserve"> ryzyka </w:t>
            </w:r>
            <w:r w:rsidRPr="00A049E4">
              <w:rPr>
                <w:b/>
                <w:i/>
              </w:rPr>
              <w:t>politycznie motywowanym celom środowiskowym, które mogą zwiększać wymogi kapitałowe</w:t>
            </w:r>
            <w:r w:rsidRPr="00A049E4">
              <w:t xml:space="preserve"> i </w:t>
            </w:r>
            <w:r w:rsidRPr="00A049E4">
              <w:rPr>
                <w:b/>
                <w:bCs/>
                <w:i/>
                <w:iCs/>
              </w:rPr>
              <w:t>ograniczać podaż kredytów tam, gdzie są one najbardziej produktywne</w:t>
            </w:r>
            <w:r w:rsidRPr="00A049E4">
              <w:t>;</w:t>
            </w:r>
          </w:p>
        </w:tc>
      </w:tr>
    </w:tbl>
    <w:p w14:paraId="23DC4893"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4D8FD7A" w14:textId="77777777" w:rsidR="00BB703B" w:rsidRPr="00E0535A" w:rsidRDefault="00BB703B" w:rsidP="00BB703B">
      <w:pPr>
        <w:rPr>
          <w:lang w:val="en-GB"/>
        </w:rPr>
      </w:pPr>
      <w:r w:rsidRPr="00E0535A">
        <w:rPr>
          <w:rStyle w:val="HideTWBExt"/>
          <w:lang w:val="en-GB"/>
        </w:rPr>
        <w:t>&lt;/Amend&gt;</w:t>
      </w:r>
    </w:p>
    <w:p w14:paraId="2BF73F20" w14:textId="0D506875"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53</w:t>
      </w:r>
      <w:r w:rsidRPr="00E0535A">
        <w:rPr>
          <w:rStyle w:val="HideTWBExt"/>
          <w:b w:val="0"/>
          <w:lang w:val="en-GB"/>
        </w:rPr>
        <w:t>&lt;/NumAm&gt;</w:t>
      </w:r>
    </w:p>
    <w:p w14:paraId="473D776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1C19AC64" w14:textId="77777777" w:rsidR="00BB703B" w:rsidRPr="00A049E4" w:rsidRDefault="00BB703B" w:rsidP="00BB703B">
      <w:pPr>
        <w:pStyle w:val="NormalBold"/>
      </w:pPr>
      <w:r w:rsidRPr="00A049E4">
        <w:rPr>
          <w:rStyle w:val="HideTWBExt"/>
          <w:b w:val="0"/>
        </w:rPr>
        <w:t>&lt;/RepeatBlock-By&gt;</w:t>
      </w:r>
    </w:p>
    <w:p w14:paraId="1FF73E3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B1B6FB1" w14:textId="77777777" w:rsidR="00BB703B" w:rsidRPr="00A049E4" w:rsidRDefault="00BB703B" w:rsidP="00BB703B">
      <w:pPr>
        <w:pStyle w:val="NormalBold"/>
      </w:pPr>
      <w:r w:rsidRPr="00A049E4">
        <w:rPr>
          <w:rStyle w:val="HideTWBExt"/>
          <w:b w:val="0"/>
        </w:rPr>
        <w:t>&lt;Article&gt;</w:t>
      </w:r>
      <w:r w:rsidRPr="00A049E4">
        <w:t>Motyw D</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E591893" w14:textId="77777777" w:rsidTr="00740BA1">
        <w:trPr>
          <w:trHeight w:hRule="exact" w:val="240"/>
          <w:jc w:val="center"/>
        </w:trPr>
        <w:tc>
          <w:tcPr>
            <w:tcW w:w="9752" w:type="dxa"/>
            <w:gridSpan w:val="2"/>
            <w:tcBorders>
              <w:top w:val="nil"/>
              <w:left w:val="nil"/>
              <w:bottom w:val="nil"/>
              <w:right w:val="nil"/>
            </w:tcBorders>
          </w:tcPr>
          <w:p w14:paraId="1698C8B9" w14:textId="77777777" w:rsidR="00BB703B" w:rsidRPr="00A049E4" w:rsidRDefault="00BB703B" w:rsidP="00740BA1"/>
        </w:tc>
      </w:tr>
      <w:tr w:rsidR="00BB703B" w:rsidRPr="00A049E4" w14:paraId="51D6654D" w14:textId="77777777" w:rsidTr="00740BA1">
        <w:trPr>
          <w:trHeight w:val="240"/>
          <w:jc w:val="center"/>
        </w:trPr>
        <w:tc>
          <w:tcPr>
            <w:tcW w:w="4876" w:type="dxa"/>
            <w:tcBorders>
              <w:top w:val="nil"/>
              <w:left w:val="nil"/>
              <w:bottom w:val="nil"/>
              <w:right w:val="nil"/>
            </w:tcBorders>
          </w:tcPr>
          <w:p w14:paraId="3B10C88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DE97FBE" w14:textId="77777777" w:rsidR="00BB703B" w:rsidRPr="00A049E4" w:rsidRDefault="00BB703B" w:rsidP="00740BA1">
            <w:pPr>
              <w:pStyle w:val="AmColumnHeading"/>
            </w:pPr>
            <w:r w:rsidRPr="00A049E4">
              <w:t>Poprawka</w:t>
            </w:r>
          </w:p>
        </w:tc>
      </w:tr>
      <w:tr w:rsidR="00BB703B" w:rsidRPr="00A049E4" w14:paraId="23B7F41B" w14:textId="77777777" w:rsidTr="00740BA1">
        <w:trPr>
          <w:jc w:val="center"/>
        </w:trPr>
        <w:tc>
          <w:tcPr>
            <w:tcW w:w="4876" w:type="dxa"/>
            <w:tcBorders>
              <w:top w:val="nil"/>
              <w:left w:val="nil"/>
              <w:bottom w:val="nil"/>
              <w:right w:val="nil"/>
            </w:tcBorders>
          </w:tcPr>
          <w:p w14:paraId="28F92D8A" w14:textId="77777777" w:rsidR="00BB703B" w:rsidRPr="00A049E4" w:rsidRDefault="00BB703B" w:rsidP="00740BA1">
            <w:pPr>
              <w:pStyle w:val="Normal6a"/>
            </w:pPr>
            <w:r w:rsidRPr="00A049E4">
              <w:t>D.</w:t>
            </w:r>
            <w:r w:rsidRPr="00A049E4">
              <w:tab/>
              <w:t xml:space="preserve">mając na uwadze, że przy ocenie ryzyka bilansowego banków </w:t>
            </w:r>
            <w:r w:rsidRPr="00A049E4">
              <w:rPr>
                <w:b/>
                <w:i/>
              </w:rPr>
              <w:t>należy</w:t>
            </w:r>
            <w:r w:rsidRPr="00A049E4">
              <w:t xml:space="preserve"> uwzględniać zmianę klimatu, ryzyko środowiskowe i przejście na gospodarkę niskoemisyjną;</w:t>
            </w:r>
          </w:p>
        </w:tc>
        <w:tc>
          <w:tcPr>
            <w:tcW w:w="4876" w:type="dxa"/>
            <w:tcBorders>
              <w:top w:val="nil"/>
              <w:left w:val="nil"/>
              <w:bottom w:val="nil"/>
              <w:right w:val="nil"/>
            </w:tcBorders>
          </w:tcPr>
          <w:p w14:paraId="7A54D68E" w14:textId="77777777" w:rsidR="00BB703B" w:rsidRPr="00A049E4" w:rsidRDefault="00BB703B" w:rsidP="00740BA1">
            <w:pPr>
              <w:pStyle w:val="Normal6a"/>
            </w:pPr>
            <w:r w:rsidRPr="00A049E4">
              <w:t>D.</w:t>
            </w:r>
            <w:r w:rsidRPr="00A049E4">
              <w:tab/>
              <w:t xml:space="preserve">mając na uwadze, że przy ocenie ryzyka bilansowego banków </w:t>
            </w:r>
            <w:r w:rsidRPr="00A049E4">
              <w:rPr>
                <w:b/>
                <w:i/>
              </w:rPr>
              <w:t>można</w:t>
            </w:r>
            <w:r w:rsidRPr="00A049E4">
              <w:t xml:space="preserve"> uwzględniać zmianę klimatu, ryzyko środowiskowe i przejście na gospodarkę niskoemisyjną </w:t>
            </w:r>
            <w:r w:rsidRPr="00A049E4">
              <w:rPr>
                <w:b/>
                <w:i/>
              </w:rPr>
              <w:t>tylko wtedy, gdy mają one wpływ na stabilność finansową</w:t>
            </w:r>
            <w:r w:rsidRPr="00A049E4">
              <w:t>;</w:t>
            </w:r>
          </w:p>
        </w:tc>
      </w:tr>
    </w:tbl>
    <w:p w14:paraId="631C86A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8667C26" w14:textId="77777777" w:rsidR="00BB703B" w:rsidRPr="00E0535A" w:rsidRDefault="00BB703B" w:rsidP="00BB703B">
      <w:pPr>
        <w:rPr>
          <w:lang w:val="en-GB"/>
        </w:rPr>
      </w:pPr>
      <w:r w:rsidRPr="00E0535A">
        <w:rPr>
          <w:rStyle w:val="HideTWBExt"/>
          <w:lang w:val="en-GB"/>
        </w:rPr>
        <w:t>&lt;/Amend&gt;</w:t>
      </w:r>
    </w:p>
    <w:p w14:paraId="1375DB6C" w14:textId="5E4095A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54</w:t>
      </w:r>
      <w:r w:rsidRPr="00E0535A">
        <w:rPr>
          <w:rStyle w:val="HideTWBExt"/>
          <w:b w:val="0"/>
          <w:lang w:val="en-GB"/>
        </w:rPr>
        <w:t>&lt;/NumAm&gt;</w:t>
      </w:r>
    </w:p>
    <w:p w14:paraId="2B6F741C" w14:textId="77777777" w:rsidR="00BB703B" w:rsidRPr="00E0535A" w:rsidRDefault="00BB703B" w:rsidP="00BB703B">
      <w:pPr>
        <w:pStyle w:val="NormalBold"/>
        <w:rPr>
          <w:lang w:val="en-GB"/>
        </w:rPr>
      </w:pPr>
      <w:r w:rsidRPr="00E0535A">
        <w:rPr>
          <w:rStyle w:val="HideTWBExt"/>
          <w:b w:val="0"/>
          <w:lang w:val="en-GB"/>
        </w:rPr>
        <w:lastRenderedPageBreak/>
        <w:t>&lt;RepeatBlock-By&gt;&lt;Members&gt;</w:t>
      </w:r>
      <w:r w:rsidRPr="00E0535A">
        <w:rPr>
          <w:lang w:val="en-GB"/>
        </w:rPr>
        <w:t>Virginijus Sinkevičius</w:t>
      </w:r>
      <w:r w:rsidRPr="00E0535A">
        <w:rPr>
          <w:rStyle w:val="HideTWBExt"/>
          <w:b w:val="0"/>
          <w:lang w:val="en-GB"/>
        </w:rPr>
        <w:t>&lt;/Members&gt;</w:t>
      </w:r>
    </w:p>
    <w:p w14:paraId="6DC620A6"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{Verts/ALE}</w:t>
      </w:r>
      <w:r w:rsidRPr="00E0535A">
        <w:rPr>
          <w:lang w:val="en-GB"/>
        </w:rPr>
        <w:t>w imieniu grupy Verts/ALE</w:t>
      </w:r>
      <w:r w:rsidRPr="00E0535A">
        <w:rPr>
          <w:rStyle w:val="HideTWBExt"/>
          <w:lang w:val="en-GB"/>
        </w:rPr>
        <w:t>&lt;/AuNomDe&gt;</w:t>
      </w:r>
    </w:p>
    <w:p w14:paraId="64DF6F46" w14:textId="77777777" w:rsidR="00BB703B" w:rsidRPr="00A049E4" w:rsidRDefault="00BB703B" w:rsidP="00BB703B">
      <w:pPr>
        <w:pStyle w:val="NormalBold"/>
      </w:pPr>
      <w:r w:rsidRPr="00A049E4">
        <w:rPr>
          <w:rStyle w:val="HideTWBExt"/>
          <w:b w:val="0"/>
        </w:rPr>
        <w:t>&lt;/RepeatBlock-By&gt;</w:t>
      </w:r>
    </w:p>
    <w:p w14:paraId="6ABCAAB7"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2EE29F6" w14:textId="77777777" w:rsidR="00BB703B" w:rsidRPr="00A049E4" w:rsidRDefault="00BB703B" w:rsidP="00BB703B">
      <w:pPr>
        <w:pStyle w:val="NormalBold"/>
      </w:pPr>
      <w:r w:rsidRPr="00A049E4">
        <w:rPr>
          <w:rStyle w:val="HideTWBExt"/>
          <w:b w:val="0"/>
        </w:rPr>
        <w:t>&lt;Article&gt;</w:t>
      </w:r>
      <w:r w:rsidRPr="00A049E4">
        <w:t>Motyw D</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78B5829" w14:textId="77777777" w:rsidTr="00740BA1">
        <w:trPr>
          <w:trHeight w:hRule="exact" w:val="240"/>
          <w:jc w:val="center"/>
        </w:trPr>
        <w:tc>
          <w:tcPr>
            <w:tcW w:w="9752" w:type="dxa"/>
            <w:gridSpan w:val="2"/>
            <w:tcBorders>
              <w:top w:val="nil"/>
              <w:left w:val="nil"/>
              <w:bottom w:val="nil"/>
              <w:right w:val="nil"/>
            </w:tcBorders>
          </w:tcPr>
          <w:p w14:paraId="65CCA964" w14:textId="77777777" w:rsidR="00BB703B" w:rsidRPr="00A049E4" w:rsidRDefault="00BB703B" w:rsidP="00740BA1"/>
        </w:tc>
      </w:tr>
      <w:tr w:rsidR="00BB703B" w:rsidRPr="00A049E4" w14:paraId="36F019C8" w14:textId="77777777" w:rsidTr="00740BA1">
        <w:trPr>
          <w:trHeight w:val="240"/>
          <w:jc w:val="center"/>
        </w:trPr>
        <w:tc>
          <w:tcPr>
            <w:tcW w:w="4876" w:type="dxa"/>
            <w:tcBorders>
              <w:top w:val="nil"/>
              <w:left w:val="nil"/>
              <w:bottom w:val="nil"/>
              <w:right w:val="nil"/>
            </w:tcBorders>
          </w:tcPr>
          <w:p w14:paraId="37C2203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D5BD466" w14:textId="77777777" w:rsidR="00BB703B" w:rsidRPr="00A049E4" w:rsidRDefault="00BB703B" w:rsidP="00740BA1">
            <w:pPr>
              <w:pStyle w:val="AmColumnHeading"/>
            </w:pPr>
            <w:r w:rsidRPr="00A049E4">
              <w:t>Poprawka</w:t>
            </w:r>
          </w:p>
        </w:tc>
      </w:tr>
      <w:tr w:rsidR="00BB703B" w:rsidRPr="00A049E4" w14:paraId="10D51298" w14:textId="77777777" w:rsidTr="00740BA1">
        <w:trPr>
          <w:jc w:val="center"/>
        </w:trPr>
        <w:tc>
          <w:tcPr>
            <w:tcW w:w="4876" w:type="dxa"/>
            <w:tcBorders>
              <w:top w:val="nil"/>
              <w:left w:val="nil"/>
              <w:bottom w:val="nil"/>
              <w:right w:val="nil"/>
            </w:tcBorders>
          </w:tcPr>
          <w:p w14:paraId="3419E77F" w14:textId="77777777" w:rsidR="00BB703B" w:rsidRPr="00A049E4" w:rsidRDefault="00BB703B" w:rsidP="00740BA1">
            <w:pPr>
              <w:pStyle w:val="Normal6a"/>
            </w:pPr>
            <w:r w:rsidRPr="00A049E4">
              <w:t>D.</w:t>
            </w:r>
            <w:r w:rsidRPr="00A049E4">
              <w:tab/>
              <w:t xml:space="preserve">mając na uwadze, że przy ocenie ryzyka bilansowego banków należy uwzględniać zmianę klimatu, ryzyko środowiskowe i przejście na gospodarkę </w:t>
            </w:r>
            <w:r w:rsidRPr="00A049E4">
              <w:rPr>
                <w:b/>
                <w:i/>
              </w:rPr>
              <w:t>niskoemisyjną</w:t>
            </w:r>
            <w:r w:rsidRPr="00A049E4">
              <w:t>;</w:t>
            </w:r>
          </w:p>
        </w:tc>
        <w:tc>
          <w:tcPr>
            <w:tcW w:w="4876" w:type="dxa"/>
            <w:tcBorders>
              <w:top w:val="nil"/>
              <w:left w:val="nil"/>
              <w:bottom w:val="nil"/>
              <w:right w:val="nil"/>
            </w:tcBorders>
          </w:tcPr>
          <w:p w14:paraId="60D2C4CF" w14:textId="77777777" w:rsidR="00BB703B" w:rsidRPr="00A049E4" w:rsidRDefault="00BB703B" w:rsidP="00740BA1">
            <w:pPr>
              <w:pStyle w:val="Normal6a"/>
            </w:pPr>
            <w:r w:rsidRPr="00A049E4">
              <w:t>D.</w:t>
            </w:r>
            <w:r w:rsidRPr="00A049E4">
              <w:tab/>
              <w:t xml:space="preserve">mając na uwadze, że przy ocenie ryzyka bilansowego banków należy uwzględniać zmianę klimatu, ryzyko środowiskowe i przejście na gospodarkę </w:t>
            </w:r>
            <w:r w:rsidRPr="00A049E4">
              <w:rPr>
                <w:b/>
                <w:i/>
              </w:rPr>
              <w:t>neutralną emisyjnie</w:t>
            </w:r>
            <w:r w:rsidRPr="00A049E4">
              <w:t>;</w:t>
            </w:r>
          </w:p>
        </w:tc>
      </w:tr>
    </w:tbl>
    <w:p w14:paraId="5936F91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CFE6662" w14:textId="77777777" w:rsidR="00BB703B" w:rsidRPr="00E0535A" w:rsidRDefault="00BB703B" w:rsidP="00BB703B">
      <w:pPr>
        <w:rPr>
          <w:lang w:val="en-GB"/>
        </w:rPr>
      </w:pPr>
      <w:r w:rsidRPr="00E0535A">
        <w:rPr>
          <w:rStyle w:val="HideTWBExt"/>
          <w:lang w:val="en-GB"/>
        </w:rPr>
        <w:t>&lt;/Amend&gt;</w:t>
      </w:r>
    </w:p>
    <w:p w14:paraId="7E3F6AF3" w14:textId="00F8703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55</w:t>
      </w:r>
      <w:r w:rsidRPr="00E0535A">
        <w:rPr>
          <w:rStyle w:val="HideTWBExt"/>
          <w:b w:val="0"/>
          <w:lang w:val="en-GB"/>
        </w:rPr>
        <w:t>&lt;/NumAm&gt;</w:t>
      </w:r>
    </w:p>
    <w:p w14:paraId="61F6E53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57C4290C"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1B67A8CC" w14:textId="77777777" w:rsidR="00BB703B" w:rsidRPr="00E0535A" w:rsidRDefault="00BB703B" w:rsidP="00BB703B">
      <w:pPr>
        <w:pStyle w:val="NormalBold"/>
        <w:rPr>
          <w:lang w:val="en-GB"/>
        </w:rPr>
      </w:pPr>
      <w:r w:rsidRPr="00E0535A">
        <w:rPr>
          <w:rStyle w:val="HideTWBExt"/>
          <w:b w:val="0"/>
          <w:lang w:val="en-GB"/>
        </w:rPr>
        <w:t>&lt;/RepeatBlock-By&gt;</w:t>
      </w:r>
    </w:p>
    <w:p w14:paraId="72C3621D"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C97E1BA"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AEAC717" w14:textId="77777777" w:rsidTr="00740BA1">
        <w:trPr>
          <w:trHeight w:hRule="exact" w:val="240"/>
          <w:jc w:val="center"/>
        </w:trPr>
        <w:tc>
          <w:tcPr>
            <w:tcW w:w="9752" w:type="dxa"/>
            <w:gridSpan w:val="2"/>
            <w:tcBorders>
              <w:top w:val="nil"/>
              <w:left w:val="nil"/>
              <w:bottom w:val="nil"/>
              <w:right w:val="nil"/>
            </w:tcBorders>
          </w:tcPr>
          <w:p w14:paraId="79BB8BB0" w14:textId="77777777" w:rsidR="00BB703B" w:rsidRPr="00E0535A" w:rsidRDefault="00BB703B" w:rsidP="00740BA1">
            <w:pPr>
              <w:rPr>
                <w:lang w:val="en-GB"/>
              </w:rPr>
            </w:pPr>
          </w:p>
        </w:tc>
      </w:tr>
      <w:tr w:rsidR="00BB703B" w:rsidRPr="00A049E4" w14:paraId="7F9FF9FE" w14:textId="77777777" w:rsidTr="00740BA1">
        <w:trPr>
          <w:trHeight w:val="240"/>
          <w:jc w:val="center"/>
        </w:trPr>
        <w:tc>
          <w:tcPr>
            <w:tcW w:w="4876" w:type="dxa"/>
            <w:tcBorders>
              <w:top w:val="nil"/>
              <w:left w:val="nil"/>
              <w:bottom w:val="nil"/>
              <w:right w:val="nil"/>
            </w:tcBorders>
          </w:tcPr>
          <w:p w14:paraId="0BE4836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8924CFA" w14:textId="77777777" w:rsidR="00BB703B" w:rsidRPr="00A049E4" w:rsidRDefault="00BB703B" w:rsidP="00740BA1">
            <w:pPr>
              <w:pStyle w:val="AmColumnHeading"/>
            </w:pPr>
            <w:r w:rsidRPr="00A049E4">
              <w:t>Poprawka</w:t>
            </w:r>
          </w:p>
        </w:tc>
      </w:tr>
      <w:tr w:rsidR="00BB703B" w:rsidRPr="00A049E4" w14:paraId="0B8BA6FF" w14:textId="77777777" w:rsidTr="00740BA1">
        <w:trPr>
          <w:jc w:val="center"/>
        </w:trPr>
        <w:tc>
          <w:tcPr>
            <w:tcW w:w="4876" w:type="dxa"/>
            <w:tcBorders>
              <w:top w:val="nil"/>
              <w:left w:val="nil"/>
              <w:bottom w:val="nil"/>
              <w:right w:val="nil"/>
            </w:tcBorders>
          </w:tcPr>
          <w:p w14:paraId="37468A0C" w14:textId="77777777" w:rsidR="00BB703B" w:rsidRPr="00A049E4" w:rsidRDefault="00BB703B" w:rsidP="00740BA1">
            <w:pPr>
              <w:pStyle w:val="Normal6a"/>
            </w:pPr>
            <w:r w:rsidRPr="00A049E4">
              <w:t>E.</w:t>
            </w:r>
            <w:r w:rsidRPr="00A049E4">
              <w:tab/>
              <w:t xml:space="preserve">mając na uwadze, że </w:t>
            </w:r>
            <w:r w:rsidRPr="00A049E4">
              <w:rPr>
                <w:b/>
                <w:i/>
              </w:rPr>
              <w:t>cyfrowe</w:t>
            </w:r>
            <w:r w:rsidRPr="00A049E4">
              <w:t xml:space="preserve"> euro </w:t>
            </w:r>
            <w:r w:rsidRPr="00A049E4">
              <w:rPr>
                <w:b/>
                <w:i/>
              </w:rPr>
              <w:t>mogłoby zwiększyć skuteczność płatności unijnych, odporność, włączenie finansowe, innowacje, zaufanie publiczne</w:t>
            </w:r>
            <w:r w:rsidRPr="00A049E4">
              <w:t xml:space="preserve"> i </w:t>
            </w:r>
            <w:r w:rsidRPr="00A049E4">
              <w:rPr>
                <w:b/>
                <w:bCs/>
                <w:i/>
                <w:iCs/>
              </w:rPr>
              <w:t>międzynarodową rolę euro</w:t>
            </w:r>
            <w:r w:rsidRPr="00A049E4">
              <w:t>;</w:t>
            </w:r>
          </w:p>
        </w:tc>
        <w:tc>
          <w:tcPr>
            <w:tcW w:w="4876" w:type="dxa"/>
            <w:tcBorders>
              <w:top w:val="nil"/>
              <w:left w:val="nil"/>
              <w:bottom w:val="nil"/>
              <w:right w:val="nil"/>
            </w:tcBorders>
          </w:tcPr>
          <w:p w14:paraId="282AC31B" w14:textId="77777777" w:rsidR="00BB703B" w:rsidRPr="00A049E4" w:rsidRDefault="00BB703B" w:rsidP="00740BA1">
            <w:pPr>
              <w:pStyle w:val="Normal6a"/>
            </w:pPr>
            <w:r w:rsidRPr="00A049E4">
              <w:t>E.</w:t>
            </w:r>
            <w:r w:rsidRPr="00A049E4">
              <w:tab/>
              <w:t xml:space="preserve">mając na uwadze, że </w:t>
            </w:r>
            <w:r w:rsidRPr="00A049E4">
              <w:rPr>
                <w:b/>
                <w:i/>
              </w:rPr>
              <w:t>projekt cyfrowego</w:t>
            </w:r>
            <w:r w:rsidRPr="00A049E4">
              <w:t xml:space="preserve"> euro </w:t>
            </w:r>
            <w:r w:rsidRPr="00A049E4">
              <w:rPr>
                <w:b/>
                <w:i/>
              </w:rPr>
              <w:t>niesie ze sobą wyzwania i potencjalne zagrożenia dla płynności</w:t>
            </w:r>
            <w:r w:rsidRPr="00A049E4">
              <w:t xml:space="preserve"> i </w:t>
            </w:r>
            <w:r w:rsidRPr="00A049E4">
              <w:rPr>
                <w:b/>
                <w:bCs/>
                <w:i/>
                <w:iCs/>
              </w:rPr>
              <w:t>stabilności unijnego sektora bankowego</w:t>
            </w:r>
            <w:r w:rsidRPr="00A049E4">
              <w:t>;</w:t>
            </w:r>
          </w:p>
        </w:tc>
      </w:tr>
    </w:tbl>
    <w:p w14:paraId="0792435B"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12EAED0" w14:textId="77777777" w:rsidR="00BB703B" w:rsidRPr="00E0535A" w:rsidRDefault="00BB703B" w:rsidP="00BB703B">
      <w:pPr>
        <w:rPr>
          <w:lang w:val="en-GB"/>
        </w:rPr>
      </w:pPr>
      <w:r w:rsidRPr="00E0535A">
        <w:rPr>
          <w:rStyle w:val="HideTWBExt"/>
          <w:lang w:val="en-GB"/>
        </w:rPr>
        <w:t>&lt;/Amend&gt;</w:t>
      </w:r>
    </w:p>
    <w:p w14:paraId="6456DF04" w14:textId="273A760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56</w:t>
      </w:r>
      <w:r w:rsidRPr="00E0535A">
        <w:rPr>
          <w:rStyle w:val="HideTWBExt"/>
          <w:b w:val="0"/>
          <w:lang w:val="en-GB"/>
        </w:rPr>
        <w:t>&lt;/NumAm&gt;</w:t>
      </w:r>
    </w:p>
    <w:p w14:paraId="73B681C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Sebastian Tynkkynen, Pierre Pimpie</w:t>
      </w:r>
      <w:r w:rsidRPr="00E0535A">
        <w:rPr>
          <w:rStyle w:val="HideTWBExt"/>
          <w:b w:val="0"/>
          <w:lang w:val="en-GB"/>
        </w:rPr>
        <w:t>&lt;/Members&gt;</w:t>
      </w:r>
    </w:p>
    <w:p w14:paraId="3B9CB922" w14:textId="77777777" w:rsidR="00BB703B" w:rsidRPr="00E0535A" w:rsidRDefault="00BB703B" w:rsidP="00BB703B">
      <w:pPr>
        <w:pStyle w:val="NormalBold"/>
        <w:rPr>
          <w:lang w:val="en-GB"/>
        </w:rPr>
      </w:pPr>
      <w:r w:rsidRPr="00E0535A">
        <w:rPr>
          <w:rStyle w:val="HideTWBExt"/>
          <w:b w:val="0"/>
          <w:lang w:val="en-GB"/>
        </w:rPr>
        <w:t>&lt;/RepeatBlock-By&gt;</w:t>
      </w:r>
    </w:p>
    <w:p w14:paraId="0677161C"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197F1F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68AD954" w14:textId="77777777" w:rsidTr="00740BA1">
        <w:trPr>
          <w:trHeight w:hRule="exact" w:val="240"/>
          <w:jc w:val="center"/>
        </w:trPr>
        <w:tc>
          <w:tcPr>
            <w:tcW w:w="9752" w:type="dxa"/>
            <w:gridSpan w:val="2"/>
            <w:tcBorders>
              <w:top w:val="nil"/>
              <w:left w:val="nil"/>
              <w:bottom w:val="nil"/>
              <w:right w:val="nil"/>
            </w:tcBorders>
          </w:tcPr>
          <w:p w14:paraId="5D2A3046" w14:textId="77777777" w:rsidR="00BB703B" w:rsidRPr="00E0535A" w:rsidRDefault="00BB703B" w:rsidP="00740BA1">
            <w:pPr>
              <w:rPr>
                <w:lang w:val="en-GB"/>
              </w:rPr>
            </w:pPr>
          </w:p>
        </w:tc>
      </w:tr>
      <w:tr w:rsidR="00BB703B" w:rsidRPr="00A049E4" w14:paraId="674788D0" w14:textId="77777777" w:rsidTr="00740BA1">
        <w:trPr>
          <w:trHeight w:val="240"/>
          <w:jc w:val="center"/>
        </w:trPr>
        <w:tc>
          <w:tcPr>
            <w:tcW w:w="4876" w:type="dxa"/>
            <w:tcBorders>
              <w:top w:val="nil"/>
              <w:left w:val="nil"/>
              <w:bottom w:val="nil"/>
              <w:right w:val="nil"/>
            </w:tcBorders>
          </w:tcPr>
          <w:p w14:paraId="07C0349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3ADA2B2" w14:textId="77777777" w:rsidR="00BB703B" w:rsidRPr="00A049E4" w:rsidRDefault="00BB703B" w:rsidP="00740BA1">
            <w:pPr>
              <w:pStyle w:val="AmColumnHeading"/>
            </w:pPr>
            <w:r w:rsidRPr="00A049E4">
              <w:t>Poprawka</w:t>
            </w:r>
          </w:p>
        </w:tc>
      </w:tr>
      <w:tr w:rsidR="00BB703B" w:rsidRPr="00A049E4" w14:paraId="10F0DD1A" w14:textId="77777777" w:rsidTr="00740BA1">
        <w:trPr>
          <w:jc w:val="center"/>
        </w:trPr>
        <w:tc>
          <w:tcPr>
            <w:tcW w:w="4876" w:type="dxa"/>
            <w:tcBorders>
              <w:top w:val="nil"/>
              <w:left w:val="nil"/>
              <w:bottom w:val="nil"/>
              <w:right w:val="nil"/>
            </w:tcBorders>
          </w:tcPr>
          <w:p w14:paraId="3E588108" w14:textId="77777777" w:rsidR="00BB703B" w:rsidRPr="00A049E4" w:rsidRDefault="00BB703B" w:rsidP="00740BA1">
            <w:pPr>
              <w:pStyle w:val="Normal6a"/>
            </w:pPr>
            <w:r w:rsidRPr="00A049E4">
              <w:t>E.</w:t>
            </w:r>
            <w:r w:rsidRPr="00A049E4">
              <w:tab/>
              <w:t>mając na uwadze, że cyfrowe euro mogłoby zwiększyć skuteczność płatności unijnych</w:t>
            </w:r>
            <w:r w:rsidRPr="00A049E4">
              <w:rPr>
                <w:b/>
                <w:i/>
              </w:rPr>
              <w:t>,</w:t>
            </w:r>
            <w:r w:rsidRPr="00A049E4">
              <w:t xml:space="preserve"> odporność, </w:t>
            </w:r>
            <w:r w:rsidRPr="00A049E4">
              <w:rPr>
                <w:b/>
                <w:i/>
              </w:rPr>
              <w:t>włączenie finansowe, innowacje, zaufanie publiczne</w:t>
            </w:r>
            <w:r w:rsidRPr="00A049E4">
              <w:t xml:space="preserve"> i </w:t>
            </w:r>
            <w:r w:rsidRPr="00A049E4">
              <w:rPr>
                <w:b/>
                <w:bCs/>
                <w:i/>
                <w:iCs/>
              </w:rPr>
              <w:lastRenderedPageBreak/>
              <w:t>międzynarodową rolę euro</w:t>
            </w:r>
            <w:r w:rsidRPr="00A049E4">
              <w:t>;</w:t>
            </w:r>
          </w:p>
        </w:tc>
        <w:tc>
          <w:tcPr>
            <w:tcW w:w="4876" w:type="dxa"/>
            <w:tcBorders>
              <w:top w:val="nil"/>
              <w:left w:val="nil"/>
              <w:bottom w:val="nil"/>
              <w:right w:val="nil"/>
            </w:tcBorders>
          </w:tcPr>
          <w:p w14:paraId="645AF834" w14:textId="77777777" w:rsidR="00BB703B" w:rsidRPr="00A049E4" w:rsidRDefault="00BB703B" w:rsidP="00740BA1">
            <w:pPr>
              <w:pStyle w:val="Normal6a"/>
            </w:pPr>
            <w:r w:rsidRPr="00A049E4">
              <w:lastRenderedPageBreak/>
              <w:t>E.</w:t>
            </w:r>
            <w:r w:rsidRPr="00A049E4">
              <w:tab/>
              <w:t xml:space="preserve">mając na uwadze, że cyfrowe euro </w:t>
            </w:r>
            <w:r w:rsidRPr="00A049E4">
              <w:rPr>
                <w:b/>
                <w:i/>
              </w:rPr>
              <w:t>w trybie offline i hurtowe</w:t>
            </w:r>
            <w:r w:rsidRPr="00A049E4">
              <w:t xml:space="preserve"> mogłoby zwiększyć skuteczność płatności unijnych </w:t>
            </w:r>
            <w:r w:rsidRPr="00A049E4">
              <w:rPr>
                <w:b/>
                <w:i/>
              </w:rPr>
              <w:t>i</w:t>
            </w:r>
            <w:r w:rsidRPr="00A049E4">
              <w:t xml:space="preserve"> odporność, </w:t>
            </w:r>
            <w:r w:rsidRPr="00A049E4">
              <w:rPr>
                <w:b/>
                <w:i/>
              </w:rPr>
              <w:t xml:space="preserve">ale mogłoby również znacznie </w:t>
            </w:r>
            <w:r w:rsidRPr="00A049E4">
              <w:rPr>
                <w:b/>
                <w:i/>
              </w:rPr>
              <w:lastRenderedPageBreak/>
              <w:t>osłabić bazy depozytowe banków komercyjnych</w:t>
            </w:r>
            <w:r w:rsidRPr="00A049E4">
              <w:t xml:space="preserve"> i</w:t>
            </w:r>
            <w:r w:rsidRPr="00A049E4">
              <w:rPr>
                <w:b/>
                <w:i/>
              </w:rPr>
              <w:t xml:space="preserve"> osłabić stabilność finansową przez zachęcanie do przejścia na depozyty banków centralnych, zwłaszcza w okresach występowania warunków skrajnych; mając na uwadze, że taka zmiana mogłaby ograniczyć zdolność banków do udzielania kredytów gospodarstwom domowym i MŚP, zwiększając zależność od scentralizowanych mechanizmów finansowania pieniężnego zamiast zróżnicowanego finansowania rynkowego</w:t>
            </w:r>
            <w:r w:rsidRPr="00A049E4">
              <w:t>;</w:t>
            </w:r>
          </w:p>
        </w:tc>
      </w:tr>
    </w:tbl>
    <w:p w14:paraId="035EEBBE"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B867B76" w14:textId="77777777" w:rsidR="00BB703B" w:rsidRPr="00E0535A" w:rsidRDefault="00BB703B" w:rsidP="00BB703B">
      <w:pPr>
        <w:rPr>
          <w:lang w:val="en-GB"/>
        </w:rPr>
      </w:pPr>
      <w:r w:rsidRPr="00E0535A">
        <w:rPr>
          <w:rStyle w:val="HideTWBExt"/>
          <w:lang w:val="en-GB"/>
        </w:rPr>
        <w:t>&lt;/Amend&gt;</w:t>
      </w:r>
    </w:p>
    <w:p w14:paraId="1782E663" w14:textId="26F68CA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57</w:t>
      </w:r>
      <w:r w:rsidRPr="00E0535A">
        <w:rPr>
          <w:rStyle w:val="HideTWBExt"/>
          <w:b w:val="0"/>
          <w:lang w:val="en-GB"/>
        </w:rPr>
        <w:t>&lt;/NumAm&gt;</w:t>
      </w:r>
    </w:p>
    <w:p w14:paraId="13CD14B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Marco Falcone, Fulvio Martusciello, Herbert Dorfmann</w:t>
      </w:r>
      <w:r w:rsidRPr="00E0535A">
        <w:rPr>
          <w:rStyle w:val="HideTWBExt"/>
          <w:b w:val="0"/>
          <w:lang w:val="en-GB"/>
        </w:rPr>
        <w:t>&lt;/Members&gt;</w:t>
      </w:r>
    </w:p>
    <w:p w14:paraId="3DA1A061" w14:textId="77777777" w:rsidR="00BB703B" w:rsidRPr="00E0535A" w:rsidRDefault="00BB703B" w:rsidP="00BB703B">
      <w:pPr>
        <w:pStyle w:val="NormalBold"/>
        <w:rPr>
          <w:lang w:val="en-GB"/>
        </w:rPr>
      </w:pPr>
      <w:r w:rsidRPr="00E0535A">
        <w:rPr>
          <w:rStyle w:val="HideTWBExt"/>
          <w:b w:val="0"/>
          <w:lang w:val="en-GB"/>
        </w:rPr>
        <w:t>&lt;/RepeatBlock-By&gt;</w:t>
      </w:r>
    </w:p>
    <w:p w14:paraId="7C927D8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AE6B18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0DE3BFC" w14:textId="77777777" w:rsidTr="00740BA1">
        <w:trPr>
          <w:trHeight w:hRule="exact" w:val="240"/>
          <w:jc w:val="center"/>
        </w:trPr>
        <w:tc>
          <w:tcPr>
            <w:tcW w:w="9752" w:type="dxa"/>
            <w:gridSpan w:val="2"/>
            <w:tcBorders>
              <w:top w:val="nil"/>
              <w:left w:val="nil"/>
              <w:bottom w:val="nil"/>
              <w:right w:val="nil"/>
            </w:tcBorders>
          </w:tcPr>
          <w:p w14:paraId="1F349FAC" w14:textId="77777777" w:rsidR="00BB703B" w:rsidRPr="00E0535A" w:rsidRDefault="00BB703B" w:rsidP="00740BA1">
            <w:pPr>
              <w:rPr>
                <w:lang w:val="en-GB"/>
              </w:rPr>
            </w:pPr>
          </w:p>
        </w:tc>
      </w:tr>
      <w:tr w:rsidR="00BB703B" w:rsidRPr="00A049E4" w14:paraId="560689C5" w14:textId="77777777" w:rsidTr="00740BA1">
        <w:trPr>
          <w:trHeight w:val="240"/>
          <w:jc w:val="center"/>
        </w:trPr>
        <w:tc>
          <w:tcPr>
            <w:tcW w:w="4876" w:type="dxa"/>
            <w:tcBorders>
              <w:top w:val="nil"/>
              <w:left w:val="nil"/>
              <w:bottom w:val="nil"/>
              <w:right w:val="nil"/>
            </w:tcBorders>
          </w:tcPr>
          <w:p w14:paraId="28B01CB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74AA773" w14:textId="77777777" w:rsidR="00BB703B" w:rsidRPr="00A049E4" w:rsidRDefault="00BB703B" w:rsidP="00740BA1">
            <w:pPr>
              <w:pStyle w:val="AmColumnHeading"/>
            </w:pPr>
            <w:r w:rsidRPr="00A049E4">
              <w:t>Poprawka</w:t>
            </w:r>
          </w:p>
        </w:tc>
      </w:tr>
      <w:tr w:rsidR="00BB703B" w:rsidRPr="00A049E4" w14:paraId="06CF1A44" w14:textId="77777777" w:rsidTr="00740BA1">
        <w:trPr>
          <w:jc w:val="center"/>
        </w:trPr>
        <w:tc>
          <w:tcPr>
            <w:tcW w:w="4876" w:type="dxa"/>
            <w:tcBorders>
              <w:top w:val="nil"/>
              <w:left w:val="nil"/>
              <w:bottom w:val="nil"/>
              <w:right w:val="nil"/>
            </w:tcBorders>
          </w:tcPr>
          <w:p w14:paraId="53E01DBC" w14:textId="77777777" w:rsidR="00BB703B" w:rsidRPr="00A049E4" w:rsidRDefault="00BB703B" w:rsidP="00740BA1">
            <w:pPr>
              <w:pStyle w:val="Normal6a"/>
            </w:pPr>
            <w:r w:rsidRPr="00A049E4">
              <w:t>E.</w:t>
            </w:r>
            <w:r w:rsidRPr="00A049E4">
              <w:tab/>
              <w:t xml:space="preserve">mając na uwadze, że cyfrowe euro </w:t>
            </w:r>
            <w:r w:rsidRPr="00A049E4">
              <w:rPr>
                <w:b/>
                <w:bCs/>
                <w:i/>
                <w:iCs/>
              </w:rPr>
              <w:t>mogłoby zwiększyć</w:t>
            </w:r>
            <w:r w:rsidRPr="00A049E4">
              <w:t xml:space="preserve"> skuteczność płatności unijnych, odporność, włączenie finansowe, innowacje, zaufanie publiczne i międzynarodową rolę euro;</w:t>
            </w:r>
          </w:p>
        </w:tc>
        <w:tc>
          <w:tcPr>
            <w:tcW w:w="4876" w:type="dxa"/>
            <w:tcBorders>
              <w:top w:val="nil"/>
              <w:left w:val="nil"/>
              <w:bottom w:val="nil"/>
              <w:right w:val="nil"/>
            </w:tcBorders>
          </w:tcPr>
          <w:p w14:paraId="57E1A6F6" w14:textId="77777777" w:rsidR="00BB703B" w:rsidRPr="00A049E4" w:rsidRDefault="00BB703B" w:rsidP="00740BA1">
            <w:pPr>
              <w:pStyle w:val="Normal6a"/>
            </w:pPr>
            <w:r w:rsidRPr="00A049E4">
              <w:t>E.</w:t>
            </w:r>
            <w:r w:rsidRPr="00A049E4">
              <w:tab/>
              <w:t xml:space="preserve">mając na uwadze, że cyfrowe euro </w:t>
            </w:r>
            <w:r w:rsidRPr="00A049E4">
              <w:rPr>
                <w:b/>
                <w:bCs/>
                <w:i/>
                <w:iCs/>
              </w:rPr>
              <w:t>zwiększy</w:t>
            </w:r>
            <w:r w:rsidRPr="00A049E4">
              <w:t xml:space="preserve"> skuteczność płatności unijnych, </w:t>
            </w:r>
            <w:r w:rsidRPr="00A049E4">
              <w:rPr>
                <w:b/>
                <w:bCs/>
                <w:i/>
                <w:iCs/>
              </w:rPr>
              <w:t>konkurencyjność,</w:t>
            </w:r>
            <w:r w:rsidRPr="00A049E4">
              <w:t xml:space="preserve"> odporność, włączenie finansowe, innowacje, zaufanie publiczne i międzynarodową rolę euro;</w:t>
            </w:r>
          </w:p>
        </w:tc>
      </w:tr>
    </w:tbl>
    <w:p w14:paraId="522F4F9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{IT}</w:t>
      </w:r>
      <w:r w:rsidRPr="00E0535A">
        <w:rPr>
          <w:lang w:val="en-GB"/>
        </w:rPr>
        <w:t>it</w:t>
      </w:r>
      <w:r w:rsidRPr="00E0535A">
        <w:rPr>
          <w:rStyle w:val="HideTWBExt"/>
          <w:lang w:val="en-GB"/>
        </w:rPr>
        <w:t>&lt;/Original&gt;</w:t>
      </w:r>
    </w:p>
    <w:p w14:paraId="7C0CFFC3" w14:textId="77777777" w:rsidR="00BB703B" w:rsidRPr="00E0535A" w:rsidRDefault="00BB703B" w:rsidP="00BB703B">
      <w:pPr>
        <w:rPr>
          <w:lang w:val="en-GB"/>
        </w:rPr>
      </w:pPr>
      <w:r w:rsidRPr="00E0535A">
        <w:rPr>
          <w:rStyle w:val="HideTWBExt"/>
          <w:lang w:val="en-GB"/>
        </w:rPr>
        <w:t>&lt;/Amend&gt;</w:t>
      </w:r>
    </w:p>
    <w:p w14:paraId="086449F8" w14:textId="7DFFDD7B"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58</w:t>
      </w:r>
      <w:r w:rsidRPr="00E0535A">
        <w:rPr>
          <w:rStyle w:val="HideTWBExt"/>
          <w:b w:val="0"/>
          <w:lang w:val="en-GB"/>
        </w:rPr>
        <w:t>&lt;/NumAm&gt;</w:t>
      </w:r>
    </w:p>
    <w:p w14:paraId="0A765B0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798DF9C5"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{Verts/ALE}</w:t>
      </w:r>
      <w:r w:rsidRPr="00E0535A">
        <w:rPr>
          <w:lang w:val="en-GB"/>
        </w:rPr>
        <w:t>w imieniu grupy Verts/ALE</w:t>
      </w:r>
      <w:r w:rsidRPr="00E0535A">
        <w:rPr>
          <w:rStyle w:val="HideTWBExt"/>
          <w:lang w:val="en-GB"/>
        </w:rPr>
        <w:t>&lt;/AuNomDe&gt;</w:t>
      </w:r>
    </w:p>
    <w:p w14:paraId="56B3F48C" w14:textId="77777777" w:rsidR="00BB703B" w:rsidRPr="00E0535A" w:rsidRDefault="00BB703B" w:rsidP="00BB703B">
      <w:pPr>
        <w:pStyle w:val="NormalBold"/>
        <w:rPr>
          <w:lang w:val="en-GB"/>
        </w:rPr>
      </w:pPr>
      <w:r w:rsidRPr="00E0535A">
        <w:rPr>
          <w:rStyle w:val="HideTWBExt"/>
          <w:b w:val="0"/>
          <w:lang w:val="en-GB"/>
        </w:rPr>
        <w:t>&lt;/RepeatBlock-By&gt;</w:t>
      </w:r>
    </w:p>
    <w:p w14:paraId="50B993F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A6E8D9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02378FA" w14:textId="77777777" w:rsidTr="00740BA1">
        <w:trPr>
          <w:trHeight w:hRule="exact" w:val="240"/>
          <w:jc w:val="center"/>
        </w:trPr>
        <w:tc>
          <w:tcPr>
            <w:tcW w:w="9752" w:type="dxa"/>
            <w:gridSpan w:val="2"/>
            <w:tcBorders>
              <w:top w:val="nil"/>
              <w:left w:val="nil"/>
              <w:bottom w:val="nil"/>
              <w:right w:val="nil"/>
            </w:tcBorders>
          </w:tcPr>
          <w:p w14:paraId="7E3C089D" w14:textId="77777777" w:rsidR="00BB703B" w:rsidRPr="00E0535A" w:rsidRDefault="00BB703B" w:rsidP="00740BA1">
            <w:pPr>
              <w:rPr>
                <w:lang w:val="en-GB"/>
              </w:rPr>
            </w:pPr>
          </w:p>
        </w:tc>
      </w:tr>
      <w:tr w:rsidR="00BB703B" w:rsidRPr="00A049E4" w14:paraId="0C14340C" w14:textId="77777777" w:rsidTr="00740BA1">
        <w:trPr>
          <w:trHeight w:val="240"/>
          <w:jc w:val="center"/>
        </w:trPr>
        <w:tc>
          <w:tcPr>
            <w:tcW w:w="4876" w:type="dxa"/>
            <w:tcBorders>
              <w:top w:val="nil"/>
              <w:left w:val="nil"/>
              <w:bottom w:val="nil"/>
              <w:right w:val="nil"/>
            </w:tcBorders>
          </w:tcPr>
          <w:p w14:paraId="4BE4F81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A0E926D" w14:textId="77777777" w:rsidR="00BB703B" w:rsidRPr="00A049E4" w:rsidRDefault="00BB703B" w:rsidP="00740BA1">
            <w:pPr>
              <w:pStyle w:val="AmColumnHeading"/>
            </w:pPr>
            <w:r w:rsidRPr="00A049E4">
              <w:t>Poprawka</w:t>
            </w:r>
          </w:p>
        </w:tc>
      </w:tr>
      <w:tr w:rsidR="00BB703B" w:rsidRPr="00A049E4" w14:paraId="094B4C44" w14:textId="77777777" w:rsidTr="00740BA1">
        <w:trPr>
          <w:jc w:val="center"/>
        </w:trPr>
        <w:tc>
          <w:tcPr>
            <w:tcW w:w="4876" w:type="dxa"/>
            <w:tcBorders>
              <w:top w:val="nil"/>
              <w:left w:val="nil"/>
              <w:bottom w:val="nil"/>
              <w:right w:val="nil"/>
            </w:tcBorders>
          </w:tcPr>
          <w:p w14:paraId="7E1D58AB" w14:textId="77777777" w:rsidR="00BB703B" w:rsidRPr="00A049E4" w:rsidRDefault="00BB703B" w:rsidP="00740BA1">
            <w:pPr>
              <w:pStyle w:val="Normal6a"/>
            </w:pPr>
            <w:r w:rsidRPr="00A049E4">
              <w:t>E.</w:t>
            </w:r>
            <w:r w:rsidRPr="00A049E4">
              <w:tab/>
              <w:t xml:space="preserve">mając na uwadze, że cyfrowe euro </w:t>
            </w:r>
            <w:r w:rsidRPr="00A049E4">
              <w:rPr>
                <w:b/>
                <w:i/>
              </w:rPr>
              <w:t>mogłoby zwiększyć</w:t>
            </w:r>
            <w:r w:rsidRPr="00A049E4">
              <w:t xml:space="preserve"> skuteczność płatności unijnych, odporność, włączenie finansowe, </w:t>
            </w:r>
            <w:r w:rsidRPr="00A049E4">
              <w:lastRenderedPageBreak/>
              <w:t>innowacje, zaufanie publiczne i międzynarodową rolę euro;</w:t>
            </w:r>
          </w:p>
        </w:tc>
        <w:tc>
          <w:tcPr>
            <w:tcW w:w="4876" w:type="dxa"/>
            <w:tcBorders>
              <w:top w:val="nil"/>
              <w:left w:val="nil"/>
              <w:bottom w:val="nil"/>
              <w:right w:val="nil"/>
            </w:tcBorders>
          </w:tcPr>
          <w:p w14:paraId="46DF8DAF" w14:textId="77777777" w:rsidR="00BB703B" w:rsidRPr="00A049E4" w:rsidRDefault="00BB703B" w:rsidP="00740BA1">
            <w:pPr>
              <w:pStyle w:val="Normal6a"/>
            </w:pPr>
            <w:r w:rsidRPr="00A049E4">
              <w:lastRenderedPageBreak/>
              <w:t>E.</w:t>
            </w:r>
            <w:r w:rsidRPr="00A049E4">
              <w:tab/>
              <w:t xml:space="preserve">mając na uwadze, że cyfrowe euro </w:t>
            </w:r>
            <w:r w:rsidRPr="00A049E4">
              <w:rPr>
                <w:b/>
                <w:i/>
              </w:rPr>
              <w:t>zwiększyłoby</w:t>
            </w:r>
            <w:r w:rsidRPr="00A049E4">
              <w:t xml:space="preserve"> skuteczność płatności unijnych, odporność, włączenie finansowe, </w:t>
            </w:r>
            <w:r w:rsidRPr="00A049E4">
              <w:lastRenderedPageBreak/>
              <w:t>innowacje, zaufanie publiczne i międzynarodową rolę euro;</w:t>
            </w:r>
          </w:p>
        </w:tc>
      </w:tr>
    </w:tbl>
    <w:p w14:paraId="28B99071"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1E6FA51" w14:textId="77777777" w:rsidR="00BB703B" w:rsidRPr="00E0535A" w:rsidRDefault="00BB703B" w:rsidP="00BB703B">
      <w:pPr>
        <w:rPr>
          <w:lang w:val="en-GB"/>
        </w:rPr>
      </w:pPr>
      <w:r w:rsidRPr="00E0535A">
        <w:rPr>
          <w:rStyle w:val="HideTWBExt"/>
          <w:lang w:val="en-GB"/>
        </w:rPr>
        <w:t>&lt;/Amend&gt;</w:t>
      </w:r>
    </w:p>
    <w:p w14:paraId="09B7FC42" w14:textId="5418928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59</w:t>
      </w:r>
      <w:r w:rsidRPr="00E0535A">
        <w:rPr>
          <w:rStyle w:val="HideTWBExt"/>
          <w:b w:val="0"/>
          <w:lang w:val="en-GB"/>
        </w:rPr>
        <w:t>&lt;/NumAm&gt;</w:t>
      </w:r>
    </w:p>
    <w:p w14:paraId="7255368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4A1AE9D6" w14:textId="77777777" w:rsidR="00BB703B" w:rsidRPr="00E0535A" w:rsidRDefault="00BB703B" w:rsidP="00BB703B">
      <w:pPr>
        <w:pStyle w:val="NormalBold"/>
        <w:rPr>
          <w:lang w:val="en-GB"/>
        </w:rPr>
      </w:pPr>
      <w:r w:rsidRPr="00E0535A">
        <w:rPr>
          <w:rStyle w:val="HideTWBExt"/>
          <w:b w:val="0"/>
          <w:lang w:val="en-GB"/>
        </w:rPr>
        <w:t>&lt;/RepeatBlock-By&gt;</w:t>
      </w:r>
    </w:p>
    <w:p w14:paraId="0589812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72C5072" w14:textId="77777777" w:rsidR="00BB703B" w:rsidRPr="00A049E4" w:rsidRDefault="00BB703B" w:rsidP="00BB703B">
      <w:pPr>
        <w:pStyle w:val="NormalBold"/>
      </w:pPr>
      <w:r w:rsidRPr="00A049E4">
        <w:rPr>
          <w:rStyle w:val="HideTWBExt"/>
          <w:b w:val="0"/>
        </w:rPr>
        <w:t>&lt;Article&gt;</w:t>
      </w:r>
      <w:r w:rsidRPr="00A049E4">
        <w:t>Motyw E</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A37ECBD" w14:textId="77777777" w:rsidTr="00740BA1">
        <w:trPr>
          <w:trHeight w:hRule="exact" w:val="240"/>
          <w:jc w:val="center"/>
        </w:trPr>
        <w:tc>
          <w:tcPr>
            <w:tcW w:w="9752" w:type="dxa"/>
            <w:gridSpan w:val="2"/>
            <w:tcBorders>
              <w:top w:val="nil"/>
              <w:left w:val="nil"/>
              <w:bottom w:val="nil"/>
              <w:right w:val="nil"/>
            </w:tcBorders>
          </w:tcPr>
          <w:p w14:paraId="4A16DD63" w14:textId="77777777" w:rsidR="00BB703B" w:rsidRPr="00A049E4" w:rsidRDefault="00BB703B" w:rsidP="00740BA1"/>
        </w:tc>
      </w:tr>
      <w:tr w:rsidR="00BB703B" w:rsidRPr="00A049E4" w14:paraId="4A7196FA" w14:textId="77777777" w:rsidTr="00740BA1">
        <w:trPr>
          <w:trHeight w:val="240"/>
          <w:jc w:val="center"/>
        </w:trPr>
        <w:tc>
          <w:tcPr>
            <w:tcW w:w="4876" w:type="dxa"/>
            <w:tcBorders>
              <w:top w:val="nil"/>
              <w:left w:val="nil"/>
              <w:bottom w:val="nil"/>
              <w:right w:val="nil"/>
            </w:tcBorders>
          </w:tcPr>
          <w:p w14:paraId="7E81FD5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BE06438" w14:textId="77777777" w:rsidR="00BB703B" w:rsidRPr="00A049E4" w:rsidRDefault="00BB703B" w:rsidP="00740BA1">
            <w:pPr>
              <w:pStyle w:val="AmColumnHeading"/>
            </w:pPr>
            <w:r w:rsidRPr="00A049E4">
              <w:t>Poprawka</w:t>
            </w:r>
          </w:p>
        </w:tc>
      </w:tr>
      <w:tr w:rsidR="00BB703B" w:rsidRPr="00A049E4" w14:paraId="086ADB80" w14:textId="77777777" w:rsidTr="00740BA1">
        <w:trPr>
          <w:jc w:val="center"/>
        </w:trPr>
        <w:tc>
          <w:tcPr>
            <w:tcW w:w="4876" w:type="dxa"/>
            <w:tcBorders>
              <w:top w:val="nil"/>
              <w:left w:val="nil"/>
              <w:bottom w:val="nil"/>
              <w:right w:val="nil"/>
            </w:tcBorders>
          </w:tcPr>
          <w:p w14:paraId="02B9DE79" w14:textId="77777777" w:rsidR="00BB703B" w:rsidRPr="00A049E4" w:rsidRDefault="00BB703B" w:rsidP="00740BA1">
            <w:pPr>
              <w:pStyle w:val="Normal6a"/>
            </w:pPr>
            <w:r w:rsidRPr="00A049E4">
              <w:t>E.</w:t>
            </w:r>
            <w:r w:rsidRPr="00A049E4">
              <w:tab/>
              <w:t xml:space="preserve">mając na uwadze, że </w:t>
            </w:r>
            <w:r w:rsidRPr="00A049E4">
              <w:rPr>
                <w:b/>
                <w:i/>
              </w:rPr>
              <w:t>cyfrowe euro</w:t>
            </w:r>
            <w:r w:rsidRPr="00A049E4">
              <w:t xml:space="preserve"> mogłoby zwiększyć skuteczność płatności unijnych, odporność, włączenie finansowe, innowacje, zaufanie publiczne i międzynarodową rolę euro;</w:t>
            </w:r>
          </w:p>
        </w:tc>
        <w:tc>
          <w:tcPr>
            <w:tcW w:w="4876" w:type="dxa"/>
            <w:tcBorders>
              <w:top w:val="nil"/>
              <w:left w:val="nil"/>
              <w:bottom w:val="nil"/>
              <w:right w:val="nil"/>
            </w:tcBorders>
          </w:tcPr>
          <w:p w14:paraId="2F987FC8" w14:textId="77777777" w:rsidR="00BB703B" w:rsidRPr="00A049E4" w:rsidRDefault="00BB703B" w:rsidP="00740BA1">
            <w:pPr>
              <w:pStyle w:val="Normal6a"/>
            </w:pPr>
            <w:r w:rsidRPr="00A049E4">
              <w:t>E.</w:t>
            </w:r>
            <w:r w:rsidRPr="00A049E4">
              <w:tab/>
              <w:t xml:space="preserve">mając na uwadze, że </w:t>
            </w:r>
            <w:r w:rsidRPr="00A049E4">
              <w:rPr>
                <w:b/>
                <w:i/>
              </w:rPr>
              <w:t>ogólnoeuropejskie suwerenne rozwiązanie w zakresie płatności detalicznych</w:t>
            </w:r>
            <w:r w:rsidRPr="00A049E4">
              <w:t xml:space="preserve"> mogłoby zwiększyć skuteczność płatności unijnych</w:t>
            </w:r>
            <w:r w:rsidRPr="00A049E4">
              <w:rPr>
                <w:b/>
                <w:i/>
              </w:rPr>
              <w:t>, suwerenność</w:t>
            </w:r>
            <w:r w:rsidRPr="00A049E4">
              <w:t xml:space="preserve">, odporność, włączenie finansowe, innowacje, zaufanie publiczne i międzynarodową rolę euro; </w:t>
            </w:r>
            <w:r w:rsidRPr="00A049E4">
              <w:rPr>
                <w:b/>
                <w:i/>
              </w:rPr>
              <w:t>mając na uwadze, że rozwiązanie w pełni integrujące uczestników rynku sprzyjałoby ciągłym innowacjom, zaufaniu i stabilności finansowej dzięki głębszym i bardziej płynnym rynkom;</w:t>
            </w:r>
          </w:p>
        </w:tc>
      </w:tr>
    </w:tbl>
    <w:p w14:paraId="06737EB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7D000D4" w14:textId="77777777" w:rsidR="00BB703B" w:rsidRPr="00E0535A" w:rsidRDefault="00BB703B" w:rsidP="00BB703B">
      <w:pPr>
        <w:rPr>
          <w:lang w:val="en-GB"/>
        </w:rPr>
      </w:pPr>
      <w:r w:rsidRPr="00E0535A">
        <w:rPr>
          <w:rStyle w:val="HideTWBExt"/>
          <w:lang w:val="en-GB"/>
        </w:rPr>
        <w:t>&lt;/Amend&gt;</w:t>
      </w:r>
    </w:p>
    <w:p w14:paraId="0014D701" w14:textId="72437AB4"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60</w:t>
      </w:r>
      <w:r w:rsidRPr="00E0535A">
        <w:rPr>
          <w:rStyle w:val="HideTWBExt"/>
          <w:b w:val="0"/>
          <w:lang w:val="en-GB"/>
        </w:rPr>
        <w:t>&lt;/NumAm&gt;</w:t>
      </w:r>
    </w:p>
    <w:p w14:paraId="3A89040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356D3387" w14:textId="77777777" w:rsidR="00BB703B" w:rsidRPr="00E0535A" w:rsidRDefault="00BB703B" w:rsidP="00BB703B">
      <w:pPr>
        <w:pStyle w:val="NormalBold"/>
        <w:rPr>
          <w:lang w:val="en-GB"/>
        </w:rPr>
      </w:pPr>
      <w:r w:rsidRPr="00E0535A">
        <w:rPr>
          <w:rStyle w:val="HideTWBExt"/>
          <w:b w:val="0"/>
          <w:lang w:val="en-GB"/>
        </w:rPr>
        <w:t>&lt;/RepeatBlock-By&gt;</w:t>
      </w:r>
    </w:p>
    <w:p w14:paraId="395E8A2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AE5BD6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E</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46E96F5" w14:textId="77777777" w:rsidTr="00740BA1">
        <w:trPr>
          <w:trHeight w:hRule="exact" w:val="240"/>
          <w:jc w:val="center"/>
        </w:trPr>
        <w:tc>
          <w:tcPr>
            <w:tcW w:w="9752" w:type="dxa"/>
            <w:gridSpan w:val="2"/>
            <w:tcBorders>
              <w:top w:val="nil"/>
              <w:left w:val="nil"/>
              <w:bottom w:val="nil"/>
              <w:right w:val="nil"/>
            </w:tcBorders>
          </w:tcPr>
          <w:p w14:paraId="5AA0C33B" w14:textId="77777777" w:rsidR="00BB703B" w:rsidRPr="00E0535A" w:rsidRDefault="00BB703B" w:rsidP="00740BA1">
            <w:pPr>
              <w:rPr>
                <w:lang w:val="en-GB"/>
              </w:rPr>
            </w:pPr>
          </w:p>
        </w:tc>
      </w:tr>
      <w:tr w:rsidR="00BB703B" w:rsidRPr="00A049E4" w14:paraId="46EBFCB6" w14:textId="77777777" w:rsidTr="00740BA1">
        <w:trPr>
          <w:trHeight w:val="240"/>
          <w:jc w:val="center"/>
        </w:trPr>
        <w:tc>
          <w:tcPr>
            <w:tcW w:w="4876" w:type="dxa"/>
            <w:tcBorders>
              <w:top w:val="nil"/>
              <w:left w:val="nil"/>
              <w:bottom w:val="nil"/>
              <w:right w:val="nil"/>
            </w:tcBorders>
          </w:tcPr>
          <w:p w14:paraId="01A21DC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35C4C68" w14:textId="77777777" w:rsidR="00BB703B" w:rsidRPr="00A049E4" w:rsidRDefault="00BB703B" w:rsidP="00740BA1">
            <w:pPr>
              <w:pStyle w:val="AmColumnHeading"/>
            </w:pPr>
            <w:r w:rsidRPr="00A049E4">
              <w:t>Poprawka</w:t>
            </w:r>
          </w:p>
        </w:tc>
      </w:tr>
      <w:tr w:rsidR="00BB703B" w:rsidRPr="00A049E4" w14:paraId="01AD9EA1" w14:textId="77777777" w:rsidTr="00740BA1">
        <w:trPr>
          <w:jc w:val="center"/>
        </w:trPr>
        <w:tc>
          <w:tcPr>
            <w:tcW w:w="4876" w:type="dxa"/>
            <w:tcBorders>
              <w:top w:val="nil"/>
              <w:left w:val="nil"/>
              <w:bottom w:val="nil"/>
              <w:right w:val="nil"/>
            </w:tcBorders>
          </w:tcPr>
          <w:p w14:paraId="664AA9A2" w14:textId="77777777" w:rsidR="00BB703B" w:rsidRPr="00A049E4" w:rsidRDefault="00BB703B" w:rsidP="00740BA1">
            <w:pPr>
              <w:pStyle w:val="Normal6a"/>
            </w:pPr>
            <w:r w:rsidRPr="00A049E4">
              <w:t>E.</w:t>
            </w:r>
            <w:r w:rsidRPr="00A049E4">
              <w:tab/>
              <w:t>mając na uwadze, że cyfrowe euro mogłoby zwiększyć skuteczność płatności unijnych, odporność, włączenie finansowe, innowacje, zaufanie publiczne i międzynarodową rolę euro;</w:t>
            </w:r>
          </w:p>
        </w:tc>
        <w:tc>
          <w:tcPr>
            <w:tcW w:w="4876" w:type="dxa"/>
            <w:tcBorders>
              <w:top w:val="nil"/>
              <w:left w:val="nil"/>
              <w:bottom w:val="nil"/>
              <w:right w:val="nil"/>
            </w:tcBorders>
          </w:tcPr>
          <w:p w14:paraId="595A8BAF" w14:textId="77777777" w:rsidR="00BB703B" w:rsidRPr="00A049E4" w:rsidRDefault="00BB703B" w:rsidP="00740BA1">
            <w:pPr>
              <w:pStyle w:val="Normal6a"/>
            </w:pPr>
            <w:r w:rsidRPr="00A049E4">
              <w:t>E.</w:t>
            </w:r>
            <w:r w:rsidRPr="00A049E4">
              <w:tab/>
              <w:t xml:space="preserve">mając na uwadze, że </w:t>
            </w:r>
            <w:r w:rsidRPr="00A049E4">
              <w:rPr>
                <w:b/>
                <w:i/>
              </w:rPr>
              <w:t>detaliczne</w:t>
            </w:r>
            <w:r w:rsidRPr="00A049E4">
              <w:t xml:space="preserve"> cyfrowe euro mogłoby zwiększyć skuteczność płatności unijnych, odporność, włączenie finansowe, innowacje, </w:t>
            </w:r>
            <w:r w:rsidRPr="00A049E4">
              <w:rPr>
                <w:b/>
                <w:i/>
              </w:rPr>
              <w:t>konkurencyjność,</w:t>
            </w:r>
            <w:r w:rsidRPr="00A049E4">
              <w:t xml:space="preserve"> zaufanie publiczne</w:t>
            </w:r>
            <w:r w:rsidRPr="00A049E4">
              <w:rPr>
                <w:b/>
                <w:i/>
              </w:rPr>
              <w:t>, prywatność klientów w odniesieniu do płatności cyfrowych</w:t>
            </w:r>
            <w:r w:rsidRPr="00A049E4">
              <w:t xml:space="preserve"> i międzynarodową rolę euro;</w:t>
            </w:r>
          </w:p>
        </w:tc>
      </w:tr>
    </w:tbl>
    <w:p w14:paraId="7CAB4919"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2203048" w14:textId="77777777" w:rsidR="00BB703B" w:rsidRPr="00E0535A" w:rsidRDefault="00BB703B" w:rsidP="00BB703B">
      <w:pPr>
        <w:rPr>
          <w:lang w:val="en-GB"/>
        </w:rPr>
      </w:pPr>
      <w:r w:rsidRPr="00E0535A">
        <w:rPr>
          <w:rStyle w:val="HideTWBExt"/>
          <w:lang w:val="en-GB"/>
        </w:rPr>
        <w:t>&lt;/Amend&gt;</w:t>
      </w:r>
    </w:p>
    <w:p w14:paraId="09ED09A9" w14:textId="715369F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61</w:t>
      </w:r>
      <w:r w:rsidRPr="00E0535A">
        <w:rPr>
          <w:rStyle w:val="HideTWBExt"/>
          <w:b w:val="0"/>
          <w:lang w:val="en-GB"/>
        </w:rPr>
        <w:t>&lt;/NumAm&gt;</w:t>
      </w:r>
    </w:p>
    <w:p w14:paraId="65984A2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1E615EA9" w14:textId="77777777" w:rsidR="00BB703B" w:rsidRPr="00E0535A" w:rsidRDefault="00BB703B" w:rsidP="00BB703B">
      <w:pPr>
        <w:pStyle w:val="NormalBold"/>
        <w:rPr>
          <w:lang w:val="en-GB"/>
        </w:rPr>
      </w:pPr>
      <w:r w:rsidRPr="00E0535A">
        <w:rPr>
          <w:rStyle w:val="HideTWBExt"/>
          <w:b w:val="0"/>
          <w:lang w:val="en-GB"/>
        </w:rPr>
        <w:t>&lt;/RepeatBlock-By&gt;</w:t>
      </w:r>
    </w:p>
    <w:p w14:paraId="18793E7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E5EBA4A"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E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273F39A" w14:textId="77777777" w:rsidTr="00740BA1">
        <w:trPr>
          <w:trHeight w:hRule="exact" w:val="240"/>
          <w:jc w:val="center"/>
        </w:trPr>
        <w:tc>
          <w:tcPr>
            <w:tcW w:w="9752" w:type="dxa"/>
            <w:gridSpan w:val="2"/>
            <w:tcBorders>
              <w:top w:val="nil"/>
              <w:left w:val="nil"/>
              <w:bottom w:val="nil"/>
              <w:right w:val="nil"/>
            </w:tcBorders>
          </w:tcPr>
          <w:p w14:paraId="131D9F46" w14:textId="77777777" w:rsidR="00BB703B" w:rsidRPr="00E0535A" w:rsidRDefault="00BB703B" w:rsidP="00740BA1">
            <w:pPr>
              <w:rPr>
                <w:lang w:val="en-GB"/>
              </w:rPr>
            </w:pPr>
          </w:p>
        </w:tc>
      </w:tr>
      <w:tr w:rsidR="00BB703B" w:rsidRPr="00A049E4" w14:paraId="040ABE11" w14:textId="77777777" w:rsidTr="00740BA1">
        <w:trPr>
          <w:trHeight w:val="240"/>
          <w:jc w:val="center"/>
        </w:trPr>
        <w:tc>
          <w:tcPr>
            <w:tcW w:w="4876" w:type="dxa"/>
            <w:tcBorders>
              <w:top w:val="nil"/>
              <w:left w:val="nil"/>
              <w:bottom w:val="nil"/>
              <w:right w:val="nil"/>
            </w:tcBorders>
          </w:tcPr>
          <w:p w14:paraId="65555D7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6EFAE9F" w14:textId="77777777" w:rsidR="00BB703B" w:rsidRPr="00A049E4" w:rsidRDefault="00BB703B" w:rsidP="00740BA1">
            <w:pPr>
              <w:pStyle w:val="AmColumnHeading"/>
            </w:pPr>
            <w:r w:rsidRPr="00A049E4">
              <w:t>Poprawka</w:t>
            </w:r>
          </w:p>
        </w:tc>
      </w:tr>
      <w:tr w:rsidR="00BB703B" w:rsidRPr="00A049E4" w14:paraId="47C90806" w14:textId="77777777" w:rsidTr="00740BA1">
        <w:trPr>
          <w:jc w:val="center"/>
        </w:trPr>
        <w:tc>
          <w:tcPr>
            <w:tcW w:w="4876" w:type="dxa"/>
            <w:tcBorders>
              <w:top w:val="nil"/>
              <w:left w:val="nil"/>
              <w:bottom w:val="nil"/>
              <w:right w:val="nil"/>
            </w:tcBorders>
          </w:tcPr>
          <w:p w14:paraId="2B2A3D69" w14:textId="77777777" w:rsidR="00BB703B" w:rsidRPr="00A049E4" w:rsidRDefault="00BB703B" w:rsidP="00740BA1">
            <w:pPr>
              <w:pStyle w:val="Normal6a"/>
            </w:pPr>
          </w:p>
        </w:tc>
        <w:tc>
          <w:tcPr>
            <w:tcW w:w="4876" w:type="dxa"/>
            <w:tcBorders>
              <w:top w:val="nil"/>
              <w:left w:val="nil"/>
              <w:bottom w:val="nil"/>
              <w:right w:val="nil"/>
            </w:tcBorders>
          </w:tcPr>
          <w:p w14:paraId="0E82B792" w14:textId="77777777" w:rsidR="00BB703B" w:rsidRPr="00A049E4" w:rsidRDefault="00BB703B" w:rsidP="00740BA1">
            <w:pPr>
              <w:pStyle w:val="Normal6a"/>
            </w:pPr>
            <w:proofErr w:type="spellStart"/>
            <w:r w:rsidRPr="00A049E4">
              <w:rPr>
                <w:b/>
                <w:i/>
              </w:rPr>
              <w:t>Ea</w:t>
            </w:r>
            <w:proofErr w:type="spellEnd"/>
            <w:r w:rsidRPr="00A049E4">
              <w:rPr>
                <w:b/>
                <w:i/>
              </w:rPr>
              <w:t>.</w:t>
            </w:r>
            <w:r w:rsidRPr="00A049E4">
              <w:tab/>
            </w:r>
            <w:r w:rsidRPr="00A049E4">
              <w:rPr>
                <w:b/>
                <w:i/>
              </w:rPr>
              <w:t>mając na uwadze, że skuteczność, odporność i autonomia strategiczna infrastruktur rynku finansowego Unii mają zasadnicze znaczenie dla właściwego funkcjonowania unii bankowej i konkurencyjności systemu finansowego UE; mając na uwadze, że rozwój hurtowej cyfrowej waluty banku centralnego, przeznaczonej wyłącznie do rozrachunku między regulowanymi instytucjami finansowymi, może znacznie poprawić płatności transgraniczne, rozrachunek papierów wartościowych i zarządzanie płynnością, w tym dzięki zwiększonej interoperacyjności między systemami płatności a infrastrukturami rynkowymi; mając na uwadze, że bieżące inicjatywy Eurosystemu stanowią ważny krok w kierunku zbadania tych korzyści w sposób kontrolowany i zorientowany na rynek; mając na uwadze, że przyspieszenie realizacji do pełnego poziomu operacyjnego mogłoby przyczynić się do wzmocnienia międzynarodowej roli euro, zmniejszenia fragmentacji rynków finansowych UE i wspierania stabilności finansowej, przy jednoczesnym pełnym zachowaniu jedności pieniądza i roli pośredników z sektora prywatnego;</w:t>
            </w:r>
          </w:p>
        </w:tc>
      </w:tr>
    </w:tbl>
    <w:p w14:paraId="0645999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720D273" w14:textId="77777777" w:rsidR="00BB703B" w:rsidRPr="00E0535A" w:rsidRDefault="00BB703B" w:rsidP="00BB703B">
      <w:pPr>
        <w:rPr>
          <w:lang w:val="en-GB"/>
        </w:rPr>
      </w:pPr>
      <w:r w:rsidRPr="00E0535A">
        <w:rPr>
          <w:rStyle w:val="HideTWBExt"/>
          <w:lang w:val="en-GB"/>
        </w:rPr>
        <w:t>&lt;/Amend&gt;</w:t>
      </w:r>
    </w:p>
    <w:p w14:paraId="081FF656" w14:textId="240B374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62</w:t>
      </w:r>
      <w:r w:rsidRPr="00E0535A">
        <w:rPr>
          <w:rStyle w:val="HideTWBExt"/>
          <w:b w:val="0"/>
          <w:lang w:val="en-GB"/>
        </w:rPr>
        <w:t>&lt;/NumAm&gt;</w:t>
      </w:r>
    </w:p>
    <w:p w14:paraId="4D3A095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468484F3" w14:textId="77777777" w:rsidR="00BB703B" w:rsidRPr="00E0535A" w:rsidRDefault="00BB703B" w:rsidP="00BB703B">
      <w:pPr>
        <w:pStyle w:val="NormalBold"/>
        <w:rPr>
          <w:lang w:val="en-GB"/>
        </w:rPr>
      </w:pPr>
      <w:r w:rsidRPr="00E0535A">
        <w:rPr>
          <w:rStyle w:val="HideTWBExt"/>
          <w:b w:val="0"/>
          <w:lang w:val="en-GB"/>
        </w:rPr>
        <w:t>&lt;/RepeatBlock-By&gt;</w:t>
      </w:r>
    </w:p>
    <w:p w14:paraId="64ED4946" w14:textId="77777777" w:rsidR="00BB703B" w:rsidRPr="00E0535A" w:rsidRDefault="00BB703B" w:rsidP="00BB703B">
      <w:pPr>
        <w:pStyle w:val="NormalBold"/>
        <w:rPr>
          <w:lang w:val="en-GB"/>
        </w:rPr>
      </w:pPr>
      <w:r w:rsidRPr="00E0535A">
        <w:rPr>
          <w:rStyle w:val="HideTWBExt"/>
          <w:b w:val="0"/>
          <w:lang w:val="en-GB"/>
        </w:rPr>
        <w:lastRenderedPageBreak/>
        <w:t>&lt;DocAmend&gt;</w:t>
      </w:r>
      <w:r w:rsidRPr="00E0535A">
        <w:rPr>
          <w:lang w:val="en-GB"/>
        </w:rPr>
        <w:t>Projekt rezolucji</w:t>
      </w:r>
      <w:r w:rsidRPr="00E0535A">
        <w:rPr>
          <w:rStyle w:val="HideTWBExt"/>
          <w:b w:val="0"/>
          <w:lang w:val="en-GB"/>
        </w:rPr>
        <w:t>&lt;/DocAmend&gt;</w:t>
      </w:r>
    </w:p>
    <w:p w14:paraId="7E20EAF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E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EA482C5" w14:textId="77777777" w:rsidTr="00740BA1">
        <w:trPr>
          <w:trHeight w:hRule="exact" w:val="240"/>
          <w:jc w:val="center"/>
        </w:trPr>
        <w:tc>
          <w:tcPr>
            <w:tcW w:w="9752" w:type="dxa"/>
            <w:gridSpan w:val="2"/>
            <w:tcBorders>
              <w:top w:val="nil"/>
              <w:left w:val="nil"/>
              <w:bottom w:val="nil"/>
              <w:right w:val="nil"/>
            </w:tcBorders>
          </w:tcPr>
          <w:p w14:paraId="4FE27B64" w14:textId="77777777" w:rsidR="00BB703B" w:rsidRPr="00E0535A" w:rsidRDefault="00BB703B" w:rsidP="00740BA1">
            <w:pPr>
              <w:rPr>
                <w:lang w:val="en-GB"/>
              </w:rPr>
            </w:pPr>
          </w:p>
        </w:tc>
      </w:tr>
      <w:tr w:rsidR="00BB703B" w:rsidRPr="00A049E4" w14:paraId="745466F3" w14:textId="77777777" w:rsidTr="00740BA1">
        <w:trPr>
          <w:trHeight w:val="240"/>
          <w:jc w:val="center"/>
        </w:trPr>
        <w:tc>
          <w:tcPr>
            <w:tcW w:w="4876" w:type="dxa"/>
            <w:tcBorders>
              <w:top w:val="nil"/>
              <w:left w:val="nil"/>
              <w:bottom w:val="nil"/>
              <w:right w:val="nil"/>
            </w:tcBorders>
          </w:tcPr>
          <w:p w14:paraId="4839986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4999E22" w14:textId="77777777" w:rsidR="00BB703B" w:rsidRPr="00A049E4" w:rsidRDefault="00BB703B" w:rsidP="00740BA1">
            <w:pPr>
              <w:pStyle w:val="AmColumnHeading"/>
            </w:pPr>
            <w:r w:rsidRPr="00A049E4">
              <w:t>Poprawka</w:t>
            </w:r>
          </w:p>
        </w:tc>
      </w:tr>
      <w:tr w:rsidR="00BB703B" w:rsidRPr="00A049E4" w14:paraId="06D8D460" w14:textId="77777777" w:rsidTr="00740BA1">
        <w:trPr>
          <w:jc w:val="center"/>
        </w:trPr>
        <w:tc>
          <w:tcPr>
            <w:tcW w:w="4876" w:type="dxa"/>
            <w:tcBorders>
              <w:top w:val="nil"/>
              <w:left w:val="nil"/>
              <w:bottom w:val="nil"/>
              <w:right w:val="nil"/>
            </w:tcBorders>
          </w:tcPr>
          <w:p w14:paraId="64FE67FE" w14:textId="77777777" w:rsidR="00BB703B" w:rsidRPr="00A049E4" w:rsidRDefault="00BB703B" w:rsidP="00740BA1">
            <w:pPr>
              <w:pStyle w:val="Normal6a"/>
            </w:pPr>
          </w:p>
        </w:tc>
        <w:tc>
          <w:tcPr>
            <w:tcW w:w="4876" w:type="dxa"/>
            <w:tcBorders>
              <w:top w:val="nil"/>
              <w:left w:val="nil"/>
              <w:bottom w:val="nil"/>
              <w:right w:val="nil"/>
            </w:tcBorders>
          </w:tcPr>
          <w:p w14:paraId="0EE874E3" w14:textId="77777777" w:rsidR="00BB703B" w:rsidRPr="00A049E4" w:rsidRDefault="00BB703B" w:rsidP="00740BA1">
            <w:pPr>
              <w:pStyle w:val="Normal6a"/>
            </w:pPr>
            <w:proofErr w:type="spellStart"/>
            <w:r w:rsidRPr="00A049E4">
              <w:rPr>
                <w:b/>
                <w:i/>
              </w:rPr>
              <w:t>Ea</w:t>
            </w:r>
            <w:proofErr w:type="spellEnd"/>
            <w:r w:rsidRPr="00A049E4">
              <w:rPr>
                <w:b/>
                <w:i/>
              </w:rPr>
              <w:t>.</w:t>
            </w:r>
            <w:r w:rsidRPr="00A049E4">
              <w:tab/>
            </w:r>
            <w:r w:rsidRPr="00A049E4">
              <w:rPr>
                <w:b/>
                <w:i/>
              </w:rPr>
              <w:t>mając na uwadze, że EBC szybko posuwa się naprzód w pracach nad hurtowym cyfrowym euro, realizując projekt krótkoterminowy (</w:t>
            </w:r>
            <w:proofErr w:type="spellStart"/>
            <w:r w:rsidRPr="00A049E4">
              <w:rPr>
                <w:b/>
                <w:i/>
              </w:rPr>
              <w:t>Pontes</w:t>
            </w:r>
            <w:proofErr w:type="spellEnd"/>
            <w:r w:rsidRPr="00A049E4">
              <w:rPr>
                <w:b/>
                <w:i/>
              </w:rPr>
              <w:t>) i projekt długoterminowy (</w:t>
            </w:r>
            <w:proofErr w:type="spellStart"/>
            <w:r w:rsidRPr="00A049E4">
              <w:rPr>
                <w:b/>
                <w:i/>
              </w:rPr>
              <w:t>Appia</w:t>
            </w:r>
            <w:proofErr w:type="spellEnd"/>
            <w:r w:rsidRPr="00A049E4">
              <w:rPr>
                <w:b/>
                <w:i/>
              </w:rPr>
              <w:t>) w zakresie technologii rozproszonego rejestru (DLT) służącej do rozrachunku w hurtowym pieniądzu banku centralnego;</w:t>
            </w:r>
          </w:p>
        </w:tc>
      </w:tr>
    </w:tbl>
    <w:p w14:paraId="47582B4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C816324" w14:textId="77777777" w:rsidR="00BB703B" w:rsidRPr="00E0535A" w:rsidRDefault="00BB703B" w:rsidP="00BB703B">
      <w:pPr>
        <w:rPr>
          <w:lang w:val="en-GB"/>
        </w:rPr>
      </w:pPr>
      <w:r w:rsidRPr="00E0535A">
        <w:rPr>
          <w:rStyle w:val="HideTWBExt"/>
          <w:lang w:val="en-GB"/>
        </w:rPr>
        <w:t>&lt;/Amend&gt;</w:t>
      </w:r>
    </w:p>
    <w:p w14:paraId="5013A6FE" w14:textId="61A63FB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63</w:t>
      </w:r>
      <w:r w:rsidRPr="00E0535A">
        <w:rPr>
          <w:rStyle w:val="HideTWBExt"/>
          <w:b w:val="0"/>
          <w:lang w:val="en-GB"/>
        </w:rPr>
        <w:t>&lt;/NumAm&gt;</w:t>
      </w:r>
    </w:p>
    <w:p w14:paraId="1CFA4F7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49C859DB" w14:textId="77777777" w:rsidR="00BB703B" w:rsidRPr="00E0535A" w:rsidRDefault="00BB703B" w:rsidP="00BB703B">
      <w:pPr>
        <w:pStyle w:val="NormalBold"/>
        <w:rPr>
          <w:lang w:val="en-GB"/>
        </w:rPr>
      </w:pPr>
      <w:r w:rsidRPr="00E0535A">
        <w:rPr>
          <w:rStyle w:val="HideTWBExt"/>
          <w:b w:val="0"/>
          <w:lang w:val="en-GB"/>
        </w:rPr>
        <w:t>&lt;/RepeatBlock-By&gt;</w:t>
      </w:r>
    </w:p>
    <w:p w14:paraId="262C128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3CFBB6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F8EBEAA" w14:textId="77777777" w:rsidTr="00740BA1">
        <w:trPr>
          <w:trHeight w:hRule="exact" w:val="240"/>
          <w:jc w:val="center"/>
        </w:trPr>
        <w:tc>
          <w:tcPr>
            <w:tcW w:w="9752" w:type="dxa"/>
            <w:gridSpan w:val="2"/>
            <w:tcBorders>
              <w:top w:val="nil"/>
              <w:left w:val="nil"/>
              <w:bottom w:val="nil"/>
              <w:right w:val="nil"/>
            </w:tcBorders>
          </w:tcPr>
          <w:p w14:paraId="53564480" w14:textId="77777777" w:rsidR="00BB703B" w:rsidRPr="00E0535A" w:rsidRDefault="00BB703B" w:rsidP="00740BA1">
            <w:pPr>
              <w:rPr>
                <w:lang w:val="en-GB"/>
              </w:rPr>
            </w:pPr>
          </w:p>
        </w:tc>
      </w:tr>
      <w:tr w:rsidR="00BB703B" w:rsidRPr="00A049E4" w14:paraId="7D0D9795" w14:textId="77777777" w:rsidTr="00740BA1">
        <w:trPr>
          <w:trHeight w:val="240"/>
          <w:jc w:val="center"/>
        </w:trPr>
        <w:tc>
          <w:tcPr>
            <w:tcW w:w="4876" w:type="dxa"/>
            <w:tcBorders>
              <w:top w:val="nil"/>
              <w:left w:val="nil"/>
              <w:bottom w:val="nil"/>
              <w:right w:val="nil"/>
            </w:tcBorders>
          </w:tcPr>
          <w:p w14:paraId="1235434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0627ACC" w14:textId="77777777" w:rsidR="00BB703B" w:rsidRPr="00A049E4" w:rsidRDefault="00BB703B" w:rsidP="00740BA1">
            <w:pPr>
              <w:pStyle w:val="AmColumnHeading"/>
            </w:pPr>
            <w:r w:rsidRPr="00A049E4">
              <w:t>Poprawka</w:t>
            </w:r>
          </w:p>
        </w:tc>
      </w:tr>
      <w:tr w:rsidR="00BB703B" w:rsidRPr="00A049E4" w14:paraId="5E862145" w14:textId="77777777" w:rsidTr="00740BA1">
        <w:trPr>
          <w:jc w:val="center"/>
        </w:trPr>
        <w:tc>
          <w:tcPr>
            <w:tcW w:w="4876" w:type="dxa"/>
            <w:tcBorders>
              <w:top w:val="nil"/>
              <w:left w:val="nil"/>
              <w:bottom w:val="nil"/>
              <w:right w:val="nil"/>
            </w:tcBorders>
          </w:tcPr>
          <w:p w14:paraId="0D7D272B" w14:textId="77777777" w:rsidR="00BB703B" w:rsidRPr="00A049E4" w:rsidRDefault="00BB703B" w:rsidP="00740BA1">
            <w:pPr>
              <w:pStyle w:val="Normal6a"/>
            </w:pPr>
            <w:r w:rsidRPr="00A049E4">
              <w:rPr>
                <w:b/>
                <w:i/>
              </w:rPr>
              <w:t>F.</w:t>
            </w:r>
            <w:r w:rsidRPr="00A049E4">
              <w:tab/>
            </w:r>
            <w:r w:rsidRPr="00A049E4">
              <w:rPr>
                <w:b/>
                <w:i/>
              </w:rPr>
              <w:t>mając na uwadze, że banki UE odnotowują rekordowe zyski od 2022 r. dzięki opóźnionemu przenoszeniu skutków zaostrzonej polityki pieniężnej; mając na uwadze, że kilka państw członkowskich wprowadziło tymczasowe opłaty bankowe, aby zapewnić sprawiedliwy wkład, a jednocześnie chronić stabilność i spójność społeczną;</w:t>
            </w:r>
          </w:p>
        </w:tc>
        <w:tc>
          <w:tcPr>
            <w:tcW w:w="4876" w:type="dxa"/>
            <w:tcBorders>
              <w:top w:val="nil"/>
              <w:left w:val="nil"/>
              <w:bottom w:val="nil"/>
              <w:right w:val="nil"/>
            </w:tcBorders>
          </w:tcPr>
          <w:p w14:paraId="15544FCD" w14:textId="77777777" w:rsidR="00BB703B" w:rsidRPr="00A049E4" w:rsidRDefault="00BB703B" w:rsidP="00740BA1">
            <w:pPr>
              <w:pStyle w:val="Normal6a"/>
            </w:pPr>
            <w:r w:rsidRPr="00A049E4">
              <w:rPr>
                <w:b/>
                <w:i/>
              </w:rPr>
              <w:t>skreśla się</w:t>
            </w:r>
          </w:p>
        </w:tc>
      </w:tr>
    </w:tbl>
    <w:p w14:paraId="5AB73DF0"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2D01347" w14:textId="77777777" w:rsidR="00BB703B" w:rsidRPr="00A049E4" w:rsidRDefault="00BB703B" w:rsidP="00BB703B">
      <w:r w:rsidRPr="00A049E4">
        <w:rPr>
          <w:rStyle w:val="HideTWBExt"/>
        </w:rPr>
        <w:t>&lt;/Amend&gt;</w:t>
      </w:r>
    </w:p>
    <w:p w14:paraId="431C4DA4" w14:textId="582C8E5F"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64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FDB654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w:t>
      </w:r>
      <w:r w:rsidRPr="00E0535A">
        <w:rPr>
          <w:rStyle w:val="HideTWBExt"/>
          <w:b w:val="0"/>
          <w:lang w:val="en-GB"/>
        </w:rPr>
        <w:t>&lt;/Members&gt;</w:t>
      </w:r>
    </w:p>
    <w:p w14:paraId="0EC9CA7C" w14:textId="77777777" w:rsidR="00BB703B" w:rsidRPr="00E0535A" w:rsidRDefault="00BB703B" w:rsidP="00BB703B">
      <w:pPr>
        <w:pStyle w:val="NormalBold"/>
        <w:rPr>
          <w:lang w:val="en-GB"/>
        </w:rPr>
      </w:pPr>
      <w:r w:rsidRPr="00E0535A">
        <w:rPr>
          <w:rStyle w:val="HideTWBExt"/>
          <w:b w:val="0"/>
          <w:lang w:val="en-GB"/>
        </w:rPr>
        <w:t>&lt;/RepeatBlock-By&gt;</w:t>
      </w:r>
    </w:p>
    <w:p w14:paraId="6E69C186"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A3220A5"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46F4E56" w14:textId="77777777" w:rsidTr="00740BA1">
        <w:trPr>
          <w:trHeight w:hRule="exact" w:val="240"/>
          <w:jc w:val="center"/>
        </w:trPr>
        <w:tc>
          <w:tcPr>
            <w:tcW w:w="9752" w:type="dxa"/>
            <w:gridSpan w:val="2"/>
            <w:tcBorders>
              <w:top w:val="nil"/>
              <w:left w:val="nil"/>
              <w:bottom w:val="nil"/>
              <w:right w:val="nil"/>
            </w:tcBorders>
          </w:tcPr>
          <w:p w14:paraId="201B5A98" w14:textId="77777777" w:rsidR="00BB703B" w:rsidRPr="00E0535A" w:rsidRDefault="00BB703B" w:rsidP="00740BA1">
            <w:pPr>
              <w:rPr>
                <w:lang w:val="en-GB"/>
              </w:rPr>
            </w:pPr>
          </w:p>
        </w:tc>
      </w:tr>
      <w:tr w:rsidR="00BB703B" w:rsidRPr="00A049E4" w14:paraId="4ED2D61E" w14:textId="77777777" w:rsidTr="00740BA1">
        <w:trPr>
          <w:trHeight w:val="240"/>
          <w:jc w:val="center"/>
        </w:trPr>
        <w:tc>
          <w:tcPr>
            <w:tcW w:w="4876" w:type="dxa"/>
            <w:tcBorders>
              <w:top w:val="nil"/>
              <w:left w:val="nil"/>
              <w:bottom w:val="nil"/>
              <w:right w:val="nil"/>
            </w:tcBorders>
          </w:tcPr>
          <w:p w14:paraId="4D1D204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16BC789" w14:textId="77777777" w:rsidR="00BB703B" w:rsidRPr="00A049E4" w:rsidRDefault="00BB703B" w:rsidP="00740BA1">
            <w:pPr>
              <w:pStyle w:val="AmColumnHeading"/>
            </w:pPr>
            <w:r w:rsidRPr="00A049E4">
              <w:t>Poprawka</w:t>
            </w:r>
          </w:p>
        </w:tc>
      </w:tr>
      <w:tr w:rsidR="00BB703B" w:rsidRPr="00A049E4" w14:paraId="1D2474DF" w14:textId="77777777" w:rsidTr="00740BA1">
        <w:trPr>
          <w:jc w:val="center"/>
        </w:trPr>
        <w:tc>
          <w:tcPr>
            <w:tcW w:w="4876" w:type="dxa"/>
            <w:tcBorders>
              <w:top w:val="nil"/>
              <w:left w:val="nil"/>
              <w:bottom w:val="nil"/>
              <w:right w:val="nil"/>
            </w:tcBorders>
          </w:tcPr>
          <w:p w14:paraId="096D26C7" w14:textId="77777777" w:rsidR="00BB703B" w:rsidRPr="00A049E4" w:rsidRDefault="00BB703B" w:rsidP="00740BA1">
            <w:pPr>
              <w:pStyle w:val="Normal6a"/>
            </w:pPr>
            <w:r w:rsidRPr="00A049E4">
              <w:rPr>
                <w:b/>
                <w:i/>
              </w:rPr>
              <w:t>F.</w:t>
            </w:r>
            <w:r w:rsidRPr="00A049E4">
              <w:tab/>
            </w:r>
            <w:r w:rsidRPr="00A049E4">
              <w:rPr>
                <w:b/>
                <w:i/>
              </w:rPr>
              <w:t xml:space="preserve">mając na uwadze, że banki UE </w:t>
            </w:r>
            <w:r w:rsidRPr="00A049E4">
              <w:rPr>
                <w:b/>
                <w:i/>
              </w:rPr>
              <w:lastRenderedPageBreak/>
              <w:t>odnotowują rekordowe zyski od 2022 r. dzięki opóźnionemu przenoszeniu skutków zaostrzonej polityki pieniężnej; mając na uwadze, że kilka państw członkowskich wprowadziło tymczasowe opłaty bankowe, aby zapewnić sprawiedliwy wkład, a jednocześnie chronić stabilność i spójność społeczną;</w:t>
            </w:r>
          </w:p>
        </w:tc>
        <w:tc>
          <w:tcPr>
            <w:tcW w:w="4876" w:type="dxa"/>
            <w:tcBorders>
              <w:top w:val="nil"/>
              <w:left w:val="nil"/>
              <w:bottom w:val="nil"/>
              <w:right w:val="nil"/>
            </w:tcBorders>
          </w:tcPr>
          <w:p w14:paraId="3B7546A8" w14:textId="77777777" w:rsidR="00BB703B" w:rsidRPr="00A049E4" w:rsidRDefault="00BB703B" w:rsidP="00740BA1">
            <w:pPr>
              <w:pStyle w:val="Normal6a"/>
            </w:pPr>
            <w:r w:rsidRPr="00A049E4">
              <w:rPr>
                <w:b/>
                <w:i/>
              </w:rPr>
              <w:lastRenderedPageBreak/>
              <w:t>skreśla się</w:t>
            </w:r>
          </w:p>
        </w:tc>
      </w:tr>
    </w:tbl>
    <w:p w14:paraId="1AA460B0"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2F1DF2F7" w14:textId="77777777" w:rsidR="00BB703B" w:rsidRPr="00A049E4" w:rsidRDefault="00BB703B" w:rsidP="00BB703B">
      <w:r w:rsidRPr="00A049E4">
        <w:rPr>
          <w:rStyle w:val="HideTWBExt"/>
        </w:rPr>
        <w:t>&lt;/Amend&gt;</w:t>
      </w:r>
    </w:p>
    <w:p w14:paraId="7FAF3670" w14:textId="0BBBE23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65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FC871C0"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47C0D7BF" w14:textId="77777777" w:rsidR="00BB703B" w:rsidRPr="00E0535A" w:rsidRDefault="00BB703B" w:rsidP="00BB703B">
      <w:pPr>
        <w:pStyle w:val="NormalBold"/>
        <w:rPr>
          <w:lang w:val="en-GB"/>
        </w:rPr>
      </w:pPr>
      <w:r w:rsidRPr="00E0535A">
        <w:rPr>
          <w:rStyle w:val="HideTWBExt"/>
          <w:b w:val="0"/>
          <w:lang w:val="en-GB"/>
        </w:rPr>
        <w:t>&lt;/RepeatBlock-By&gt;</w:t>
      </w:r>
    </w:p>
    <w:p w14:paraId="4C21A41C"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1A1AB5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DA2DBB9" w14:textId="77777777" w:rsidTr="00740BA1">
        <w:trPr>
          <w:trHeight w:hRule="exact" w:val="240"/>
          <w:jc w:val="center"/>
        </w:trPr>
        <w:tc>
          <w:tcPr>
            <w:tcW w:w="9752" w:type="dxa"/>
            <w:gridSpan w:val="2"/>
            <w:tcBorders>
              <w:top w:val="nil"/>
              <w:left w:val="nil"/>
              <w:bottom w:val="nil"/>
              <w:right w:val="nil"/>
            </w:tcBorders>
          </w:tcPr>
          <w:p w14:paraId="7236713B" w14:textId="77777777" w:rsidR="00BB703B" w:rsidRPr="00E0535A" w:rsidRDefault="00BB703B" w:rsidP="00740BA1">
            <w:pPr>
              <w:rPr>
                <w:lang w:val="en-GB"/>
              </w:rPr>
            </w:pPr>
          </w:p>
        </w:tc>
      </w:tr>
      <w:tr w:rsidR="00BB703B" w:rsidRPr="00A049E4" w14:paraId="0ADAC2A8" w14:textId="77777777" w:rsidTr="00740BA1">
        <w:trPr>
          <w:trHeight w:val="240"/>
          <w:jc w:val="center"/>
        </w:trPr>
        <w:tc>
          <w:tcPr>
            <w:tcW w:w="4876" w:type="dxa"/>
            <w:tcBorders>
              <w:top w:val="nil"/>
              <w:left w:val="nil"/>
              <w:bottom w:val="nil"/>
              <w:right w:val="nil"/>
            </w:tcBorders>
          </w:tcPr>
          <w:p w14:paraId="5BD4024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F682EDD" w14:textId="77777777" w:rsidR="00BB703B" w:rsidRPr="00A049E4" w:rsidRDefault="00BB703B" w:rsidP="00740BA1">
            <w:pPr>
              <w:pStyle w:val="AmColumnHeading"/>
            </w:pPr>
            <w:r w:rsidRPr="00A049E4">
              <w:t>Poprawka</w:t>
            </w:r>
          </w:p>
        </w:tc>
      </w:tr>
      <w:tr w:rsidR="00BB703B" w:rsidRPr="00A049E4" w14:paraId="5ECFE3AC" w14:textId="77777777" w:rsidTr="00740BA1">
        <w:trPr>
          <w:jc w:val="center"/>
        </w:trPr>
        <w:tc>
          <w:tcPr>
            <w:tcW w:w="4876" w:type="dxa"/>
            <w:tcBorders>
              <w:top w:val="nil"/>
              <w:left w:val="nil"/>
              <w:bottom w:val="nil"/>
              <w:right w:val="nil"/>
            </w:tcBorders>
          </w:tcPr>
          <w:p w14:paraId="056A6FF1" w14:textId="77777777" w:rsidR="00BB703B" w:rsidRPr="00A049E4" w:rsidRDefault="00BB703B" w:rsidP="00740BA1">
            <w:pPr>
              <w:pStyle w:val="Normal6a"/>
            </w:pPr>
            <w:r w:rsidRPr="00A049E4">
              <w:t>F.</w:t>
            </w:r>
            <w:r w:rsidRPr="00A049E4">
              <w:tab/>
              <w:t xml:space="preserve">mając na uwadze, że banki UE odnotowują rekordowe zyski od 2022 r. dzięki opóźnionemu przenoszeniu skutków zaostrzonej polityki pieniężnej; mając na uwadze, że kilka państw członkowskich wprowadziło tymczasowe opłaty bankowe, </w:t>
            </w:r>
            <w:r w:rsidRPr="00A049E4">
              <w:rPr>
                <w:b/>
                <w:i/>
              </w:rPr>
              <w:t>aby zapewnić sprawiedliwy wkład, a jednocześnie chronić stabilność i spójność społeczną</w:t>
            </w:r>
            <w:r w:rsidRPr="00A049E4">
              <w:t>;</w:t>
            </w:r>
          </w:p>
        </w:tc>
        <w:tc>
          <w:tcPr>
            <w:tcW w:w="4876" w:type="dxa"/>
            <w:tcBorders>
              <w:top w:val="nil"/>
              <w:left w:val="nil"/>
              <w:bottom w:val="nil"/>
              <w:right w:val="nil"/>
            </w:tcBorders>
          </w:tcPr>
          <w:p w14:paraId="5F5519E9" w14:textId="77777777" w:rsidR="00BB703B" w:rsidRPr="00A049E4" w:rsidRDefault="00BB703B" w:rsidP="00740BA1">
            <w:pPr>
              <w:pStyle w:val="Normal6a"/>
            </w:pPr>
            <w:r w:rsidRPr="00A049E4">
              <w:t>F.</w:t>
            </w:r>
            <w:r w:rsidRPr="00A049E4">
              <w:tab/>
              <w:t>mając na uwadze, że banki UE odnotowują rekordowe zyski od 2022 r. dzięki opóźnionemu przenoszeniu skutków zaostrzonej polityki pieniężnej</w:t>
            </w:r>
            <w:r w:rsidRPr="00A049E4">
              <w:rPr>
                <w:b/>
                <w:i/>
              </w:rPr>
              <w:t>, co po ponad 15 latach pomogło zlikwidować lukę w stopie zwrotu z kapitału własnego między bankami w UE i w Stanach Zjednoczonych</w:t>
            </w:r>
            <w:r w:rsidRPr="00A049E4">
              <w:t xml:space="preserve">; mając na uwadze, że kilka państw członkowskich wprowadziło tymczasowe opłaty bankowe, </w:t>
            </w:r>
            <w:r w:rsidRPr="00A049E4">
              <w:rPr>
                <w:b/>
                <w:i/>
              </w:rPr>
              <w:t>mimo że instytucje takie jak EBC wielokrotnie stwierdzały w swoich opiniach, że opłaty nakładane na instytucje finansowe w związku z ogólnymi problemami budżetowymi byłyby niepożądane oraz że ich stosowanie mogłoby zakłócić konkurencję na rynku i zagrozić równym warunkom działania zarówno w danym kraju, jak i w całej unii bankowej</w:t>
            </w:r>
            <w:r w:rsidRPr="00A049E4">
              <w:t>;</w:t>
            </w:r>
          </w:p>
        </w:tc>
      </w:tr>
    </w:tbl>
    <w:p w14:paraId="685E2A2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F831C5C" w14:textId="77777777" w:rsidR="00BB703B" w:rsidRPr="00E0535A" w:rsidRDefault="00BB703B" w:rsidP="00BB703B">
      <w:pPr>
        <w:rPr>
          <w:lang w:val="en-GB"/>
        </w:rPr>
      </w:pPr>
      <w:r w:rsidRPr="00E0535A">
        <w:rPr>
          <w:rStyle w:val="HideTWBExt"/>
          <w:lang w:val="en-GB"/>
        </w:rPr>
        <w:t>&lt;/Amend&gt;</w:t>
      </w:r>
    </w:p>
    <w:p w14:paraId="4A954A4C" w14:textId="24A2A62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66</w:t>
      </w:r>
      <w:r w:rsidRPr="00E0535A">
        <w:rPr>
          <w:rStyle w:val="HideTWBExt"/>
          <w:b w:val="0"/>
          <w:lang w:val="en-GB"/>
        </w:rPr>
        <w:t>&lt;/NumAm&gt;</w:t>
      </w:r>
    </w:p>
    <w:p w14:paraId="5C5010C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Arba Kokalari</w:t>
      </w:r>
      <w:r w:rsidRPr="00E0535A">
        <w:rPr>
          <w:rStyle w:val="HideTWBExt"/>
          <w:b w:val="0"/>
          <w:lang w:val="en-GB"/>
        </w:rPr>
        <w:t>&lt;/Members&gt;</w:t>
      </w:r>
    </w:p>
    <w:p w14:paraId="069FE9CD" w14:textId="77777777" w:rsidR="00BB703B" w:rsidRPr="00E0535A" w:rsidRDefault="00BB703B" w:rsidP="00BB703B">
      <w:pPr>
        <w:pStyle w:val="NormalBold"/>
        <w:rPr>
          <w:lang w:val="en-GB"/>
        </w:rPr>
      </w:pPr>
      <w:r w:rsidRPr="00E0535A">
        <w:rPr>
          <w:rStyle w:val="HideTWBExt"/>
          <w:b w:val="0"/>
          <w:lang w:val="en-GB"/>
        </w:rPr>
        <w:t>&lt;/RepeatBlock-By&gt;</w:t>
      </w:r>
    </w:p>
    <w:p w14:paraId="3FD9129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5AB491C" w14:textId="77777777" w:rsidR="00BB703B" w:rsidRPr="00E0535A" w:rsidRDefault="00BB703B" w:rsidP="00BB703B">
      <w:pPr>
        <w:pStyle w:val="NormalBold"/>
        <w:rPr>
          <w:lang w:val="en-GB"/>
        </w:rPr>
      </w:pPr>
      <w:r w:rsidRPr="00E0535A">
        <w:rPr>
          <w:rStyle w:val="HideTWBExt"/>
          <w:b w:val="0"/>
          <w:lang w:val="en-GB"/>
        </w:rPr>
        <w:lastRenderedPageBreak/>
        <w:t>&lt;Article&gt;</w:t>
      </w:r>
      <w:r w:rsidRPr="00E0535A">
        <w:rPr>
          <w:lang w:val="en-GB"/>
        </w:rPr>
        <w:t>Motyw F</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F804CCE" w14:textId="77777777" w:rsidTr="00740BA1">
        <w:trPr>
          <w:trHeight w:hRule="exact" w:val="240"/>
          <w:jc w:val="center"/>
        </w:trPr>
        <w:tc>
          <w:tcPr>
            <w:tcW w:w="9752" w:type="dxa"/>
            <w:gridSpan w:val="2"/>
            <w:tcBorders>
              <w:top w:val="nil"/>
              <w:left w:val="nil"/>
              <w:bottom w:val="nil"/>
              <w:right w:val="nil"/>
            </w:tcBorders>
          </w:tcPr>
          <w:p w14:paraId="17205C44" w14:textId="77777777" w:rsidR="00BB703B" w:rsidRPr="00E0535A" w:rsidRDefault="00BB703B" w:rsidP="00740BA1">
            <w:pPr>
              <w:rPr>
                <w:lang w:val="en-GB"/>
              </w:rPr>
            </w:pPr>
          </w:p>
        </w:tc>
      </w:tr>
      <w:tr w:rsidR="00BB703B" w:rsidRPr="00A049E4" w14:paraId="4BD2A360" w14:textId="77777777" w:rsidTr="00740BA1">
        <w:trPr>
          <w:trHeight w:val="240"/>
          <w:jc w:val="center"/>
        </w:trPr>
        <w:tc>
          <w:tcPr>
            <w:tcW w:w="4876" w:type="dxa"/>
            <w:tcBorders>
              <w:top w:val="nil"/>
              <w:left w:val="nil"/>
              <w:bottom w:val="nil"/>
              <w:right w:val="nil"/>
            </w:tcBorders>
          </w:tcPr>
          <w:p w14:paraId="080F6C3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2B6D9E9" w14:textId="77777777" w:rsidR="00BB703B" w:rsidRPr="00A049E4" w:rsidRDefault="00BB703B" w:rsidP="00740BA1">
            <w:pPr>
              <w:pStyle w:val="AmColumnHeading"/>
            </w:pPr>
            <w:r w:rsidRPr="00A049E4">
              <w:t>Poprawka</w:t>
            </w:r>
          </w:p>
        </w:tc>
      </w:tr>
      <w:tr w:rsidR="00BB703B" w:rsidRPr="00A049E4" w14:paraId="5DC075DC" w14:textId="77777777" w:rsidTr="00740BA1">
        <w:trPr>
          <w:jc w:val="center"/>
        </w:trPr>
        <w:tc>
          <w:tcPr>
            <w:tcW w:w="4876" w:type="dxa"/>
            <w:tcBorders>
              <w:top w:val="nil"/>
              <w:left w:val="nil"/>
              <w:bottom w:val="nil"/>
              <w:right w:val="nil"/>
            </w:tcBorders>
          </w:tcPr>
          <w:p w14:paraId="6AD26AA5" w14:textId="77777777" w:rsidR="00BB703B" w:rsidRPr="00A049E4" w:rsidRDefault="00BB703B" w:rsidP="00740BA1">
            <w:pPr>
              <w:pStyle w:val="Normal6a"/>
            </w:pPr>
            <w:r w:rsidRPr="00A049E4">
              <w:t>F.</w:t>
            </w:r>
            <w:r w:rsidRPr="00A049E4">
              <w:tab/>
              <w:t>mając na uwadze, że banki UE odnotowują rekordowe zyski od 2022 r. dzięki opóźnionemu przenoszeniu skutków zaostrzonej polityki pieniężnej; mając na uwadze, że kilka państw członkowskich wprowadziło tymczasowe opłaty bankowe</w:t>
            </w:r>
            <w:r w:rsidRPr="00A049E4">
              <w:rPr>
                <w:b/>
                <w:i/>
              </w:rPr>
              <w:t>, aby zapewnić sprawiedliwy wkład, a jednocześnie chronić stabilność i spójność społeczną</w:t>
            </w:r>
            <w:r w:rsidRPr="00A049E4">
              <w:t>;</w:t>
            </w:r>
          </w:p>
        </w:tc>
        <w:tc>
          <w:tcPr>
            <w:tcW w:w="4876" w:type="dxa"/>
            <w:tcBorders>
              <w:top w:val="nil"/>
              <w:left w:val="nil"/>
              <w:bottom w:val="nil"/>
              <w:right w:val="nil"/>
            </w:tcBorders>
          </w:tcPr>
          <w:p w14:paraId="255234CD" w14:textId="77777777" w:rsidR="00BB703B" w:rsidRPr="00A049E4" w:rsidRDefault="00BB703B" w:rsidP="00740BA1">
            <w:pPr>
              <w:pStyle w:val="Normal6a"/>
            </w:pPr>
            <w:r w:rsidRPr="00A049E4">
              <w:t>F.</w:t>
            </w:r>
            <w:r w:rsidRPr="00A049E4">
              <w:tab/>
              <w:t>mając na uwadze, że banki UE odnotowują rekordowe zyski od 2022 r. dzięki opóźnionemu przenoszeniu skutków zaostrzonej polityki pieniężnej; mając na uwadze, że kilka państw członkowskich wprowadziło tymczasowe opłaty bankowe;</w:t>
            </w:r>
          </w:p>
        </w:tc>
      </w:tr>
    </w:tbl>
    <w:p w14:paraId="3B766D83"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9540658" w14:textId="77777777" w:rsidR="00BB703B" w:rsidRPr="00E0535A" w:rsidRDefault="00BB703B" w:rsidP="00BB703B">
      <w:pPr>
        <w:rPr>
          <w:lang w:val="en-GB"/>
        </w:rPr>
      </w:pPr>
      <w:r w:rsidRPr="00E0535A">
        <w:rPr>
          <w:rStyle w:val="HideTWBExt"/>
          <w:lang w:val="en-GB"/>
        </w:rPr>
        <w:t>&lt;/Amend&gt;</w:t>
      </w:r>
    </w:p>
    <w:p w14:paraId="3794D33B" w14:textId="4BEA136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67</w:t>
      </w:r>
      <w:r w:rsidRPr="00E0535A">
        <w:rPr>
          <w:rStyle w:val="HideTWBExt"/>
          <w:b w:val="0"/>
          <w:lang w:val="en-GB"/>
        </w:rPr>
        <w:t>&lt;/NumAm&gt;</w:t>
      </w:r>
    </w:p>
    <w:p w14:paraId="63784850"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Marco Falcone, Fulvio Martusciello, Herbert Dorfmann</w:t>
      </w:r>
      <w:r w:rsidRPr="00E0535A">
        <w:rPr>
          <w:rStyle w:val="HideTWBExt"/>
          <w:b w:val="0"/>
          <w:lang w:val="en-GB"/>
        </w:rPr>
        <w:t>&lt;/Members&gt;</w:t>
      </w:r>
    </w:p>
    <w:p w14:paraId="187B02A7" w14:textId="77777777" w:rsidR="00BB703B" w:rsidRPr="00E0535A" w:rsidRDefault="00BB703B" w:rsidP="00BB703B">
      <w:pPr>
        <w:pStyle w:val="NormalBold"/>
        <w:rPr>
          <w:lang w:val="en-GB"/>
        </w:rPr>
      </w:pPr>
      <w:r w:rsidRPr="00E0535A">
        <w:rPr>
          <w:rStyle w:val="HideTWBExt"/>
          <w:b w:val="0"/>
          <w:lang w:val="en-GB"/>
        </w:rPr>
        <w:t>&lt;/RepeatBlock-By&gt;</w:t>
      </w:r>
    </w:p>
    <w:p w14:paraId="42216F2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7B0E9C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D176ABC" w14:textId="77777777" w:rsidTr="00740BA1">
        <w:trPr>
          <w:trHeight w:hRule="exact" w:val="240"/>
          <w:jc w:val="center"/>
        </w:trPr>
        <w:tc>
          <w:tcPr>
            <w:tcW w:w="9752" w:type="dxa"/>
            <w:gridSpan w:val="2"/>
            <w:tcBorders>
              <w:top w:val="nil"/>
              <w:left w:val="nil"/>
              <w:bottom w:val="nil"/>
              <w:right w:val="nil"/>
            </w:tcBorders>
          </w:tcPr>
          <w:p w14:paraId="7905583F" w14:textId="77777777" w:rsidR="00BB703B" w:rsidRPr="00E0535A" w:rsidRDefault="00BB703B" w:rsidP="00740BA1">
            <w:pPr>
              <w:rPr>
                <w:lang w:val="en-GB"/>
              </w:rPr>
            </w:pPr>
          </w:p>
        </w:tc>
      </w:tr>
      <w:tr w:rsidR="00BB703B" w:rsidRPr="00A049E4" w14:paraId="5A868F66" w14:textId="77777777" w:rsidTr="00740BA1">
        <w:trPr>
          <w:trHeight w:val="240"/>
          <w:jc w:val="center"/>
        </w:trPr>
        <w:tc>
          <w:tcPr>
            <w:tcW w:w="4876" w:type="dxa"/>
            <w:tcBorders>
              <w:top w:val="nil"/>
              <w:left w:val="nil"/>
              <w:bottom w:val="nil"/>
              <w:right w:val="nil"/>
            </w:tcBorders>
          </w:tcPr>
          <w:p w14:paraId="6666A64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B050467" w14:textId="77777777" w:rsidR="00BB703B" w:rsidRPr="00A049E4" w:rsidRDefault="00BB703B" w:rsidP="00740BA1">
            <w:pPr>
              <w:pStyle w:val="AmColumnHeading"/>
            </w:pPr>
            <w:r w:rsidRPr="00A049E4">
              <w:t>Poprawka</w:t>
            </w:r>
          </w:p>
        </w:tc>
      </w:tr>
      <w:tr w:rsidR="00BB703B" w:rsidRPr="00A049E4" w14:paraId="11A0C1E0" w14:textId="77777777" w:rsidTr="00740BA1">
        <w:trPr>
          <w:jc w:val="center"/>
        </w:trPr>
        <w:tc>
          <w:tcPr>
            <w:tcW w:w="4876" w:type="dxa"/>
            <w:tcBorders>
              <w:top w:val="nil"/>
              <w:left w:val="nil"/>
              <w:bottom w:val="nil"/>
              <w:right w:val="nil"/>
            </w:tcBorders>
          </w:tcPr>
          <w:p w14:paraId="77382DCB" w14:textId="77777777" w:rsidR="00BB703B" w:rsidRPr="00A049E4" w:rsidRDefault="00BB703B" w:rsidP="00740BA1">
            <w:pPr>
              <w:pStyle w:val="Normal6a"/>
            </w:pPr>
            <w:r w:rsidRPr="00A049E4">
              <w:t>F.</w:t>
            </w:r>
            <w:r w:rsidRPr="00A049E4">
              <w:tab/>
              <w:t>mając na uwadze, że banki UE odnotowują rekordowe zyski od 2022 r. dzięki opóźnionemu przenoszeniu skutków zaostrzonej polityki pieniężnej; mając na uwadze, że kilka państw członkowskich wprowadziło tymczasowe opłaty bankowe, aby zapewnić sprawiedliwy wkład, a jednocześnie chronić stabilność i spójność społeczną;</w:t>
            </w:r>
          </w:p>
        </w:tc>
        <w:tc>
          <w:tcPr>
            <w:tcW w:w="4876" w:type="dxa"/>
            <w:tcBorders>
              <w:top w:val="nil"/>
              <w:left w:val="nil"/>
              <w:bottom w:val="nil"/>
              <w:right w:val="nil"/>
            </w:tcBorders>
          </w:tcPr>
          <w:p w14:paraId="4141BA9C" w14:textId="77777777" w:rsidR="00BB703B" w:rsidRPr="00A049E4" w:rsidRDefault="00BB703B" w:rsidP="00740BA1">
            <w:pPr>
              <w:pStyle w:val="Normal6a"/>
            </w:pPr>
            <w:r w:rsidRPr="00A049E4">
              <w:t>F.</w:t>
            </w:r>
            <w:r w:rsidRPr="00A049E4">
              <w:tab/>
              <w:t>mając na uwadze, że banki UE odnotowują rekordowe zyski od 2022 r. dzięki opóźnionemu przenoszeniu skutków zaostrzonej polityki pieniężnej; mając na uwadze, że kilka państw członkowskich wprowadziło tymczasowe opłaty bankowe, aby zapewnić sprawiedliwy wkład, a jednocześnie chronić stabilność i spójność społeczną;</w:t>
            </w:r>
            <w:r w:rsidRPr="00A049E4">
              <w:rPr>
                <w:b/>
                <w:i/>
              </w:rPr>
              <w:t xml:space="preserve"> rentowność banków w UE wzrosła od 2022 r. w kontekście zaostrzenia polityki pieniężnej, co przyczyniło się do generowania kapitału i zapewnienia stabilności finansowej; mając na uwadze, że rentowność banków pozostaje cykliczna i podlega całemu cyklowi stóp procentowych; mając na uwadze, że kilka państw członkowskich wprowadziło tymczasowe opłaty bankowe, które powinny mieć charakter wyjątkowy, być proporcjonalne i dokładnie oceniane, aby uniknąć negatywnego wpływu na pozycję kapitałową banków, ich zdolność do udzielania kredytów, stabilność </w:t>
            </w:r>
            <w:r w:rsidRPr="00A049E4">
              <w:rPr>
                <w:b/>
                <w:i/>
              </w:rPr>
              <w:lastRenderedPageBreak/>
              <w:t>finansową i równe warunki działania w unii bankowej;</w:t>
            </w:r>
          </w:p>
        </w:tc>
      </w:tr>
    </w:tbl>
    <w:p w14:paraId="5F3A61A0"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{IT}</w:t>
      </w:r>
      <w:r w:rsidRPr="00E0535A">
        <w:rPr>
          <w:lang w:val="en-GB"/>
        </w:rPr>
        <w:t>it</w:t>
      </w:r>
      <w:r w:rsidRPr="00E0535A">
        <w:rPr>
          <w:rStyle w:val="HideTWBExt"/>
          <w:lang w:val="en-GB"/>
        </w:rPr>
        <w:t>&lt;/Original&gt;</w:t>
      </w:r>
    </w:p>
    <w:p w14:paraId="5DC01A41" w14:textId="77777777" w:rsidR="00BB703B" w:rsidRPr="00E0535A" w:rsidRDefault="00BB703B" w:rsidP="00BB703B">
      <w:pPr>
        <w:rPr>
          <w:lang w:val="en-GB"/>
        </w:rPr>
      </w:pPr>
      <w:r w:rsidRPr="00E0535A">
        <w:rPr>
          <w:rStyle w:val="HideTWBExt"/>
          <w:lang w:val="en-GB"/>
        </w:rPr>
        <w:t>&lt;/Amend&gt;</w:t>
      </w:r>
    </w:p>
    <w:p w14:paraId="7EEF9C3A" w14:textId="68BFA4F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68</w:t>
      </w:r>
      <w:r w:rsidRPr="00E0535A">
        <w:rPr>
          <w:rStyle w:val="HideTWBExt"/>
          <w:b w:val="0"/>
          <w:lang w:val="en-GB"/>
        </w:rPr>
        <w:t>&lt;/NumAm&gt;</w:t>
      </w:r>
    </w:p>
    <w:p w14:paraId="49495B6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Mireia Borrás Pabón, Tomáš Kubín, Sebastian Tynkkynen, Roman Haider, Jaroslava Pokorná Jermanová</w:t>
      </w:r>
      <w:r w:rsidRPr="00E0535A">
        <w:rPr>
          <w:rStyle w:val="HideTWBExt"/>
          <w:b w:val="0"/>
          <w:lang w:val="en-GB"/>
        </w:rPr>
        <w:t>&lt;/Members&gt;</w:t>
      </w:r>
    </w:p>
    <w:p w14:paraId="1E443B7D" w14:textId="77777777" w:rsidR="00BB703B" w:rsidRPr="00E0535A" w:rsidRDefault="00BB703B" w:rsidP="00BB703B">
      <w:pPr>
        <w:pStyle w:val="NormalBold"/>
        <w:rPr>
          <w:lang w:val="en-GB"/>
        </w:rPr>
      </w:pPr>
      <w:r w:rsidRPr="00E0535A">
        <w:rPr>
          <w:rStyle w:val="HideTWBExt"/>
          <w:b w:val="0"/>
          <w:lang w:val="en-GB"/>
        </w:rPr>
        <w:t>&lt;/RepeatBlock-By&gt;</w:t>
      </w:r>
    </w:p>
    <w:p w14:paraId="3AAADF4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845BCA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D9FDCE3" w14:textId="77777777" w:rsidTr="00740BA1">
        <w:trPr>
          <w:trHeight w:hRule="exact" w:val="240"/>
          <w:jc w:val="center"/>
        </w:trPr>
        <w:tc>
          <w:tcPr>
            <w:tcW w:w="9752" w:type="dxa"/>
            <w:gridSpan w:val="2"/>
            <w:tcBorders>
              <w:top w:val="nil"/>
              <w:left w:val="nil"/>
              <w:bottom w:val="nil"/>
              <w:right w:val="nil"/>
            </w:tcBorders>
          </w:tcPr>
          <w:p w14:paraId="36643707" w14:textId="77777777" w:rsidR="00BB703B" w:rsidRPr="00E0535A" w:rsidRDefault="00BB703B" w:rsidP="00740BA1">
            <w:pPr>
              <w:rPr>
                <w:lang w:val="en-GB"/>
              </w:rPr>
            </w:pPr>
          </w:p>
        </w:tc>
      </w:tr>
      <w:tr w:rsidR="00BB703B" w:rsidRPr="00A049E4" w14:paraId="0844665A" w14:textId="77777777" w:rsidTr="00740BA1">
        <w:trPr>
          <w:trHeight w:val="240"/>
          <w:jc w:val="center"/>
        </w:trPr>
        <w:tc>
          <w:tcPr>
            <w:tcW w:w="4876" w:type="dxa"/>
            <w:tcBorders>
              <w:top w:val="nil"/>
              <w:left w:val="nil"/>
              <w:bottom w:val="nil"/>
              <w:right w:val="nil"/>
            </w:tcBorders>
          </w:tcPr>
          <w:p w14:paraId="38E9C60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B5F0B60" w14:textId="77777777" w:rsidR="00BB703B" w:rsidRPr="00A049E4" w:rsidRDefault="00BB703B" w:rsidP="00740BA1">
            <w:pPr>
              <w:pStyle w:val="AmColumnHeading"/>
            </w:pPr>
            <w:r w:rsidRPr="00A049E4">
              <w:t>Poprawka</w:t>
            </w:r>
          </w:p>
        </w:tc>
      </w:tr>
      <w:tr w:rsidR="00BB703B" w:rsidRPr="00A049E4" w14:paraId="6E9CA18C" w14:textId="77777777" w:rsidTr="00740BA1">
        <w:trPr>
          <w:jc w:val="center"/>
        </w:trPr>
        <w:tc>
          <w:tcPr>
            <w:tcW w:w="4876" w:type="dxa"/>
            <w:tcBorders>
              <w:top w:val="nil"/>
              <w:left w:val="nil"/>
              <w:bottom w:val="nil"/>
              <w:right w:val="nil"/>
            </w:tcBorders>
          </w:tcPr>
          <w:p w14:paraId="43174391" w14:textId="77777777" w:rsidR="00BB703B" w:rsidRPr="00A049E4" w:rsidRDefault="00BB703B" w:rsidP="00740BA1">
            <w:pPr>
              <w:pStyle w:val="Normal6a"/>
            </w:pPr>
            <w:r w:rsidRPr="00A049E4">
              <w:t>F.</w:t>
            </w:r>
            <w:r w:rsidRPr="00A049E4">
              <w:tab/>
              <w:t>mając na uwadze, że banki UE odnotowują rekordowe zyski od 2022 r. dzięki opóźnionemu przenoszeniu skutków zaostrzonej polityki pieniężnej; mając na uwadze, że kilka państw członkowskich wprowadziło tymczasowe opłaty bankowe, aby zapewnić sprawiedliwy wkład, a jednocześnie chronić stabilność i spójność społeczną;</w:t>
            </w:r>
          </w:p>
        </w:tc>
        <w:tc>
          <w:tcPr>
            <w:tcW w:w="4876" w:type="dxa"/>
            <w:tcBorders>
              <w:top w:val="nil"/>
              <w:left w:val="nil"/>
              <w:bottom w:val="nil"/>
              <w:right w:val="nil"/>
            </w:tcBorders>
          </w:tcPr>
          <w:p w14:paraId="6E87E658" w14:textId="77777777" w:rsidR="00BB703B" w:rsidRPr="00A049E4" w:rsidRDefault="00BB703B" w:rsidP="00740BA1">
            <w:pPr>
              <w:pStyle w:val="Normal6a"/>
            </w:pPr>
            <w:r w:rsidRPr="00A049E4">
              <w:t>F.</w:t>
            </w:r>
            <w:r w:rsidRPr="00A049E4">
              <w:tab/>
              <w:t xml:space="preserve">mając na uwadze, że banki UE odnotowują rekordowe zyski od 2022 r. dzięki opóźnionemu przenoszeniu skutków zaostrzonej polityki pieniężnej; mając na uwadze, że kilka państw członkowskich wprowadziło tymczasowe opłaty bankowe, aby zapewnić sprawiedliwy wkład, a jednocześnie chronić stabilność i spójność społeczną; </w:t>
            </w:r>
            <w:r w:rsidRPr="00A049E4">
              <w:rPr>
                <w:b/>
                <w:i/>
              </w:rPr>
              <w:t xml:space="preserve">mając na uwadze, że wysokie zyski zatrzymane zostały w dużej mierze wchłonięte przez rosnące wymogi kapitałowe i zawyżone koszty przestrzegania przepisów, w tym sprawozdawczość w zakresie zrównoważonego rozwoju, co ogranicza zdolność banków do wspierania gospodarki realnej, oraz że zaostrzenie polityki pieniężnej zmniejszyło marże odsetkowe netto, odzwierciedlając szerszą presję </w:t>
            </w:r>
            <w:proofErr w:type="spellStart"/>
            <w:r w:rsidRPr="00A049E4">
              <w:rPr>
                <w:b/>
                <w:i/>
              </w:rPr>
              <w:t>makroostrożnościową</w:t>
            </w:r>
            <w:proofErr w:type="spellEnd"/>
            <w:r w:rsidRPr="00A049E4">
              <w:rPr>
                <w:b/>
                <w:i/>
              </w:rPr>
              <w:t xml:space="preserve"> na rentowność;</w:t>
            </w:r>
          </w:p>
        </w:tc>
      </w:tr>
    </w:tbl>
    <w:p w14:paraId="09EE6123"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9113723" w14:textId="77777777" w:rsidR="00BB703B" w:rsidRPr="00E0535A" w:rsidRDefault="00BB703B" w:rsidP="00BB703B">
      <w:pPr>
        <w:rPr>
          <w:lang w:val="en-GB"/>
        </w:rPr>
      </w:pPr>
      <w:r w:rsidRPr="00E0535A">
        <w:rPr>
          <w:rStyle w:val="HideTWBExt"/>
          <w:lang w:val="en-GB"/>
        </w:rPr>
        <w:t>&lt;/Amend&gt;</w:t>
      </w:r>
    </w:p>
    <w:p w14:paraId="61DCD55C" w14:textId="5B261E7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69</w:t>
      </w:r>
      <w:r w:rsidRPr="00E0535A">
        <w:rPr>
          <w:rStyle w:val="HideTWBExt"/>
          <w:b w:val="0"/>
          <w:lang w:val="en-GB"/>
        </w:rPr>
        <w:t>&lt;/NumAm&gt;</w:t>
      </w:r>
    </w:p>
    <w:p w14:paraId="6FF21A2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35E1AA40" w14:textId="77777777" w:rsidR="00BB703B" w:rsidRPr="00E0535A" w:rsidRDefault="00BB703B" w:rsidP="00BB703B">
      <w:pPr>
        <w:pStyle w:val="NormalBold"/>
        <w:rPr>
          <w:lang w:val="en-GB"/>
        </w:rPr>
      </w:pPr>
      <w:r w:rsidRPr="00E0535A">
        <w:rPr>
          <w:rStyle w:val="HideTWBExt"/>
          <w:b w:val="0"/>
          <w:lang w:val="en-GB"/>
        </w:rPr>
        <w:t>&lt;/RepeatBlock-By&gt;</w:t>
      </w:r>
    </w:p>
    <w:p w14:paraId="2D4D24B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385E3DD"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F520C1E" w14:textId="77777777" w:rsidTr="00740BA1">
        <w:trPr>
          <w:trHeight w:hRule="exact" w:val="240"/>
          <w:jc w:val="center"/>
        </w:trPr>
        <w:tc>
          <w:tcPr>
            <w:tcW w:w="9752" w:type="dxa"/>
            <w:gridSpan w:val="2"/>
            <w:tcBorders>
              <w:top w:val="nil"/>
              <w:left w:val="nil"/>
              <w:bottom w:val="nil"/>
              <w:right w:val="nil"/>
            </w:tcBorders>
          </w:tcPr>
          <w:p w14:paraId="428339ED" w14:textId="77777777" w:rsidR="00BB703B" w:rsidRPr="00E0535A" w:rsidRDefault="00BB703B" w:rsidP="00740BA1">
            <w:pPr>
              <w:rPr>
                <w:lang w:val="en-GB"/>
              </w:rPr>
            </w:pPr>
          </w:p>
        </w:tc>
      </w:tr>
      <w:tr w:rsidR="00BB703B" w:rsidRPr="00A049E4" w14:paraId="614297D6" w14:textId="77777777" w:rsidTr="00740BA1">
        <w:trPr>
          <w:trHeight w:val="240"/>
          <w:jc w:val="center"/>
        </w:trPr>
        <w:tc>
          <w:tcPr>
            <w:tcW w:w="4876" w:type="dxa"/>
            <w:tcBorders>
              <w:top w:val="nil"/>
              <w:left w:val="nil"/>
              <w:bottom w:val="nil"/>
              <w:right w:val="nil"/>
            </w:tcBorders>
          </w:tcPr>
          <w:p w14:paraId="49A7BEA1"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4348F743" w14:textId="77777777" w:rsidR="00BB703B" w:rsidRPr="00A049E4" w:rsidRDefault="00BB703B" w:rsidP="00740BA1">
            <w:pPr>
              <w:pStyle w:val="AmColumnHeading"/>
            </w:pPr>
            <w:r w:rsidRPr="00A049E4">
              <w:t>Poprawka</w:t>
            </w:r>
          </w:p>
        </w:tc>
      </w:tr>
      <w:tr w:rsidR="00BB703B" w:rsidRPr="00A049E4" w14:paraId="608993A0" w14:textId="77777777" w:rsidTr="00740BA1">
        <w:trPr>
          <w:jc w:val="center"/>
        </w:trPr>
        <w:tc>
          <w:tcPr>
            <w:tcW w:w="4876" w:type="dxa"/>
            <w:tcBorders>
              <w:top w:val="nil"/>
              <w:left w:val="nil"/>
              <w:bottom w:val="nil"/>
              <w:right w:val="nil"/>
            </w:tcBorders>
          </w:tcPr>
          <w:p w14:paraId="52C7C60E" w14:textId="77777777" w:rsidR="00BB703B" w:rsidRPr="00A049E4" w:rsidRDefault="00BB703B" w:rsidP="00740BA1">
            <w:pPr>
              <w:pStyle w:val="Normal6a"/>
            </w:pPr>
          </w:p>
        </w:tc>
        <w:tc>
          <w:tcPr>
            <w:tcW w:w="4876" w:type="dxa"/>
            <w:tcBorders>
              <w:top w:val="nil"/>
              <w:left w:val="nil"/>
              <w:bottom w:val="nil"/>
              <w:right w:val="nil"/>
            </w:tcBorders>
          </w:tcPr>
          <w:p w14:paraId="5505F4B4" w14:textId="77777777" w:rsidR="00BB703B" w:rsidRPr="00A049E4" w:rsidRDefault="00BB703B" w:rsidP="00740BA1">
            <w:pPr>
              <w:pStyle w:val="Normal6a"/>
            </w:pPr>
            <w:r w:rsidRPr="00A049E4">
              <w:rPr>
                <w:b/>
                <w:i/>
              </w:rPr>
              <w:t>Fa.</w:t>
            </w:r>
            <w:r w:rsidRPr="00A049E4">
              <w:tab/>
            </w:r>
            <w:r w:rsidRPr="00A049E4">
              <w:rPr>
                <w:b/>
                <w:i/>
              </w:rPr>
              <w:t>mając na uwadze, że nałożenie podatków sektorowych na instytucje kredytowe, nawet jeśli podatki te przedstawia się jako środki tymczasowe, może powodować zakłócenia na rynku wewnętrznym, negatywnie wpływać na zdolność instytucji do udzielania kredytów gospodarstwom domowym i przedsiębiorstwom oraz zmniejszać przewidywalność ram fiskalnych;</w:t>
            </w:r>
          </w:p>
        </w:tc>
      </w:tr>
    </w:tbl>
    <w:p w14:paraId="18F15318"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7D0D7DC2" w14:textId="77777777" w:rsidR="00BB703B" w:rsidRPr="00A049E4" w:rsidRDefault="00BB703B" w:rsidP="00BB703B">
      <w:r w:rsidRPr="00A049E4">
        <w:rPr>
          <w:rStyle w:val="HideTWBExt"/>
        </w:rPr>
        <w:t>&lt;/Amend&gt;</w:t>
      </w:r>
    </w:p>
    <w:p w14:paraId="4028461B" w14:textId="7995DD8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70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41645DC"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4582F0C6"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4B5BAC54" w14:textId="77777777" w:rsidR="00BB703B" w:rsidRPr="00E0535A" w:rsidRDefault="00BB703B" w:rsidP="00BB703B">
      <w:pPr>
        <w:pStyle w:val="NormalBold"/>
        <w:rPr>
          <w:lang w:val="en-GB"/>
        </w:rPr>
      </w:pPr>
      <w:r w:rsidRPr="00E0535A">
        <w:rPr>
          <w:rStyle w:val="HideTWBExt"/>
          <w:b w:val="0"/>
          <w:lang w:val="en-GB"/>
        </w:rPr>
        <w:t>&lt;/RepeatBlock-By&gt;</w:t>
      </w:r>
    </w:p>
    <w:p w14:paraId="16EEE88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65B975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C4BF709" w14:textId="77777777" w:rsidTr="00740BA1">
        <w:trPr>
          <w:trHeight w:hRule="exact" w:val="240"/>
          <w:jc w:val="center"/>
        </w:trPr>
        <w:tc>
          <w:tcPr>
            <w:tcW w:w="9752" w:type="dxa"/>
            <w:gridSpan w:val="2"/>
            <w:tcBorders>
              <w:top w:val="nil"/>
              <w:left w:val="nil"/>
              <w:bottom w:val="nil"/>
              <w:right w:val="nil"/>
            </w:tcBorders>
          </w:tcPr>
          <w:p w14:paraId="62C936E6" w14:textId="77777777" w:rsidR="00BB703B" w:rsidRPr="00E0535A" w:rsidRDefault="00BB703B" w:rsidP="00740BA1">
            <w:pPr>
              <w:rPr>
                <w:lang w:val="en-GB"/>
              </w:rPr>
            </w:pPr>
          </w:p>
        </w:tc>
      </w:tr>
      <w:tr w:rsidR="00BB703B" w:rsidRPr="00A049E4" w14:paraId="5356C541" w14:textId="77777777" w:rsidTr="00740BA1">
        <w:trPr>
          <w:trHeight w:val="240"/>
          <w:jc w:val="center"/>
        </w:trPr>
        <w:tc>
          <w:tcPr>
            <w:tcW w:w="4876" w:type="dxa"/>
            <w:tcBorders>
              <w:top w:val="nil"/>
              <w:left w:val="nil"/>
              <w:bottom w:val="nil"/>
              <w:right w:val="nil"/>
            </w:tcBorders>
          </w:tcPr>
          <w:p w14:paraId="6950FA2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29A4505" w14:textId="77777777" w:rsidR="00BB703B" w:rsidRPr="00A049E4" w:rsidRDefault="00BB703B" w:rsidP="00740BA1">
            <w:pPr>
              <w:pStyle w:val="AmColumnHeading"/>
            </w:pPr>
            <w:r w:rsidRPr="00A049E4">
              <w:t>Poprawka</w:t>
            </w:r>
          </w:p>
        </w:tc>
      </w:tr>
      <w:tr w:rsidR="00BB703B" w:rsidRPr="00A049E4" w14:paraId="477D08DD" w14:textId="77777777" w:rsidTr="00740BA1">
        <w:trPr>
          <w:jc w:val="center"/>
        </w:trPr>
        <w:tc>
          <w:tcPr>
            <w:tcW w:w="4876" w:type="dxa"/>
            <w:tcBorders>
              <w:top w:val="nil"/>
              <w:left w:val="nil"/>
              <w:bottom w:val="nil"/>
              <w:right w:val="nil"/>
            </w:tcBorders>
          </w:tcPr>
          <w:p w14:paraId="42DA32CB" w14:textId="77777777" w:rsidR="00BB703B" w:rsidRPr="00A049E4" w:rsidRDefault="00BB703B" w:rsidP="00740BA1">
            <w:pPr>
              <w:pStyle w:val="Normal6a"/>
            </w:pPr>
          </w:p>
        </w:tc>
        <w:tc>
          <w:tcPr>
            <w:tcW w:w="4876" w:type="dxa"/>
            <w:tcBorders>
              <w:top w:val="nil"/>
              <w:left w:val="nil"/>
              <w:bottom w:val="nil"/>
              <w:right w:val="nil"/>
            </w:tcBorders>
          </w:tcPr>
          <w:p w14:paraId="47DB69F7" w14:textId="77777777" w:rsidR="00BB703B" w:rsidRPr="00A049E4" w:rsidRDefault="00BB703B" w:rsidP="00740BA1">
            <w:pPr>
              <w:pStyle w:val="Normal6a"/>
            </w:pPr>
            <w:r w:rsidRPr="00A049E4">
              <w:rPr>
                <w:b/>
                <w:i/>
              </w:rPr>
              <w:t>Fa.</w:t>
            </w:r>
            <w:r w:rsidRPr="00A049E4">
              <w:tab/>
            </w:r>
            <w:r w:rsidRPr="00A049E4">
              <w:rPr>
                <w:b/>
                <w:i/>
              </w:rPr>
              <w:t>mając na uwadze, że w komunikacie „Unia oszczędności i inwestycji” z marca 2025 r. Komisja zobowiązała się, że podejmie „zdecydowane kroki w celu dalszego rozwijania unii bankowej, w tym poprzez wskazanie sposobu urzeczywistnienia europejskiego systemu gwarantowania depozytów”, ale od tego czasu nadal nie przedstawiła żadnego wniosku dotyczącego ukończenia unii bankowej;</w:t>
            </w:r>
          </w:p>
        </w:tc>
      </w:tr>
    </w:tbl>
    <w:p w14:paraId="22C9E1D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5EA1A53" w14:textId="77777777" w:rsidR="00BB703B" w:rsidRPr="00E0535A" w:rsidRDefault="00BB703B" w:rsidP="00BB703B">
      <w:pPr>
        <w:rPr>
          <w:lang w:val="en-GB"/>
        </w:rPr>
      </w:pPr>
      <w:r w:rsidRPr="00E0535A">
        <w:rPr>
          <w:rStyle w:val="HideTWBExt"/>
          <w:lang w:val="en-GB"/>
        </w:rPr>
        <w:t>&lt;/Amend&gt;</w:t>
      </w:r>
    </w:p>
    <w:p w14:paraId="3F9BDFF6" w14:textId="7D1B86F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71</w:t>
      </w:r>
      <w:r w:rsidRPr="00E0535A">
        <w:rPr>
          <w:rStyle w:val="HideTWBExt"/>
          <w:b w:val="0"/>
          <w:lang w:val="en-GB"/>
        </w:rPr>
        <w:t>&lt;/NumAm&gt;</w:t>
      </w:r>
    </w:p>
    <w:p w14:paraId="59EBAE84"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4192E91A" w14:textId="77777777" w:rsidR="00BB703B" w:rsidRPr="00E0535A" w:rsidRDefault="00BB703B" w:rsidP="00BB703B">
      <w:pPr>
        <w:pStyle w:val="NormalBold"/>
        <w:rPr>
          <w:lang w:val="en-GB"/>
        </w:rPr>
      </w:pPr>
      <w:r w:rsidRPr="00E0535A">
        <w:rPr>
          <w:rStyle w:val="HideTWBExt"/>
          <w:b w:val="0"/>
          <w:lang w:val="en-GB"/>
        </w:rPr>
        <w:t>&lt;/RepeatBlock-By&gt;</w:t>
      </w:r>
    </w:p>
    <w:p w14:paraId="3C055A8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46F670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00B7EAB" w14:textId="77777777" w:rsidTr="00740BA1">
        <w:trPr>
          <w:trHeight w:hRule="exact" w:val="240"/>
          <w:jc w:val="center"/>
        </w:trPr>
        <w:tc>
          <w:tcPr>
            <w:tcW w:w="9752" w:type="dxa"/>
            <w:gridSpan w:val="2"/>
            <w:tcBorders>
              <w:top w:val="nil"/>
              <w:left w:val="nil"/>
              <w:bottom w:val="nil"/>
              <w:right w:val="nil"/>
            </w:tcBorders>
          </w:tcPr>
          <w:p w14:paraId="30CF6968" w14:textId="77777777" w:rsidR="00BB703B" w:rsidRPr="00E0535A" w:rsidRDefault="00BB703B" w:rsidP="00740BA1">
            <w:pPr>
              <w:rPr>
                <w:lang w:val="en-GB"/>
              </w:rPr>
            </w:pPr>
          </w:p>
        </w:tc>
      </w:tr>
      <w:tr w:rsidR="00BB703B" w:rsidRPr="00A049E4" w14:paraId="2F388F4C" w14:textId="77777777" w:rsidTr="00740BA1">
        <w:trPr>
          <w:trHeight w:val="240"/>
          <w:jc w:val="center"/>
        </w:trPr>
        <w:tc>
          <w:tcPr>
            <w:tcW w:w="4876" w:type="dxa"/>
            <w:tcBorders>
              <w:top w:val="nil"/>
              <w:left w:val="nil"/>
              <w:bottom w:val="nil"/>
              <w:right w:val="nil"/>
            </w:tcBorders>
          </w:tcPr>
          <w:p w14:paraId="74072F53"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52AF6EC0" w14:textId="77777777" w:rsidR="00BB703B" w:rsidRPr="00A049E4" w:rsidRDefault="00BB703B" w:rsidP="00740BA1">
            <w:pPr>
              <w:pStyle w:val="AmColumnHeading"/>
            </w:pPr>
            <w:r w:rsidRPr="00A049E4">
              <w:t>Poprawka</w:t>
            </w:r>
          </w:p>
        </w:tc>
      </w:tr>
      <w:tr w:rsidR="00BB703B" w:rsidRPr="00A049E4" w14:paraId="4190CE84" w14:textId="77777777" w:rsidTr="00740BA1">
        <w:trPr>
          <w:jc w:val="center"/>
        </w:trPr>
        <w:tc>
          <w:tcPr>
            <w:tcW w:w="4876" w:type="dxa"/>
            <w:tcBorders>
              <w:top w:val="nil"/>
              <w:left w:val="nil"/>
              <w:bottom w:val="nil"/>
              <w:right w:val="nil"/>
            </w:tcBorders>
          </w:tcPr>
          <w:p w14:paraId="27DE1E64" w14:textId="77777777" w:rsidR="00BB703B" w:rsidRPr="00A049E4" w:rsidRDefault="00BB703B" w:rsidP="00740BA1">
            <w:pPr>
              <w:pStyle w:val="Normal6a"/>
            </w:pPr>
          </w:p>
        </w:tc>
        <w:tc>
          <w:tcPr>
            <w:tcW w:w="4876" w:type="dxa"/>
            <w:tcBorders>
              <w:top w:val="nil"/>
              <w:left w:val="nil"/>
              <w:bottom w:val="nil"/>
              <w:right w:val="nil"/>
            </w:tcBorders>
          </w:tcPr>
          <w:p w14:paraId="0F40BC9F" w14:textId="77777777" w:rsidR="00BB703B" w:rsidRPr="00A049E4" w:rsidRDefault="00BB703B" w:rsidP="00740BA1">
            <w:pPr>
              <w:pStyle w:val="Normal6a"/>
            </w:pPr>
            <w:r w:rsidRPr="00A049E4">
              <w:rPr>
                <w:b/>
                <w:i/>
              </w:rPr>
              <w:t>Fa.</w:t>
            </w:r>
            <w:r w:rsidRPr="00A049E4">
              <w:tab/>
            </w:r>
            <w:r w:rsidRPr="00A049E4">
              <w:rPr>
                <w:b/>
                <w:i/>
              </w:rPr>
              <w:t>mając na uwadze, że banki stanowią podstawowy filar naszej gospodarki i należą do sektorów o największym znaczeniu strategicznym; mając na uwadze, że stabilność, odporność i konkurencyjność mają zasadnicze znaczenie dla dopilnowania, aby system finansowy był w stanie dostosowywać się do globalnych wyzwań, wspierać innowacje i skutecznie zaspokajać potrzeby przedsiębiorstw i obywateli;</w:t>
            </w:r>
          </w:p>
        </w:tc>
      </w:tr>
    </w:tbl>
    <w:p w14:paraId="6B4F84F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4AD61A8" w14:textId="77777777" w:rsidR="00BB703B" w:rsidRPr="00E0535A" w:rsidRDefault="00BB703B" w:rsidP="00BB703B">
      <w:pPr>
        <w:rPr>
          <w:lang w:val="en-GB"/>
        </w:rPr>
      </w:pPr>
      <w:r w:rsidRPr="00E0535A">
        <w:rPr>
          <w:rStyle w:val="HideTWBExt"/>
          <w:lang w:val="en-GB"/>
        </w:rPr>
        <w:t>&lt;/Amend&gt;</w:t>
      </w:r>
    </w:p>
    <w:p w14:paraId="35A429CA" w14:textId="7A840EF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72</w:t>
      </w:r>
      <w:r w:rsidRPr="00E0535A">
        <w:rPr>
          <w:rStyle w:val="HideTWBExt"/>
          <w:b w:val="0"/>
          <w:lang w:val="en-GB"/>
        </w:rPr>
        <w:t>&lt;/NumAm&gt;</w:t>
      </w:r>
    </w:p>
    <w:p w14:paraId="75E3E9D8"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438EFDE7" w14:textId="77777777" w:rsidR="00BB703B" w:rsidRPr="00E0535A" w:rsidRDefault="00BB703B" w:rsidP="00BB703B">
      <w:pPr>
        <w:pStyle w:val="NormalBold"/>
        <w:rPr>
          <w:lang w:val="en-GB"/>
        </w:rPr>
      </w:pPr>
      <w:r w:rsidRPr="00E0535A">
        <w:rPr>
          <w:rStyle w:val="HideTWBExt"/>
          <w:b w:val="0"/>
          <w:lang w:val="en-GB"/>
        </w:rPr>
        <w:t>&lt;/RepeatBlock-By&gt;</w:t>
      </w:r>
    </w:p>
    <w:p w14:paraId="5FAF594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500511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6485B1D" w14:textId="77777777" w:rsidTr="00740BA1">
        <w:trPr>
          <w:trHeight w:hRule="exact" w:val="240"/>
          <w:jc w:val="center"/>
        </w:trPr>
        <w:tc>
          <w:tcPr>
            <w:tcW w:w="9752" w:type="dxa"/>
            <w:gridSpan w:val="2"/>
            <w:tcBorders>
              <w:top w:val="nil"/>
              <w:left w:val="nil"/>
              <w:bottom w:val="nil"/>
              <w:right w:val="nil"/>
            </w:tcBorders>
          </w:tcPr>
          <w:p w14:paraId="58336220" w14:textId="77777777" w:rsidR="00BB703B" w:rsidRPr="00E0535A" w:rsidRDefault="00BB703B" w:rsidP="00740BA1">
            <w:pPr>
              <w:rPr>
                <w:lang w:val="en-GB"/>
              </w:rPr>
            </w:pPr>
          </w:p>
        </w:tc>
      </w:tr>
      <w:tr w:rsidR="00BB703B" w:rsidRPr="00A049E4" w14:paraId="4B400BBF" w14:textId="77777777" w:rsidTr="00740BA1">
        <w:trPr>
          <w:trHeight w:val="240"/>
          <w:jc w:val="center"/>
        </w:trPr>
        <w:tc>
          <w:tcPr>
            <w:tcW w:w="4876" w:type="dxa"/>
            <w:tcBorders>
              <w:top w:val="nil"/>
              <w:left w:val="nil"/>
              <w:bottom w:val="nil"/>
              <w:right w:val="nil"/>
            </w:tcBorders>
          </w:tcPr>
          <w:p w14:paraId="60DC3A2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BB0DDF5" w14:textId="77777777" w:rsidR="00BB703B" w:rsidRPr="00A049E4" w:rsidRDefault="00BB703B" w:rsidP="00740BA1">
            <w:pPr>
              <w:pStyle w:val="AmColumnHeading"/>
            </w:pPr>
            <w:r w:rsidRPr="00A049E4">
              <w:t>Poprawka</w:t>
            </w:r>
          </w:p>
        </w:tc>
      </w:tr>
      <w:tr w:rsidR="00BB703B" w:rsidRPr="00A049E4" w14:paraId="60744DC0" w14:textId="77777777" w:rsidTr="00740BA1">
        <w:trPr>
          <w:jc w:val="center"/>
        </w:trPr>
        <w:tc>
          <w:tcPr>
            <w:tcW w:w="4876" w:type="dxa"/>
            <w:tcBorders>
              <w:top w:val="nil"/>
              <w:left w:val="nil"/>
              <w:bottom w:val="nil"/>
              <w:right w:val="nil"/>
            </w:tcBorders>
          </w:tcPr>
          <w:p w14:paraId="730F6F15" w14:textId="77777777" w:rsidR="00BB703B" w:rsidRPr="00A049E4" w:rsidRDefault="00BB703B" w:rsidP="00740BA1">
            <w:pPr>
              <w:pStyle w:val="Normal6a"/>
            </w:pPr>
          </w:p>
        </w:tc>
        <w:tc>
          <w:tcPr>
            <w:tcW w:w="4876" w:type="dxa"/>
            <w:tcBorders>
              <w:top w:val="nil"/>
              <w:left w:val="nil"/>
              <w:bottom w:val="nil"/>
              <w:right w:val="nil"/>
            </w:tcBorders>
          </w:tcPr>
          <w:p w14:paraId="32256A85" w14:textId="77777777" w:rsidR="00BB703B" w:rsidRPr="00A049E4" w:rsidRDefault="00BB703B" w:rsidP="00740BA1">
            <w:pPr>
              <w:pStyle w:val="Normal6a"/>
            </w:pPr>
            <w:r w:rsidRPr="00A049E4">
              <w:rPr>
                <w:b/>
                <w:i/>
              </w:rPr>
              <w:t>Fa.</w:t>
            </w:r>
            <w:r w:rsidRPr="00A049E4">
              <w:tab/>
            </w:r>
            <w:r w:rsidRPr="00A049E4">
              <w:rPr>
                <w:b/>
                <w:i/>
              </w:rPr>
              <w:t>mając na uwadze, że nadwyżka płynności w strefie euro osiągnęła 4,7 bln EUR w 2022 r., natomiast obecnie wynosi 2,8 bln EUR; mając na uwadze, że wskaźnik pokrycia wypływów netto banków strefy euro również osiągnął najwyższy poziom w 2022 r., kiedy to przekroczył 170 %, podczas gdy w trzecim kwartale 2025 r. wyniósł 156 %;</w:t>
            </w:r>
          </w:p>
        </w:tc>
      </w:tr>
    </w:tbl>
    <w:p w14:paraId="68D7ABFE"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4EE2908" w14:textId="77777777" w:rsidR="00BB703B" w:rsidRPr="00E0535A" w:rsidRDefault="00BB703B" w:rsidP="00BB703B">
      <w:pPr>
        <w:rPr>
          <w:lang w:val="en-GB"/>
        </w:rPr>
      </w:pPr>
      <w:r w:rsidRPr="00E0535A">
        <w:rPr>
          <w:rStyle w:val="HideTWBExt"/>
          <w:lang w:val="en-GB"/>
        </w:rPr>
        <w:t>&lt;/Amend&gt;</w:t>
      </w:r>
    </w:p>
    <w:p w14:paraId="3BE184A6" w14:textId="07C1FAF5"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73</w:t>
      </w:r>
      <w:r w:rsidRPr="00E0535A">
        <w:rPr>
          <w:rStyle w:val="HideTWBExt"/>
          <w:b w:val="0"/>
          <w:lang w:val="en-GB"/>
        </w:rPr>
        <w:t>&lt;/NumAm&gt;</w:t>
      </w:r>
    </w:p>
    <w:p w14:paraId="55AABB4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Aurore Lalucq, Evelyn Regner</w:t>
      </w:r>
      <w:r w:rsidRPr="00E0535A">
        <w:rPr>
          <w:rStyle w:val="HideTWBExt"/>
          <w:b w:val="0"/>
          <w:lang w:val="en-GB"/>
        </w:rPr>
        <w:t>&lt;/Members&gt;</w:t>
      </w:r>
    </w:p>
    <w:p w14:paraId="11DE9C7C" w14:textId="77777777" w:rsidR="00BB703B" w:rsidRPr="00E0535A" w:rsidRDefault="00BB703B" w:rsidP="00BB703B">
      <w:pPr>
        <w:pStyle w:val="NormalBold"/>
        <w:rPr>
          <w:lang w:val="en-GB"/>
        </w:rPr>
      </w:pPr>
      <w:r w:rsidRPr="00E0535A">
        <w:rPr>
          <w:rStyle w:val="HideTWBExt"/>
          <w:b w:val="0"/>
          <w:lang w:val="en-GB"/>
        </w:rPr>
        <w:t>&lt;/RepeatBlock-By&gt;</w:t>
      </w:r>
    </w:p>
    <w:p w14:paraId="2425FBC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0395DC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45015E3" w14:textId="77777777" w:rsidTr="00740BA1">
        <w:trPr>
          <w:trHeight w:hRule="exact" w:val="240"/>
          <w:jc w:val="center"/>
        </w:trPr>
        <w:tc>
          <w:tcPr>
            <w:tcW w:w="9752" w:type="dxa"/>
            <w:gridSpan w:val="2"/>
            <w:tcBorders>
              <w:top w:val="nil"/>
              <w:left w:val="nil"/>
              <w:bottom w:val="nil"/>
              <w:right w:val="nil"/>
            </w:tcBorders>
          </w:tcPr>
          <w:p w14:paraId="13D0977B" w14:textId="77777777" w:rsidR="00BB703B" w:rsidRPr="00E0535A" w:rsidRDefault="00BB703B" w:rsidP="00740BA1">
            <w:pPr>
              <w:rPr>
                <w:lang w:val="en-GB"/>
              </w:rPr>
            </w:pPr>
          </w:p>
        </w:tc>
      </w:tr>
      <w:tr w:rsidR="00BB703B" w:rsidRPr="00A049E4" w14:paraId="7EAF984F" w14:textId="77777777" w:rsidTr="00740BA1">
        <w:trPr>
          <w:trHeight w:val="240"/>
          <w:jc w:val="center"/>
        </w:trPr>
        <w:tc>
          <w:tcPr>
            <w:tcW w:w="4876" w:type="dxa"/>
            <w:tcBorders>
              <w:top w:val="nil"/>
              <w:left w:val="nil"/>
              <w:bottom w:val="nil"/>
              <w:right w:val="nil"/>
            </w:tcBorders>
          </w:tcPr>
          <w:p w14:paraId="4F6474E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BE516FC" w14:textId="77777777" w:rsidR="00BB703B" w:rsidRPr="00A049E4" w:rsidRDefault="00BB703B" w:rsidP="00740BA1">
            <w:pPr>
              <w:pStyle w:val="AmColumnHeading"/>
            </w:pPr>
            <w:r w:rsidRPr="00A049E4">
              <w:t>Poprawka</w:t>
            </w:r>
          </w:p>
        </w:tc>
      </w:tr>
      <w:tr w:rsidR="00BB703B" w:rsidRPr="00A049E4" w14:paraId="3063A418" w14:textId="77777777" w:rsidTr="00740BA1">
        <w:trPr>
          <w:jc w:val="center"/>
        </w:trPr>
        <w:tc>
          <w:tcPr>
            <w:tcW w:w="4876" w:type="dxa"/>
            <w:tcBorders>
              <w:top w:val="nil"/>
              <w:left w:val="nil"/>
              <w:bottom w:val="nil"/>
              <w:right w:val="nil"/>
            </w:tcBorders>
          </w:tcPr>
          <w:p w14:paraId="31731BF1" w14:textId="77777777" w:rsidR="00BB703B" w:rsidRPr="00A049E4" w:rsidRDefault="00BB703B" w:rsidP="00740BA1">
            <w:pPr>
              <w:pStyle w:val="Normal6a"/>
            </w:pPr>
          </w:p>
        </w:tc>
        <w:tc>
          <w:tcPr>
            <w:tcW w:w="4876" w:type="dxa"/>
            <w:tcBorders>
              <w:top w:val="nil"/>
              <w:left w:val="nil"/>
              <w:bottom w:val="nil"/>
              <w:right w:val="nil"/>
            </w:tcBorders>
          </w:tcPr>
          <w:p w14:paraId="2803AF2A" w14:textId="77777777" w:rsidR="00BB703B" w:rsidRPr="00A049E4" w:rsidRDefault="00BB703B" w:rsidP="00740BA1">
            <w:pPr>
              <w:pStyle w:val="Normal6a"/>
            </w:pPr>
            <w:r w:rsidRPr="00A049E4">
              <w:rPr>
                <w:b/>
                <w:i/>
              </w:rPr>
              <w:t>Fa.</w:t>
            </w:r>
            <w:r w:rsidRPr="00A049E4">
              <w:tab/>
            </w:r>
            <w:r w:rsidRPr="00A049E4">
              <w:rPr>
                <w:b/>
                <w:i/>
              </w:rPr>
              <w:t xml:space="preserve">mając na uwadze, że </w:t>
            </w:r>
            <w:proofErr w:type="spellStart"/>
            <w:r w:rsidRPr="00A049E4">
              <w:rPr>
                <w:b/>
                <w:i/>
              </w:rPr>
              <w:t>tokeny</w:t>
            </w:r>
            <w:proofErr w:type="spellEnd"/>
            <w:r w:rsidRPr="00A049E4">
              <w:rPr>
                <w:b/>
                <w:i/>
              </w:rPr>
              <w:t xml:space="preserve"> będące e-pieniądzem są coraz częściej wykorzystywane i coraz ściślej powiązane z bankami w ramach unii bankowej;</w:t>
            </w:r>
          </w:p>
        </w:tc>
      </w:tr>
    </w:tbl>
    <w:p w14:paraId="799AEB48"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7411CB2" w14:textId="77777777" w:rsidR="00BB703B" w:rsidRPr="00E0535A" w:rsidRDefault="00BB703B" w:rsidP="00BB703B">
      <w:pPr>
        <w:rPr>
          <w:lang w:val="en-GB"/>
        </w:rPr>
      </w:pPr>
      <w:r w:rsidRPr="00E0535A">
        <w:rPr>
          <w:rStyle w:val="HideTWBExt"/>
          <w:lang w:val="en-GB"/>
        </w:rPr>
        <w:t>&lt;/Amend&gt;</w:t>
      </w:r>
    </w:p>
    <w:p w14:paraId="65310D86" w14:textId="22D3C1B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74</w:t>
      </w:r>
      <w:r w:rsidRPr="00E0535A">
        <w:rPr>
          <w:rStyle w:val="HideTWBExt"/>
          <w:b w:val="0"/>
          <w:lang w:val="en-GB"/>
        </w:rPr>
        <w:t>&lt;/NumAm&gt;</w:t>
      </w:r>
    </w:p>
    <w:p w14:paraId="25E0B14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37FD1A2D" w14:textId="77777777" w:rsidR="00BB703B" w:rsidRPr="00E0535A" w:rsidRDefault="00BB703B" w:rsidP="00BB703B">
      <w:pPr>
        <w:pStyle w:val="NormalBold"/>
        <w:rPr>
          <w:lang w:val="en-GB"/>
        </w:rPr>
      </w:pPr>
      <w:r w:rsidRPr="00E0535A">
        <w:rPr>
          <w:rStyle w:val="HideTWBExt"/>
          <w:b w:val="0"/>
          <w:lang w:val="en-GB"/>
        </w:rPr>
        <w:t>&lt;/RepeatBlock-By&gt;</w:t>
      </w:r>
    </w:p>
    <w:p w14:paraId="03E20B1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1D0239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Motyw F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EB0B0F8" w14:textId="77777777" w:rsidTr="00740BA1">
        <w:trPr>
          <w:trHeight w:hRule="exact" w:val="240"/>
          <w:jc w:val="center"/>
        </w:trPr>
        <w:tc>
          <w:tcPr>
            <w:tcW w:w="9752" w:type="dxa"/>
            <w:gridSpan w:val="2"/>
            <w:tcBorders>
              <w:top w:val="nil"/>
              <w:left w:val="nil"/>
              <w:bottom w:val="nil"/>
              <w:right w:val="nil"/>
            </w:tcBorders>
          </w:tcPr>
          <w:p w14:paraId="78F0F33F" w14:textId="77777777" w:rsidR="00BB703B" w:rsidRPr="00E0535A" w:rsidRDefault="00BB703B" w:rsidP="00740BA1">
            <w:pPr>
              <w:rPr>
                <w:lang w:val="en-GB"/>
              </w:rPr>
            </w:pPr>
          </w:p>
        </w:tc>
      </w:tr>
      <w:tr w:rsidR="00BB703B" w:rsidRPr="00A049E4" w14:paraId="051608F1" w14:textId="77777777" w:rsidTr="00740BA1">
        <w:trPr>
          <w:trHeight w:val="240"/>
          <w:jc w:val="center"/>
        </w:trPr>
        <w:tc>
          <w:tcPr>
            <w:tcW w:w="4876" w:type="dxa"/>
            <w:tcBorders>
              <w:top w:val="nil"/>
              <w:left w:val="nil"/>
              <w:bottom w:val="nil"/>
              <w:right w:val="nil"/>
            </w:tcBorders>
          </w:tcPr>
          <w:p w14:paraId="6B82085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685C651" w14:textId="77777777" w:rsidR="00BB703B" w:rsidRPr="00A049E4" w:rsidRDefault="00BB703B" w:rsidP="00740BA1">
            <w:pPr>
              <w:pStyle w:val="AmColumnHeading"/>
            </w:pPr>
            <w:r w:rsidRPr="00A049E4">
              <w:t>Poprawka</w:t>
            </w:r>
          </w:p>
        </w:tc>
      </w:tr>
      <w:tr w:rsidR="00BB703B" w:rsidRPr="00A049E4" w14:paraId="30C66E1E" w14:textId="77777777" w:rsidTr="00740BA1">
        <w:trPr>
          <w:jc w:val="center"/>
        </w:trPr>
        <w:tc>
          <w:tcPr>
            <w:tcW w:w="4876" w:type="dxa"/>
            <w:tcBorders>
              <w:top w:val="nil"/>
              <w:left w:val="nil"/>
              <w:bottom w:val="nil"/>
              <w:right w:val="nil"/>
            </w:tcBorders>
          </w:tcPr>
          <w:p w14:paraId="3961AE3D" w14:textId="77777777" w:rsidR="00BB703B" w:rsidRPr="00A049E4" w:rsidRDefault="00BB703B" w:rsidP="00740BA1">
            <w:pPr>
              <w:pStyle w:val="Normal6a"/>
            </w:pPr>
          </w:p>
        </w:tc>
        <w:tc>
          <w:tcPr>
            <w:tcW w:w="4876" w:type="dxa"/>
            <w:tcBorders>
              <w:top w:val="nil"/>
              <w:left w:val="nil"/>
              <w:bottom w:val="nil"/>
              <w:right w:val="nil"/>
            </w:tcBorders>
          </w:tcPr>
          <w:p w14:paraId="736625D6" w14:textId="77777777" w:rsidR="00BB703B" w:rsidRPr="00A049E4" w:rsidRDefault="00BB703B" w:rsidP="00740BA1">
            <w:pPr>
              <w:pStyle w:val="Normal6a"/>
            </w:pPr>
            <w:proofErr w:type="spellStart"/>
            <w:r w:rsidRPr="00A049E4">
              <w:rPr>
                <w:b/>
                <w:i/>
              </w:rPr>
              <w:t>Fb</w:t>
            </w:r>
            <w:proofErr w:type="spellEnd"/>
            <w:r w:rsidRPr="00A049E4">
              <w:rPr>
                <w:b/>
                <w:i/>
              </w:rPr>
              <w:t>.</w:t>
            </w:r>
            <w:r w:rsidRPr="00A049E4">
              <w:tab/>
            </w:r>
            <w:r w:rsidRPr="00A049E4">
              <w:rPr>
                <w:b/>
                <w:i/>
              </w:rPr>
              <w:t>mając na uwadze, że banki stanowią kamień węgielny naszej gospodarki i reprezentują jeden z najważniejszych sektorów strategicznych, konieczne jest zapewnienie, aby działały one w środowisku sprzyjającym stabilności, odporności, dynamice i konkurencyjności; mając na uwadze, że zasady te mają fundamentalne znaczenie nie tylko dla zrównoważonego wzrostu gospodarczego, lecz także dla zapewnienia możliwości dostosowania systemu finansowego do globalnych wyzwań, ułatwienia innowacji i skutecznego reagowania na potrzeby przedsiębiorstw i obywateli; mając na uwadze, że prężna gospodarka wymaga sektora bankowego, który łączy solidność z elastycznością, napędza inwestycje i skutecznie kieruje kapitałem, wzmacniając tym samym naszą zdolność do konkurowania na stale zmieniającym się rynku globalnym;</w:t>
            </w:r>
          </w:p>
        </w:tc>
      </w:tr>
    </w:tbl>
    <w:p w14:paraId="477B339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5C77E926" w14:textId="77777777" w:rsidR="00BB703B" w:rsidRPr="00A049E4" w:rsidRDefault="00BB703B" w:rsidP="00BB703B">
      <w:r w:rsidRPr="00A049E4">
        <w:rPr>
          <w:rStyle w:val="HideTWBExt"/>
        </w:rPr>
        <w:t>&lt;/Amend&gt;</w:t>
      </w:r>
    </w:p>
    <w:p w14:paraId="591D9D1F" w14:textId="0178D08D"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75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0218A46" w14:textId="77777777" w:rsidR="00BB703B" w:rsidRPr="00A049E4" w:rsidRDefault="00BB703B" w:rsidP="00BB703B">
      <w:pPr>
        <w:pStyle w:val="NormalBold"/>
      </w:pPr>
      <w:r w:rsidRPr="00A049E4">
        <w:rPr>
          <w:rStyle w:val="HideTWBExt"/>
          <w:b w:val="0"/>
        </w:rPr>
        <w:t>&lt;RepeatBlock-By&gt;&lt;Members&gt;</w:t>
      </w:r>
      <w:proofErr w:type="spellStart"/>
      <w:r w:rsidRPr="00A049E4">
        <w:t>Aurore</w:t>
      </w:r>
      <w:proofErr w:type="spellEnd"/>
      <w:r w:rsidRPr="00A049E4">
        <w:t xml:space="preserve"> </w:t>
      </w:r>
      <w:proofErr w:type="spellStart"/>
      <w:r w:rsidRPr="00A049E4">
        <w:t>Lalucq</w:t>
      </w:r>
      <w:proofErr w:type="spellEnd"/>
      <w:r w:rsidRPr="00A049E4">
        <w:t xml:space="preserve">, </w:t>
      </w:r>
      <w:proofErr w:type="spellStart"/>
      <w:r w:rsidRPr="00A049E4">
        <w:t>Evelyn</w:t>
      </w:r>
      <w:proofErr w:type="spellEnd"/>
      <w:r w:rsidRPr="00A049E4">
        <w:t xml:space="preserve"> </w:t>
      </w:r>
      <w:proofErr w:type="spellStart"/>
      <w:r w:rsidRPr="00A049E4">
        <w:t>Regner</w:t>
      </w:r>
      <w:proofErr w:type="spellEnd"/>
      <w:r w:rsidRPr="00A049E4">
        <w:rPr>
          <w:rStyle w:val="HideTWBExt"/>
          <w:b w:val="0"/>
        </w:rPr>
        <w:t>&lt;/Members&gt;</w:t>
      </w:r>
    </w:p>
    <w:p w14:paraId="01C27B5F" w14:textId="77777777" w:rsidR="00BB703B" w:rsidRPr="00A049E4" w:rsidRDefault="00BB703B" w:rsidP="00BB703B">
      <w:pPr>
        <w:pStyle w:val="NormalBold"/>
      </w:pPr>
      <w:r w:rsidRPr="00A049E4">
        <w:rPr>
          <w:rStyle w:val="HideTWBExt"/>
          <w:b w:val="0"/>
        </w:rPr>
        <w:t>&lt;/RepeatBlock-By&gt;</w:t>
      </w:r>
    </w:p>
    <w:p w14:paraId="1D039A1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E3C49FE" w14:textId="77777777" w:rsidR="00BB703B" w:rsidRPr="00A049E4" w:rsidRDefault="00BB703B" w:rsidP="00BB703B">
      <w:pPr>
        <w:pStyle w:val="NormalBold"/>
      </w:pPr>
      <w:r w:rsidRPr="00A049E4">
        <w:rPr>
          <w:rStyle w:val="HideTWBExt"/>
          <w:b w:val="0"/>
        </w:rPr>
        <w:t>&lt;Article&gt;</w:t>
      </w:r>
      <w:r w:rsidRPr="00A049E4">
        <w:t>Motyw F b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F0E19A8" w14:textId="77777777" w:rsidTr="00740BA1">
        <w:trPr>
          <w:trHeight w:hRule="exact" w:val="240"/>
          <w:jc w:val="center"/>
        </w:trPr>
        <w:tc>
          <w:tcPr>
            <w:tcW w:w="9752" w:type="dxa"/>
            <w:gridSpan w:val="2"/>
            <w:tcBorders>
              <w:top w:val="nil"/>
              <w:left w:val="nil"/>
              <w:bottom w:val="nil"/>
              <w:right w:val="nil"/>
            </w:tcBorders>
          </w:tcPr>
          <w:p w14:paraId="59EF5EA1" w14:textId="77777777" w:rsidR="00BB703B" w:rsidRPr="00A049E4" w:rsidRDefault="00BB703B" w:rsidP="00740BA1"/>
        </w:tc>
      </w:tr>
      <w:tr w:rsidR="00BB703B" w:rsidRPr="00A049E4" w14:paraId="5A699B31" w14:textId="77777777" w:rsidTr="00740BA1">
        <w:trPr>
          <w:trHeight w:val="240"/>
          <w:jc w:val="center"/>
        </w:trPr>
        <w:tc>
          <w:tcPr>
            <w:tcW w:w="4876" w:type="dxa"/>
            <w:tcBorders>
              <w:top w:val="nil"/>
              <w:left w:val="nil"/>
              <w:bottom w:val="nil"/>
              <w:right w:val="nil"/>
            </w:tcBorders>
          </w:tcPr>
          <w:p w14:paraId="6AFB33B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1FB228F" w14:textId="77777777" w:rsidR="00BB703B" w:rsidRPr="00A049E4" w:rsidRDefault="00BB703B" w:rsidP="00740BA1">
            <w:pPr>
              <w:pStyle w:val="AmColumnHeading"/>
            </w:pPr>
            <w:r w:rsidRPr="00A049E4">
              <w:t>Poprawka</w:t>
            </w:r>
          </w:p>
        </w:tc>
      </w:tr>
      <w:tr w:rsidR="00BB703B" w:rsidRPr="00A049E4" w14:paraId="4FE5A2B4" w14:textId="77777777" w:rsidTr="00740BA1">
        <w:trPr>
          <w:jc w:val="center"/>
        </w:trPr>
        <w:tc>
          <w:tcPr>
            <w:tcW w:w="4876" w:type="dxa"/>
            <w:tcBorders>
              <w:top w:val="nil"/>
              <w:left w:val="nil"/>
              <w:bottom w:val="nil"/>
              <w:right w:val="nil"/>
            </w:tcBorders>
          </w:tcPr>
          <w:p w14:paraId="20739F70" w14:textId="77777777" w:rsidR="00BB703B" w:rsidRPr="00A049E4" w:rsidRDefault="00BB703B" w:rsidP="00740BA1">
            <w:pPr>
              <w:pStyle w:val="Normal6a"/>
            </w:pPr>
          </w:p>
        </w:tc>
        <w:tc>
          <w:tcPr>
            <w:tcW w:w="4876" w:type="dxa"/>
            <w:tcBorders>
              <w:top w:val="nil"/>
              <w:left w:val="nil"/>
              <w:bottom w:val="nil"/>
              <w:right w:val="nil"/>
            </w:tcBorders>
          </w:tcPr>
          <w:p w14:paraId="0EB8501A" w14:textId="77777777" w:rsidR="00BB703B" w:rsidRPr="00A049E4" w:rsidRDefault="00BB703B" w:rsidP="00740BA1">
            <w:pPr>
              <w:pStyle w:val="Normal6a"/>
            </w:pPr>
            <w:proofErr w:type="spellStart"/>
            <w:r w:rsidRPr="00A049E4">
              <w:rPr>
                <w:b/>
                <w:i/>
              </w:rPr>
              <w:t>Fb</w:t>
            </w:r>
            <w:proofErr w:type="spellEnd"/>
            <w:r w:rsidRPr="00A049E4">
              <w:rPr>
                <w:b/>
                <w:i/>
              </w:rPr>
              <w:t>.</w:t>
            </w:r>
            <w:r w:rsidRPr="00A049E4">
              <w:tab/>
            </w:r>
            <w:r w:rsidRPr="00A049E4">
              <w:rPr>
                <w:b/>
                <w:i/>
              </w:rPr>
              <w:t>mając na uwadze, że w rozporządzeniu (UE) 2023/1114 (</w:t>
            </w:r>
            <w:proofErr w:type="spellStart"/>
            <w:r w:rsidRPr="00A049E4">
              <w:rPr>
                <w:b/>
                <w:i/>
              </w:rPr>
              <w:t>MiCA</w:t>
            </w:r>
            <w:proofErr w:type="spellEnd"/>
            <w:r w:rsidRPr="00A049E4">
              <w:rPr>
                <w:b/>
                <w:i/>
              </w:rPr>
              <w:t xml:space="preserve">) ustanowiono zróżnicowane wymogi dotyczące dostępu do rynku, obowiązki w zakresie wykupu i ramy nadzorcze dla emitentów </w:t>
            </w:r>
            <w:proofErr w:type="spellStart"/>
            <w:r w:rsidRPr="00A049E4">
              <w:rPr>
                <w:b/>
                <w:i/>
              </w:rPr>
              <w:t>tokenów</w:t>
            </w:r>
            <w:proofErr w:type="spellEnd"/>
            <w:r w:rsidRPr="00A049E4">
              <w:rPr>
                <w:b/>
                <w:i/>
              </w:rPr>
              <w:t xml:space="preserve"> powiązanych z aktywami i </w:t>
            </w:r>
            <w:proofErr w:type="spellStart"/>
            <w:r w:rsidRPr="00A049E4">
              <w:rPr>
                <w:b/>
                <w:i/>
              </w:rPr>
              <w:t>tokenów</w:t>
            </w:r>
            <w:proofErr w:type="spellEnd"/>
            <w:r w:rsidRPr="00A049E4">
              <w:rPr>
                <w:b/>
                <w:i/>
              </w:rPr>
              <w:t xml:space="preserve"> będących e-pieniądzem, odzwierciedlające ich różne profile ryzyka i skutki pieniężne;</w:t>
            </w:r>
          </w:p>
        </w:tc>
      </w:tr>
    </w:tbl>
    <w:p w14:paraId="379FA22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21C1540" w14:textId="77777777" w:rsidR="00BB703B" w:rsidRPr="00E0535A" w:rsidRDefault="00BB703B" w:rsidP="00BB703B">
      <w:pPr>
        <w:rPr>
          <w:lang w:val="en-GB"/>
        </w:rPr>
      </w:pPr>
      <w:r w:rsidRPr="00E0535A">
        <w:rPr>
          <w:rStyle w:val="HideTWBExt"/>
          <w:lang w:val="en-GB"/>
        </w:rPr>
        <w:t>&lt;/Amend&gt;</w:t>
      </w:r>
    </w:p>
    <w:p w14:paraId="3429762D" w14:textId="0410275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76</w:t>
      </w:r>
      <w:r w:rsidRPr="00E0535A">
        <w:rPr>
          <w:rStyle w:val="HideTWBExt"/>
          <w:b w:val="0"/>
          <w:lang w:val="en-GB"/>
        </w:rPr>
        <w:t>&lt;/NumAm&gt;</w:t>
      </w:r>
    </w:p>
    <w:p w14:paraId="35A766C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721DBBBF" w14:textId="77777777" w:rsidR="00BB703B" w:rsidRPr="00A049E4" w:rsidRDefault="00BB703B" w:rsidP="00BB703B">
      <w:pPr>
        <w:pStyle w:val="NormalBold"/>
      </w:pPr>
      <w:r w:rsidRPr="00A049E4">
        <w:rPr>
          <w:rStyle w:val="HideTWBExt"/>
          <w:b w:val="0"/>
        </w:rPr>
        <w:t>&lt;/RepeatBlock-By&gt;</w:t>
      </w:r>
    </w:p>
    <w:p w14:paraId="79B8931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8EF80D8" w14:textId="77777777" w:rsidR="00BB703B" w:rsidRPr="00A049E4" w:rsidRDefault="00BB703B" w:rsidP="00BB703B">
      <w:pPr>
        <w:pStyle w:val="NormalBold"/>
      </w:pPr>
      <w:r w:rsidRPr="00A049E4">
        <w:rPr>
          <w:rStyle w:val="HideTWBExt"/>
          <w:b w:val="0"/>
        </w:rPr>
        <w:t>&lt;Article&gt;</w:t>
      </w:r>
      <w:r w:rsidRPr="00A049E4">
        <w:t>Motyw F b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4CF127A" w14:textId="77777777" w:rsidTr="00740BA1">
        <w:trPr>
          <w:trHeight w:hRule="exact" w:val="240"/>
          <w:jc w:val="center"/>
        </w:trPr>
        <w:tc>
          <w:tcPr>
            <w:tcW w:w="9752" w:type="dxa"/>
            <w:gridSpan w:val="2"/>
            <w:tcBorders>
              <w:top w:val="nil"/>
              <w:left w:val="nil"/>
              <w:bottom w:val="nil"/>
              <w:right w:val="nil"/>
            </w:tcBorders>
          </w:tcPr>
          <w:p w14:paraId="572EADD1" w14:textId="77777777" w:rsidR="00BB703B" w:rsidRPr="00A049E4" w:rsidRDefault="00BB703B" w:rsidP="00740BA1"/>
        </w:tc>
      </w:tr>
      <w:tr w:rsidR="00BB703B" w:rsidRPr="00A049E4" w14:paraId="130AC88A" w14:textId="77777777" w:rsidTr="00740BA1">
        <w:trPr>
          <w:trHeight w:val="240"/>
          <w:jc w:val="center"/>
        </w:trPr>
        <w:tc>
          <w:tcPr>
            <w:tcW w:w="4876" w:type="dxa"/>
            <w:tcBorders>
              <w:top w:val="nil"/>
              <w:left w:val="nil"/>
              <w:bottom w:val="nil"/>
              <w:right w:val="nil"/>
            </w:tcBorders>
          </w:tcPr>
          <w:p w14:paraId="0704AD3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975B0C1" w14:textId="77777777" w:rsidR="00BB703B" w:rsidRPr="00A049E4" w:rsidRDefault="00BB703B" w:rsidP="00740BA1">
            <w:pPr>
              <w:pStyle w:val="AmColumnHeading"/>
            </w:pPr>
            <w:r w:rsidRPr="00A049E4">
              <w:t>Poprawka</w:t>
            </w:r>
          </w:p>
        </w:tc>
      </w:tr>
      <w:tr w:rsidR="00BB703B" w:rsidRPr="00A049E4" w14:paraId="2D931BA7" w14:textId="77777777" w:rsidTr="00740BA1">
        <w:trPr>
          <w:jc w:val="center"/>
        </w:trPr>
        <w:tc>
          <w:tcPr>
            <w:tcW w:w="4876" w:type="dxa"/>
            <w:tcBorders>
              <w:top w:val="nil"/>
              <w:left w:val="nil"/>
              <w:bottom w:val="nil"/>
              <w:right w:val="nil"/>
            </w:tcBorders>
          </w:tcPr>
          <w:p w14:paraId="1FBC033E" w14:textId="77777777" w:rsidR="00BB703B" w:rsidRPr="00A049E4" w:rsidRDefault="00BB703B" w:rsidP="00740BA1">
            <w:pPr>
              <w:pStyle w:val="Normal6a"/>
            </w:pPr>
          </w:p>
        </w:tc>
        <w:tc>
          <w:tcPr>
            <w:tcW w:w="4876" w:type="dxa"/>
            <w:tcBorders>
              <w:top w:val="nil"/>
              <w:left w:val="nil"/>
              <w:bottom w:val="nil"/>
              <w:right w:val="nil"/>
            </w:tcBorders>
          </w:tcPr>
          <w:p w14:paraId="0AD52257" w14:textId="77777777" w:rsidR="00BB703B" w:rsidRPr="00A049E4" w:rsidRDefault="00BB703B" w:rsidP="00740BA1">
            <w:pPr>
              <w:pStyle w:val="Normal6a"/>
            </w:pPr>
            <w:proofErr w:type="spellStart"/>
            <w:r w:rsidRPr="00A049E4">
              <w:rPr>
                <w:b/>
                <w:i/>
              </w:rPr>
              <w:t>Fb</w:t>
            </w:r>
            <w:proofErr w:type="spellEnd"/>
            <w:r w:rsidRPr="00A049E4">
              <w:rPr>
                <w:b/>
                <w:i/>
              </w:rPr>
              <w:t>.</w:t>
            </w:r>
            <w:r w:rsidRPr="00A049E4">
              <w:tab/>
            </w:r>
            <w:r w:rsidRPr="00A049E4">
              <w:rPr>
                <w:b/>
                <w:i/>
              </w:rPr>
              <w:t>mając na uwadze, że silny sektor bankowy ma kluczowe znaczenie, by zapewnić wzrost gospodarczy, finansowanie małych i średnich przedsiębiorstw (MŚP) oraz przedsiębiorstw typu start-</w:t>
            </w:r>
            <w:proofErr w:type="spellStart"/>
            <w:r w:rsidRPr="00A049E4">
              <w:rPr>
                <w:b/>
                <w:i/>
              </w:rPr>
              <w:t>up</w:t>
            </w:r>
            <w:proofErr w:type="spellEnd"/>
            <w:r w:rsidRPr="00A049E4">
              <w:rPr>
                <w:b/>
                <w:i/>
              </w:rPr>
              <w:t>;</w:t>
            </w:r>
          </w:p>
        </w:tc>
      </w:tr>
    </w:tbl>
    <w:p w14:paraId="7F98AA6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ECE68B2" w14:textId="77777777" w:rsidR="00BB703B" w:rsidRPr="00E0535A" w:rsidRDefault="00BB703B" w:rsidP="00BB703B">
      <w:pPr>
        <w:rPr>
          <w:lang w:val="en-GB"/>
        </w:rPr>
      </w:pPr>
      <w:r w:rsidRPr="00E0535A">
        <w:rPr>
          <w:rStyle w:val="HideTWBExt"/>
          <w:lang w:val="en-GB"/>
        </w:rPr>
        <w:t>&lt;/Amend&gt;</w:t>
      </w:r>
    </w:p>
    <w:p w14:paraId="24FB8CF3" w14:textId="5BE6E055"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77</w:t>
      </w:r>
      <w:r w:rsidRPr="00E0535A">
        <w:rPr>
          <w:rStyle w:val="HideTWBExt"/>
          <w:b w:val="0"/>
          <w:lang w:val="en-GB"/>
        </w:rPr>
        <w:t>&lt;/NumAm&gt;</w:t>
      </w:r>
    </w:p>
    <w:p w14:paraId="615B0930"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Mireia Borrás Pabón, Tomáš Kubín, Sebastian Tynkkynen, Roman Haider, Jaroslava Pokorná Jermanová, Pierre Pimpie, Paolo Borchia</w:t>
      </w:r>
      <w:r w:rsidRPr="00E0535A">
        <w:rPr>
          <w:rStyle w:val="HideTWBExt"/>
          <w:b w:val="0"/>
          <w:lang w:val="en-GB"/>
        </w:rPr>
        <w:t>&lt;/Members&gt;</w:t>
      </w:r>
    </w:p>
    <w:p w14:paraId="7C7C5824" w14:textId="77777777" w:rsidR="00BB703B" w:rsidRPr="00E0535A" w:rsidRDefault="00BB703B" w:rsidP="00BB703B">
      <w:pPr>
        <w:pStyle w:val="NormalBold"/>
        <w:rPr>
          <w:lang w:val="en-GB"/>
        </w:rPr>
      </w:pPr>
      <w:r w:rsidRPr="00E0535A">
        <w:rPr>
          <w:rStyle w:val="HideTWBExt"/>
          <w:b w:val="0"/>
          <w:lang w:val="en-GB"/>
        </w:rPr>
        <w:t>&lt;/RepeatBlock-By&gt;</w:t>
      </w:r>
    </w:p>
    <w:p w14:paraId="494E57E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D8E6E3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0BD294C" w14:textId="77777777" w:rsidTr="00740BA1">
        <w:trPr>
          <w:trHeight w:hRule="exact" w:val="240"/>
          <w:jc w:val="center"/>
        </w:trPr>
        <w:tc>
          <w:tcPr>
            <w:tcW w:w="9752" w:type="dxa"/>
            <w:gridSpan w:val="2"/>
            <w:tcBorders>
              <w:top w:val="nil"/>
              <w:left w:val="nil"/>
              <w:bottom w:val="nil"/>
              <w:right w:val="nil"/>
            </w:tcBorders>
          </w:tcPr>
          <w:p w14:paraId="3C270A26" w14:textId="77777777" w:rsidR="00BB703B" w:rsidRPr="00E0535A" w:rsidRDefault="00BB703B" w:rsidP="00740BA1">
            <w:pPr>
              <w:rPr>
                <w:lang w:val="en-GB"/>
              </w:rPr>
            </w:pPr>
          </w:p>
        </w:tc>
      </w:tr>
      <w:tr w:rsidR="00BB703B" w:rsidRPr="00A049E4" w14:paraId="013CDC11" w14:textId="77777777" w:rsidTr="00740BA1">
        <w:trPr>
          <w:trHeight w:val="240"/>
          <w:jc w:val="center"/>
        </w:trPr>
        <w:tc>
          <w:tcPr>
            <w:tcW w:w="4876" w:type="dxa"/>
            <w:tcBorders>
              <w:top w:val="nil"/>
              <w:left w:val="nil"/>
              <w:bottom w:val="nil"/>
              <w:right w:val="nil"/>
            </w:tcBorders>
          </w:tcPr>
          <w:p w14:paraId="33E62C1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03736C5" w14:textId="77777777" w:rsidR="00BB703B" w:rsidRPr="00A049E4" w:rsidRDefault="00BB703B" w:rsidP="00740BA1">
            <w:pPr>
              <w:pStyle w:val="AmColumnHeading"/>
            </w:pPr>
            <w:r w:rsidRPr="00A049E4">
              <w:t>Poprawka</w:t>
            </w:r>
          </w:p>
        </w:tc>
      </w:tr>
      <w:tr w:rsidR="00BB703B" w:rsidRPr="00A049E4" w14:paraId="03680FE8" w14:textId="77777777" w:rsidTr="00740BA1">
        <w:trPr>
          <w:jc w:val="center"/>
        </w:trPr>
        <w:tc>
          <w:tcPr>
            <w:tcW w:w="4876" w:type="dxa"/>
            <w:tcBorders>
              <w:top w:val="nil"/>
              <w:left w:val="nil"/>
              <w:bottom w:val="nil"/>
              <w:right w:val="nil"/>
            </w:tcBorders>
          </w:tcPr>
          <w:p w14:paraId="16D32A02" w14:textId="77777777" w:rsidR="00BB703B" w:rsidRPr="00A049E4" w:rsidRDefault="00BB703B" w:rsidP="00740BA1">
            <w:pPr>
              <w:pStyle w:val="Normal6a"/>
            </w:pPr>
            <w:r w:rsidRPr="00A049E4">
              <w:t>1.</w:t>
            </w:r>
            <w:r w:rsidRPr="00A049E4">
              <w:tab/>
            </w:r>
            <w:r w:rsidRPr="00A049E4">
              <w:rPr>
                <w:b/>
                <w:i/>
              </w:rPr>
              <w:t>wyraża zadowolenie, że w ostatnim dziesięcioleciu osiągnięto postępy</w:t>
            </w:r>
            <w:r w:rsidRPr="00A049E4">
              <w:t xml:space="preserve"> w realizacji Jednolitego Mechanizmu Nadzorczego i jednolitego mechanizmu </w:t>
            </w:r>
            <w:r w:rsidRPr="00A049E4">
              <w:lastRenderedPageBreak/>
              <w:t xml:space="preserve">restrukturyzacji i uporządkowanej likwidacji; apeluje o </w:t>
            </w:r>
            <w:r w:rsidRPr="00A049E4">
              <w:rPr>
                <w:b/>
                <w:i/>
              </w:rPr>
              <w:t>pełne i szybkie ukończenie unii bankowej, w tym w pełni funkcjonującego EDIS</w:t>
            </w:r>
            <w:r w:rsidRPr="00A049E4">
              <w:t>;</w:t>
            </w:r>
            <w:r w:rsidRPr="00A049E4">
              <w:rPr>
                <w:b/>
                <w:i/>
              </w:rPr>
              <w:t xml:space="preserve"> </w:t>
            </w:r>
            <w:r w:rsidRPr="00A049E4">
              <w:t xml:space="preserve">podkreśla, że </w:t>
            </w:r>
            <w:r w:rsidRPr="00A049E4">
              <w:rPr>
                <w:b/>
                <w:i/>
              </w:rPr>
              <w:t>unia bankowa musi wspierać bardziej zrównoważony system finansowy sprzyjający włączeniu społecznemu i dostosowany do spójności społecznej i Europejskiego Zielonego Ładu</w:t>
            </w:r>
            <w:r w:rsidRPr="00A049E4">
              <w:t>;</w:t>
            </w:r>
          </w:p>
        </w:tc>
        <w:tc>
          <w:tcPr>
            <w:tcW w:w="4876" w:type="dxa"/>
            <w:tcBorders>
              <w:top w:val="nil"/>
              <w:left w:val="nil"/>
              <w:bottom w:val="nil"/>
              <w:right w:val="nil"/>
            </w:tcBorders>
          </w:tcPr>
          <w:p w14:paraId="3DFF3A30" w14:textId="77777777" w:rsidR="00BB703B" w:rsidRPr="00A049E4" w:rsidRDefault="00BB703B" w:rsidP="00740BA1">
            <w:pPr>
              <w:pStyle w:val="Normal6a"/>
            </w:pPr>
            <w:r w:rsidRPr="00A049E4">
              <w:lastRenderedPageBreak/>
              <w:t>1.</w:t>
            </w:r>
            <w:r w:rsidRPr="00A049E4">
              <w:tab/>
            </w:r>
            <w:r w:rsidRPr="00A049E4">
              <w:rPr>
                <w:b/>
                <w:i/>
              </w:rPr>
              <w:t>odnotowuje rozwój sytuacji</w:t>
            </w:r>
            <w:r w:rsidRPr="00A049E4">
              <w:t xml:space="preserve"> w realizacji Jednolitego Mechanizmu Nadzorczego i jednolitego mechanizmu restrukturyzacji i uporządkowanej </w:t>
            </w:r>
            <w:r w:rsidRPr="00A049E4">
              <w:lastRenderedPageBreak/>
              <w:t xml:space="preserve">likwidacji; apeluje o </w:t>
            </w:r>
            <w:r w:rsidRPr="00A049E4">
              <w:rPr>
                <w:b/>
                <w:i/>
              </w:rPr>
              <w:t>reformy zwiększające dyscyplinę rynkową, a nie biurokratyczną ekspansję</w:t>
            </w:r>
            <w:r w:rsidRPr="00A049E4">
              <w:t>;</w:t>
            </w:r>
            <w:r w:rsidRPr="00A049E4">
              <w:rPr>
                <w:b/>
                <w:i/>
              </w:rPr>
              <w:t xml:space="preserve"> </w:t>
            </w:r>
            <w:r w:rsidRPr="00A049E4">
              <w:t xml:space="preserve">podkreśla, że </w:t>
            </w:r>
            <w:r w:rsidRPr="00A049E4">
              <w:rPr>
                <w:b/>
                <w:i/>
              </w:rPr>
              <w:t>wnioski dotyczące dalszej centralizacji ryzyka powinny być kompensowane współmierną rozliczalnością</w:t>
            </w:r>
            <w:r w:rsidRPr="00A049E4">
              <w:t>;</w:t>
            </w:r>
          </w:p>
        </w:tc>
      </w:tr>
    </w:tbl>
    <w:p w14:paraId="4A36E596"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7128F13" w14:textId="77777777" w:rsidR="00BB703B" w:rsidRPr="00E0535A" w:rsidRDefault="00BB703B" w:rsidP="00BB703B">
      <w:pPr>
        <w:rPr>
          <w:lang w:val="en-GB"/>
        </w:rPr>
      </w:pPr>
      <w:r w:rsidRPr="00E0535A">
        <w:rPr>
          <w:rStyle w:val="HideTWBExt"/>
          <w:lang w:val="en-GB"/>
        </w:rPr>
        <w:t>&lt;/Amend&gt;</w:t>
      </w:r>
    </w:p>
    <w:p w14:paraId="48A329C6" w14:textId="7B7A8138"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78</w:t>
      </w:r>
      <w:r w:rsidRPr="00E0535A">
        <w:rPr>
          <w:rStyle w:val="HideTWBExt"/>
          <w:b w:val="0"/>
          <w:lang w:val="en-GB"/>
        </w:rPr>
        <w:t>&lt;/NumAm&gt;</w:t>
      </w:r>
    </w:p>
    <w:p w14:paraId="36866F6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5E6D1138"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193A77C6" w14:textId="77777777" w:rsidR="00BB703B" w:rsidRPr="00E0535A" w:rsidRDefault="00BB703B" w:rsidP="00BB703B">
      <w:pPr>
        <w:pStyle w:val="NormalBold"/>
        <w:rPr>
          <w:lang w:val="en-GB"/>
        </w:rPr>
      </w:pPr>
      <w:r w:rsidRPr="00E0535A">
        <w:rPr>
          <w:rStyle w:val="HideTWBExt"/>
          <w:b w:val="0"/>
          <w:lang w:val="en-GB"/>
        </w:rPr>
        <w:t>&lt;/RepeatBlock-By&gt;</w:t>
      </w:r>
    </w:p>
    <w:p w14:paraId="7311A60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71AE56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915EEED" w14:textId="77777777" w:rsidTr="00740BA1">
        <w:trPr>
          <w:trHeight w:hRule="exact" w:val="240"/>
          <w:jc w:val="center"/>
        </w:trPr>
        <w:tc>
          <w:tcPr>
            <w:tcW w:w="9752" w:type="dxa"/>
            <w:gridSpan w:val="2"/>
            <w:tcBorders>
              <w:top w:val="nil"/>
              <w:left w:val="nil"/>
              <w:bottom w:val="nil"/>
              <w:right w:val="nil"/>
            </w:tcBorders>
          </w:tcPr>
          <w:p w14:paraId="2DDFADA9" w14:textId="77777777" w:rsidR="00BB703B" w:rsidRPr="00E0535A" w:rsidRDefault="00BB703B" w:rsidP="00740BA1">
            <w:pPr>
              <w:rPr>
                <w:lang w:val="en-GB"/>
              </w:rPr>
            </w:pPr>
          </w:p>
        </w:tc>
      </w:tr>
      <w:tr w:rsidR="00BB703B" w:rsidRPr="00A049E4" w14:paraId="5A3BAB95" w14:textId="77777777" w:rsidTr="00740BA1">
        <w:trPr>
          <w:trHeight w:val="240"/>
          <w:jc w:val="center"/>
        </w:trPr>
        <w:tc>
          <w:tcPr>
            <w:tcW w:w="4876" w:type="dxa"/>
            <w:tcBorders>
              <w:top w:val="nil"/>
              <w:left w:val="nil"/>
              <w:bottom w:val="nil"/>
              <w:right w:val="nil"/>
            </w:tcBorders>
          </w:tcPr>
          <w:p w14:paraId="597C05B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5F31A11" w14:textId="77777777" w:rsidR="00BB703B" w:rsidRPr="00A049E4" w:rsidRDefault="00BB703B" w:rsidP="00740BA1">
            <w:pPr>
              <w:pStyle w:val="AmColumnHeading"/>
            </w:pPr>
            <w:r w:rsidRPr="00A049E4">
              <w:t>Poprawka</w:t>
            </w:r>
          </w:p>
        </w:tc>
      </w:tr>
      <w:tr w:rsidR="00BB703B" w:rsidRPr="00A049E4" w14:paraId="71A1CB6F" w14:textId="77777777" w:rsidTr="00740BA1">
        <w:trPr>
          <w:jc w:val="center"/>
        </w:trPr>
        <w:tc>
          <w:tcPr>
            <w:tcW w:w="4876" w:type="dxa"/>
            <w:tcBorders>
              <w:top w:val="nil"/>
              <w:left w:val="nil"/>
              <w:bottom w:val="nil"/>
              <w:right w:val="nil"/>
            </w:tcBorders>
          </w:tcPr>
          <w:p w14:paraId="3E324FD1"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w:t>
            </w:r>
            <w:r w:rsidRPr="00A049E4">
              <w:rPr>
                <w:b/>
                <w:i/>
              </w:rPr>
              <w:t>apeluje o pełne i szybkie ukończenie unii bankowej, w tym w pełni funkcjonującego EDIS; podkreśla, że unia bankowa musi wspierać bardziej zrównoważony system finansowy sprzyjający włączeniu społecznemu i dostosowany do spójności społecznej i Europejskiego Zielonego Ładu;</w:t>
            </w:r>
          </w:p>
        </w:tc>
        <w:tc>
          <w:tcPr>
            <w:tcW w:w="4876" w:type="dxa"/>
            <w:tcBorders>
              <w:top w:val="nil"/>
              <w:left w:val="nil"/>
              <w:bottom w:val="nil"/>
              <w:right w:val="nil"/>
            </w:tcBorders>
          </w:tcPr>
          <w:p w14:paraId="2B2CD2DA" w14:textId="77777777" w:rsidR="00BB703B" w:rsidRPr="00A049E4" w:rsidRDefault="00BB703B" w:rsidP="00740BA1">
            <w:pPr>
              <w:pStyle w:val="Normal6a"/>
            </w:pPr>
            <w:r w:rsidRPr="00A049E4">
              <w:t>1.</w:t>
            </w:r>
            <w:r w:rsidRPr="00A049E4">
              <w:tab/>
              <w:t>wyraża zadowolenie, że w ostatnim dziesięcioleciu osiągnięto postępy w realizacji Jednolitego Mechanizmu Nadzorczego i jednolitego mechanizmu restrukturyzacji i uporządkowanej likwidacji;</w:t>
            </w:r>
          </w:p>
        </w:tc>
      </w:tr>
    </w:tbl>
    <w:p w14:paraId="6706642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B3CE556" w14:textId="77777777" w:rsidR="00BB703B" w:rsidRPr="00E0535A" w:rsidRDefault="00BB703B" w:rsidP="00BB703B">
      <w:pPr>
        <w:rPr>
          <w:lang w:val="en-GB"/>
        </w:rPr>
      </w:pPr>
      <w:r w:rsidRPr="00E0535A">
        <w:rPr>
          <w:rStyle w:val="HideTWBExt"/>
          <w:lang w:val="en-GB"/>
        </w:rPr>
        <w:t>&lt;/Amend&gt;</w:t>
      </w:r>
    </w:p>
    <w:p w14:paraId="263BD47F" w14:textId="41ACEF4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79</w:t>
      </w:r>
      <w:r w:rsidRPr="00E0535A">
        <w:rPr>
          <w:rStyle w:val="HideTWBExt"/>
          <w:b w:val="0"/>
          <w:lang w:val="en-GB"/>
        </w:rPr>
        <w:t>&lt;/NumAm&gt;</w:t>
      </w:r>
    </w:p>
    <w:p w14:paraId="6053CCC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Engin Eroglu</w:t>
      </w:r>
      <w:r w:rsidRPr="00E0535A">
        <w:rPr>
          <w:rStyle w:val="HideTWBExt"/>
          <w:b w:val="0"/>
          <w:lang w:val="en-GB"/>
        </w:rPr>
        <w:t>&lt;/Members&gt;</w:t>
      </w:r>
    </w:p>
    <w:p w14:paraId="09E4A4F3" w14:textId="77777777" w:rsidR="00BB703B" w:rsidRPr="00E0535A" w:rsidRDefault="00BB703B" w:rsidP="00BB703B">
      <w:pPr>
        <w:pStyle w:val="NormalBold"/>
        <w:rPr>
          <w:lang w:val="en-GB"/>
        </w:rPr>
      </w:pPr>
      <w:r w:rsidRPr="00E0535A">
        <w:rPr>
          <w:rStyle w:val="HideTWBExt"/>
          <w:b w:val="0"/>
          <w:lang w:val="en-GB"/>
        </w:rPr>
        <w:t>&lt;/RepeatBlock-By&gt;</w:t>
      </w:r>
    </w:p>
    <w:p w14:paraId="2398B4E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460C55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B9FA4E2" w14:textId="77777777" w:rsidTr="00740BA1">
        <w:trPr>
          <w:trHeight w:hRule="exact" w:val="240"/>
          <w:jc w:val="center"/>
        </w:trPr>
        <w:tc>
          <w:tcPr>
            <w:tcW w:w="9752" w:type="dxa"/>
            <w:gridSpan w:val="2"/>
            <w:tcBorders>
              <w:top w:val="nil"/>
              <w:left w:val="nil"/>
              <w:bottom w:val="nil"/>
              <w:right w:val="nil"/>
            </w:tcBorders>
          </w:tcPr>
          <w:p w14:paraId="7F7FF9D0" w14:textId="77777777" w:rsidR="00BB703B" w:rsidRPr="00E0535A" w:rsidRDefault="00BB703B" w:rsidP="00740BA1">
            <w:pPr>
              <w:rPr>
                <w:lang w:val="en-GB"/>
              </w:rPr>
            </w:pPr>
          </w:p>
        </w:tc>
      </w:tr>
      <w:tr w:rsidR="00BB703B" w:rsidRPr="00A049E4" w14:paraId="69656E3B" w14:textId="77777777" w:rsidTr="00740BA1">
        <w:trPr>
          <w:trHeight w:val="240"/>
          <w:jc w:val="center"/>
        </w:trPr>
        <w:tc>
          <w:tcPr>
            <w:tcW w:w="4876" w:type="dxa"/>
            <w:tcBorders>
              <w:top w:val="nil"/>
              <w:left w:val="nil"/>
              <w:bottom w:val="nil"/>
              <w:right w:val="nil"/>
            </w:tcBorders>
          </w:tcPr>
          <w:p w14:paraId="668569E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73CFA92" w14:textId="77777777" w:rsidR="00BB703B" w:rsidRPr="00A049E4" w:rsidRDefault="00BB703B" w:rsidP="00740BA1">
            <w:pPr>
              <w:pStyle w:val="AmColumnHeading"/>
            </w:pPr>
            <w:r w:rsidRPr="00A049E4">
              <w:t>Poprawka</w:t>
            </w:r>
          </w:p>
        </w:tc>
      </w:tr>
      <w:tr w:rsidR="00BB703B" w:rsidRPr="00A049E4" w14:paraId="1FBFA111" w14:textId="77777777" w:rsidTr="00740BA1">
        <w:trPr>
          <w:jc w:val="center"/>
        </w:trPr>
        <w:tc>
          <w:tcPr>
            <w:tcW w:w="4876" w:type="dxa"/>
            <w:tcBorders>
              <w:top w:val="nil"/>
              <w:left w:val="nil"/>
              <w:bottom w:val="nil"/>
              <w:right w:val="nil"/>
            </w:tcBorders>
          </w:tcPr>
          <w:p w14:paraId="7342BA4D" w14:textId="77777777" w:rsidR="00BB703B" w:rsidRPr="00A049E4" w:rsidRDefault="00BB703B" w:rsidP="00740BA1">
            <w:pPr>
              <w:pStyle w:val="Normal6a"/>
            </w:pPr>
            <w:r w:rsidRPr="00A049E4">
              <w:lastRenderedPageBreak/>
              <w:t>1.</w:t>
            </w:r>
            <w:r w:rsidRPr="00A049E4">
              <w:tab/>
              <w:t xml:space="preserve">wyraża zadowolenie, że w ostatnim dziesięcioleciu osiągnięto postępy w realizacji Jednolitego Mechanizmu Nadzorczego i jednolitego mechanizmu restrukturyzacji i uporządkowanej likwidacji; apeluje o </w:t>
            </w:r>
            <w:r w:rsidRPr="00A049E4">
              <w:rPr>
                <w:b/>
                <w:i/>
              </w:rPr>
              <w:t>pełne i szybkie ukończenie</w:t>
            </w:r>
            <w:r w:rsidRPr="00A049E4">
              <w:t xml:space="preserve"> unii bankowej, </w:t>
            </w:r>
            <w:r w:rsidRPr="00A049E4">
              <w:rPr>
                <w:b/>
                <w:i/>
              </w:rPr>
              <w:t>w tym w pełni funkcjonującego EDIS</w:t>
            </w:r>
            <w:r w:rsidRPr="00A049E4">
              <w:t>;</w:t>
            </w:r>
            <w:r w:rsidRPr="00A049E4">
              <w:rPr>
                <w:b/>
                <w:i/>
              </w:rPr>
              <w:t xml:space="preserve"> podkreśla, że unia bankowa musi wspierać bardziej zrównoważony system finansowy sprzyjający włączeniu społecznemu</w:t>
            </w:r>
            <w:r w:rsidRPr="00A049E4">
              <w:t xml:space="preserve"> i </w:t>
            </w:r>
            <w:r w:rsidRPr="00A049E4">
              <w:rPr>
                <w:b/>
                <w:i/>
              </w:rPr>
              <w:t>dostosowany do spójności społecznej i Europejskiego Zielonego Ładu</w:t>
            </w:r>
            <w:r w:rsidRPr="00A049E4">
              <w:t>;</w:t>
            </w:r>
          </w:p>
        </w:tc>
        <w:tc>
          <w:tcPr>
            <w:tcW w:w="4876" w:type="dxa"/>
            <w:tcBorders>
              <w:top w:val="nil"/>
              <w:left w:val="nil"/>
              <w:bottom w:val="nil"/>
              <w:right w:val="nil"/>
            </w:tcBorders>
          </w:tcPr>
          <w:p w14:paraId="61F21940"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w:t>
            </w:r>
            <w:r w:rsidRPr="00A049E4">
              <w:rPr>
                <w:b/>
                <w:i/>
              </w:rPr>
              <w:t>apeluje o dalszy rozwój unii bankowej, z uwzględnieniem specyfiki krajowych sektorów bankowych oraz przy zapewnieniu autonomii</w:t>
            </w:r>
            <w:r w:rsidRPr="00A049E4">
              <w:t xml:space="preserve"> i </w:t>
            </w:r>
            <w:r w:rsidRPr="00A049E4">
              <w:rPr>
                <w:b/>
                <w:i/>
              </w:rPr>
              <w:t>skutecznego funkcjonowania instytucjonalnych systemów ochrony, bez przeciwdziałania szczegółowym przepisom dotyczącym instytucjonalnych systemów ochrony uzgodnionym w przeglądzie ram CMDI</w:t>
            </w:r>
            <w:r w:rsidRPr="00A049E4">
              <w:t>;</w:t>
            </w:r>
          </w:p>
        </w:tc>
      </w:tr>
    </w:tbl>
    <w:p w14:paraId="1592C37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A61B892" w14:textId="77777777" w:rsidR="00BB703B" w:rsidRPr="00E0535A" w:rsidRDefault="00BB703B" w:rsidP="00BB703B">
      <w:pPr>
        <w:rPr>
          <w:lang w:val="en-GB"/>
        </w:rPr>
      </w:pPr>
      <w:r w:rsidRPr="00E0535A">
        <w:rPr>
          <w:rStyle w:val="HideTWBExt"/>
          <w:lang w:val="en-GB"/>
        </w:rPr>
        <w:t>&lt;/Amend&gt;</w:t>
      </w:r>
    </w:p>
    <w:p w14:paraId="39436EF3" w14:textId="199C844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80</w:t>
      </w:r>
      <w:r w:rsidRPr="00E0535A">
        <w:rPr>
          <w:rStyle w:val="HideTWBExt"/>
          <w:b w:val="0"/>
          <w:lang w:val="en-GB"/>
        </w:rPr>
        <w:t>&lt;/NumAm&gt;</w:t>
      </w:r>
    </w:p>
    <w:p w14:paraId="6B0441A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1D58CC84" w14:textId="77777777" w:rsidR="00BB703B" w:rsidRPr="00E0535A" w:rsidRDefault="00BB703B" w:rsidP="00BB703B">
      <w:pPr>
        <w:pStyle w:val="NormalBold"/>
        <w:rPr>
          <w:lang w:val="en-GB"/>
        </w:rPr>
      </w:pPr>
      <w:r w:rsidRPr="00E0535A">
        <w:rPr>
          <w:rStyle w:val="HideTWBExt"/>
          <w:b w:val="0"/>
          <w:lang w:val="en-GB"/>
        </w:rPr>
        <w:t>&lt;/RepeatBlock-By&gt;</w:t>
      </w:r>
    </w:p>
    <w:p w14:paraId="72AA93D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4F62ED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330D6C2" w14:textId="77777777" w:rsidTr="00740BA1">
        <w:trPr>
          <w:trHeight w:hRule="exact" w:val="240"/>
          <w:jc w:val="center"/>
        </w:trPr>
        <w:tc>
          <w:tcPr>
            <w:tcW w:w="9752" w:type="dxa"/>
            <w:gridSpan w:val="2"/>
            <w:tcBorders>
              <w:top w:val="nil"/>
              <w:left w:val="nil"/>
              <w:bottom w:val="nil"/>
              <w:right w:val="nil"/>
            </w:tcBorders>
          </w:tcPr>
          <w:p w14:paraId="436FCDA4" w14:textId="77777777" w:rsidR="00BB703B" w:rsidRPr="00E0535A" w:rsidRDefault="00BB703B" w:rsidP="00740BA1">
            <w:pPr>
              <w:rPr>
                <w:lang w:val="en-GB"/>
              </w:rPr>
            </w:pPr>
          </w:p>
        </w:tc>
      </w:tr>
      <w:tr w:rsidR="00BB703B" w:rsidRPr="00A049E4" w14:paraId="4708D950" w14:textId="77777777" w:rsidTr="00740BA1">
        <w:trPr>
          <w:trHeight w:val="240"/>
          <w:jc w:val="center"/>
        </w:trPr>
        <w:tc>
          <w:tcPr>
            <w:tcW w:w="4876" w:type="dxa"/>
            <w:tcBorders>
              <w:top w:val="nil"/>
              <w:left w:val="nil"/>
              <w:bottom w:val="nil"/>
              <w:right w:val="nil"/>
            </w:tcBorders>
          </w:tcPr>
          <w:p w14:paraId="73ABA39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AAF02BD" w14:textId="77777777" w:rsidR="00BB703B" w:rsidRPr="00A049E4" w:rsidRDefault="00BB703B" w:rsidP="00740BA1">
            <w:pPr>
              <w:pStyle w:val="AmColumnHeading"/>
            </w:pPr>
            <w:r w:rsidRPr="00A049E4">
              <w:t>Poprawka</w:t>
            </w:r>
          </w:p>
        </w:tc>
      </w:tr>
      <w:tr w:rsidR="00BB703B" w:rsidRPr="00A049E4" w14:paraId="64769869" w14:textId="77777777" w:rsidTr="00740BA1">
        <w:trPr>
          <w:jc w:val="center"/>
        </w:trPr>
        <w:tc>
          <w:tcPr>
            <w:tcW w:w="4876" w:type="dxa"/>
            <w:tcBorders>
              <w:top w:val="nil"/>
              <w:left w:val="nil"/>
              <w:bottom w:val="nil"/>
              <w:right w:val="nil"/>
            </w:tcBorders>
          </w:tcPr>
          <w:p w14:paraId="3985A4EF"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w:t>
            </w:r>
            <w:r w:rsidRPr="00A049E4">
              <w:rPr>
                <w:b/>
                <w:i/>
              </w:rPr>
              <w:t>pełne i szybkie ukończenie</w:t>
            </w:r>
            <w:r w:rsidRPr="00A049E4">
              <w:t xml:space="preserve"> unii bankowej</w:t>
            </w:r>
            <w:r w:rsidRPr="00A049E4">
              <w:rPr>
                <w:b/>
                <w:i/>
              </w:rPr>
              <w:t>, w tym w pełni funkcjonującego EDIS; podkreśla, że unia bankowa musi wspierać bardziej zrównoważony system finansowy sprzyjający włączeniu społecznemu i dostosowany do spójności społecznej i Europejskiego Zielonego Ładu</w:t>
            </w:r>
            <w:r w:rsidRPr="00A049E4">
              <w:t>;</w:t>
            </w:r>
          </w:p>
        </w:tc>
        <w:tc>
          <w:tcPr>
            <w:tcW w:w="4876" w:type="dxa"/>
            <w:tcBorders>
              <w:top w:val="nil"/>
              <w:left w:val="nil"/>
              <w:bottom w:val="nil"/>
              <w:right w:val="nil"/>
            </w:tcBorders>
          </w:tcPr>
          <w:p w14:paraId="57153A9E"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w:t>
            </w:r>
            <w:r w:rsidRPr="00A049E4">
              <w:rPr>
                <w:b/>
                <w:i/>
              </w:rPr>
              <w:t>stopniowy dalszy rozwój</w:t>
            </w:r>
            <w:r w:rsidRPr="00A049E4">
              <w:t xml:space="preserve"> unii bankowej </w:t>
            </w:r>
            <w:r w:rsidRPr="00A049E4">
              <w:rPr>
                <w:b/>
                <w:i/>
              </w:rPr>
              <w:t>przy należytym uwzględnieniu specyfiki krajowej</w:t>
            </w:r>
            <w:r w:rsidRPr="00A049E4">
              <w:t>;</w:t>
            </w:r>
          </w:p>
        </w:tc>
      </w:tr>
    </w:tbl>
    <w:p w14:paraId="34C1EC4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E9159F9" w14:textId="77777777" w:rsidR="00BB703B" w:rsidRPr="00E0535A" w:rsidRDefault="00BB703B" w:rsidP="00BB703B">
      <w:pPr>
        <w:rPr>
          <w:lang w:val="en-GB"/>
        </w:rPr>
      </w:pPr>
      <w:r w:rsidRPr="00E0535A">
        <w:rPr>
          <w:rStyle w:val="HideTWBExt"/>
          <w:lang w:val="en-GB"/>
        </w:rPr>
        <w:t>&lt;/Amend&gt;</w:t>
      </w:r>
    </w:p>
    <w:p w14:paraId="6147FA31" w14:textId="3AFCCB1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81</w:t>
      </w:r>
      <w:r w:rsidRPr="00E0535A">
        <w:rPr>
          <w:rStyle w:val="HideTWBExt"/>
          <w:b w:val="0"/>
          <w:lang w:val="en-GB"/>
        </w:rPr>
        <w:t>&lt;/NumAm&gt;</w:t>
      </w:r>
    </w:p>
    <w:p w14:paraId="21561E5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Ralf Seekatz</w:t>
      </w:r>
      <w:r w:rsidRPr="00E0535A">
        <w:rPr>
          <w:rStyle w:val="HideTWBExt"/>
          <w:b w:val="0"/>
          <w:lang w:val="en-GB"/>
        </w:rPr>
        <w:t>&lt;/Members&gt;</w:t>
      </w:r>
    </w:p>
    <w:p w14:paraId="7FD5CE35" w14:textId="77777777" w:rsidR="00BB703B" w:rsidRPr="00E0535A" w:rsidRDefault="00BB703B" w:rsidP="00BB703B">
      <w:pPr>
        <w:pStyle w:val="NormalBold"/>
        <w:rPr>
          <w:lang w:val="en-GB"/>
        </w:rPr>
      </w:pPr>
      <w:r w:rsidRPr="00E0535A">
        <w:rPr>
          <w:rStyle w:val="HideTWBExt"/>
          <w:b w:val="0"/>
          <w:lang w:val="en-GB"/>
        </w:rPr>
        <w:t>&lt;/RepeatBlock-By&gt;</w:t>
      </w:r>
    </w:p>
    <w:p w14:paraId="4854BDB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5FEF60F" w14:textId="77777777" w:rsidR="00BB703B" w:rsidRPr="00E0535A" w:rsidRDefault="00BB703B" w:rsidP="00BB703B">
      <w:pPr>
        <w:pStyle w:val="NormalBold"/>
        <w:rPr>
          <w:lang w:val="en-GB"/>
        </w:rPr>
      </w:pPr>
      <w:r w:rsidRPr="00E0535A">
        <w:rPr>
          <w:rStyle w:val="HideTWBExt"/>
          <w:b w:val="0"/>
          <w:lang w:val="en-GB"/>
        </w:rPr>
        <w:lastRenderedPageBreak/>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E9D386B" w14:textId="77777777" w:rsidTr="00740BA1">
        <w:trPr>
          <w:trHeight w:hRule="exact" w:val="240"/>
          <w:jc w:val="center"/>
        </w:trPr>
        <w:tc>
          <w:tcPr>
            <w:tcW w:w="9752" w:type="dxa"/>
            <w:gridSpan w:val="2"/>
            <w:tcBorders>
              <w:top w:val="nil"/>
              <w:left w:val="nil"/>
              <w:bottom w:val="nil"/>
              <w:right w:val="nil"/>
            </w:tcBorders>
          </w:tcPr>
          <w:p w14:paraId="5132A2D2" w14:textId="77777777" w:rsidR="00BB703B" w:rsidRPr="00E0535A" w:rsidRDefault="00BB703B" w:rsidP="00740BA1">
            <w:pPr>
              <w:rPr>
                <w:lang w:val="en-GB"/>
              </w:rPr>
            </w:pPr>
          </w:p>
        </w:tc>
      </w:tr>
      <w:tr w:rsidR="00BB703B" w:rsidRPr="00A049E4" w14:paraId="41CF4180" w14:textId="77777777" w:rsidTr="00740BA1">
        <w:trPr>
          <w:trHeight w:val="240"/>
          <w:jc w:val="center"/>
        </w:trPr>
        <w:tc>
          <w:tcPr>
            <w:tcW w:w="4876" w:type="dxa"/>
            <w:tcBorders>
              <w:top w:val="nil"/>
              <w:left w:val="nil"/>
              <w:bottom w:val="nil"/>
              <w:right w:val="nil"/>
            </w:tcBorders>
          </w:tcPr>
          <w:p w14:paraId="108A2A7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F8B65DB" w14:textId="77777777" w:rsidR="00BB703B" w:rsidRPr="00A049E4" w:rsidRDefault="00BB703B" w:rsidP="00740BA1">
            <w:pPr>
              <w:pStyle w:val="AmColumnHeading"/>
            </w:pPr>
            <w:r w:rsidRPr="00A049E4">
              <w:t>Poprawka</w:t>
            </w:r>
          </w:p>
        </w:tc>
      </w:tr>
      <w:tr w:rsidR="00BB703B" w:rsidRPr="00A049E4" w14:paraId="6F7740CC" w14:textId="77777777" w:rsidTr="00740BA1">
        <w:trPr>
          <w:jc w:val="center"/>
        </w:trPr>
        <w:tc>
          <w:tcPr>
            <w:tcW w:w="4876" w:type="dxa"/>
            <w:tcBorders>
              <w:top w:val="nil"/>
              <w:left w:val="nil"/>
              <w:bottom w:val="nil"/>
              <w:right w:val="nil"/>
            </w:tcBorders>
          </w:tcPr>
          <w:p w14:paraId="47109528"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w:t>
            </w:r>
            <w:r w:rsidRPr="00A049E4">
              <w:rPr>
                <w:b/>
                <w:i/>
              </w:rPr>
              <w:t>w pełni funkcjonującego</w:t>
            </w:r>
            <w:r w:rsidRPr="00A049E4">
              <w:t xml:space="preserve"> EDIS</w:t>
            </w:r>
            <w:r w:rsidRPr="00A049E4">
              <w:rPr>
                <w:b/>
                <w:bCs/>
                <w:i/>
                <w:iCs/>
              </w:rPr>
              <w:t>;</w:t>
            </w:r>
            <w:r w:rsidRPr="00A049E4">
              <w:rPr>
                <w:b/>
                <w:i/>
              </w:rPr>
              <w:t xml:space="preserve"> podkreśla, że unia bankowa musi wspierać bardziej zrównoważony system finansowy sprzyjający włączeniu społecznemu i dostosowany do spójności społecznej i Europejskiego Zielonego Ładu</w:t>
            </w:r>
            <w:r w:rsidRPr="00A049E4">
              <w:t>;</w:t>
            </w:r>
          </w:p>
        </w:tc>
        <w:tc>
          <w:tcPr>
            <w:tcW w:w="4876" w:type="dxa"/>
            <w:tcBorders>
              <w:top w:val="nil"/>
              <w:left w:val="nil"/>
              <w:bottom w:val="nil"/>
              <w:right w:val="nil"/>
            </w:tcBorders>
          </w:tcPr>
          <w:p w14:paraId="6236E836"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EDIS </w:t>
            </w:r>
            <w:r w:rsidRPr="00A049E4">
              <w:rPr>
                <w:b/>
                <w:i/>
              </w:rPr>
              <w:t>uwzględniającego specyfikę krajową</w:t>
            </w:r>
            <w:r w:rsidRPr="00A049E4">
              <w:t>;</w:t>
            </w:r>
          </w:p>
        </w:tc>
      </w:tr>
    </w:tbl>
    <w:p w14:paraId="4CFDC28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E1B9406" w14:textId="77777777" w:rsidR="00BB703B" w:rsidRPr="00E0535A" w:rsidRDefault="00BB703B" w:rsidP="00BB703B">
      <w:pPr>
        <w:rPr>
          <w:lang w:val="en-GB"/>
        </w:rPr>
      </w:pPr>
      <w:r w:rsidRPr="00E0535A">
        <w:rPr>
          <w:rStyle w:val="HideTWBExt"/>
          <w:lang w:val="en-GB"/>
        </w:rPr>
        <w:t>&lt;/Amend&gt;</w:t>
      </w:r>
    </w:p>
    <w:p w14:paraId="02B6253B" w14:textId="50FEC96D"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82</w:t>
      </w:r>
      <w:r w:rsidRPr="00E0535A">
        <w:rPr>
          <w:rStyle w:val="HideTWBExt"/>
          <w:b w:val="0"/>
          <w:lang w:val="en-GB"/>
        </w:rPr>
        <w:t>&lt;/NumAm&gt;</w:t>
      </w:r>
    </w:p>
    <w:p w14:paraId="20BF09A0"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5BE0F3A7" w14:textId="77777777" w:rsidR="00BB703B" w:rsidRPr="00E0535A" w:rsidRDefault="00BB703B" w:rsidP="00BB703B">
      <w:pPr>
        <w:pStyle w:val="NormalBold"/>
        <w:rPr>
          <w:lang w:val="en-GB"/>
        </w:rPr>
      </w:pPr>
      <w:r w:rsidRPr="00E0535A">
        <w:rPr>
          <w:rStyle w:val="HideTWBExt"/>
          <w:b w:val="0"/>
          <w:lang w:val="en-GB"/>
        </w:rPr>
        <w:t>&lt;/RepeatBlock-By&gt;</w:t>
      </w:r>
    </w:p>
    <w:p w14:paraId="5FF024C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AC0FC8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62649D8" w14:textId="77777777" w:rsidTr="00740BA1">
        <w:trPr>
          <w:trHeight w:hRule="exact" w:val="240"/>
          <w:jc w:val="center"/>
        </w:trPr>
        <w:tc>
          <w:tcPr>
            <w:tcW w:w="9752" w:type="dxa"/>
            <w:gridSpan w:val="2"/>
            <w:tcBorders>
              <w:top w:val="nil"/>
              <w:left w:val="nil"/>
              <w:bottom w:val="nil"/>
              <w:right w:val="nil"/>
            </w:tcBorders>
          </w:tcPr>
          <w:p w14:paraId="78A5A7E1" w14:textId="77777777" w:rsidR="00BB703B" w:rsidRPr="00E0535A" w:rsidRDefault="00BB703B" w:rsidP="00740BA1">
            <w:pPr>
              <w:rPr>
                <w:lang w:val="en-GB"/>
              </w:rPr>
            </w:pPr>
          </w:p>
        </w:tc>
      </w:tr>
      <w:tr w:rsidR="00BB703B" w:rsidRPr="00A049E4" w14:paraId="79FF7E61" w14:textId="77777777" w:rsidTr="00740BA1">
        <w:trPr>
          <w:trHeight w:val="240"/>
          <w:jc w:val="center"/>
        </w:trPr>
        <w:tc>
          <w:tcPr>
            <w:tcW w:w="4876" w:type="dxa"/>
            <w:tcBorders>
              <w:top w:val="nil"/>
              <w:left w:val="nil"/>
              <w:bottom w:val="nil"/>
              <w:right w:val="nil"/>
            </w:tcBorders>
          </w:tcPr>
          <w:p w14:paraId="05EB948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9AE97BA" w14:textId="77777777" w:rsidR="00BB703B" w:rsidRPr="00A049E4" w:rsidRDefault="00BB703B" w:rsidP="00740BA1">
            <w:pPr>
              <w:pStyle w:val="AmColumnHeading"/>
            </w:pPr>
            <w:r w:rsidRPr="00A049E4">
              <w:t>Poprawka</w:t>
            </w:r>
          </w:p>
        </w:tc>
      </w:tr>
      <w:tr w:rsidR="00BB703B" w:rsidRPr="00A049E4" w14:paraId="59040E09" w14:textId="77777777" w:rsidTr="00740BA1">
        <w:trPr>
          <w:jc w:val="center"/>
        </w:trPr>
        <w:tc>
          <w:tcPr>
            <w:tcW w:w="4876" w:type="dxa"/>
            <w:tcBorders>
              <w:top w:val="nil"/>
              <w:left w:val="nil"/>
              <w:bottom w:val="nil"/>
              <w:right w:val="nil"/>
            </w:tcBorders>
          </w:tcPr>
          <w:p w14:paraId="59A037D6" w14:textId="77777777" w:rsidR="00BB703B" w:rsidRPr="00A049E4" w:rsidRDefault="00BB703B" w:rsidP="00740BA1">
            <w:pPr>
              <w:pStyle w:val="Normal6a"/>
            </w:pPr>
            <w:r w:rsidRPr="00A049E4">
              <w:t>1.</w:t>
            </w:r>
            <w:r w:rsidRPr="00A049E4">
              <w:tab/>
              <w:t>wyraża zadowolenie, że w ostatnim dziesięcioleciu osiągnięto postępy w realizacji Jednolitego Mechanizmu Nadzorczego i jednolitego mechanizmu restrukturyzacji i uporządkowanej likwidacji</w:t>
            </w:r>
            <w:r w:rsidRPr="00A049E4">
              <w:rPr>
                <w:b/>
                <w:i/>
              </w:rPr>
              <w:t>; apeluje o pełne i szybkie ukończenie unii bankowej, w tym w pełni funkcjonującego EDIS</w:t>
            </w:r>
            <w:r w:rsidRPr="00A049E4">
              <w:t xml:space="preserve">; podkreśla, że unia bankowa musi wspierać bardziej zrównoważony system finansowy sprzyjający włączeniu społecznemu i dostosowany do </w:t>
            </w:r>
            <w:r w:rsidRPr="00A049E4">
              <w:rPr>
                <w:b/>
                <w:i/>
              </w:rPr>
              <w:t>spójności społecznej i Europejskiego Zielonego Ładu</w:t>
            </w:r>
            <w:r w:rsidRPr="00A049E4">
              <w:t>;</w:t>
            </w:r>
          </w:p>
        </w:tc>
        <w:tc>
          <w:tcPr>
            <w:tcW w:w="4876" w:type="dxa"/>
            <w:tcBorders>
              <w:top w:val="nil"/>
              <w:left w:val="nil"/>
              <w:bottom w:val="nil"/>
              <w:right w:val="nil"/>
            </w:tcBorders>
          </w:tcPr>
          <w:p w14:paraId="728AFC75"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podkreśla, że unia bankowa musi wspierać bardziej zrównoważony system finansowy sprzyjający włączeniu społecznemu i dostosowany do </w:t>
            </w:r>
            <w:r w:rsidRPr="00A049E4">
              <w:rPr>
                <w:b/>
                <w:i/>
              </w:rPr>
              <w:t>dwojakiej transformacji</w:t>
            </w:r>
            <w:r w:rsidRPr="00A049E4">
              <w:t>;</w:t>
            </w:r>
          </w:p>
        </w:tc>
      </w:tr>
    </w:tbl>
    <w:p w14:paraId="0B9B611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2E85F75" w14:textId="77777777" w:rsidR="00BB703B" w:rsidRPr="00E0535A" w:rsidRDefault="00BB703B" w:rsidP="00BB703B">
      <w:pPr>
        <w:rPr>
          <w:lang w:val="en-GB"/>
        </w:rPr>
      </w:pPr>
      <w:r w:rsidRPr="00E0535A">
        <w:rPr>
          <w:rStyle w:val="HideTWBExt"/>
          <w:lang w:val="en-GB"/>
        </w:rPr>
        <w:t>&lt;/Amend&gt;</w:t>
      </w:r>
    </w:p>
    <w:p w14:paraId="5BF53C01" w14:textId="768F36E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83</w:t>
      </w:r>
      <w:r w:rsidRPr="00E0535A">
        <w:rPr>
          <w:rStyle w:val="HideTWBExt"/>
          <w:b w:val="0"/>
          <w:lang w:val="en-GB"/>
        </w:rPr>
        <w:t>&lt;/NumAm&gt;</w:t>
      </w:r>
    </w:p>
    <w:p w14:paraId="6A0BC9CD" w14:textId="77777777" w:rsidR="00BB703B" w:rsidRPr="00E0535A" w:rsidRDefault="00BB703B" w:rsidP="00BB703B">
      <w:pPr>
        <w:pStyle w:val="NormalBold"/>
        <w:rPr>
          <w:lang w:val="en-GB"/>
        </w:rPr>
      </w:pPr>
      <w:r w:rsidRPr="00E0535A">
        <w:rPr>
          <w:rStyle w:val="HideTWBExt"/>
          <w:b w:val="0"/>
          <w:lang w:val="en-GB"/>
        </w:rPr>
        <w:lastRenderedPageBreak/>
        <w:t>&lt;RepeatBlock-By&gt;&lt;Members&gt;</w:t>
      </w:r>
      <w:r w:rsidRPr="00E0535A">
        <w:rPr>
          <w:lang w:val="en-GB"/>
        </w:rPr>
        <w:t>Dirk Gotink</w:t>
      </w:r>
      <w:r w:rsidRPr="00E0535A">
        <w:rPr>
          <w:rStyle w:val="HideTWBExt"/>
          <w:b w:val="0"/>
          <w:lang w:val="en-GB"/>
        </w:rPr>
        <w:t>&lt;/Members&gt;</w:t>
      </w:r>
    </w:p>
    <w:p w14:paraId="6149BCB3" w14:textId="77777777" w:rsidR="00BB703B" w:rsidRPr="00E0535A" w:rsidRDefault="00BB703B" w:rsidP="00BB703B">
      <w:pPr>
        <w:pStyle w:val="NormalBold"/>
        <w:rPr>
          <w:lang w:val="en-GB"/>
        </w:rPr>
      </w:pPr>
      <w:r w:rsidRPr="00E0535A">
        <w:rPr>
          <w:rStyle w:val="HideTWBExt"/>
          <w:b w:val="0"/>
          <w:lang w:val="en-GB"/>
        </w:rPr>
        <w:t>&lt;/RepeatBlock-By&gt;</w:t>
      </w:r>
    </w:p>
    <w:p w14:paraId="64D9093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542D22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6CDD437" w14:textId="77777777" w:rsidTr="00740BA1">
        <w:trPr>
          <w:trHeight w:hRule="exact" w:val="240"/>
          <w:jc w:val="center"/>
        </w:trPr>
        <w:tc>
          <w:tcPr>
            <w:tcW w:w="9752" w:type="dxa"/>
            <w:gridSpan w:val="2"/>
            <w:tcBorders>
              <w:top w:val="nil"/>
              <w:left w:val="nil"/>
              <w:bottom w:val="nil"/>
              <w:right w:val="nil"/>
            </w:tcBorders>
          </w:tcPr>
          <w:p w14:paraId="1F840558" w14:textId="77777777" w:rsidR="00BB703B" w:rsidRPr="00E0535A" w:rsidRDefault="00BB703B" w:rsidP="00740BA1">
            <w:pPr>
              <w:rPr>
                <w:lang w:val="en-GB"/>
              </w:rPr>
            </w:pPr>
          </w:p>
        </w:tc>
      </w:tr>
      <w:tr w:rsidR="00BB703B" w:rsidRPr="00A049E4" w14:paraId="5585A7CC" w14:textId="77777777" w:rsidTr="00740BA1">
        <w:trPr>
          <w:trHeight w:val="240"/>
          <w:jc w:val="center"/>
        </w:trPr>
        <w:tc>
          <w:tcPr>
            <w:tcW w:w="4876" w:type="dxa"/>
            <w:tcBorders>
              <w:top w:val="nil"/>
              <w:left w:val="nil"/>
              <w:bottom w:val="nil"/>
              <w:right w:val="nil"/>
            </w:tcBorders>
          </w:tcPr>
          <w:p w14:paraId="4153144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B3CC606" w14:textId="77777777" w:rsidR="00BB703B" w:rsidRPr="00A049E4" w:rsidRDefault="00BB703B" w:rsidP="00740BA1">
            <w:pPr>
              <w:pStyle w:val="AmColumnHeading"/>
            </w:pPr>
            <w:r w:rsidRPr="00A049E4">
              <w:t>Poprawka</w:t>
            </w:r>
          </w:p>
        </w:tc>
      </w:tr>
      <w:tr w:rsidR="00BB703B" w:rsidRPr="00A049E4" w14:paraId="0A1E88DF" w14:textId="77777777" w:rsidTr="00740BA1">
        <w:trPr>
          <w:jc w:val="center"/>
        </w:trPr>
        <w:tc>
          <w:tcPr>
            <w:tcW w:w="4876" w:type="dxa"/>
            <w:tcBorders>
              <w:top w:val="nil"/>
              <w:left w:val="nil"/>
              <w:bottom w:val="nil"/>
              <w:right w:val="nil"/>
            </w:tcBorders>
          </w:tcPr>
          <w:p w14:paraId="0383323A"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w pełni funkcjonującego EDIS; </w:t>
            </w:r>
            <w:r w:rsidRPr="00A049E4">
              <w:rPr>
                <w:b/>
                <w:i/>
              </w:rPr>
              <w:t>podkreśla, że unia bankowa musi wspierać bardziej zrównoważony system finansowy sprzyjający włączeniu społecznemu i dostosowany do spójności społecznej i Europejskiego Zielonego Ładu;</w:t>
            </w:r>
          </w:p>
        </w:tc>
        <w:tc>
          <w:tcPr>
            <w:tcW w:w="4876" w:type="dxa"/>
            <w:tcBorders>
              <w:top w:val="nil"/>
              <w:left w:val="nil"/>
              <w:bottom w:val="nil"/>
              <w:right w:val="nil"/>
            </w:tcBorders>
          </w:tcPr>
          <w:p w14:paraId="5B2A8AE0" w14:textId="77777777" w:rsidR="00BB703B" w:rsidRPr="00A049E4" w:rsidRDefault="00BB703B" w:rsidP="00740BA1">
            <w:pPr>
              <w:pStyle w:val="Normal6a"/>
            </w:pPr>
            <w:r w:rsidRPr="00A049E4">
              <w:t>1.</w:t>
            </w:r>
            <w:r w:rsidRPr="00A049E4">
              <w:tab/>
              <w:t>wyraża zadowolenie, że w ostatnim dziesięcioleciu osiągnięto postępy w realizacji Jednolitego Mechanizmu Nadzorczego i jednolitego mechanizmu restrukturyzacji i uporządkowanej likwidacji; apeluje o pełne i szybkie ukończenie unii bankowej, w tym w pełni funkcjonującego EDIS; </w:t>
            </w:r>
          </w:p>
        </w:tc>
      </w:tr>
    </w:tbl>
    <w:p w14:paraId="5075902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9280A66" w14:textId="77777777" w:rsidR="00BB703B" w:rsidRPr="00E0535A" w:rsidRDefault="00BB703B" w:rsidP="00BB703B">
      <w:pPr>
        <w:rPr>
          <w:lang w:val="en-GB"/>
        </w:rPr>
      </w:pPr>
      <w:r w:rsidRPr="00E0535A">
        <w:rPr>
          <w:rStyle w:val="HideTWBExt"/>
          <w:lang w:val="en-GB"/>
        </w:rPr>
        <w:t>&lt;/Amend&gt;</w:t>
      </w:r>
    </w:p>
    <w:p w14:paraId="31835593" w14:textId="34EB4FC8"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84</w:t>
      </w:r>
      <w:r w:rsidRPr="00E0535A">
        <w:rPr>
          <w:rStyle w:val="HideTWBExt"/>
          <w:b w:val="0"/>
          <w:lang w:val="en-GB"/>
        </w:rPr>
        <w:t>&lt;/NumAm&gt;</w:t>
      </w:r>
    </w:p>
    <w:p w14:paraId="1676C92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660F0A4C" w14:textId="77777777" w:rsidR="00BB703B" w:rsidRPr="00E0535A" w:rsidRDefault="00BB703B" w:rsidP="00BB703B">
      <w:pPr>
        <w:pStyle w:val="NormalBold"/>
        <w:rPr>
          <w:lang w:val="en-GB"/>
        </w:rPr>
      </w:pPr>
      <w:r w:rsidRPr="00E0535A">
        <w:rPr>
          <w:rStyle w:val="HideTWBExt"/>
          <w:b w:val="0"/>
          <w:lang w:val="en-GB"/>
        </w:rPr>
        <w:t>&lt;/RepeatBlock-By&gt;</w:t>
      </w:r>
    </w:p>
    <w:p w14:paraId="6A0AE37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EC64977" w14:textId="77777777" w:rsidR="00BB703B" w:rsidRPr="00A049E4" w:rsidRDefault="00BB703B" w:rsidP="00BB703B">
      <w:pPr>
        <w:pStyle w:val="NormalBold"/>
      </w:pPr>
      <w:r w:rsidRPr="00A049E4">
        <w:rPr>
          <w:rStyle w:val="HideTWBExt"/>
          <w:b w:val="0"/>
        </w:rPr>
        <w:t>&lt;Article&gt;</w:t>
      </w:r>
      <w:r w:rsidRPr="00A049E4">
        <w:t>Ustęp 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8D75BCC" w14:textId="77777777" w:rsidTr="00740BA1">
        <w:trPr>
          <w:trHeight w:hRule="exact" w:val="240"/>
          <w:jc w:val="center"/>
        </w:trPr>
        <w:tc>
          <w:tcPr>
            <w:tcW w:w="9752" w:type="dxa"/>
            <w:gridSpan w:val="2"/>
            <w:tcBorders>
              <w:top w:val="nil"/>
              <w:left w:val="nil"/>
              <w:bottom w:val="nil"/>
              <w:right w:val="nil"/>
            </w:tcBorders>
          </w:tcPr>
          <w:p w14:paraId="57FD3B43" w14:textId="77777777" w:rsidR="00BB703B" w:rsidRPr="00A049E4" w:rsidRDefault="00BB703B" w:rsidP="00740BA1"/>
        </w:tc>
      </w:tr>
      <w:tr w:rsidR="00BB703B" w:rsidRPr="00A049E4" w14:paraId="0D8FD2D2" w14:textId="77777777" w:rsidTr="00740BA1">
        <w:trPr>
          <w:trHeight w:val="240"/>
          <w:jc w:val="center"/>
        </w:trPr>
        <w:tc>
          <w:tcPr>
            <w:tcW w:w="4876" w:type="dxa"/>
            <w:tcBorders>
              <w:top w:val="nil"/>
              <w:left w:val="nil"/>
              <w:bottom w:val="nil"/>
              <w:right w:val="nil"/>
            </w:tcBorders>
          </w:tcPr>
          <w:p w14:paraId="68E96E8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E41636A" w14:textId="77777777" w:rsidR="00BB703B" w:rsidRPr="00A049E4" w:rsidRDefault="00BB703B" w:rsidP="00740BA1">
            <w:pPr>
              <w:pStyle w:val="AmColumnHeading"/>
            </w:pPr>
            <w:r w:rsidRPr="00A049E4">
              <w:t>Poprawka</w:t>
            </w:r>
          </w:p>
        </w:tc>
      </w:tr>
      <w:tr w:rsidR="00BB703B" w:rsidRPr="00A049E4" w14:paraId="45A7D980" w14:textId="77777777" w:rsidTr="00740BA1">
        <w:trPr>
          <w:jc w:val="center"/>
        </w:trPr>
        <w:tc>
          <w:tcPr>
            <w:tcW w:w="4876" w:type="dxa"/>
            <w:tcBorders>
              <w:top w:val="nil"/>
              <w:left w:val="nil"/>
              <w:bottom w:val="nil"/>
              <w:right w:val="nil"/>
            </w:tcBorders>
          </w:tcPr>
          <w:p w14:paraId="619778AF"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w pełni funkcjonującego EDIS; </w:t>
            </w:r>
            <w:r w:rsidRPr="00A049E4">
              <w:rPr>
                <w:b/>
                <w:i/>
              </w:rPr>
              <w:t>podkreśla, że unia bankowa musi wspierać bardziej zrównoważony system finansowy sprzyjający włączeniu społecznemu i dostosowany do spójności społecznej i Europejskiego Zielonego Ładu;</w:t>
            </w:r>
          </w:p>
        </w:tc>
        <w:tc>
          <w:tcPr>
            <w:tcW w:w="4876" w:type="dxa"/>
            <w:tcBorders>
              <w:top w:val="nil"/>
              <w:left w:val="nil"/>
              <w:bottom w:val="nil"/>
              <w:right w:val="nil"/>
            </w:tcBorders>
          </w:tcPr>
          <w:p w14:paraId="0AFDCCD6" w14:textId="77777777" w:rsidR="00BB703B" w:rsidRPr="00A049E4" w:rsidRDefault="00BB703B" w:rsidP="00740BA1">
            <w:pPr>
              <w:pStyle w:val="Normal6a"/>
            </w:pPr>
            <w:r w:rsidRPr="00A049E4">
              <w:t>1.</w:t>
            </w:r>
            <w:r w:rsidRPr="00A049E4">
              <w:tab/>
              <w:t>wyraża zadowolenie, że w ostatnim dziesięcioleciu osiągnięto postępy w realizacji Jednolitego Mechanizmu Nadzorczego i jednolitego mechanizmu restrukturyzacji i uporządkowanej likwidacji; apeluje o pełne i szybkie ukończenie unii bankowej, w tym w pełni funkcjonującego EDIS;</w:t>
            </w:r>
          </w:p>
        </w:tc>
      </w:tr>
    </w:tbl>
    <w:p w14:paraId="534FE05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{ES}</w:t>
      </w:r>
      <w:r w:rsidRPr="00E0535A">
        <w:rPr>
          <w:lang w:val="en-GB"/>
        </w:rPr>
        <w:t>es</w:t>
      </w:r>
      <w:r w:rsidRPr="00E0535A">
        <w:rPr>
          <w:rStyle w:val="HideTWBExt"/>
          <w:lang w:val="en-GB"/>
        </w:rPr>
        <w:t>&lt;/Original&gt;</w:t>
      </w:r>
    </w:p>
    <w:p w14:paraId="3A5E1F1B" w14:textId="77777777" w:rsidR="00BB703B" w:rsidRPr="00E0535A" w:rsidRDefault="00BB703B" w:rsidP="00BB703B">
      <w:pPr>
        <w:rPr>
          <w:lang w:val="en-GB"/>
        </w:rPr>
      </w:pPr>
      <w:r w:rsidRPr="00E0535A">
        <w:rPr>
          <w:rStyle w:val="HideTWBExt"/>
          <w:lang w:val="en-GB"/>
        </w:rPr>
        <w:lastRenderedPageBreak/>
        <w:t>&lt;/Amend&gt;</w:t>
      </w:r>
    </w:p>
    <w:p w14:paraId="2CEC2E88" w14:textId="0BEE2AD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85</w:t>
      </w:r>
      <w:r w:rsidRPr="00E0535A">
        <w:rPr>
          <w:rStyle w:val="HideTWBExt"/>
          <w:b w:val="0"/>
          <w:lang w:val="en-GB"/>
        </w:rPr>
        <w:t>&lt;/NumAm&gt;</w:t>
      </w:r>
    </w:p>
    <w:p w14:paraId="7BC1D6C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Angelika Winzig</w:t>
      </w:r>
      <w:r w:rsidRPr="00E0535A">
        <w:rPr>
          <w:rStyle w:val="HideTWBExt"/>
          <w:b w:val="0"/>
          <w:lang w:val="en-GB"/>
        </w:rPr>
        <w:t>&lt;/Members&gt;</w:t>
      </w:r>
    </w:p>
    <w:p w14:paraId="565A1D36" w14:textId="77777777" w:rsidR="00BB703B" w:rsidRPr="00E0535A" w:rsidRDefault="00BB703B" w:rsidP="00BB703B">
      <w:pPr>
        <w:pStyle w:val="NormalBold"/>
        <w:rPr>
          <w:lang w:val="en-GB"/>
        </w:rPr>
      </w:pPr>
      <w:r w:rsidRPr="00E0535A">
        <w:rPr>
          <w:rStyle w:val="HideTWBExt"/>
          <w:b w:val="0"/>
          <w:lang w:val="en-GB"/>
        </w:rPr>
        <w:t>&lt;/RepeatBlock-By&gt;</w:t>
      </w:r>
    </w:p>
    <w:p w14:paraId="5A1F770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425722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32E9E90" w14:textId="77777777" w:rsidTr="00740BA1">
        <w:trPr>
          <w:trHeight w:hRule="exact" w:val="240"/>
          <w:jc w:val="center"/>
        </w:trPr>
        <w:tc>
          <w:tcPr>
            <w:tcW w:w="9752" w:type="dxa"/>
            <w:gridSpan w:val="2"/>
            <w:tcBorders>
              <w:top w:val="nil"/>
              <w:left w:val="nil"/>
              <w:bottom w:val="nil"/>
              <w:right w:val="nil"/>
            </w:tcBorders>
          </w:tcPr>
          <w:p w14:paraId="2B980CC5" w14:textId="77777777" w:rsidR="00BB703B" w:rsidRPr="00E0535A" w:rsidRDefault="00BB703B" w:rsidP="00740BA1">
            <w:pPr>
              <w:rPr>
                <w:lang w:val="en-GB"/>
              </w:rPr>
            </w:pPr>
          </w:p>
        </w:tc>
      </w:tr>
      <w:tr w:rsidR="00BB703B" w:rsidRPr="00A049E4" w14:paraId="49739D92" w14:textId="77777777" w:rsidTr="00740BA1">
        <w:trPr>
          <w:trHeight w:val="240"/>
          <w:jc w:val="center"/>
        </w:trPr>
        <w:tc>
          <w:tcPr>
            <w:tcW w:w="4876" w:type="dxa"/>
            <w:tcBorders>
              <w:top w:val="nil"/>
              <w:left w:val="nil"/>
              <w:bottom w:val="nil"/>
              <w:right w:val="nil"/>
            </w:tcBorders>
          </w:tcPr>
          <w:p w14:paraId="2E85A83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89439A0" w14:textId="77777777" w:rsidR="00BB703B" w:rsidRPr="00A049E4" w:rsidRDefault="00BB703B" w:rsidP="00740BA1">
            <w:pPr>
              <w:pStyle w:val="AmColumnHeading"/>
            </w:pPr>
            <w:r w:rsidRPr="00A049E4">
              <w:t>Poprawka</w:t>
            </w:r>
          </w:p>
        </w:tc>
      </w:tr>
      <w:tr w:rsidR="00BB703B" w:rsidRPr="00A049E4" w14:paraId="0AFF0830" w14:textId="77777777" w:rsidTr="00740BA1">
        <w:trPr>
          <w:jc w:val="center"/>
        </w:trPr>
        <w:tc>
          <w:tcPr>
            <w:tcW w:w="4876" w:type="dxa"/>
            <w:tcBorders>
              <w:top w:val="nil"/>
              <w:left w:val="nil"/>
              <w:bottom w:val="nil"/>
              <w:right w:val="nil"/>
            </w:tcBorders>
          </w:tcPr>
          <w:p w14:paraId="7370B9D6"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w:t>
            </w:r>
            <w:r w:rsidRPr="00A049E4">
              <w:rPr>
                <w:b/>
                <w:i/>
              </w:rPr>
              <w:t>pełne i szybkie</w:t>
            </w:r>
            <w:r w:rsidRPr="00A049E4">
              <w:t xml:space="preserve"> ukończenie unii bankowej</w:t>
            </w:r>
            <w:r w:rsidRPr="00A049E4">
              <w:rPr>
                <w:b/>
                <w:i/>
              </w:rPr>
              <w:t>, w tym w pełni funkcjonującego EDIS</w:t>
            </w:r>
            <w:r w:rsidRPr="00A049E4">
              <w:t xml:space="preserve">; podkreśla, że unia bankowa musi wspierać </w:t>
            </w:r>
            <w:r w:rsidRPr="00A049E4">
              <w:rPr>
                <w:b/>
                <w:i/>
              </w:rPr>
              <w:t>bardziej</w:t>
            </w:r>
            <w:r w:rsidRPr="00A049E4">
              <w:t xml:space="preserve"> zrównoważony system finansowy sprzyjający włączeniu społecznemu i dostosowany do spójności społecznej i Europejskiego Zielonego Ładu;</w:t>
            </w:r>
          </w:p>
        </w:tc>
        <w:tc>
          <w:tcPr>
            <w:tcW w:w="4876" w:type="dxa"/>
            <w:tcBorders>
              <w:top w:val="nil"/>
              <w:left w:val="nil"/>
              <w:bottom w:val="nil"/>
              <w:right w:val="nil"/>
            </w:tcBorders>
          </w:tcPr>
          <w:p w14:paraId="469631BD" w14:textId="77777777" w:rsidR="00BB703B" w:rsidRPr="00A049E4" w:rsidRDefault="00BB703B" w:rsidP="00740BA1">
            <w:pPr>
              <w:pStyle w:val="Normal6a"/>
            </w:pPr>
            <w:r w:rsidRPr="00A049E4">
              <w:t>1.</w:t>
            </w:r>
            <w:r w:rsidRPr="00A049E4">
              <w:tab/>
              <w:t>wyraża zadowolenie, że w ostatnim dziesięcioleciu osiągnięto postępy w realizacji Jednolitego Mechanizmu Nadzorczego i jednolitego mechanizmu restrukturyzacji i uporządkowanej likwidacji; apeluje o ukończenie unii bankowej; podkreśla, że unia bankowa musi wspierać zrównoważony system finansowy sprzyjający włączeniu społecznemu i dostosowany do spójności społecznej i Europejskiego Zielonego Ładu;</w:t>
            </w:r>
          </w:p>
        </w:tc>
      </w:tr>
    </w:tbl>
    <w:p w14:paraId="74E9DBD2"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AA304F2" w14:textId="77777777" w:rsidR="00BB703B" w:rsidRPr="00E0535A" w:rsidRDefault="00BB703B" w:rsidP="00BB703B">
      <w:pPr>
        <w:rPr>
          <w:lang w:val="en-GB"/>
        </w:rPr>
      </w:pPr>
      <w:r w:rsidRPr="00E0535A">
        <w:rPr>
          <w:rStyle w:val="HideTWBExt"/>
          <w:lang w:val="en-GB"/>
        </w:rPr>
        <w:t>&lt;/Amend&gt;</w:t>
      </w:r>
    </w:p>
    <w:p w14:paraId="51F2A884" w14:textId="06080F1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86</w:t>
      </w:r>
      <w:r w:rsidRPr="00E0535A">
        <w:rPr>
          <w:rStyle w:val="HideTWBExt"/>
          <w:b w:val="0"/>
          <w:lang w:val="en-GB"/>
        </w:rPr>
        <w:t>&lt;/NumAm&gt;</w:t>
      </w:r>
    </w:p>
    <w:p w14:paraId="6537BBC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262B8362" w14:textId="77777777" w:rsidR="00BB703B" w:rsidRPr="00E0535A" w:rsidRDefault="00BB703B" w:rsidP="00BB703B">
      <w:pPr>
        <w:pStyle w:val="NormalBold"/>
        <w:rPr>
          <w:lang w:val="en-GB"/>
        </w:rPr>
      </w:pPr>
      <w:r w:rsidRPr="00E0535A">
        <w:rPr>
          <w:rStyle w:val="HideTWBExt"/>
          <w:b w:val="0"/>
          <w:lang w:val="en-GB"/>
        </w:rPr>
        <w:t>&lt;/RepeatBlock-By&gt;</w:t>
      </w:r>
    </w:p>
    <w:p w14:paraId="6E5C020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AC6553A"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56DF37C" w14:textId="77777777" w:rsidTr="00740BA1">
        <w:trPr>
          <w:trHeight w:hRule="exact" w:val="240"/>
          <w:jc w:val="center"/>
        </w:trPr>
        <w:tc>
          <w:tcPr>
            <w:tcW w:w="9752" w:type="dxa"/>
            <w:gridSpan w:val="2"/>
            <w:tcBorders>
              <w:top w:val="nil"/>
              <w:left w:val="nil"/>
              <w:bottom w:val="nil"/>
              <w:right w:val="nil"/>
            </w:tcBorders>
          </w:tcPr>
          <w:p w14:paraId="05C082FE" w14:textId="77777777" w:rsidR="00BB703B" w:rsidRPr="00E0535A" w:rsidRDefault="00BB703B" w:rsidP="00740BA1">
            <w:pPr>
              <w:rPr>
                <w:lang w:val="en-GB"/>
              </w:rPr>
            </w:pPr>
          </w:p>
        </w:tc>
      </w:tr>
      <w:tr w:rsidR="00BB703B" w:rsidRPr="00A049E4" w14:paraId="00FA4493" w14:textId="77777777" w:rsidTr="00740BA1">
        <w:trPr>
          <w:trHeight w:val="240"/>
          <w:jc w:val="center"/>
        </w:trPr>
        <w:tc>
          <w:tcPr>
            <w:tcW w:w="4876" w:type="dxa"/>
            <w:tcBorders>
              <w:top w:val="nil"/>
              <w:left w:val="nil"/>
              <w:bottom w:val="nil"/>
              <w:right w:val="nil"/>
            </w:tcBorders>
          </w:tcPr>
          <w:p w14:paraId="2622B22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C18DD9B" w14:textId="77777777" w:rsidR="00BB703B" w:rsidRPr="00A049E4" w:rsidRDefault="00BB703B" w:rsidP="00740BA1">
            <w:pPr>
              <w:pStyle w:val="AmColumnHeading"/>
            </w:pPr>
            <w:r w:rsidRPr="00A049E4">
              <w:t>Poprawka</w:t>
            </w:r>
          </w:p>
        </w:tc>
      </w:tr>
      <w:tr w:rsidR="00BB703B" w:rsidRPr="00A049E4" w14:paraId="48620656" w14:textId="77777777" w:rsidTr="00740BA1">
        <w:trPr>
          <w:jc w:val="center"/>
        </w:trPr>
        <w:tc>
          <w:tcPr>
            <w:tcW w:w="4876" w:type="dxa"/>
            <w:tcBorders>
              <w:top w:val="nil"/>
              <w:left w:val="nil"/>
              <w:bottom w:val="nil"/>
              <w:right w:val="nil"/>
            </w:tcBorders>
          </w:tcPr>
          <w:p w14:paraId="1C2576E6"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w:t>
            </w:r>
            <w:r w:rsidRPr="00A049E4">
              <w:rPr>
                <w:b/>
                <w:i/>
              </w:rPr>
              <w:t>w pełni funkcjonującego</w:t>
            </w:r>
            <w:r w:rsidRPr="00A049E4">
              <w:t xml:space="preserve"> EDIS; podkreśla, że unia bankowa musi wspierać bardziej zrównoważony system finansowy sprzyjający włączeniu społecznemu i dostosowany do spójności społecznej i Europejskiego Zielonego Ładu;</w:t>
            </w:r>
          </w:p>
        </w:tc>
        <w:tc>
          <w:tcPr>
            <w:tcW w:w="4876" w:type="dxa"/>
            <w:tcBorders>
              <w:top w:val="nil"/>
              <w:left w:val="nil"/>
              <w:bottom w:val="nil"/>
              <w:right w:val="nil"/>
            </w:tcBorders>
          </w:tcPr>
          <w:p w14:paraId="644F1192" w14:textId="77777777" w:rsidR="00BB703B" w:rsidRPr="00A049E4" w:rsidRDefault="00BB703B" w:rsidP="00740BA1">
            <w:pPr>
              <w:pStyle w:val="Normal6a"/>
            </w:pPr>
            <w:r w:rsidRPr="00A049E4">
              <w:t>1.</w:t>
            </w:r>
            <w:r w:rsidRPr="00A049E4">
              <w:tab/>
              <w:t>wyraża zadowolenie, że w ostatnim dziesięcioleciu osiągnięto postępy w realizacji Jednolitego Mechanizmu Nadzorczego i jednolitego mechanizmu restrukturyzacji i uporządkowanej likwidacji; apeluje o pełne i szybkie ukończenie unii bankowej, w tym</w:t>
            </w:r>
            <w:r w:rsidRPr="00A049E4">
              <w:rPr>
                <w:b/>
                <w:i/>
              </w:rPr>
              <w:t xml:space="preserve"> o kontynuowanie prac nad</w:t>
            </w:r>
            <w:r w:rsidRPr="00A049E4">
              <w:t xml:space="preserve"> EDIS</w:t>
            </w:r>
            <w:r w:rsidRPr="00A049E4">
              <w:rPr>
                <w:b/>
                <w:bCs/>
                <w:i/>
                <w:iCs/>
              </w:rPr>
              <w:t>, oraz o przyjęcie środków mających na celu pogłębienie integracji rynku i ułatwienie skutecznego przepływ kapitału i płynności w grupach bankowych</w:t>
            </w:r>
            <w:r w:rsidRPr="00A049E4">
              <w:t xml:space="preserve">; podkreśla, że unia bankowa musi wspierać bardziej </w:t>
            </w:r>
            <w:r w:rsidRPr="00A049E4">
              <w:lastRenderedPageBreak/>
              <w:t>zrównoważony system finansowy sprzyjający włączeniu społecznemu i dostosowany do spójności społecznej i Europejskiego Zielonego Ładu;</w:t>
            </w:r>
          </w:p>
        </w:tc>
      </w:tr>
    </w:tbl>
    <w:p w14:paraId="7399EFCD"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3916E27" w14:textId="77777777" w:rsidR="00BB703B" w:rsidRPr="00E0535A" w:rsidRDefault="00BB703B" w:rsidP="00BB703B">
      <w:pPr>
        <w:rPr>
          <w:lang w:val="en-GB"/>
        </w:rPr>
      </w:pPr>
      <w:r w:rsidRPr="00E0535A">
        <w:rPr>
          <w:rStyle w:val="HideTWBExt"/>
          <w:lang w:val="en-GB"/>
        </w:rPr>
        <w:t>&lt;/Amend&gt;</w:t>
      </w:r>
    </w:p>
    <w:p w14:paraId="1DE7C7CF" w14:textId="2E12CF95"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87</w:t>
      </w:r>
      <w:r w:rsidRPr="00E0535A">
        <w:rPr>
          <w:rStyle w:val="HideTWBExt"/>
          <w:b w:val="0"/>
          <w:lang w:val="en-GB"/>
        </w:rPr>
        <w:t>&lt;/NumAm&gt;</w:t>
      </w:r>
    </w:p>
    <w:p w14:paraId="5FE9010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Herbert Dorfmann, Marco Falcone</w:t>
      </w:r>
      <w:r w:rsidRPr="00E0535A">
        <w:rPr>
          <w:rStyle w:val="HideTWBExt"/>
          <w:b w:val="0"/>
          <w:lang w:val="en-GB"/>
        </w:rPr>
        <w:t>&lt;/Members&gt;</w:t>
      </w:r>
    </w:p>
    <w:p w14:paraId="08DA3A0D" w14:textId="77777777" w:rsidR="00BB703B" w:rsidRPr="00E0535A" w:rsidRDefault="00BB703B" w:rsidP="00BB703B">
      <w:pPr>
        <w:pStyle w:val="NormalBold"/>
        <w:rPr>
          <w:lang w:val="en-GB"/>
        </w:rPr>
      </w:pPr>
      <w:r w:rsidRPr="00E0535A">
        <w:rPr>
          <w:rStyle w:val="HideTWBExt"/>
          <w:b w:val="0"/>
          <w:lang w:val="en-GB"/>
        </w:rPr>
        <w:t>&lt;/RepeatBlock-By&gt;</w:t>
      </w:r>
    </w:p>
    <w:p w14:paraId="36F1AE8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0C17EE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D624270" w14:textId="77777777" w:rsidTr="00740BA1">
        <w:trPr>
          <w:trHeight w:hRule="exact" w:val="240"/>
          <w:jc w:val="center"/>
        </w:trPr>
        <w:tc>
          <w:tcPr>
            <w:tcW w:w="9752" w:type="dxa"/>
            <w:gridSpan w:val="2"/>
            <w:tcBorders>
              <w:top w:val="nil"/>
              <w:left w:val="nil"/>
              <w:bottom w:val="nil"/>
              <w:right w:val="nil"/>
            </w:tcBorders>
          </w:tcPr>
          <w:p w14:paraId="4A2D7805" w14:textId="77777777" w:rsidR="00BB703B" w:rsidRPr="00E0535A" w:rsidRDefault="00BB703B" w:rsidP="00740BA1">
            <w:pPr>
              <w:rPr>
                <w:lang w:val="en-GB"/>
              </w:rPr>
            </w:pPr>
          </w:p>
        </w:tc>
      </w:tr>
      <w:tr w:rsidR="00BB703B" w:rsidRPr="00A049E4" w14:paraId="4021A14D" w14:textId="77777777" w:rsidTr="00740BA1">
        <w:trPr>
          <w:trHeight w:val="240"/>
          <w:jc w:val="center"/>
        </w:trPr>
        <w:tc>
          <w:tcPr>
            <w:tcW w:w="4876" w:type="dxa"/>
            <w:tcBorders>
              <w:top w:val="nil"/>
              <w:left w:val="nil"/>
              <w:bottom w:val="nil"/>
              <w:right w:val="nil"/>
            </w:tcBorders>
          </w:tcPr>
          <w:p w14:paraId="4D9BAEB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88B3949" w14:textId="77777777" w:rsidR="00BB703B" w:rsidRPr="00A049E4" w:rsidRDefault="00BB703B" w:rsidP="00740BA1">
            <w:pPr>
              <w:pStyle w:val="AmColumnHeading"/>
            </w:pPr>
            <w:r w:rsidRPr="00A049E4">
              <w:t>Poprawka</w:t>
            </w:r>
          </w:p>
        </w:tc>
      </w:tr>
      <w:tr w:rsidR="00BB703B" w:rsidRPr="00A049E4" w14:paraId="61328440" w14:textId="77777777" w:rsidTr="00740BA1">
        <w:trPr>
          <w:jc w:val="center"/>
        </w:trPr>
        <w:tc>
          <w:tcPr>
            <w:tcW w:w="4876" w:type="dxa"/>
            <w:tcBorders>
              <w:top w:val="nil"/>
              <w:left w:val="nil"/>
              <w:bottom w:val="nil"/>
              <w:right w:val="nil"/>
            </w:tcBorders>
          </w:tcPr>
          <w:p w14:paraId="6535E382"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w:t>
            </w:r>
            <w:r w:rsidRPr="00A049E4">
              <w:rPr>
                <w:b/>
                <w:i/>
              </w:rPr>
              <w:t>w pełni funkcjonującego EDIS</w:t>
            </w:r>
            <w:r w:rsidRPr="00A049E4">
              <w:t>; podkreśla, że unia bankowa musi wspierać bardziej zrównoważony system finansowy sprzyjający włączeniu społecznemu i dostosowany do spójności społecznej i Europejskiego Zielonego Ładu;</w:t>
            </w:r>
          </w:p>
        </w:tc>
        <w:tc>
          <w:tcPr>
            <w:tcW w:w="4876" w:type="dxa"/>
            <w:tcBorders>
              <w:top w:val="nil"/>
              <w:left w:val="nil"/>
              <w:bottom w:val="nil"/>
              <w:right w:val="nil"/>
            </w:tcBorders>
          </w:tcPr>
          <w:p w14:paraId="5F65D894"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EDIS </w:t>
            </w:r>
            <w:r w:rsidRPr="00A049E4">
              <w:rPr>
                <w:b/>
                <w:i/>
              </w:rPr>
              <w:t>uwzględniającego specyfikę krajową</w:t>
            </w:r>
            <w:r w:rsidRPr="00A049E4">
              <w:t>; podkreśla, że unia bankowa musi wspierać bardziej zrównoważony system finansowy sprzyjający włączeniu społecznemu i dostosowany do spójności społecznej i Europejskiego Zielonego Ładu;</w:t>
            </w:r>
          </w:p>
        </w:tc>
      </w:tr>
    </w:tbl>
    <w:p w14:paraId="6A0866F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F62D1CB" w14:textId="77777777" w:rsidR="00BB703B" w:rsidRPr="00E0535A" w:rsidRDefault="00BB703B" w:rsidP="00BB703B">
      <w:pPr>
        <w:rPr>
          <w:lang w:val="en-GB"/>
        </w:rPr>
      </w:pPr>
      <w:r w:rsidRPr="00E0535A">
        <w:rPr>
          <w:rStyle w:val="HideTWBExt"/>
          <w:lang w:val="en-GB"/>
        </w:rPr>
        <w:t>&lt;/Amend&gt;</w:t>
      </w:r>
    </w:p>
    <w:p w14:paraId="5FE2B1FB" w14:textId="2B93119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88</w:t>
      </w:r>
      <w:r w:rsidRPr="00E0535A">
        <w:rPr>
          <w:rStyle w:val="HideTWBExt"/>
          <w:b w:val="0"/>
          <w:lang w:val="en-GB"/>
        </w:rPr>
        <w:t>&lt;/NumAm&gt;</w:t>
      </w:r>
    </w:p>
    <w:p w14:paraId="16D2D8A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31CD684A" w14:textId="77777777" w:rsidR="00BB703B" w:rsidRPr="00E0535A" w:rsidRDefault="00BB703B" w:rsidP="00BB703B">
      <w:pPr>
        <w:pStyle w:val="NormalBold"/>
        <w:rPr>
          <w:lang w:val="en-GB"/>
        </w:rPr>
      </w:pPr>
      <w:r w:rsidRPr="00E0535A">
        <w:rPr>
          <w:rStyle w:val="HideTWBExt"/>
          <w:b w:val="0"/>
          <w:lang w:val="en-GB"/>
        </w:rPr>
        <w:t>&lt;/RepeatBlock-By&gt;</w:t>
      </w:r>
    </w:p>
    <w:p w14:paraId="3026A38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55BE77A" w14:textId="77777777" w:rsidR="00BB703B" w:rsidRPr="00A049E4" w:rsidRDefault="00BB703B" w:rsidP="00BB703B">
      <w:pPr>
        <w:pStyle w:val="NormalBold"/>
      </w:pPr>
      <w:r w:rsidRPr="00A049E4">
        <w:rPr>
          <w:rStyle w:val="HideTWBExt"/>
          <w:b w:val="0"/>
        </w:rPr>
        <w:t>&lt;Article&gt;</w:t>
      </w:r>
      <w:r w:rsidRPr="00A049E4">
        <w:t>Ustęp 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E5DB5D4" w14:textId="77777777" w:rsidTr="00740BA1">
        <w:trPr>
          <w:trHeight w:hRule="exact" w:val="240"/>
          <w:jc w:val="center"/>
        </w:trPr>
        <w:tc>
          <w:tcPr>
            <w:tcW w:w="9752" w:type="dxa"/>
            <w:gridSpan w:val="2"/>
            <w:tcBorders>
              <w:top w:val="nil"/>
              <w:left w:val="nil"/>
              <w:bottom w:val="nil"/>
              <w:right w:val="nil"/>
            </w:tcBorders>
          </w:tcPr>
          <w:p w14:paraId="41CC1C12" w14:textId="77777777" w:rsidR="00BB703B" w:rsidRPr="00A049E4" w:rsidRDefault="00BB703B" w:rsidP="00740BA1"/>
        </w:tc>
      </w:tr>
      <w:tr w:rsidR="00BB703B" w:rsidRPr="00A049E4" w14:paraId="29DDF6AD" w14:textId="77777777" w:rsidTr="00740BA1">
        <w:trPr>
          <w:trHeight w:val="240"/>
          <w:jc w:val="center"/>
        </w:trPr>
        <w:tc>
          <w:tcPr>
            <w:tcW w:w="4876" w:type="dxa"/>
            <w:tcBorders>
              <w:top w:val="nil"/>
              <w:left w:val="nil"/>
              <w:bottom w:val="nil"/>
              <w:right w:val="nil"/>
            </w:tcBorders>
          </w:tcPr>
          <w:p w14:paraId="7C15774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E8EDDC0" w14:textId="77777777" w:rsidR="00BB703B" w:rsidRPr="00A049E4" w:rsidRDefault="00BB703B" w:rsidP="00740BA1">
            <w:pPr>
              <w:pStyle w:val="AmColumnHeading"/>
            </w:pPr>
            <w:r w:rsidRPr="00A049E4">
              <w:t>Poprawka</w:t>
            </w:r>
          </w:p>
        </w:tc>
      </w:tr>
      <w:tr w:rsidR="00BB703B" w:rsidRPr="00A049E4" w14:paraId="39B8A4AC" w14:textId="77777777" w:rsidTr="00740BA1">
        <w:trPr>
          <w:jc w:val="center"/>
        </w:trPr>
        <w:tc>
          <w:tcPr>
            <w:tcW w:w="4876" w:type="dxa"/>
            <w:tcBorders>
              <w:top w:val="nil"/>
              <w:left w:val="nil"/>
              <w:bottom w:val="nil"/>
              <w:right w:val="nil"/>
            </w:tcBorders>
          </w:tcPr>
          <w:p w14:paraId="434D2237"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w:t>
            </w:r>
            <w:r w:rsidRPr="00A049E4">
              <w:lastRenderedPageBreak/>
              <w:t xml:space="preserve">ukończenie unii bankowej, w tym w pełni funkcjonującego EDIS; podkreśla, że unia bankowa musi wspierać bardziej zrównoważony system finansowy sprzyjający włączeniu społecznemu </w:t>
            </w:r>
            <w:r w:rsidRPr="00A049E4">
              <w:rPr>
                <w:b/>
                <w:i/>
              </w:rPr>
              <w:t>i dostosowany do spójności społecznej i Europejskiego Zielonego Ładu</w:t>
            </w:r>
            <w:r w:rsidRPr="00A049E4">
              <w:t>;</w:t>
            </w:r>
          </w:p>
        </w:tc>
        <w:tc>
          <w:tcPr>
            <w:tcW w:w="4876" w:type="dxa"/>
            <w:tcBorders>
              <w:top w:val="nil"/>
              <w:left w:val="nil"/>
              <w:bottom w:val="nil"/>
              <w:right w:val="nil"/>
            </w:tcBorders>
          </w:tcPr>
          <w:p w14:paraId="012669E2" w14:textId="77777777" w:rsidR="00BB703B" w:rsidRPr="00A049E4" w:rsidRDefault="00BB703B" w:rsidP="00740BA1">
            <w:pPr>
              <w:pStyle w:val="Normal6a"/>
            </w:pPr>
            <w:r w:rsidRPr="00A049E4">
              <w:lastRenderedPageBreak/>
              <w:t>1.</w:t>
            </w:r>
            <w:r w:rsidRPr="00A049E4">
              <w:tab/>
              <w:t xml:space="preserve">wyraża zadowolenie, że w ostatnim dziesięcioleciu osiągnięto postępy w realizacji Jednolitego Mechanizmu Nadzorczego i jednolitego mechanizmu restrukturyzacji i uporządkowanej likwidacji; apeluje o pełne i szybkie </w:t>
            </w:r>
            <w:r w:rsidRPr="00A049E4">
              <w:lastRenderedPageBreak/>
              <w:t>ukończenie unii bankowej, w tym w pełni funkcjonującego</w:t>
            </w:r>
            <w:r w:rsidRPr="00A049E4">
              <w:rPr>
                <w:b/>
                <w:i/>
              </w:rPr>
              <w:t xml:space="preserve">, </w:t>
            </w:r>
            <w:proofErr w:type="spellStart"/>
            <w:r w:rsidRPr="00A049E4">
              <w:rPr>
                <w:b/>
                <w:i/>
              </w:rPr>
              <w:t>uwspólnionego</w:t>
            </w:r>
            <w:proofErr w:type="spellEnd"/>
            <w:r w:rsidRPr="00A049E4">
              <w:t xml:space="preserve"> EDIS; podkreśla, że unia bankowa musi wspierać bardziej </w:t>
            </w:r>
            <w:r w:rsidRPr="00A049E4">
              <w:rPr>
                <w:b/>
                <w:i/>
              </w:rPr>
              <w:t>konkurencyjny,</w:t>
            </w:r>
            <w:r w:rsidRPr="00A049E4">
              <w:t xml:space="preserve"> zrównoważony system finansowy sprzyjający włączeniu społecznemu;</w:t>
            </w:r>
          </w:p>
        </w:tc>
      </w:tr>
    </w:tbl>
    <w:p w14:paraId="7B921C58"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F565AAD" w14:textId="77777777" w:rsidR="00BB703B" w:rsidRPr="00E0535A" w:rsidRDefault="00BB703B" w:rsidP="00BB703B">
      <w:pPr>
        <w:rPr>
          <w:lang w:val="en-GB"/>
        </w:rPr>
      </w:pPr>
      <w:r w:rsidRPr="00E0535A">
        <w:rPr>
          <w:rStyle w:val="HideTWBExt"/>
          <w:lang w:val="en-GB"/>
        </w:rPr>
        <w:t>&lt;/Amend&gt;</w:t>
      </w:r>
    </w:p>
    <w:p w14:paraId="30C8E094" w14:textId="0FD08C1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89</w:t>
      </w:r>
      <w:r w:rsidRPr="00E0535A">
        <w:rPr>
          <w:rStyle w:val="HideTWBExt"/>
          <w:b w:val="0"/>
          <w:lang w:val="en-GB"/>
        </w:rPr>
        <w:t>&lt;/NumAm&gt;</w:t>
      </w:r>
    </w:p>
    <w:p w14:paraId="255C5C84"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 Kartheiser</w:t>
      </w:r>
      <w:r w:rsidRPr="00E0535A">
        <w:rPr>
          <w:rStyle w:val="HideTWBExt"/>
          <w:b w:val="0"/>
          <w:lang w:val="en-GB"/>
        </w:rPr>
        <w:t>&lt;/Members&gt;</w:t>
      </w:r>
    </w:p>
    <w:p w14:paraId="63560A1E" w14:textId="77777777" w:rsidR="00BB703B" w:rsidRPr="00E0535A" w:rsidRDefault="00BB703B" w:rsidP="00BB703B">
      <w:pPr>
        <w:pStyle w:val="NormalBold"/>
        <w:rPr>
          <w:lang w:val="en-GB"/>
        </w:rPr>
      </w:pPr>
      <w:r w:rsidRPr="00E0535A">
        <w:rPr>
          <w:rStyle w:val="HideTWBExt"/>
          <w:b w:val="0"/>
          <w:lang w:val="en-GB"/>
        </w:rPr>
        <w:t>&lt;/RepeatBlock-By&gt;</w:t>
      </w:r>
    </w:p>
    <w:p w14:paraId="76CF1CC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28EFB9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B39055A" w14:textId="77777777" w:rsidTr="00740BA1">
        <w:trPr>
          <w:trHeight w:hRule="exact" w:val="240"/>
          <w:jc w:val="center"/>
        </w:trPr>
        <w:tc>
          <w:tcPr>
            <w:tcW w:w="9752" w:type="dxa"/>
            <w:gridSpan w:val="2"/>
            <w:tcBorders>
              <w:top w:val="nil"/>
              <w:left w:val="nil"/>
              <w:bottom w:val="nil"/>
              <w:right w:val="nil"/>
            </w:tcBorders>
          </w:tcPr>
          <w:p w14:paraId="4257BEA1" w14:textId="77777777" w:rsidR="00BB703B" w:rsidRPr="00E0535A" w:rsidRDefault="00BB703B" w:rsidP="00740BA1">
            <w:pPr>
              <w:rPr>
                <w:lang w:val="en-GB"/>
              </w:rPr>
            </w:pPr>
          </w:p>
        </w:tc>
      </w:tr>
      <w:tr w:rsidR="00BB703B" w:rsidRPr="00A049E4" w14:paraId="5731D742" w14:textId="77777777" w:rsidTr="00740BA1">
        <w:trPr>
          <w:trHeight w:val="240"/>
          <w:jc w:val="center"/>
        </w:trPr>
        <w:tc>
          <w:tcPr>
            <w:tcW w:w="4876" w:type="dxa"/>
            <w:tcBorders>
              <w:top w:val="nil"/>
              <w:left w:val="nil"/>
              <w:bottom w:val="nil"/>
              <w:right w:val="nil"/>
            </w:tcBorders>
          </w:tcPr>
          <w:p w14:paraId="158F168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D6001CD" w14:textId="77777777" w:rsidR="00BB703B" w:rsidRPr="00A049E4" w:rsidRDefault="00BB703B" w:rsidP="00740BA1">
            <w:pPr>
              <w:pStyle w:val="AmColumnHeading"/>
            </w:pPr>
            <w:r w:rsidRPr="00A049E4">
              <w:t>Poprawka</w:t>
            </w:r>
          </w:p>
        </w:tc>
      </w:tr>
      <w:tr w:rsidR="00BB703B" w:rsidRPr="00A049E4" w14:paraId="695CD713" w14:textId="77777777" w:rsidTr="00740BA1">
        <w:trPr>
          <w:jc w:val="center"/>
        </w:trPr>
        <w:tc>
          <w:tcPr>
            <w:tcW w:w="4876" w:type="dxa"/>
            <w:tcBorders>
              <w:top w:val="nil"/>
              <w:left w:val="nil"/>
              <w:bottom w:val="nil"/>
              <w:right w:val="nil"/>
            </w:tcBorders>
          </w:tcPr>
          <w:p w14:paraId="2E1BEB40"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w pełni funkcjonującego EDIS; podkreśla, że unia bankowa musi wspierać bardziej zrównoważony system finansowy sprzyjający włączeniu społecznemu i dostosowany do spójności społecznej i </w:t>
            </w:r>
            <w:r w:rsidRPr="00A049E4">
              <w:rPr>
                <w:b/>
                <w:i/>
              </w:rPr>
              <w:t>Europejskiego Zielonego Ładu</w:t>
            </w:r>
            <w:r w:rsidRPr="00A049E4">
              <w:t>;</w:t>
            </w:r>
          </w:p>
        </w:tc>
        <w:tc>
          <w:tcPr>
            <w:tcW w:w="4876" w:type="dxa"/>
            <w:tcBorders>
              <w:top w:val="nil"/>
              <w:left w:val="nil"/>
              <w:bottom w:val="nil"/>
              <w:right w:val="nil"/>
            </w:tcBorders>
          </w:tcPr>
          <w:p w14:paraId="001CBBCA" w14:textId="77777777" w:rsidR="00BB703B" w:rsidRPr="00A049E4" w:rsidRDefault="00BB703B" w:rsidP="00740BA1">
            <w:pPr>
              <w:pStyle w:val="Normal6a"/>
            </w:pPr>
            <w:r w:rsidRPr="00A049E4">
              <w:t>1.</w:t>
            </w:r>
            <w:r w:rsidRPr="00A049E4">
              <w:tab/>
              <w:t xml:space="preserve">wyraża zadowolenie, że w ostatnim dziesięcioleciu osiągnięto postępy w realizacji Jednolitego Mechanizmu Nadzorczego i jednolitego mechanizmu restrukturyzacji i uporządkowanej likwidacji; apeluje o pełne i szybkie ukończenie unii bankowej, w tym w pełni funkcjonującego EDIS; podkreśla, że unia bankowa musi wspierać bardziej zrównoważony system finansowy sprzyjający włączeniu społecznemu i dostosowany do spójności społecznej i </w:t>
            </w:r>
            <w:r w:rsidRPr="00A049E4">
              <w:rPr>
                <w:b/>
                <w:i/>
              </w:rPr>
              <w:t>konkurencyjności</w:t>
            </w:r>
            <w:r w:rsidRPr="00A049E4">
              <w:t>;</w:t>
            </w:r>
          </w:p>
        </w:tc>
      </w:tr>
    </w:tbl>
    <w:p w14:paraId="29B3D19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{FR}</w:t>
      </w:r>
      <w:r w:rsidRPr="00E0535A">
        <w:rPr>
          <w:lang w:val="en-GB"/>
        </w:rPr>
        <w:t>fr</w:t>
      </w:r>
      <w:r w:rsidRPr="00E0535A">
        <w:rPr>
          <w:rStyle w:val="HideTWBExt"/>
          <w:lang w:val="en-GB"/>
        </w:rPr>
        <w:t>&lt;/Original&gt;</w:t>
      </w:r>
    </w:p>
    <w:p w14:paraId="727B6B7C" w14:textId="77777777" w:rsidR="00BB703B" w:rsidRPr="00E0535A" w:rsidRDefault="00BB703B" w:rsidP="00BB703B">
      <w:pPr>
        <w:rPr>
          <w:lang w:val="en-GB"/>
        </w:rPr>
      </w:pPr>
      <w:r w:rsidRPr="00E0535A">
        <w:rPr>
          <w:rStyle w:val="HideTWBExt"/>
          <w:lang w:val="en-GB"/>
        </w:rPr>
        <w:t>&lt;/Amend&gt;</w:t>
      </w:r>
    </w:p>
    <w:p w14:paraId="715E075F" w14:textId="36192185"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90</w:t>
      </w:r>
      <w:r w:rsidRPr="00E0535A">
        <w:rPr>
          <w:rStyle w:val="HideTWBExt"/>
          <w:b w:val="0"/>
          <w:lang w:val="en-GB"/>
        </w:rPr>
        <w:t>&lt;/NumAm&gt;</w:t>
      </w:r>
    </w:p>
    <w:p w14:paraId="3F4DABB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21C07999"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{Verts/ALE}</w:t>
      </w:r>
      <w:r w:rsidRPr="00E0535A">
        <w:rPr>
          <w:lang w:val="en-GB"/>
        </w:rPr>
        <w:t>w imieniu grupy Verts/ALE</w:t>
      </w:r>
      <w:r w:rsidRPr="00E0535A">
        <w:rPr>
          <w:rStyle w:val="HideTWBExt"/>
          <w:lang w:val="en-GB"/>
        </w:rPr>
        <w:t>&lt;/AuNomDe&gt;</w:t>
      </w:r>
    </w:p>
    <w:p w14:paraId="7005A351" w14:textId="77777777" w:rsidR="00BB703B" w:rsidRPr="00E0535A" w:rsidRDefault="00BB703B" w:rsidP="00BB703B">
      <w:pPr>
        <w:pStyle w:val="NormalBold"/>
        <w:rPr>
          <w:lang w:val="en-GB"/>
        </w:rPr>
      </w:pPr>
      <w:r w:rsidRPr="00E0535A">
        <w:rPr>
          <w:rStyle w:val="HideTWBExt"/>
          <w:b w:val="0"/>
          <w:lang w:val="en-GB"/>
        </w:rPr>
        <w:t>&lt;/RepeatBlock-By&gt;</w:t>
      </w:r>
    </w:p>
    <w:p w14:paraId="2357583C"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8E0A85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91F2C27" w14:textId="77777777" w:rsidTr="00740BA1">
        <w:trPr>
          <w:trHeight w:hRule="exact" w:val="240"/>
          <w:jc w:val="center"/>
        </w:trPr>
        <w:tc>
          <w:tcPr>
            <w:tcW w:w="9752" w:type="dxa"/>
            <w:gridSpan w:val="2"/>
            <w:tcBorders>
              <w:top w:val="nil"/>
              <w:left w:val="nil"/>
              <w:bottom w:val="nil"/>
              <w:right w:val="nil"/>
            </w:tcBorders>
          </w:tcPr>
          <w:p w14:paraId="0DA835A8" w14:textId="77777777" w:rsidR="00BB703B" w:rsidRPr="00E0535A" w:rsidRDefault="00BB703B" w:rsidP="00740BA1">
            <w:pPr>
              <w:rPr>
                <w:lang w:val="en-GB"/>
              </w:rPr>
            </w:pPr>
          </w:p>
        </w:tc>
      </w:tr>
      <w:tr w:rsidR="00BB703B" w:rsidRPr="00A049E4" w14:paraId="6070EFEE" w14:textId="77777777" w:rsidTr="00740BA1">
        <w:trPr>
          <w:trHeight w:val="240"/>
          <w:jc w:val="center"/>
        </w:trPr>
        <w:tc>
          <w:tcPr>
            <w:tcW w:w="4876" w:type="dxa"/>
            <w:tcBorders>
              <w:top w:val="nil"/>
              <w:left w:val="nil"/>
              <w:bottom w:val="nil"/>
              <w:right w:val="nil"/>
            </w:tcBorders>
          </w:tcPr>
          <w:p w14:paraId="0BED778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00F926B" w14:textId="77777777" w:rsidR="00BB703B" w:rsidRPr="00A049E4" w:rsidRDefault="00BB703B" w:rsidP="00740BA1">
            <w:pPr>
              <w:pStyle w:val="AmColumnHeading"/>
            </w:pPr>
            <w:r w:rsidRPr="00A049E4">
              <w:t>Poprawka</w:t>
            </w:r>
          </w:p>
        </w:tc>
      </w:tr>
      <w:tr w:rsidR="00BB703B" w:rsidRPr="00A049E4" w14:paraId="212383E0" w14:textId="77777777" w:rsidTr="00740BA1">
        <w:trPr>
          <w:jc w:val="center"/>
        </w:trPr>
        <w:tc>
          <w:tcPr>
            <w:tcW w:w="4876" w:type="dxa"/>
            <w:tcBorders>
              <w:top w:val="nil"/>
              <w:left w:val="nil"/>
              <w:bottom w:val="nil"/>
              <w:right w:val="nil"/>
            </w:tcBorders>
          </w:tcPr>
          <w:p w14:paraId="67B16E3A" w14:textId="77777777" w:rsidR="00BB703B" w:rsidRPr="00A049E4" w:rsidRDefault="00BB703B" w:rsidP="00740BA1">
            <w:pPr>
              <w:pStyle w:val="Normal6a"/>
            </w:pPr>
            <w:r w:rsidRPr="00A049E4">
              <w:t>1.</w:t>
            </w:r>
            <w:r w:rsidRPr="00A049E4">
              <w:tab/>
              <w:t xml:space="preserve">wyraża zadowolenie, że w ostatnim dziesięcioleciu osiągnięto postępy w </w:t>
            </w:r>
            <w:r w:rsidRPr="00A049E4">
              <w:lastRenderedPageBreak/>
              <w:t>realizacji Jednolitego Mechanizmu Nadzorczego i jednolitego mechanizmu restrukturyzacji i uporządkowanej likwidacji; apeluje o pełne i szybkie ukończenie unii bankowej, w tym w pełni funkcjonującego EDIS; podkreśla, że unia bankowa musi wspierać bardziej zrównoważony system finansowy sprzyjający włączeniu społecznemu i dostosowany do spójności społecznej i Europejskiego Zielonego Ładu;</w:t>
            </w:r>
          </w:p>
        </w:tc>
        <w:tc>
          <w:tcPr>
            <w:tcW w:w="4876" w:type="dxa"/>
            <w:tcBorders>
              <w:top w:val="nil"/>
              <w:left w:val="nil"/>
              <w:bottom w:val="nil"/>
              <w:right w:val="nil"/>
            </w:tcBorders>
          </w:tcPr>
          <w:p w14:paraId="1CDE8F13" w14:textId="77777777" w:rsidR="00BB703B" w:rsidRPr="00A049E4" w:rsidRDefault="00BB703B" w:rsidP="00740BA1">
            <w:pPr>
              <w:pStyle w:val="Normal6a"/>
            </w:pPr>
            <w:r w:rsidRPr="00A049E4">
              <w:lastRenderedPageBreak/>
              <w:t>1.</w:t>
            </w:r>
            <w:r w:rsidRPr="00A049E4">
              <w:tab/>
              <w:t xml:space="preserve">wyraża zadowolenie, że w ostatnim dziesięcioleciu osiągnięto postępy w </w:t>
            </w:r>
            <w:r w:rsidRPr="00A049E4">
              <w:lastRenderedPageBreak/>
              <w:t xml:space="preserve">realizacji Jednolitego Mechanizmu Nadzorczego i jednolitego mechanizmu restrukturyzacji i uporządkowanej likwidacji; apeluje o pełne i szybkie ukończenie unii bankowej, w tym w pełni funkcjonującego EDIS </w:t>
            </w:r>
            <w:r w:rsidRPr="00A049E4">
              <w:rPr>
                <w:b/>
                <w:i/>
              </w:rPr>
              <w:t>zapewniającego pokrycie strat</w:t>
            </w:r>
            <w:r w:rsidRPr="00A049E4">
              <w:t>; podkreśla, że unia bankowa musi wspierać bardziej zrównoważony system finansowy sprzyjający włączeniu społecznemu i dostosowany do spójności społecznej i Europejskiego Zielonego Ładu;</w:t>
            </w:r>
          </w:p>
        </w:tc>
      </w:tr>
    </w:tbl>
    <w:p w14:paraId="6A86F626"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69DFE79" w14:textId="77777777" w:rsidR="00BB703B" w:rsidRPr="00E0535A" w:rsidRDefault="00BB703B" w:rsidP="00BB703B">
      <w:pPr>
        <w:rPr>
          <w:lang w:val="en-GB"/>
        </w:rPr>
      </w:pPr>
      <w:r w:rsidRPr="00E0535A">
        <w:rPr>
          <w:rStyle w:val="HideTWBExt"/>
          <w:lang w:val="en-GB"/>
        </w:rPr>
        <w:t>&lt;/Amend&gt;</w:t>
      </w:r>
    </w:p>
    <w:p w14:paraId="19E48B6D" w14:textId="7905A9B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91</w:t>
      </w:r>
      <w:r w:rsidRPr="00E0535A">
        <w:rPr>
          <w:rStyle w:val="HideTWBExt"/>
          <w:b w:val="0"/>
          <w:lang w:val="en-GB"/>
        </w:rPr>
        <w:t>&lt;/NumAm&gt;</w:t>
      </w:r>
    </w:p>
    <w:p w14:paraId="6FC5812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06F99E7A"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31415D00" w14:textId="77777777" w:rsidR="00BB703B" w:rsidRPr="00E0535A" w:rsidRDefault="00BB703B" w:rsidP="00BB703B">
      <w:pPr>
        <w:pStyle w:val="NormalBold"/>
        <w:rPr>
          <w:lang w:val="en-GB"/>
        </w:rPr>
      </w:pPr>
      <w:r w:rsidRPr="00E0535A">
        <w:rPr>
          <w:rStyle w:val="HideTWBExt"/>
          <w:b w:val="0"/>
          <w:lang w:val="en-GB"/>
        </w:rPr>
        <w:t>&lt;/RepeatBlock-By&gt;</w:t>
      </w:r>
    </w:p>
    <w:p w14:paraId="3399A90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8F7790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C5862A1" w14:textId="77777777" w:rsidTr="00740BA1">
        <w:trPr>
          <w:trHeight w:hRule="exact" w:val="240"/>
          <w:jc w:val="center"/>
        </w:trPr>
        <w:tc>
          <w:tcPr>
            <w:tcW w:w="9752" w:type="dxa"/>
            <w:gridSpan w:val="2"/>
            <w:tcBorders>
              <w:top w:val="nil"/>
              <w:left w:val="nil"/>
              <w:bottom w:val="nil"/>
              <w:right w:val="nil"/>
            </w:tcBorders>
          </w:tcPr>
          <w:p w14:paraId="38EB779C" w14:textId="77777777" w:rsidR="00BB703B" w:rsidRPr="00E0535A" w:rsidRDefault="00BB703B" w:rsidP="00740BA1">
            <w:pPr>
              <w:rPr>
                <w:lang w:val="en-GB"/>
              </w:rPr>
            </w:pPr>
          </w:p>
        </w:tc>
      </w:tr>
      <w:tr w:rsidR="00BB703B" w:rsidRPr="00A049E4" w14:paraId="5F8FEC0F" w14:textId="77777777" w:rsidTr="00740BA1">
        <w:trPr>
          <w:trHeight w:val="240"/>
          <w:jc w:val="center"/>
        </w:trPr>
        <w:tc>
          <w:tcPr>
            <w:tcW w:w="4876" w:type="dxa"/>
            <w:tcBorders>
              <w:top w:val="nil"/>
              <w:left w:val="nil"/>
              <w:bottom w:val="nil"/>
              <w:right w:val="nil"/>
            </w:tcBorders>
          </w:tcPr>
          <w:p w14:paraId="25CC94D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4774B49" w14:textId="77777777" w:rsidR="00BB703B" w:rsidRPr="00A049E4" w:rsidRDefault="00BB703B" w:rsidP="00740BA1">
            <w:pPr>
              <w:pStyle w:val="AmColumnHeading"/>
            </w:pPr>
            <w:r w:rsidRPr="00A049E4">
              <w:t>Poprawka</w:t>
            </w:r>
          </w:p>
        </w:tc>
      </w:tr>
      <w:tr w:rsidR="00BB703B" w:rsidRPr="00A049E4" w14:paraId="3892CB1E" w14:textId="77777777" w:rsidTr="00740BA1">
        <w:trPr>
          <w:jc w:val="center"/>
        </w:trPr>
        <w:tc>
          <w:tcPr>
            <w:tcW w:w="4876" w:type="dxa"/>
            <w:tcBorders>
              <w:top w:val="nil"/>
              <w:left w:val="nil"/>
              <w:bottom w:val="nil"/>
              <w:right w:val="nil"/>
            </w:tcBorders>
          </w:tcPr>
          <w:p w14:paraId="2F5FF2A9" w14:textId="77777777" w:rsidR="00BB703B" w:rsidRPr="00A049E4" w:rsidRDefault="00BB703B" w:rsidP="00740BA1">
            <w:pPr>
              <w:pStyle w:val="Normal6a"/>
            </w:pPr>
          </w:p>
        </w:tc>
        <w:tc>
          <w:tcPr>
            <w:tcW w:w="4876" w:type="dxa"/>
            <w:tcBorders>
              <w:top w:val="nil"/>
              <w:left w:val="nil"/>
              <w:bottom w:val="nil"/>
              <w:right w:val="nil"/>
            </w:tcBorders>
          </w:tcPr>
          <w:p w14:paraId="0EED16DD" w14:textId="77777777" w:rsidR="00BB703B" w:rsidRPr="00A049E4" w:rsidRDefault="00BB703B" w:rsidP="00740BA1">
            <w:pPr>
              <w:pStyle w:val="Normal6a"/>
            </w:pPr>
            <w:r w:rsidRPr="00A049E4">
              <w:rPr>
                <w:b/>
                <w:i/>
              </w:rPr>
              <w:t>1a.</w:t>
            </w:r>
            <w:r w:rsidRPr="00A049E4">
              <w:tab/>
            </w:r>
            <w:r w:rsidRPr="00A049E4">
              <w:rPr>
                <w:b/>
                <w:i/>
              </w:rPr>
              <w:t>zauważa, że bardziej zintegrowana unia bankowa pomogłaby zwiększyć odporność unijnego sektora bankowego i przynieść korzyści klientom; zwraca w tym kontekście uwagę na potrzebę zajęcia się problemami i wyzwaniami związanymi z relacjami pomiędzy państwem macierzystym a państwem przyjmującym, w szczególności wiarygodnymi gwarancjami dla krajów przyjmujących, odzwierciedlonymi w prawie UE;</w:t>
            </w:r>
          </w:p>
        </w:tc>
      </w:tr>
    </w:tbl>
    <w:p w14:paraId="7287058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0EBFEC2" w14:textId="77777777" w:rsidR="00BB703B" w:rsidRPr="00E0535A" w:rsidRDefault="00BB703B" w:rsidP="00BB703B">
      <w:pPr>
        <w:rPr>
          <w:lang w:val="en-GB"/>
        </w:rPr>
      </w:pPr>
      <w:r w:rsidRPr="00E0535A">
        <w:rPr>
          <w:rStyle w:val="HideTWBExt"/>
          <w:lang w:val="en-GB"/>
        </w:rPr>
        <w:t>&lt;/Amend&gt;</w:t>
      </w:r>
    </w:p>
    <w:p w14:paraId="1490F3B3" w14:textId="6046A81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92</w:t>
      </w:r>
      <w:r w:rsidRPr="00E0535A">
        <w:rPr>
          <w:rStyle w:val="HideTWBExt"/>
          <w:b w:val="0"/>
          <w:lang w:val="en-GB"/>
        </w:rPr>
        <w:t>&lt;/NumAm&gt;</w:t>
      </w:r>
    </w:p>
    <w:p w14:paraId="17E1E7C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50869224"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55A153C8" w14:textId="77777777" w:rsidR="00BB703B" w:rsidRPr="00E0535A" w:rsidRDefault="00BB703B" w:rsidP="00BB703B">
      <w:pPr>
        <w:pStyle w:val="NormalBold"/>
        <w:rPr>
          <w:lang w:val="en-GB"/>
        </w:rPr>
      </w:pPr>
      <w:r w:rsidRPr="00E0535A">
        <w:rPr>
          <w:rStyle w:val="HideTWBExt"/>
          <w:b w:val="0"/>
          <w:lang w:val="en-GB"/>
        </w:rPr>
        <w:t>&lt;/RepeatBlock-By&gt;</w:t>
      </w:r>
    </w:p>
    <w:p w14:paraId="2917FE4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883468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951600F" w14:textId="77777777" w:rsidTr="00740BA1">
        <w:trPr>
          <w:trHeight w:hRule="exact" w:val="240"/>
          <w:jc w:val="center"/>
        </w:trPr>
        <w:tc>
          <w:tcPr>
            <w:tcW w:w="9752" w:type="dxa"/>
            <w:gridSpan w:val="2"/>
            <w:tcBorders>
              <w:top w:val="nil"/>
              <w:left w:val="nil"/>
              <w:bottom w:val="nil"/>
              <w:right w:val="nil"/>
            </w:tcBorders>
          </w:tcPr>
          <w:p w14:paraId="7F35AD96" w14:textId="77777777" w:rsidR="00BB703B" w:rsidRPr="00E0535A" w:rsidRDefault="00BB703B" w:rsidP="00740BA1">
            <w:pPr>
              <w:rPr>
                <w:lang w:val="en-GB"/>
              </w:rPr>
            </w:pPr>
          </w:p>
        </w:tc>
      </w:tr>
      <w:tr w:rsidR="00BB703B" w:rsidRPr="00A049E4" w14:paraId="420C9F89" w14:textId="77777777" w:rsidTr="00740BA1">
        <w:trPr>
          <w:trHeight w:val="240"/>
          <w:jc w:val="center"/>
        </w:trPr>
        <w:tc>
          <w:tcPr>
            <w:tcW w:w="4876" w:type="dxa"/>
            <w:tcBorders>
              <w:top w:val="nil"/>
              <w:left w:val="nil"/>
              <w:bottom w:val="nil"/>
              <w:right w:val="nil"/>
            </w:tcBorders>
          </w:tcPr>
          <w:p w14:paraId="51DEEFFF"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70A9ED97" w14:textId="77777777" w:rsidR="00BB703B" w:rsidRPr="00A049E4" w:rsidRDefault="00BB703B" w:rsidP="00740BA1">
            <w:pPr>
              <w:pStyle w:val="AmColumnHeading"/>
            </w:pPr>
            <w:r w:rsidRPr="00A049E4">
              <w:t>Poprawka</w:t>
            </w:r>
          </w:p>
        </w:tc>
      </w:tr>
      <w:tr w:rsidR="00BB703B" w:rsidRPr="00A049E4" w14:paraId="7EE51800" w14:textId="77777777" w:rsidTr="00740BA1">
        <w:trPr>
          <w:jc w:val="center"/>
        </w:trPr>
        <w:tc>
          <w:tcPr>
            <w:tcW w:w="4876" w:type="dxa"/>
            <w:tcBorders>
              <w:top w:val="nil"/>
              <w:left w:val="nil"/>
              <w:bottom w:val="nil"/>
              <w:right w:val="nil"/>
            </w:tcBorders>
          </w:tcPr>
          <w:p w14:paraId="795110F9" w14:textId="77777777" w:rsidR="00BB703B" w:rsidRPr="00A049E4" w:rsidRDefault="00BB703B" w:rsidP="00740BA1">
            <w:pPr>
              <w:pStyle w:val="Normal6a"/>
            </w:pPr>
            <w:r w:rsidRPr="00A049E4">
              <w:rPr>
                <w:b/>
                <w:i/>
              </w:rPr>
              <w:t>2.</w:t>
            </w:r>
            <w:r w:rsidRPr="00A049E4">
              <w:tab/>
            </w:r>
            <w:r w:rsidRPr="00A049E4">
              <w:rPr>
                <w:b/>
                <w:i/>
              </w:rPr>
              <w:t>wzywa Komisję, by priorytetowo traktowała ukończenie unii bankowej oraz unii oszczędności i inwestycji; podkreśla ich znaczenie dla obywateli, MŚP i gospodarki realnej dzięki wspieraniu trwałego dobrobytu, wysokiej jakości miejsc pracy i stabilności finansowej; zwraca uwagę na potrzebę silnych ram, których podstawą jest solidarność i które zapobiegają panice bankowej;</w:t>
            </w:r>
          </w:p>
        </w:tc>
        <w:tc>
          <w:tcPr>
            <w:tcW w:w="4876" w:type="dxa"/>
            <w:tcBorders>
              <w:top w:val="nil"/>
              <w:left w:val="nil"/>
              <w:bottom w:val="nil"/>
              <w:right w:val="nil"/>
            </w:tcBorders>
          </w:tcPr>
          <w:p w14:paraId="3605283A" w14:textId="77777777" w:rsidR="00BB703B" w:rsidRPr="00A049E4" w:rsidRDefault="00BB703B" w:rsidP="00740BA1">
            <w:pPr>
              <w:pStyle w:val="Normal6a"/>
            </w:pPr>
            <w:r w:rsidRPr="00A049E4">
              <w:rPr>
                <w:b/>
                <w:i/>
              </w:rPr>
              <w:t>skreśla się</w:t>
            </w:r>
          </w:p>
        </w:tc>
      </w:tr>
    </w:tbl>
    <w:p w14:paraId="35D6BD86"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A318B89" w14:textId="77777777" w:rsidR="00BB703B" w:rsidRPr="00A049E4" w:rsidRDefault="00BB703B" w:rsidP="00BB703B">
      <w:r w:rsidRPr="00A049E4">
        <w:rPr>
          <w:rStyle w:val="HideTWBExt"/>
        </w:rPr>
        <w:t>&lt;/Amend&gt;</w:t>
      </w:r>
    </w:p>
    <w:p w14:paraId="130DD798" w14:textId="5D10051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93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51490C1"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w:t>
      </w:r>
      <w:proofErr w:type="spellStart"/>
      <w:r w:rsidRPr="00A049E4">
        <w:t>Tomáš</w:t>
      </w:r>
      <w:proofErr w:type="spellEnd"/>
      <w:r w:rsidRPr="00A049E4">
        <w:t xml:space="preserve"> </w:t>
      </w:r>
      <w:proofErr w:type="spellStart"/>
      <w:r w:rsidRPr="00A049E4">
        <w:t>Kubín</w:t>
      </w:r>
      <w:proofErr w:type="spellEnd"/>
      <w:r w:rsidRPr="00A049E4">
        <w:t xml:space="preserve">, Sebastian </w:t>
      </w:r>
      <w:proofErr w:type="spellStart"/>
      <w:r w:rsidRPr="00A049E4">
        <w:t>Tynkkynen</w:t>
      </w:r>
      <w:proofErr w:type="spellEnd"/>
      <w:r w:rsidRPr="00A049E4">
        <w:t xml:space="preserve">, Roman Haider, Jaroslava </w:t>
      </w:r>
      <w:proofErr w:type="spellStart"/>
      <w:r w:rsidRPr="00A049E4">
        <w:t>Pokorná</w:t>
      </w:r>
      <w:proofErr w:type="spellEnd"/>
      <w:r w:rsidRPr="00A049E4">
        <w:t xml:space="preserve"> </w:t>
      </w:r>
      <w:proofErr w:type="spellStart"/>
      <w:r w:rsidRPr="00A049E4">
        <w:t>Jermanová</w:t>
      </w:r>
      <w:proofErr w:type="spellEnd"/>
      <w:r w:rsidRPr="00A049E4">
        <w:t xml:space="preserve">, Pierre </w:t>
      </w:r>
      <w:proofErr w:type="spellStart"/>
      <w:r w:rsidRPr="00A049E4">
        <w:t>Pimpie</w:t>
      </w:r>
      <w:proofErr w:type="spellEnd"/>
      <w:r w:rsidRPr="00A049E4">
        <w:t xml:space="preserve">, Paolo </w:t>
      </w:r>
      <w:proofErr w:type="spellStart"/>
      <w:r w:rsidRPr="00A049E4">
        <w:t>Borchia</w:t>
      </w:r>
      <w:proofErr w:type="spellEnd"/>
      <w:r w:rsidRPr="00A049E4">
        <w:rPr>
          <w:rStyle w:val="HideTWBExt"/>
          <w:b w:val="0"/>
        </w:rPr>
        <w:t>&lt;/Members&gt;</w:t>
      </w:r>
    </w:p>
    <w:p w14:paraId="5101E7DF" w14:textId="77777777" w:rsidR="00BB703B" w:rsidRPr="00A049E4" w:rsidRDefault="00BB703B" w:rsidP="00BB703B">
      <w:pPr>
        <w:pStyle w:val="NormalBold"/>
      </w:pPr>
      <w:r w:rsidRPr="00A049E4">
        <w:rPr>
          <w:rStyle w:val="HideTWBExt"/>
          <w:b w:val="0"/>
        </w:rPr>
        <w:t>&lt;/RepeatBlock-By&gt;</w:t>
      </w:r>
    </w:p>
    <w:p w14:paraId="512932D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4908AB2" w14:textId="77777777" w:rsidR="00BB703B" w:rsidRPr="00A049E4" w:rsidRDefault="00BB703B" w:rsidP="00BB703B">
      <w:pPr>
        <w:pStyle w:val="NormalBold"/>
      </w:pPr>
      <w:r w:rsidRPr="00A049E4">
        <w:rPr>
          <w:rStyle w:val="HideTWBExt"/>
          <w:b w:val="0"/>
        </w:rPr>
        <w:t>&lt;Article&gt;</w:t>
      </w:r>
      <w:r w:rsidRPr="00A049E4">
        <w:t>Ustęp 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5F802F8" w14:textId="77777777" w:rsidTr="00740BA1">
        <w:trPr>
          <w:trHeight w:hRule="exact" w:val="240"/>
          <w:jc w:val="center"/>
        </w:trPr>
        <w:tc>
          <w:tcPr>
            <w:tcW w:w="9752" w:type="dxa"/>
            <w:gridSpan w:val="2"/>
            <w:tcBorders>
              <w:top w:val="nil"/>
              <w:left w:val="nil"/>
              <w:bottom w:val="nil"/>
              <w:right w:val="nil"/>
            </w:tcBorders>
          </w:tcPr>
          <w:p w14:paraId="28259CAB" w14:textId="77777777" w:rsidR="00BB703B" w:rsidRPr="00A049E4" w:rsidRDefault="00BB703B" w:rsidP="00740BA1"/>
        </w:tc>
      </w:tr>
      <w:tr w:rsidR="00BB703B" w:rsidRPr="00A049E4" w14:paraId="5F39DAB6" w14:textId="77777777" w:rsidTr="00740BA1">
        <w:trPr>
          <w:trHeight w:val="240"/>
          <w:jc w:val="center"/>
        </w:trPr>
        <w:tc>
          <w:tcPr>
            <w:tcW w:w="4876" w:type="dxa"/>
            <w:tcBorders>
              <w:top w:val="nil"/>
              <w:left w:val="nil"/>
              <w:bottom w:val="nil"/>
              <w:right w:val="nil"/>
            </w:tcBorders>
          </w:tcPr>
          <w:p w14:paraId="5696BC6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FC7CE14" w14:textId="77777777" w:rsidR="00BB703B" w:rsidRPr="00A049E4" w:rsidRDefault="00BB703B" w:rsidP="00740BA1">
            <w:pPr>
              <w:pStyle w:val="AmColumnHeading"/>
            </w:pPr>
            <w:r w:rsidRPr="00A049E4">
              <w:t>Poprawka</w:t>
            </w:r>
          </w:p>
        </w:tc>
      </w:tr>
      <w:tr w:rsidR="00BB703B" w:rsidRPr="00A049E4" w14:paraId="48207F07" w14:textId="77777777" w:rsidTr="00740BA1">
        <w:trPr>
          <w:jc w:val="center"/>
        </w:trPr>
        <w:tc>
          <w:tcPr>
            <w:tcW w:w="4876" w:type="dxa"/>
            <w:tcBorders>
              <w:top w:val="nil"/>
              <w:left w:val="nil"/>
              <w:bottom w:val="nil"/>
              <w:right w:val="nil"/>
            </w:tcBorders>
          </w:tcPr>
          <w:p w14:paraId="4988654A" w14:textId="77777777" w:rsidR="00BB703B" w:rsidRPr="00A049E4" w:rsidRDefault="00BB703B" w:rsidP="00740BA1">
            <w:pPr>
              <w:pStyle w:val="Normal6a"/>
            </w:pPr>
            <w:r w:rsidRPr="00A049E4">
              <w:t>2.</w:t>
            </w:r>
            <w:r w:rsidRPr="00A049E4">
              <w:tab/>
            </w:r>
            <w:r w:rsidRPr="00A049E4">
              <w:rPr>
                <w:b/>
                <w:i/>
              </w:rPr>
              <w:t>wzywa Komisję, by priorytetowo traktowała ukończenie unii bankowej oraz</w:t>
            </w:r>
            <w:r w:rsidRPr="00A049E4">
              <w:t xml:space="preserve"> unii oszczędności i inwestycji;</w:t>
            </w:r>
            <w:r w:rsidRPr="00A049E4">
              <w:rPr>
                <w:b/>
                <w:i/>
              </w:rPr>
              <w:t xml:space="preserve"> podkreśla ich znaczenie dla obywateli, MŚP i gospodarki realnej dzięki wspieraniu trwałego dobrobytu, wysokiej jakości miejsc pracy i stabilności finansowej; zwraca uwagę na potrzebę silnych ram, których podstawą jest solidarność i które zapobiegają panice bankowej</w:t>
            </w:r>
            <w:r w:rsidRPr="00A049E4">
              <w:t>;</w:t>
            </w:r>
          </w:p>
        </w:tc>
        <w:tc>
          <w:tcPr>
            <w:tcW w:w="4876" w:type="dxa"/>
            <w:tcBorders>
              <w:top w:val="nil"/>
              <w:left w:val="nil"/>
              <w:bottom w:val="nil"/>
              <w:right w:val="nil"/>
            </w:tcBorders>
          </w:tcPr>
          <w:p w14:paraId="10A29450" w14:textId="77777777" w:rsidR="00BB703B" w:rsidRPr="00A049E4" w:rsidRDefault="00BB703B" w:rsidP="00740BA1">
            <w:pPr>
              <w:pStyle w:val="Normal6a"/>
            </w:pPr>
            <w:r w:rsidRPr="00A049E4">
              <w:t>2.</w:t>
            </w:r>
            <w:r w:rsidRPr="00A049E4">
              <w:tab/>
            </w:r>
            <w:r w:rsidRPr="00A049E4">
              <w:rPr>
                <w:b/>
                <w:i/>
              </w:rPr>
              <w:t>odnotowuje wnioski Komisji dotyczące</w:t>
            </w:r>
            <w:r w:rsidRPr="00A049E4">
              <w:t xml:space="preserve"> unii oszczędności i inwestycji;</w:t>
            </w:r>
            <w:r w:rsidRPr="00A049E4">
              <w:rPr>
                <w:b/>
                <w:i/>
              </w:rPr>
              <w:t xml:space="preserve"> zauważa, że obecna struktura unii oszczędności i inwestycji grozi przekierowaniem oszczędności na rynki kapitału wysokiego ryzyka bez odpowiedniej ochrony inwestorów lub wyraźnych zachęt rynkowych</w:t>
            </w:r>
            <w:r w:rsidRPr="00A049E4">
              <w:t xml:space="preserve">; </w:t>
            </w:r>
            <w:r w:rsidRPr="00A049E4">
              <w:rPr>
                <w:b/>
                <w:i/>
              </w:rPr>
              <w:t>jest zdania, że takie centralne planowanie może zakłócać alokację oszczędności i narażać inwestorów detalicznych na zmienność w przypadku braku solidnych mechanizmów bezpieczeństwa;</w:t>
            </w:r>
          </w:p>
        </w:tc>
      </w:tr>
    </w:tbl>
    <w:p w14:paraId="21B611B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0D1D7EB" w14:textId="77777777" w:rsidR="00BB703B" w:rsidRPr="00E0535A" w:rsidRDefault="00BB703B" w:rsidP="00BB703B">
      <w:pPr>
        <w:rPr>
          <w:lang w:val="en-GB"/>
        </w:rPr>
      </w:pPr>
      <w:r w:rsidRPr="00E0535A">
        <w:rPr>
          <w:rStyle w:val="HideTWBExt"/>
          <w:lang w:val="en-GB"/>
        </w:rPr>
        <w:t>&lt;/Amend&gt;</w:t>
      </w:r>
    </w:p>
    <w:p w14:paraId="4E3BA3C7" w14:textId="0CA0F42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94</w:t>
      </w:r>
      <w:r w:rsidRPr="00E0535A">
        <w:rPr>
          <w:rStyle w:val="HideTWBExt"/>
          <w:b w:val="0"/>
          <w:lang w:val="en-GB"/>
        </w:rPr>
        <w:t>&lt;/NumAm&gt;</w:t>
      </w:r>
    </w:p>
    <w:p w14:paraId="6106E53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6094DD67" w14:textId="77777777" w:rsidR="00BB703B" w:rsidRPr="00E0535A" w:rsidRDefault="00BB703B" w:rsidP="00BB703B">
      <w:pPr>
        <w:pStyle w:val="NormalBold"/>
        <w:rPr>
          <w:lang w:val="en-GB"/>
        </w:rPr>
      </w:pPr>
      <w:r w:rsidRPr="00E0535A">
        <w:rPr>
          <w:rStyle w:val="HideTWBExt"/>
          <w:b w:val="0"/>
          <w:lang w:val="en-GB"/>
        </w:rPr>
        <w:t>&lt;/RepeatBlock-By&gt;</w:t>
      </w:r>
    </w:p>
    <w:p w14:paraId="49FE918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62100F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DD484DD" w14:textId="77777777" w:rsidTr="00740BA1">
        <w:trPr>
          <w:trHeight w:hRule="exact" w:val="240"/>
          <w:jc w:val="center"/>
        </w:trPr>
        <w:tc>
          <w:tcPr>
            <w:tcW w:w="9752" w:type="dxa"/>
            <w:gridSpan w:val="2"/>
            <w:tcBorders>
              <w:top w:val="nil"/>
              <w:left w:val="nil"/>
              <w:bottom w:val="nil"/>
              <w:right w:val="nil"/>
            </w:tcBorders>
          </w:tcPr>
          <w:p w14:paraId="7B2DF9C9" w14:textId="77777777" w:rsidR="00BB703B" w:rsidRPr="00E0535A" w:rsidRDefault="00BB703B" w:rsidP="00740BA1">
            <w:pPr>
              <w:rPr>
                <w:lang w:val="en-GB"/>
              </w:rPr>
            </w:pPr>
          </w:p>
        </w:tc>
      </w:tr>
      <w:tr w:rsidR="00BB703B" w:rsidRPr="00A049E4" w14:paraId="5E8C42ED" w14:textId="77777777" w:rsidTr="00740BA1">
        <w:trPr>
          <w:trHeight w:val="240"/>
          <w:jc w:val="center"/>
        </w:trPr>
        <w:tc>
          <w:tcPr>
            <w:tcW w:w="4876" w:type="dxa"/>
            <w:tcBorders>
              <w:top w:val="nil"/>
              <w:left w:val="nil"/>
              <w:bottom w:val="nil"/>
              <w:right w:val="nil"/>
            </w:tcBorders>
          </w:tcPr>
          <w:p w14:paraId="4CF9DB0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854F6C9" w14:textId="77777777" w:rsidR="00BB703B" w:rsidRPr="00A049E4" w:rsidRDefault="00BB703B" w:rsidP="00740BA1">
            <w:pPr>
              <w:pStyle w:val="AmColumnHeading"/>
            </w:pPr>
            <w:r w:rsidRPr="00A049E4">
              <w:t>Poprawka</w:t>
            </w:r>
          </w:p>
        </w:tc>
      </w:tr>
      <w:tr w:rsidR="00BB703B" w:rsidRPr="00A049E4" w14:paraId="4CCF77F6" w14:textId="77777777" w:rsidTr="00740BA1">
        <w:trPr>
          <w:jc w:val="center"/>
        </w:trPr>
        <w:tc>
          <w:tcPr>
            <w:tcW w:w="4876" w:type="dxa"/>
            <w:tcBorders>
              <w:top w:val="nil"/>
              <w:left w:val="nil"/>
              <w:bottom w:val="nil"/>
              <w:right w:val="nil"/>
            </w:tcBorders>
          </w:tcPr>
          <w:p w14:paraId="45F069FF" w14:textId="77777777" w:rsidR="00BB703B" w:rsidRPr="00A049E4" w:rsidRDefault="00BB703B" w:rsidP="00740BA1">
            <w:pPr>
              <w:pStyle w:val="Normal6a"/>
            </w:pPr>
            <w:r w:rsidRPr="00A049E4">
              <w:t>2.</w:t>
            </w:r>
            <w:r w:rsidRPr="00A049E4">
              <w:tab/>
              <w:t xml:space="preserve">wzywa Komisję, by priorytetowo traktowała </w:t>
            </w:r>
            <w:r w:rsidRPr="00A049E4">
              <w:rPr>
                <w:b/>
                <w:i/>
              </w:rPr>
              <w:t>ukończenie</w:t>
            </w:r>
            <w:r w:rsidRPr="00A049E4">
              <w:t xml:space="preserve"> unii bankowej oraz unii oszczędności i inwestycji; podkreśla ich znaczenie dla obywateli, MŚP i gospodarki realnej dzięki wspieraniu trwałego dobrobytu, wysokiej jakości miejsc pracy i stabilności finansowej; </w:t>
            </w:r>
            <w:r w:rsidRPr="00A049E4">
              <w:rPr>
                <w:b/>
                <w:i/>
              </w:rPr>
              <w:t>zwraca uwagę na potrzebę silnych ram, których podstawą jest solidarność i które zapobiegają panice bankowej;</w:t>
            </w:r>
          </w:p>
        </w:tc>
        <w:tc>
          <w:tcPr>
            <w:tcW w:w="4876" w:type="dxa"/>
            <w:tcBorders>
              <w:top w:val="nil"/>
              <w:left w:val="nil"/>
              <w:bottom w:val="nil"/>
              <w:right w:val="nil"/>
            </w:tcBorders>
          </w:tcPr>
          <w:p w14:paraId="331F24B1" w14:textId="77777777" w:rsidR="00BB703B" w:rsidRPr="00A049E4" w:rsidRDefault="00BB703B" w:rsidP="00740BA1">
            <w:pPr>
              <w:pStyle w:val="Normal6a"/>
            </w:pPr>
            <w:r w:rsidRPr="00A049E4">
              <w:t>2.</w:t>
            </w:r>
            <w:r w:rsidRPr="00A049E4">
              <w:tab/>
              <w:t xml:space="preserve">wzywa Komisję, by priorytetowo traktowała </w:t>
            </w:r>
            <w:r w:rsidRPr="00A049E4">
              <w:rPr>
                <w:b/>
                <w:i/>
              </w:rPr>
              <w:t>dalszy rozwój</w:t>
            </w:r>
            <w:r w:rsidRPr="00A049E4">
              <w:t xml:space="preserve"> unii bankowej oraz unii oszczędności i inwestycji; podkreśla ich znaczenie dla obywateli, MŚP i gospodarki realnej dzięki wspieraniu trwałego dobrobytu, wysokiej jakości miejsc pracy i stabilności finansowej;</w:t>
            </w:r>
          </w:p>
        </w:tc>
      </w:tr>
    </w:tbl>
    <w:p w14:paraId="4E39F42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0586991" w14:textId="77777777" w:rsidR="00BB703B" w:rsidRPr="00E0535A" w:rsidRDefault="00BB703B" w:rsidP="00BB703B">
      <w:pPr>
        <w:rPr>
          <w:lang w:val="en-GB"/>
        </w:rPr>
      </w:pPr>
      <w:r w:rsidRPr="00E0535A">
        <w:rPr>
          <w:rStyle w:val="HideTWBExt"/>
          <w:lang w:val="en-GB"/>
        </w:rPr>
        <w:t>&lt;/Amend&gt;</w:t>
      </w:r>
    </w:p>
    <w:p w14:paraId="277DCF9C" w14:textId="62BB61F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95</w:t>
      </w:r>
      <w:r w:rsidRPr="00E0535A">
        <w:rPr>
          <w:rStyle w:val="HideTWBExt"/>
          <w:b w:val="0"/>
          <w:lang w:val="en-GB"/>
        </w:rPr>
        <w:t>&lt;/NumAm&gt;</w:t>
      </w:r>
    </w:p>
    <w:p w14:paraId="209264B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2B2FBB65" w14:textId="77777777" w:rsidR="00BB703B" w:rsidRPr="00E0535A" w:rsidRDefault="00BB703B" w:rsidP="00BB703B">
      <w:pPr>
        <w:pStyle w:val="NormalBold"/>
        <w:rPr>
          <w:lang w:val="en-GB"/>
        </w:rPr>
      </w:pPr>
      <w:r w:rsidRPr="00E0535A">
        <w:rPr>
          <w:rStyle w:val="HideTWBExt"/>
          <w:b w:val="0"/>
          <w:lang w:val="en-GB"/>
        </w:rPr>
        <w:t>&lt;/RepeatBlock-By&gt;</w:t>
      </w:r>
    </w:p>
    <w:p w14:paraId="6134DA8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3B00F6F" w14:textId="77777777" w:rsidR="00BB703B" w:rsidRPr="00A049E4" w:rsidRDefault="00BB703B" w:rsidP="00BB703B">
      <w:pPr>
        <w:pStyle w:val="NormalBold"/>
      </w:pPr>
      <w:r w:rsidRPr="00A049E4">
        <w:rPr>
          <w:rStyle w:val="HideTWBExt"/>
          <w:b w:val="0"/>
        </w:rPr>
        <w:t>&lt;Article&gt;</w:t>
      </w:r>
      <w:r w:rsidRPr="00A049E4">
        <w:t>Ustęp 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8A4F73B" w14:textId="77777777" w:rsidTr="00740BA1">
        <w:trPr>
          <w:trHeight w:hRule="exact" w:val="240"/>
          <w:jc w:val="center"/>
        </w:trPr>
        <w:tc>
          <w:tcPr>
            <w:tcW w:w="9752" w:type="dxa"/>
            <w:gridSpan w:val="2"/>
            <w:tcBorders>
              <w:top w:val="nil"/>
              <w:left w:val="nil"/>
              <w:bottom w:val="nil"/>
              <w:right w:val="nil"/>
            </w:tcBorders>
          </w:tcPr>
          <w:p w14:paraId="544CFD79" w14:textId="77777777" w:rsidR="00BB703B" w:rsidRPr="00A049E4" w:rsidRDefault="00BB703B" w:rsidP="00740BA1"/>
        </w:tc>
      </w:tr>
      <w:tr w:rsidR="00BB703B" w:rsidRPr="00A049E4" w14:paraId="439E2577" w14:textId="77777777" w:rsidTr="00740BA1">
        <w:trPr>
          <w:trHeight w:val="240"/>
          <w:jc w:val="center"/>
        </w:trPr>
        <w:tc>
          <w:tcPr>
            <w:tcW w:w="4876" w:type="dxa"/>
            <w:tcBorders>
              <w:top w:val="nil"/>
              <w:left w:val="nil"/>
              <w:bottom w:val="nil"/>
              <w:right w:val="nil"/>
            </w:tcBorders>
          </w:tcPr>
          <w:p w14:paraId="5BAD57F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4148E27" w14:textId="77777777" w:rsidR="00BB703B" w:rsidRPr="00A049E4" w:rsidRDefault="00BB703B" w:rsidP="00740BA1">
            <w:pPr>
              <w:pStyle w:val="AmColumnHeading"/>
            </w:pPr>
            <w:r w:rsidRPr="00A049E4">
              <w:t>Poprawka</w:t>
            </w:r>
          </w:p>
        </w:tc>
      </w:tr>
      <w:tr w:rsidR="00BB703B" w:rsidRPr="00A049E4" w14:paraId="51BFC62A" w14:textId="77777777" w:rsidTr="00740BA1">
        <w:trPr>
          <w:jc w:val="center"/>
        </w:trPr>
        <w:tc>
          <w:tcPr>
            <w:tcW w:w="4876" w:type="dxa"/>
            <w:tcBorders>
              <w:top w:val="nil"/>
              <w:left w:val="nil"/>
              <w:bottom w:val="nil"/>
              <w:right w:val="nil"/>
            </w:tcBorders>
          </w:tcPr>
          <w:p w14:paraId="25102205" w14:textId="77777777" w:rsidR="00BB703B" w:rsidRPr="00A049E4" w:rsidRDefault="00BB703B" w:rsidP="00740BA1">
            <w:pPr>
              <w:pStyle w:val="Normal6a"/>
            </w:pPr>
            <w:r w:rsidRPr="00A049E4">
              <w:t>2.</w:t>
            </w:r>
            <w:r w:rsidRPr="00A049E4">
              <w:tab/>
              <w:t xml:space="preserve">wzywa Komisję, by priorytetowo traktowała ukończenie unii bankowej oraz unii oszczędności i inwestycji; podkreśla ich znaczenie dla obywateli, MŚP i gospodarki </w:t>
            </w:r>
            <w:r w:rsidRPr="00A049E4">
              <w:rPr>
                <w:b/>
                <w:bCs/>
                <w:i/>
                <w:iCs/>
              </w:rPr>
              <w:t>realnej</w:t>
            </w:r>
            <w:r w:rsidRPr="00A049E4">
              <w:t xml:space="preserve"> dzięki wspieraniu </w:t>
            </w:r>
            <w:r w:rsidRPr="00A049E4">
              <w:rPr>
                <w:b/>
                <w:bCs/>
                <w:i/>
                <w:iCs/>
              </w:rPr>
              <w:t>trwałego</w:t>
            </w:r>
            <w:r w:rsidRPr="00A049E4">
              <w:t xml:space="preserve"> dobrobytu, wysokiej jakości miejsc pracy i stabilności finansowej; zwraca uwagę na potrzebę silnych ram, </w:t>
            </w:r>
            <w:r w:rsidRPr="00A049E4">
              <w:rPr>
                <w:b/>
                <w:bCs/>
                <w:i/>
                <w:iCs/>
              </w:rPr>
              <w:t>których podstawą jest solidarność i</w:t>
            </w:r>
            <w:r w:rsidRPr="00A049E4">
              <w:t xml:space="preserve"> które zapobiegają </w:t>
            </w:r>
            <w:r w:rsidRPr="00A049E4">
              <w:rPr>
                <w:b/>
                <w:bCs/>
                <w:i/>
                <w:iCs/>
              </w:rPr>
              <w:t>panice</w:t>
            </w:r>
            <w:r w:rsidRPr="00A049E4">
              <w:t xml:space="preserve"> bankowej;</w:t>
            </w:r>
          </w:p>
        </w:tc>
        <w:tc>
          <w:tcPr>
            <w:tcW w:w="4876" w:type="dxa"/>
            <w:tcBorders>
              <w:top w:val="nil"/>
              <w:left w:val="nil"/>
              <w:bottom w:val="nil"/>
              <w:right w:val="nil"/>
            </w:tcBorders>
          </w:tcPr>
          <w:p w14:paraId="76F5E0D8" w14:textId="77777777" w:rsidR="00BB703B" w:rsidRPr="00A049E4" w:rsidRDefault="00BB703B" w:rsidP="00740BA1">
            <w:pPr>
              <w:pStyle w:val="Normal6a"/>
            </w:pPr>
            <w:r w:rsidRPr="00A049E4">
              <w:t>2.</w:t>
            </w:r>
            <w:r w:rsidRPr="00A049E4">
              <w:tab/>
              <w:t xml:space="preserve">wzywa Komisję, by priorytetowo traktowała ukończenie unii bankowej oraz unii oszczędności i inwestycji </w:t>
            </w:r>
            <w:r w:rsidRPr="00A049E4">
              <w:rPr>
                <w:b/>
                <w:bCs/>
                <w:i/>
                <w:iCs/>
              </w:rPr>
              <w:t>jako podstawowych narzędzi do ukierunkowania oszczędności na inwestycje</w:t>
            </w:r>
            <w:r w:rsidRPr="00A049E4">
              <w:t xml:space="preserve">; podkreśla ich znaczenie dla obywateli, MŚP i gospodarki dzięki wspieraniu dobrobytu, wysokiej jakości miejsc pracy i stabilności finansowej; zwraca uwagę na potrzebę silnych ram, </w:t>
            </w:r>
            <w:r w:rsidRPr="00A049E4">
              <w:rPr>
                <w:b/>
                <w:bCs/>
                <w:i/>
                <w:iCs/>
              </w:rPr>
              <w:t>opartych na jasnych zasadach i skutecznych mechanizmach,</w:t>
            </w:r>
            <w:r w:rsidRPr="00A049E4">
              <w:t xml:space="preserve"> które </w:t>
            </w:r>
            <w:r w:rsidRPr="00A049E4">
              <w:rPr>
                <w:b/>
                <w:bCs/>
                <w:i/>
                <w:iCs/>
              </w:rPr>
              <w:t>zwiększają zaufanie deponentów</w:t>
            </w:r>
            <w:r w:rsidRPr="00A049E4">
              <w:t xml:space="preserve"> i zapobiegają </w:t>
            </w:r>
            <w:r w:rsidRPr="00A049E4">
              <w:rPr>
                <w:b/>
                <w:bCs/>
                <w:i/>
                <w:iCs/>
              </w:rPr>
              <w:t>epizodom paniki</w:t>
            </w:r>
            <w:r w:rsidRPr="00A049E4">
              <w:t xml:space="preserve"> bankowej;</w:t>
            </w:r>
          </w:p>
        </w:tc>
      </w:tr>
    </w:tbl>
    <w:p w14:paraId="4522114C"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{ES}</w:t>
      </w:r>
      <w:r w:rsidRPr="00E0535A">
        <w:rPr>
          <w:lang w:val="en-GB"/>
        </w:rPr>
        <w:t>es</w:t>
      </w:r>
      <w:r w:rsidRPr="00E0535A">
        <w:rPr>
          <w:rStyle w:val="HideTWBExt"/>
          <w:lang w:val="en-GB"/>
        </w:rPr>
        <w:t>&lt;/Original&gt;</w:t>
      </w:r>
    </w:p>
    <w:p w14:paraId="46FE7ADC" w14:textId="77777777" w:rsidR="00BB703B" w:rsidRPr="00E0535A" w:rsidRDefault="00BB703B" w:rsidP="00BB703B">
      <w:pPr>
        <w:rPr>
          <w:lang w:val="en-GB"/>
        </w:rPr>
      </w:pPr>
      <w:r w:rsidRPr="00E0535A">
        <w:rPr>
          <w:rStyle w:val="HideTWBExt"/>
          <w:lang w:val="en-GB"/>
        </w:rPr>
        <w:t>&lt;/Amend&gt;</w:t>
      </w:r>
    </w:p>
    <w:p w14:paraId="68A7C088" w14:textId="3A9738F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96</w:t>
      </w:r>
      <w:r w:rsidRPr="00E0535A">
        <w:rPr>
          <w:rStyle w:val="HideTWBExt"/>
          <w:b w:val="0"/>
          <w:lang w:val="en-GB"/>
        </w:rPr>
        <w:t>&lt;/NumAm&gt;</w:t>
      </w:r>
    </w:p>
    <w:p w14:paraId="069200A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Dirk Gotink</w:t>
      </w:r>
      <w:r w:rsidRPr="00E0535A">
        <w:rPr>
          <w:rStyle w:val="HideTWBExt"/>
          <w:b w:val="0"/>
          <w:lang w:val="en-GB"/>
        </w:rPr>
        <w:t>&lt;/Members&gt;</w:t>
      </w:r>
    </w:p>
    <w:p w14:paraId="2A2F6840" w14:textId="77777777" w:rsidR="00BB703B" w:rsidRPr="00E0535A" w:rsidRDefault="00BB703B" w:rsidP="00BB703B">
      <w:pPr>
        <w:pStyle w:val="NormalBold"/>
        <w:rPr>
          <w:lang w:val="en-GB"/>
        </w:rPr>
      </w:pPr>
      <w:r w:rsidRPr="00E0535A">
        <w:rPr>
          <w:rStyle w:val="HideTWBExt"/>
          <w:b w:val="0"/>
          <w:lang w:val="en-GB"/>
        </w:rPr>
        <w:t>&lt;/RepeatBlock-By&gt;</w:t>
      </w:r>
    </w:p>
    <w:p w14:paraId="77BF1C7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9B3EA6D" w14:textId="77777777" w:rsidR="00BB703B" w:rsidRPr="00E0535A" w:rsidRDefault="00BB703B" w:rsidP="00BB703B">
      <w:pPr>
        <w:pStyle w:val="NormalBold"/>
        <w:rPr>
          <w:lang w:val="en-GB"/>
        </w:rPr>
      </w:pPr>
      <w:r w:rsidRPr="00E0535A">
        <w:rPr>
          <w:rStyle w:val="HideTWBExt"/>
          <w:b w:val="0"/>
          <w:lang w:val="en-GB"/>
        </w:rPr>
        <w:lastRenderedPageBreak/>
        <w:t>&lt;Article&gt;</w:t>
      </w:r>
      <w:r w:rsidRPr="00E0535A">
        <w:rPr>
          <w:lang w:val="en-GB"/>
        </w:rPr>
        <w:t>Ustęp 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798A3AB" w14:textId="77777777" w:rsidTr="00740BA1">
        <w:trPr>
          <w:trHeight w:hRule="exact" w:val="240"/>
          <w:jc w:val="center"/>
        </w:trPr>
        <w:tc>
          <w:tcPr>
            <w:tcW w:w="9752" w:type="dxa"/>
            <w:gridSpan w:val="2"/>
            <w:tcBorders>
              <w:top w:val="nil"/>
              <w:left w:val="nil"/>
              <w:bottom w:val="nil"/>
              <w:right w:val="nil"/>
            </w:tcBorders>
          </w:tcPr>
          <w:p w14:paraId="063558B4" w14:textId="77777777" w:rsidR="00BB703B" w:rsidRPr="00E0535A" w:rsidRDefault="00BB703B" w:rsidP="00740BA1">
            <w:pPr>
              <w:rPr>
                <w:lang w:val="en-GB"/>
              </w:rPr>
            </w:pPr>
          </w:p>
        </w:tc>
      </w:tr>
      <w:tr w:rsidR="00BB703B" w:rsidRPr="00A049E4" w14:paraId="132AE0B2" w14:textId="77777777" w:rsidTr="00740BA1">
        <w:trPr>
          <w:trHeight w:val="240"/>
          <w:jc w:val="center"/>
        </w:trPr>
        <w:tc>
          <w:tcPr>
            <w:tcW w:w="4876" w:type="dxa"/>
            <w:tcBorders>
              <w:top w:val="nil"/>
              <w:left w:val="nil"/>
              <w:bottom w:val="nil"/>
              <w:right w:val="nil"/>
            </w:tcBorders>
          </w:tcPr>
          <w:p w14:paraId="45CBAC6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1A146EE" w14:textId="77777777" w:rsidR="00BB703B" w:rsidRPr="00A049E4" w:rsidRDefault="00BB703B" w:rsidP="00740BA1">
            <w:pPr>
              <w:pStyle w:val="AmColumnHeading"/>
            </w:pPr>
            <w:r w:rsidRPr="00A049E4">
              <w:t>Poprawka</w:t>
            </w:r>
          </w:p>
        </w:tc>
      </w:tr>
      <w:tr w:rsidR="00BB703B" w:rsidRPr="00A049E4" w14:paraId="0DB97F9B" w14:textId="77777777" w:rsidTr="00740BA1">
        <w:trPr>
          <w:jc w:val="center"/>
        </w:trPr>
        <w:tc>
          <w:tcPr>
            <w:tcW w:w="4876" w:type="dxa"/>
            <w:tcBorders>
              <w:top w:val="nil"/>
              <w:left w:val="nil"/>
              <w:bottom w:val="nil"/>
              <w:right w:val="nil"/>
            </w:tcBorders>
          </w:tcPr>
          <w:p w14:paraId="6EFAC409" w14:textId="77777777" w:rsidR="00BB703B" w:rsidRPr="00A049E4" w:rsidRDefault="00BB703B" w:rsidP="00740BA1">
            <w:pPr>
              <w:pStyle w:val="Normal6a"/>
            </w:pPr>
            <w:r w:rsidRPr="00A049E4">
              <w:t>2.</w:t>
            </w:r>
            <w:r w:rsidRPr="00A049E4">
              <w:tab/>
              <w:t>wzywa Komisję, by priorytetowo traktowała ukończenie unii bankowej oraz unii oszczędności i inwestycji; podkreśla ich znaczenie dla obywateli, MŚP i gospodarki realnej dzięki wspieraniu trwałego dobrobytu, wysokiej jakości miejsc pracy i stabilności finansowej; zwraca uwagę na potrzebę silnych ram</w:t>
            </w:r>
            <w:r w:rsidRPr="00A049E4">
              <w:rPr>
                <w:b/>
                <w:i/>
              </w:rPr>
              <w:t>, których podstawą jest solidarność i które zapobiegają</w:t>
            </w:r>
            <w:r w:rsidRPr="00A049E4">
              <w:t xml:space="preserve"> panice bankowej;</w:t>
            </w:r>
          </w:p>
        </w:tc>
        <w:tc>
          <w:tcPr>
            <w:tcW w:w="4876" w:type="dxa"/>
            <w:tcBorders>
              <w:top w:val="nil"/>
              <w:left w:val="nil"/>
              <w:bottom w:val="nil"/>
              <w:right w:val="nil"/>
            </w:tcBorders>
          </w:tcPr>
          <w:p w14:paraId="253F7007" w14:textId="77777777" w:rsidR="00BB703B" w:rsidRPr="00A049E4" w:rsidRDefault="00BB703B" w:rsidP="00740BA1">
            <w:pPr>
              <w:pStyle w:val="Normal6a"/>
            </w:pPr>
            <w:r w:rsidRPr="00A049E4">
              <w:t>2.</w:t>
            </w:r>
            <w:r w:rsidRPr="00A049E4">
              <w:tab/>
              <w:t xml:space="preserve">wzywa Komisję, by priorytetowo traktowała ukończenie unii bankowej oraz unii oszczędności i inwestycji; podkreśla ich znaczenie dla obywateli, MŚP i gospodarki realnej dzięki wspieraniu trwałego dobrobytu, wysokiej jakości miejsc pracy i stabilności finansowej; </w:t>
            </w:r>
            <w:r w:rsidRPr="00A049E4">
              <w:rPr>
                <w:b/>
                <w:i/>
              </w:rPr>
              <w:t xml:space="preserve">podkreśla, że bardziej zintegrowana unia bankowa wspierałaby wzrost i konkurencyjność europejskich banków; </w:t>
            </w:r>
            <w:r w:rsidRPr="00A049E4">
              <w:t xml:space="preserve">zwraca uwagę na potrzebę silnych ram </w:t>
            </w:r>
            <w:r w:rsidRPr="00A049E4">
              <w:rPr>
                <w:b/>
                <w:i/>
              </w:rPr>
              <w:t>zapobiegających</w:t>
            </w:r>
            <w:r w:rsidRPr="00A049E4">
              <w:t xml:space="preserve"> panice bankowej;</w:t>
            </w:r>
          </w:p>
        </w:tc>
      </w:tr>
    </w:tbl>
    <w:p w14:paraId="2061269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A123B0F" w14:textId="77777777" w:rsidR="00BB703B" w:rsidRPr="00E0535A" w:rsidRDefault="00BB703B" w:rsidP="00BB703B">
      <w:pPr>
        <w:rPr>
          <w:lang w:val="en-GB"/>
        </w:rPr>
      </w:pPr>
      <w:r w:rsidRPr="00E0535A">
        <w:rPr>
          <w:rStyle w:val="HideTWBExt"/>
          <w:lang w:val="en-GB"/>
        </w:rPr>
        <w:t>&lt;/Amend&gt;</w:t>
      </w:r>
    </w:p>
    <w:p w14:paraId="32CA5F27" w14:textId="7537688B"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97</w:t>
      </w:r>
      <w:r w:rsidRPr="00E0535A">
        <w:rPr>
          <w:rStyle w:val="HideTWBExt"/>
          <w:b w:val="0"/>
          <w:lang w:val="en-GB"/>
        </w:rPr>
        <w:t>&lt;/NumAm&gt;</w:t>
      </w:r>
    </w:p>
    <w:p w14:paraId="18B132B0"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60F24368" w14:textId="77777777" w:rsidR="00BB703B" w:rsidRPr="00E0535A" w:rsidRDefault="00BB703B" w:rsidP="00BB703B">
      <w:pPr>
        <w:pStyle w:val="NormalBold"/>
        <w:rPr>
          <w:lang w:val="en-GB"/>
        </w:rPr>
      </w:pPr>
      <w:r w:rsidRPr="00E0535A">
        <w:rPr>
          <w:rStyle w:val="HideTWBExt"/>
          <w:b w:val="0"/>
          <w:lang w:val="en-GB"/>
        </w:rPr>
        <w:t>&lt;/RepeatBlock-By&gt;</w:t>
      </w:r>
    </w:p>
    <w:p w14:paraId="4910D2D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5751E5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15165C2" w14:textId="77777777" w:rsidTr="00740BA1">
        <w:trPr>
          <w:trHeight w:hRule="exact" w:val="240"/>
          <w:jc w:val="center"/>
        </w:trPr>
        <w:tc>
          <w:tcPr>
            <w:tcW w:w="9752" w:type="dxa"/>
            <w:gridSpan w:val="2"/>
            <w:tcBorders>
              <w:top w:val="nil"/>
              <w:left w:val="nil"/>
              <w:bottom w:val="nil"/>
              <w:right w:val="nil"/>
            </w:tcBorders>
          </w:tcPr>
          <w:p w14:paraId="191A4EE5" w14:textId="77777777" w:rsidR="00BB703B" w:rsidRPr="00E0535A" w:rsidRDefault="00BB703B" w:rsidP="00740BA1">
            <w:pPr>
              <w:rPr>
                <w:lang w:val="en-GB"/>
              </w:rPr>
            </w:pPr>
          </w:p>
        </w:tc>
      </w:tr>
      <w:tr w:rsidR="00BB703B" w:rsidRPr="00A049E4" w14:paraId="32A8F6F3" w14:textId="77777777" w:rsidTr="00740BA1">
        <w:trPr>
          <w:trHeight w:val="240"/>
          <w:jc w:val="center"/>
        </w:trPr>
        <w:tc>
          <w:tcPr>
            <w:tcW w:w="4876" w:type="dxa"/>
            <w:tcBorders>
              <w:top w:val="nil"/>
              <w:left w:val="nil"/>
              <w:bottom w:val="nil"/>
              <w:right w:val="nil"/>
            </w:tcBorders>
          </w:tcPr>
          <w:p w14:paraId="4AB990A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BEF33F4" w14:textId="77777777" w:rsidR="00BB703B" w:rsidRPr="00A049E4" w:rsidRDefault="00BB703B" w:rsidP="00740BA1">
            <w:pPr>
              <w:pStyle w:val="AmColumnHeading"/>
            </w:pPr>
            <w:r w:rsidRPr="00A049E4">
              <w:t>Poprawka</w:t>
            </w:r>
          </w:p>
        </w:tc>
      </w:tr>
      <w:tr w:rsidR="00BB703B" w:rsidRPr="00A049E4" w14:paraId="0D45E9CF" w14:textId="77777777" w:rsidTr="00740BA1">
        <w:trPr>
          <w:jc w:val="center"/>
        </w:trPr>
        <w:tc>
          <w:tcPr>
            <w:tcW w:w="4876" w:type="dxa"/>
            <w:tcBorders>
              <w:top w:val="nil"/>
              <w:left w:val="nil"/>
              <w:bottom w:val="nil"/>
              <w:right w:val="nil"/>
            </w:tcBorders>
          </w:tcPr>
          <w:p w14:paraId="1716A3EB" w14:textId="77777777" w:rsidR="00BB703B" w:rsidRPr="00A049E4" w:rsidRDefault="00BB703B" w:rsidP="00740BA1">
            <w:pPr>
              <w:pStyle w:val="Normal6a"/>
            </w:pPr>
            <w:r w:rsidRPr="00A049E4">
              <w:t>2.</w:t>
            </w:r>
            <w:r w:rsidRPr="00A049E4">
              <w:tab/>
              <w:t xml:space="preserve">wzywa Komisję, by priorytetowo traktowała ukończenie unii bankowej oraz unii oszczędności i inwestycji; podkreśla ich znaczenie dla obywateli, MŚP i gospodarki realnej dzięki wspieraniu trwałego dobrobytu, wysokiej jakości miejsc pracy i stabilności finansowej; zwraca uwagę na potrzebę silnych ram, </w:t>
            </w:r>
            <w:r w:rsidRPr="00A049E4">
              <w:rPr>
                <w:b/>
                <w:i/>
              </w:rPr>
              <w:t>których podstawą jest solidarność</w:t>
            </w:r>
            <w:r w:rsidRPr="00A049E4">
              <w:t xml:space="preserve"> i które zapobiegają panice bankowej;</w:t>
            </w:r>
          </w:p>
        </w:tc>
        <w:tc>
          <w:tcPr>
            <w:tcW w:w="4876" w:type="dxa"/>
            <w:tcBorders>
              <w:top w:val="nil"/>
              <w:left w:val="nil"/>
              <w:bottom w:val="nil"/>
              <w:right w:val="nil"/>
            </w:tcBorders>
          </w:tcPr>
          <w:p w14:paraId="5A9B2777" w14:textId="77777777" w:rsidR="00BB703B" w:rsidRPr="00A049E4" w:rsidRDefault="00BB703B" w:rsidP="00740BA1">
            <w:pPr>
              <w:pStyle w:val="Normal6a"/>
            </w:pPr>
            <w:r w:rsidRPr="00A049E4">
              <w:t>2.</w:t>
            </w:r>
            <w:r w:rsidRPr="00A049E4">
              <w:tab/>
              <w:t xml:space="preserve">wzywa Komisję, by priorytetowo traktowała ukończenie unii bankowej oraz unii oszczędności i inwestycji; podkreśla ich znaczenie dla obywateli, MŚP i gospodarki realnej dzięki wspieraniu trwałego dobrobytu, wysokiej jakości miejsc pracy i stabilności finansowej; zwraca uwagę na potrzebę silnych </w:t>
            </w:r>
            <w:r w:rsidRPr="00A049E4">
              <w:rPr>
                <w:b/>
                <w:i/>
              </w:rPr>
              <w:t>i solidnych</w:t>
            </w:r>
            <w:r w:rsidRPr="00A049E4">
              <w:t xml:space="preserve"> ram, </w:t>
            </w:r>
            <w:r w:rsidRPr="00A049E4">
              <w:rPr>
                <w:b/>
                <w:i/>
              </w:rPr>
              <w:t>które są oparte na jasnych zasadach</w:t>
            </w:r>
            <w:r w:rsidRPr="00A049E4">
              <w:t xml:space="preserve"> i </w:t>
            </w:r>
            <w:r w:rsidRPr="00A049E4">
              <w:rPr>
                <w:b/>
                <w:bCs/>
                <w:i/>
                <w:iCs/>
              </w:rPr>
              <w:t>obowiązkach oraz</w:t>
            </w:r>
            <w:r w:rsidRPr="00A049E4">
              <w:t xml:space="preserve"> które zapobiegają panice bankowej</w:t>
            </w:r>
            <w:r w:rsidRPr="00A049E4">
              <w:rPr>
                <w:b/>
                <w:i/>
              </w:rPr>
              <w:t>, zwiększają stabilność finansową i konkurencyjność, a także wzmacniają unijny sektor bankowy</w:t>
            </w:r>
            <w:r w:rsidRPr="00A049E4">
              <w:t>;</w:t>
            </w:r>
          </w:p>
        </w:tc>
      </w:tr>
    </w:tbl>
    <w:p w14:paraId="4E275B0D"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6DCEC0B" w14:textId="77777777" w:rsidR="00BB703B" w:rsidRPr="00E0535A" w:rsidRDefault="00BB703B" w:rsidP="00BB703B">
      <w:pPr>
        <w:rPr>
          <w:lang w:val="en-GB"/>
        </w:rPr>
      </w:pPr>
      <w:r w:rsidRPr="00E0535A">
        <w:rPr>
          <w:rStyle w:val="HideTWBExt"/>
          <w:lang w:val="en-GB"/>
        </w:rPr>
        <w:t>&lt;/Amend&gt;</w:t>
      </w:r>
    </w:p>
    <w:p w14:paraId="43F4E4CF" w14:textId="0532253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98</w:t>
      </w:r>
      <w:r w:rsidRPr="00E0535A">
        <w:rPr>
          <w:rStyle w:val="HideTWBExt"/>
          <w:b w:val="0"/>
          <w:lang w:val="en-GB"/>
        </w:rPr>
        <w:t>&lt;/NumAm&gt;</w:t>
      </w:r>
    </w:p>
    <w:p w14:paraId="24FABCA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422347C0" w14:textId="77777777" w:rsidR="00BB703B" w:rsidRPr="00E0535A" w:rsidRDefault="00BB703B" w:rsidP="00BB703B">
      <w:pPr>
        <w:rPr>
          <w:lang w:val="en-GB"/>
        </w:rPr>
      </w:pPr>
      <w:r w:rsidRPr="00E0535A">
        <w:rPr>
          <w:rStyle w:val="HideTWBExt"/>
          <w:lang w:val="en-GB"/>
        </w:rPr>
        <w:lastRenderedPageBreak/>
        <w:t>&lt;AuNomDe&gt;</w:t>
      </w:r>
      <w:r w:rsidRPr="00E0535A">
        <w:rPr>
          <w:rStyle w:val="HideTWBInt"/>
          <w:lang w:val="en-GB"/>
        </w:rPr>
        <w:t>{Verts/ALE}</w:t>
      </w:r>
      <w:r w:rsidRPr="00E0535A">
        <w:rPr>
          <w:lang w:val="en-GB"/>
        </w:rPr>
        <w:t>w imieniu grupy Verts/ALE</w:t>
      </w:r>
      <w:r w:rsidRPr="00E0535A">
        <w:rPr>
          <w:rStyle w:val="HideTWBExt"/>
          <w:lang w:val="en-GB"/>
        </w:rPr>
        <w:t>&lt;/AuNomDe&gt;</w:t>
      </w:r>
    </w:p>
    <w:p w14:paraId="5E8473BB" w14:textId="77777777" w:rsidR="00BB703B" w:rsidRPr="00E0535A" w:rsidRDefault="00BB703B" w:rsidP="00BB703B">
      <w:pPr>
        <w:pStyle w:val="NormalBold"/>
        <w:rPr>
          <w:lang w:val="en-GB"/>
        </w:rPr>
      </w:pPr>
      <w:r w:rsidRPr="00E0535A">
        <w:rPr>
          <w:rStyle w:val="HideTWBExt"/>
          <w:b w:val="0"/>
          <w:lang w:val="en-GB"/>
        </w:rPr>
        <w:t>&lt;/RepeatBlock-By&gt;</w:t>
      </w:r>
    </w:p>
    <w:p w14:paraId="1A58A4C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5B52F1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058B7FF" w14:textId="77777777" w:rsidTr="00740BA1">
        <w:trPr>
          <w:trHeight w:hRule="exact" w:val="240"/>
          <w:jc w:val="center"/>
        </w:trPr>
        <w:tc>
          <w:tcPr>
            <w:tcW w:w="9752" w:type="dxa"/>
            <w:gridSpan w:val="2"/>
            <w:tcBorders>
              <w:top w:val="nil"/>
              <w:left w:val="nil"/>
              <w:bottom w:val="nil"/>
              <w:right w:val="nil"/>
            </w:tcBorders>
          </w:tcPr>
          <w:p w14:paraId="22DC814A" w14:textId="77777777" w:rsidR="00BB703B" w:rsidRPr="00E0535A" w:rsidRDefault="00BB703B" w:rsidP="00740BA1">
            <w:pPr>
              <w:rPr>
                <w:lang w:val="en-GB"/>
              </w:rPr>
            </w:pPr>
          </w:p>
        </w:tc>
      </w:tr>
      <w:tr w:rsidR="00BB703B" w:rsidRPr="00A049E4" w14:paraId="37A9FBCC" w14:textId="77777777" w:rsidTr="00740BA1">
        <w:trPr>
          <w:trHeight w:val="240"/>
          <w:jc w:val="center"/>
        </w:trPr>
        <w:tc>
          <w:tcPr>
            <w:tcW w:w="4876" w:type="dxa"/>
            <w:tcBorders>
              <w:top w:val="nil"/>
              <w:left w:val="nil"/>
              <w:bottom w:val="nil"/>
              <w:right w:val="nil"/>
            </w:tcBorders>
          </w:tcPr>
          <w:p w14:paraId="6697696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9B2B3D6" w14:textId="77777777" w:rsidR="00BB703B" w:rsidRPr="00A049E4" w:rsidRDefault="00BB703B" w:rsidP="00740BA1">
            <w:pPr>
              <w:pStyle w:val="AmColumnHeading"/>
            </w:pPr>
            <w:r w:rsidRPr="00A049E4">
              <w:t>Poprawka</w:t>
            </w:r>
          </w:p>
        </w:tc>
      </w:tr>
      <w:tr w:rsidR="00BB703B" w:rsidRPr="00A049E4" w14:paraId="347CE974" w14:textId="77777777" w:rsidTr="00740BA1">
        <w:trPr>
          <w:jc w:val="center"/>
        </w:trPr>
        <w:tc>
          <w:tcPr>
            <w:tcW w:w="4876" w:type="dxa"/>
            <w:tcBorders>
              <w:top w:val="nil"/>
              <w:left w:val="nil"/>
              <w:bottom w:val="nil"/>
              <w:right w:val="nil"/>
            </w:tcBorders>
          </w:tcPr>
          <w:p w14:paraId="0F2D9FE6" w14:textId="77777777" w:rsidR="00BB703B" w:rsidRPr="00A049E4" w:rsidRDefault="00BB703B" w:rsidP="00740BA1">
            <w:pPr>
              <w:pStyle w:val="Normal6a"/>
            </w:pPr>
            <w:r w:rsidRPr="00A049E4">
              <w:t>2.</w:t>
            </w:r>
            <w:r w:rsidRPr="00A049E4">
              <w:tab/>
              <w:t xml:space="preserve">wzywa Komisję, by priorytetowo traktowała ukończenie unii bankowej </w:t>
            </w:r>
            <w:r w:rsidRPr="00A049E4">
              <w:rPr>
                <w:b/>
                <w:i/>
              </w:rPr>
              <w:t>oraz</w:t>
            </w:r>
            <w:r w:rsidRPr="00A049E4">
              <w:t xml:space="preserve"> unii oszczędności i inwestycji; podkreśla ich znaczenie dla obywateli, MŚP i gospodarki realnej dzięki wspieraniu trwałego dobrobytu, wysokiej jakości miejsc pracy i stabilności finansowej; zwraca uwagę na potrzebę silnych ram, których podstawą jest solidarność i które zapobiegają panice bankowej;</w:t>
            </w:r>
          </w:p>
        </w:tc>
        <w:tc>
          <w:tcPr>
            <w:tcW w:w="4876" w:type="dxa"/>
            <w:tcBorders>
              <w:top w:val="nil"/>
              <w:left w:val="nil"/>
              <w:bottom w:val="nil"/>
              <w:right w:val="nil"/>
            </w:tcBorders>
          </w:tcPr>
          <w:p w14:paraId="645BE569" w14:textId="77777777" w:rsidR="00BB703B" w:rsidRPr="00A049E4" w:rsidRDefault="00BB703B" w:rsidP="00740BA1">
            <w:pPr>
              <w:pStyle w:val="Normal6a"/>
            </w:pPr>
            <w:r w:rsidRPr="00A049E4">
              <w:t>2.</w:t>
            </w:r>
            <w:r w:rsidRPr="00A049E4">
              <w:tab/>
              <w:t xml:space="preserve">wzywa Komisję, by priorytetowo traktowała ukończenie unii bankowej </w:t>
            </w:r>
            <w:r w:rsidRPr="00A049E4">
              <w:rPr>
                <w:b/>
                <w:i/>
              </w:rPr>
              <w:t>w ramach</w:t>
            </w:r>
            <w:r w:rsidRPr="00A049E4">
              <w:t xml:space="preserve"> unii oszczędności i inwestycji; podkreśla ich znaczenie dla obywateli, MŚP i gospodarki realnej dzięki wspieraniu trwałego dobrobytu, wysokiej jakości miejsc pracy i stabilności finansowej; zwraca uwagę na potrzebę silnych ram, których podstawą jest solidarność i które zapobiegają panice bankowej;</w:t>
            </w:r>
          </w:p>
        </w:tc>
      </w:tr>
    </w:tbl>
    <w:p w14:paraId="3714C7BB"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33F1A70" w14:textId="77777777" w:rsidR="00BB703B" w:rsidRPr="00E0535A" w:rsidRDefault="00BB703B" w:rsidP="00BB703B">
      <w:pPr>
        <w:rPr>
          <w:lang w:val="en-GB"/>
        </w:rPr>
      </w:pPr>
      <w:r w:rsidRPr="00E0535A">
        <w:rPr>
          <w:rStyle w:val="HideTWBExt"/>
          <w:lang w:val="en-GB"/>
        </w:rPr>
        <w:t>&lt;/Amend&gt;</w:t>
      </w:r>
    </w:p>
    <w:p w14:paraId="1B36F468" w14:textId="22270525"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99</w:t>
      </w:r>
      <w:r w:rsidRPr="00E0535A">
        <w:rPr>
          <w:rStyle w:val="HideTWBExt"/>
          <w:b w:val="0"/>
          <w:lang w:val="en-GB"/>
        </w:rPr>
        <w:t>&lt;/NumAm&gt;</w:t>
      </w:r>
    </w:p>
    <w:p w14:paraId="264AF28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24460599" w14:textId="77777777" w:rsidR="00BB703B" w:rsidRPr="00E0535A" w:rsidRDefault="00BB703B" w:rsidP="00BB703B">
      <w:pPr>
        <w:pStyle w:val="NormalBold"/>
        <w:rPr>
          <w:lang w:val="en-GB"/>
        </w:rPr>
      </w:pPr>
      <w:r w:rsidRPr="00E0535A">
        <w:rPr>
          <w:rStyle w:val="HideTWBExt"/>
          <w:b w:val="0"/>
          <w:lang w:val="en-GB"/>
        </w:rPr>
        <w:t>&lt;/RepeatBlock-By&gt;</w:t>
      </w:r>
    </w:p>
    <w:p w14:paraId="2D51840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B435C1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7C85E8F" w14:textId="77777777" w:rsidTr="00740BA1">
        <w:trPr>
          <w:trHeight w:hRule="exact" w:val="240"/>
          <w:jc w:val="center"/>
        </w:trPr>
        <w:tc>
          <w:tcPr>
            <w:tcW w:w="9752" w:type="dxa"/>
            <w:gridSpan w:val="2"/>
            <w:tcBorders>
              <w:top w:val="nil"/>
              <w:left w:val="nil"/>
              <w:bottom w:val="nil"/>
              <w:right w:val="nil"/>
            </w:tcBorders>
          </w:tcPr>
          <w:p w14:paraId="52307369" w14:textId="77777777" w:rsidR="00BB703B" w:rsidRPr="00E0535A" w:rsidRDefault="00BB703B" w:rsidP="00740BA1">
            <w:pPr>
              <w:rPr>
                <w:lang w:val="en-GB"/>
              </w:rPr>
            </w:pPr>
          </w:p>
        </w:tc>
      </w:tr>
      <w:tr w:rsidR="00BB703B" w:rsidRPr="00A049E4" w14:paraId="5EB280C7" w14:textId="77777777" w:rsidTr="00740BA1">
        <w:trPr>
          <w:trHeight w:val="240"/>
          <w:jc w:val="center"/>
        </w:trPr>
        <w:tc>
          <w:tcPr>
            <w:tcW w:w="4876" w:type="dxa"/>
            <w:tcBorders>
              <w:top w:val="nil"/>
              <w:left w:val="nil"/>
              <w:bottom w:val="nil"/>
              <w:right w:val="nil"/>
            </w:tcBorders>
          </w:tcPr>
          <w:p w14:paraId="4CE05E8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6964A70" w14:textId="77777777" w:rsidR="00BB703B" w:rsidRPr="00A049E4" w:rsidRDefault="00BB703B" w:rsidP="00740BA1">
            <w:pPr>
              <w:pStyle w:val="AmColumnHeading"/>
            </w:pPr>
            <w:r w:rsidRPr="00A049E4">
              <w:t>Poprawka</w:t>
            </w:r>
          </w:p>
        </w:tc>
      </w:tr>
      <w:tr w:rsidR="00BB703B" w:rsidRPr="00A049E4" w14:paraId="1190A01A" w14:textId="77777777" w:rsidTr="00740BA1">
        <w:trPr>
          <w:jc w:val="center"/>
        </w:trPr>
        <w:tc>
          <w:tcPr>
            <w:tcW w:w="4876" w:type="dxa"/>
            <w:tcBorders>
              <w:top w:val="nil"/>
              <w:left w:val="nil"/>
              <w:bottom w:val="nil"/>
              <w:right w:val="nil"/>
            </w:tcBorders>
          </w:tcPr>
          <w:p w14:paraId="0103472F" w14:textId="77777777" w:rsidR="00BB703B" w:rsidRPr="00A049E4" w:rsidRDefault="00BB703B" w:rsidP="00740BA1">
            <w:pPr>
              <w:pStyle w:val="Normal6a"/>
            </w:pPr>
            <w:r w:rsidRPr="00A049E4">
              <w:t>2.</w:t>
            </w:r>
            <w:r w:rsidRPr="00A049E4">
              <w:tab/>
              <w:t>wzywa Komisję, by priorytetowo traktowała ukończenie unii bankowej oraz unii oszczędności i inwestycji; podkreśla ich znaczenie dla obywateli, MŚP i gospodarki realnej dzięki wspieraniu trwałego dobrobytu, wysokiej jakości miejsc pracy i stabilności finansowej; zwraca uwagę na potrzebę silnych ram, których podstawą jest solidarność i które zapobiegają panice bankowej;</w:t>
            </w:r>
          </w:p>
        </w:tc>
        <w:tc>
          <w:tcPr>
            <w:tcW w:w="4876" w:type="dxa"/>
            <w:tcBorders>
              <w:top w:val="nil"/>
              <w:left w:val="nil"/>
              <w:bottom w:val="nil"/>
              <w:right w:val="nil"/>
            </w:tcBorders>
          </w:tcPr>
          <w:p w14:paraId="75CE9755" w14:textId="77777777" w:rsidR="00BB703B" w:rsidRPr="00A049E4" w:rsidRDefault="00BB703B" w:rsidP="00740BA1">
            <w:pPr>
              <w:pStyle w:val="Normal6a"/>
            </w:pPr>
            <w:r w:rsidRPr="00A049E4">
              <w:t>2.</w:t>
            </w:r>
            <w:r w:rsidRPr="00A049E4">
              <w:tab/>
              <w:t xml:space="preserve">wzywa Komisję, by priorytetowo traktowała ukończenie unii bankowej oraz unii oszczędności i inwestycji; podkreśla ich znaczenie dla obywateli, MŚP i gospodarki realnej dzięki wspieraniu </w:t>
            </w:r>
            <w:r w:rsidRPr="00A049E4">
              <w:rPr>
                <w:b/>
                <w:i/>
              </w:rPr>
              <w:t>odporności, konkurencyjności,</w:t>
            </w:r>
            <w:r w:rsidRPr="00A049E4">
              <w:t xml:space="preserve"> trwałego dobrobytu, wysokiej jakości miejsc pracy i stabilności finansowej; zwraca uwagę na potrzebę silnych ram, których podstawą jest solidarność i które zapobiegają panice bankowej;</w:t>
            </w:r>
          </w:p>
        </w:tc>
      </w:tr>
    </w:tbl>
    <w:p w14:paraId="745ACD0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A7764BF" w14:textId="77777777" w:rsidR="00BB703B" w:rsidRPr="00E0535A" w:rsidRDefault="00BB703B" w:rsidP="00BB703B">
      <w:pPr>
        <w:rPr>
          <w:lang w:val="en-GB"/>
        </w:rPr>
      </w:pPr>
      <w:r w:rsidRPr="00E0535A">
        <w:rPr>
          <w:rStyle w:val="HideTWBExt"/>
          <w:lang w:val="en-GB"/>
        </w:rPr>
        <w:t>&lt;/Amend&gt;</w:t>
      </w:r>
    </w:p>
    <w:p w14:paraId="4EB35D23" w14:textId="03049D44"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100</w:t>
      </w:r>
      <w:r w:rsidRPr="00E0535A">
        <w:rPr>
          <w:rStyle w:val="HideTWBExt"/>
          <w:b w:val="0"/>
          <w:lang w:val="en-GB"/>
        </w:rPr>
        <w:t>&lt;/NumAm&gt;</w:t>
      </w:r>
    </w:p>
    <w:p w14:paraId="5208DFC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397CD95D" w14:textId="77777777" w:rsidR="00BB703B" w:rsidRPr="00E0535A" w:rsidRDefault="00BB703B" w:rsidP="00BB703B">
      <w:pPr>
        <w:pStyle w:val="NormalBold"/>
        <w:rPr>
          <w:lang w:val="en-GB"/>
        </w:rPr>
      </w:pPr>
      <w:r w:rsidRPr="00E0535A">
        <w:rPr>
          <w:rStyle w:val="HideTWBExt"/>
          <w:b w:val="0"/>
          <w:lang w:val="en-GB"/>
        </w:rPr>
        <w:lastRenderedPageBreak/>
        <w:t>&lt;/RepeatBlock-By&gt;</w:t>
      </w:r>
    </w:p>
    <w:p w14:paraId="05AB8DFE"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1730E8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826C7B5" w14:textId="77777777" w:rsidTr="00740BA1">
        <w:trPr>
          <w:trHeight w:hRule="exact" w:val="240"/>
          <w:jc w:val="center"/>
        </w:trPr>
        <w:tc>
          <w:tcPr>
            <w:tcW w:w="9752" w:type="dxa"/>
            <w:gridSpan w:val="2"/>
            <w:tcBorders>
              <w:top w:val="nil"/>
              <w:left w:val="nil"/>
              <w:bottom w:val="nil"/>
              <w:right w:val="nil"/>
            </w:tcBorders>
          </w:tcPr>
          <w:p w14:paraId="560064C5" w14:textId="77777777" w:rsidR="00BB703B" w:rsidRPr="00E0535A" w:rsidRDefault="00BB703B" w:rsidP="00740BA1">
            <w:pPr>
              <w:rPr>
                <w:lang w:val="en-GB"/>
              </w:rPr>
            </w:pPr>
          </w:p>
        </w:tc>
      </w:tr>
      <w:tr w:rsidR="00BB703B" w:rsidRPr="00A049E4" w14:paraId="5798E394" w14:textId="77777777" w:rsidTr="00740BA1">
        <w:trPr>
          <w:trHeight w:val="240"/>
          <w:jc w:val="center"/>
        </w:trPr>
        <w:tc>
          <w:tcPr>
            <w:tcW w:w="4876" w:type="dxa"/>
            <w:tcBorders>
              <w:top w:val="nil"/>
              <w:left w:val="nil"/>
              <w:bottom w:val="nil"/>
              <w:right w:val="nil"/>
            </w:tcBorders>
          </w:tcPr>
          <w:p w14:paraId="32C86B6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DCD49E6" w14:textId="77777777" w:rsidR="00BB703B" w:rsidRPr="00A049E4" w:rsidRDefault="00BB703B" w:rsidP="00740BA1">
            <w:pPr>
              <w:pStyle w:val="AmColumnHeading"/>
            </w:pPr>
            <w:r w:rsidRPr="00A049E4">
              <w:t>Poprawka</w:t>
            </w:r>
          </w:p>
        </w:tc>
      </w:tr>
      <w:tr w:rsidR="00BB703B" w:rsidRPr="00A049E4" w14:paraId="295E7743" w14:textId="77777777" w:rsidTr="00740BA1">
        <w:trPr>
          <w:jc w:val="center"/>
        </w:trPr>
        <w:tc>
          <w:tcPr>
            <w:tcW w:w="4876" w:type="dxa"/>
            <w:tcBorders>
              <w:top w:val="nil"/>
              <w:left w:val="nil"/>
              <w:bottom w:val="nil"/>
              <w:right w:val="nil"/>
            </w:tcBorders>
          </w:tcPr>
          <w:p w14:paraId="1F5F9B9B" w14:textId="77777777" w:rsidR="00BB703B" w:rsidRPr="00A049E4" w:rsidRDefault="00BB703B" w:rsidP="00740BA1">
            <w:pPr>
              <w:pStyle w:val="Normal6a"/>
            </w:pPr>
            <w:r w:rsidRPr="00A049E4">
              <w:t>2.</w:t>
            </w:r>
            <w:r w:rsidRPr="00A049E4">
              <w:tab/>
              <w:t>wzywa Komisję, by priorytetowo traktowała ukończenie unii bankowej oraz unii oszczędności i inwestycji; podkreśla ich znaczenie dla obywateli, MŚP i gospodarki realnej dzięki wspieraniu trwałego dobrobytu, wysokiej jakości miejsc pracy i stabilności finansowej; zwraca uwagę na potrzebę silnych ram, których podstawą jest solidarność i które zapobiegają panice bankowej;</w:t>
            </w:r>
          </w:p>
        </w:tc>
        <w:tc>
          <w:tcPr>
            <w:tcW w:w="4876" w:type="dxa"/>
            <w:tcBorders>
              <w:top w:val="nil"/>
              <w:left w:val="nil"/>
              <w:bottom w:val="nil"/>
              <w:right w:val="nil"/>
            </w:tcBorders>
          </w:tcPr>
          <w:p w14:paraId="31E13FEF" w14:textId="77777777" w:rsidR="00BB703B" w:rsidRPr="00A049E4" w:rsidRDefault="00BB703B" w:rsidP="00740BA1">
            <w:pPr>
              <w:pStyle w:val="Normal6a"/>
            </w:pPr>
            <w:r w:rsidRPr="00A049E4">
              <w:t>2.</w:t>
            </w:r>
            <w:r w:rsidRPr="00A049E4">
              <w:tab/>
              <w:t xml:space="preserve">wzywa Komisję, by priorytetowo traktowała ukończenie unii bankowej oraz unii oszczędności i inwestycji; podkreśla ich znaczenie dla obywateli, MŚP i gospodarki realnej dzięki wspieraniu trwałego dobrobytu, wysokiej jakości miejsc pracy i stabilności finansowej; zwraca uwagę na potrzebę silnych ram, których podstawą jest solidarność i które zapobiegają panice bankowej; </w:t>
            </w:r>
            <w:r w:rsidRPr="00A049E4">
              <w:rPr>
                <w:b/>
                <w:i/>
              </w:rPr>
              <w:t>podkreśla, że ukończenie budowy unii rynków kapitałowych wraz z rozwojem unii bankowej pomoże zapewnić lepsze warunki finansowania gospodarki europejskiej, zarówno gospodarstwom, jak i przedsiębiorstwom, które nadal w dużej mierze zależne są od kredytów bankowych pod względem wspierania inwestycji i tworzenia miejsc pracy, a zarazem wnoszą wkład w odporność gospodarki europejskiej;</w:t>
            </w:r>
          </w:p>
        </w:tc>
      </w:tr>
    </w:tbl>
    <w:p w14:paraId="28120B1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7409C0A" w14:textId="77777777" w:rsidR="00BB703B" w:rsidRPr="00E0535A" w:rsidRDefault="00BB703B" w:rsidP="00BB703B">
      <w:pPr>
        <w:rPr>
          <w:lang w:val="en-GB"/>
        </w:rPr>
      </w:pPr>
      <w:r w:rsidRPr="00E0535A">
        <w:rPr>
          <w:rStyle w:val="HideTWBExt"/>
          <w:lang w:val="en-GB"/>
        </w:rPr>
        <w:t>&lt;/Amend&gt;</w:t>
      </w:r>
    </w:p>
    <w:p w14:paraId="6DFD3D3B" w14:textId="4431B37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101</w:t>
      </w:r>
      <w:r w:rsidRPr="00E0535A">
        <w:rPr>
          <w:rStyle w:val="HideTWBExt"/>
          <w:b w:val="0"/>
          <w:lang w:val="en-GB"/>
        </w:rPr>
        <w:t>&lt;/NumAm&gt;</w:t>
      </w:r>
    </w:p>
    <w:p w14:paraId="2722EF4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02415CF8" w14:textId="77777777" w:rsidR="00BB703B" w:rsidRPr="00E0535A" w:rsidRDefault="00BB703B" w:rsidP="00BB703B">
      <w:pPr>
        <w:pStyle w:val="NormalBold"/>
        <w:rPr>
          <w:lang w:val="en-GB"/>
        </w:rPr>
      </w:pPr>
      <w:r w:rsidRPr="00E0535A">
        <w:rPr>
          <w:rStyle w:val="HideTWBExt"/>
          <w:b w:val="0"/>
          <w:lang w:val="en-GB"/>
        </w:rPr>
        <w:t>&lt;/RepeatBlock-By&gt;</w:t>
      </w:r>
    </w:p>
    <w:p w14:paraId="20984D1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DD251A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2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C6BED48" w14:textId="77777777" w:rsidTr="00740BA1">
        <w:trPr>
          <w:trHeight w:hRule="exact" w:val="240"/>
          <w:jc w:val="center"/>
        </w:trPr>
        <w:tc>
          <w:tcPr>
            <w:tcW w:w="9752" w:type="dxa"/>
            <w:gridSpan w:val="2"/>
            <w:tcBorders>
              <w:top w:val="nil"/>
              <w:left w:val="nil"/>
              <w:bottom w:val="nil"/>
              <w:right w:val="nil"/>
            </w:tcBorders>
          </w:tcPr>
          <w:p w14:paraId="5892A25F" w14:textId="77777777" w:rsidR="00BB703B" w:rsidRPr="00E0535A" w:rsidRDefault="00BB703B" w:rsidP="00740BA1">
            <w:pPr>
              <w:rPr>
                <w:lang w:val="en-GB"/>
              </w:rPr>
            </w:pPr>
          </w:p>
        </w:tc>
      </w:tr>
      <w:tr w:rsidR="00BB703B" w:rsidRPr="00A049E4" w14:paraId="3304650C" w14:textId="77777777" w:rsidTr="00740BA1">
        <w:trPr>
          <w:trHeight w:val="240"/>
          <w:jc w:val="center"/>
        </w:trPr>
        <w:tc>
          <w:tcPr>
            <w:tcW w:w="4876" w:type="dxa"/>
            <w:tcBorders>
              <w:top w:val="nil"/>
              <w:left w:val="nil"/>
              <w:bottom w:val="nil"/>
              <w:right w:val="nil"/>
            </w:tcBorders>
          </w:tcPr>
          <w:p w14:paraId="237AA3A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2E5C006" w14:textId="77777777" w:rsidR="00BB703B" w:rsidRPr="00A049E4" w:rsidRDefault="00BB703B" w:rsidP="00740BA1">
            <w:pPr>
              <w:pStyle w:val="AmColumnHeading"/>
            </w:pPr>
            <w:r w:rsidRPr="00A049E4">
              <w:t>Poprawka</w:t>
            </w:r>
          </w:p>
        </w:tc>
      </w:tr>
      <w:tr w:rsidR="00BB703B" w:rsidRPr="00A049E4" w14:paraId="7615DAB3" w14:textId="77777777" w:rsidTr="00740BA1">
        <w:trPr>
          <w:jc w:val="center"/>
        </w:trPr>
        <w:tc>
          <w:tcPr>
            <w:tcW w:w="4876" w:type="dxa"/>
            <w:tcBorders>
              <w:top w:val="nil"/>
              <w:left w:val="nil"/>
              <w:bottom w:val="nil"/>
              <w:right w:val="nil"/>
            </w:tcBorders>
          </w:tcPr>
          <w:p w14:paraId="4AA5400C" w14:textId="77777777" w:rsidR="00BB703B" w:rsidRPr="00A049E4" w:rsidRDefault="00BB703B" w:rsidP="00740BA1">
            <w:pPr>
              <w:pStyle w:val="Normal6a"/>
            </w:pPr>
          </w:p>
        </w:tc>
        <w:tc>
          <w:tcPr>
            <w:tcW w:w="4876" w:type="dxa"/>
            <w:tcBorders>
              <w:top w:val="nil"/>
              <w:left w:val="nil"/>
              <w:bottom w:val="nil"/>
              <w:right w:val="nil"/>
            </w:tcBorders>
          </w:tcPr>
          <w:p w14:paraId="4096D929" w14:textId="77777777" w:rsidR="00BB703B" w:rsidRPr="00A049E4" w:rsidRDefault="00BB703B" w:rsidP="00740BA1">
            <w:pPr>
              <w:pStyle w:val="Normal6a"/>
            </w:pPr>
            <w:r w:rsidRPr="00A049E4">
              <w:rPr>
                <w:b/>
                <w:i/>
              </w:rPr>
              <w:t>2a.</w:t>
            </w:r>
            <w:r w:rsidRPr="00A049E4">
              <w:tab/>
            </w:r>
            <w:r w:rsidRPr="00A049E4">
              <w:rPr>
                <w:b/>
                <w:i/>
              </w:rPr>
              <w:t xml:space="preserve">podkreśla, że stopy procentowe oferowane gospodarstwom domowym i MŚP w państwach członkowskich są bardzo zróżnicowane; wzywa Komisję i organy nadzoru bankowego do rozważenia środków zapewniających wszystkim obywatelom i przedsiębiorstwom dostęp do bardzo potrzebnego kapitału po uczciwych i </w:t>
            </w:r>
            <w:r w:rsidRPr="00A049E4">
              <w:rPr>
                <w:b/>
                <w:i/>
              </w:rPr>
              <w:lastRenderedPageBreak/>
              <w:t>konkurencyjnych stawkach;</w:t>
            </w:r>
          </w:p>
        </w:tc>
      </w:tr>
    </w:tbl>
    <w:p w14:paraId="3F73F8F1"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F220F63" w14:textId="77777777" w:rsidR="00BB703B" w:rsidRPr="00E0535A" w:rsidRDefault="00BB703B" w:rsidP="00BB703B">
      <w:pPr>
        <w:rPr>
          <w:lang w:val="en-GB"/>
        </w:rPr>
      </w:pPr>
      <w:r w:rsidRPr="00E0535A">
        <w:rPr>
          <w:rStyle w:val="HideTWBExt"/>
          <w:lang w:val="en-GB"/>
        </w:rPr>
        <w:t>&lt;/Amend&gt;</w:t>
      </w:r>
    </w:p>
    <w:p w14:paraId="6251B471" w14:textId="3792F198"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102</w:t>
      </w:r>
      <w:r w:rsidRPr="00E0535A">
        <w:rPr>
          <w:rStyle w:val="HideTWBExt"/>
          <w:b w:val="0"/>
          <w:lang w:val="en-GB"/>
        </w:rPr>
        <w:t>&lt;/NumAm&gt;</w:t>
      </w:r>
    </w:p>
    <w:p w14:paraId="73843AF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32D76BA7" w14:textId="77777777" w:rsidR="00BB703B" w:rsidRPr="00E0535A" w:rsidRDefault="00BB703B" w:rsidP="00BB703B">
      <w:pPr>
        <w:pStyle w:val="NormalBold"/>
        <w:rPr>
          <w:lang w:val="en-GB"/>
        </w:rPr>
      </w:pPr>
      <w:r w:rsidRPr="00E0535A">
        <w:rPr>
          <w:rStyle w:val="HideTWBExt"/>
          <w:b w:val="0"/>
          <w:lang w:val="en-GB"/>
        </w:rPr>
        <w:t>&lt;/RepeatBlock-By&gt;</w:t>
      </w:r>
    </w:p>
    <w:p w14:paraId="0D49AFA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EE34B5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B2F1E27" w14:textId="77777777" w:rsidTr="00740BA1">
        <w:trPr>
          <w:trHeight w:hRule="exact" w:val="240"/>
          <w:jc w:val="center"/>
        </w:trPr>
        <w:tc>
          <w:tcPr>
            <w:tcW w:w="9752" w:type="dxa"/>
            <w:gridSpan w:val="2"/>
            <w:tcBorders>
              <w:top w:val="nil"/>
              <w:left w:val="nil"/>
              <w:bottom w:val="nil"/>
              <w:right w:val="nil"/>
            </w:tcBorders>
          </w:tcPr>
          <w:p w14:paraId="50CD331F" w14:textId="77777777" w:rsidR="00BB703B" w:rsidRPr="00E0535A" w:rsidRDefault="00BB703B" w:rsidP="00740BA1">
            <w:pPr>
              <w:rPr>
                <w:lang w:val="en-GB"/>
              </w:rPr>
            </w:pPr>
          </w:p>
        </w:tc>
      </w:tr>
      <w:tr w:rsidR="00BB703B" w:rsidRPr="00A049E4" w14:paraId="0CFE1B12" w14:textId="77777777" w:rsidTr="00740BA1">
        <w:trPr>
          <w:trHeight w:val="240"/>
          <w:jc w:val="center"/>
        </w:trPr>
        <w:tc>
          <w:tcPr>
            <w:tcW w:w="4876" w:type="dxa"/>
            <w:tcBorders>
              <w:top w:val="nil"/>
              <w:left w:val="nil"/>
              <w:bottom w:val="nil"/>
              <w:right w:val="nil"/>
            </w:tcBorders>
          </w:tcPr>
          <w:p w14:paraId="09A49B9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AF25045" w14:textId="77777777" w:rsidR="00BB703B" w:rsidRPr="00A049E4" w:rsidRDefault="00BB703B" w:rsidP="00740BA1">
            <w:pPr>
              <w:pStyle w:val="AmColumnHeading"/>
            </w:pPr>
            <w:r w:rsidRPr="00A049E4">
              <w:t>Poprawka</w:t>
            </w:r>
          </w:p>
        </w:tc>
      </w:tr>
      <w:tr w:rsidR="00BB703B" w:rsidRPr="00A049E4" w14:paraId="178789BD" w14:textId="77777777" w:rsidTr="00740BA1">
        <w:trPr>
          <w:jc w:val="center"/>
        </w:trPr>
        <w:tc>
          <w:tcPr>
            <w:tcW w:w="4876" w:type="dxa"/>
            <w:tcBorders>
              <w:top w:val="nil"/>
              <w:left w:val="nil"/>
              <w:bottom w:val="nil"/>
              <w:right w:val="nil"/>
            </w:tcBorders>
          </w:tcPr>
          <w:p w14:paraId="0B613744" w14:textId="77777777" w:rsidR="00BB703B" w:rsidRPr="00A049E4" w:rsidRDefault="00BB703B" w:rsidP="00740BA1">
            <w:pPr>
              <w:pStyle w:val="Normal6a"/>
            </w:pPr>
            <w:r w:rsidRPr="00A049E4">
              <w:rPr>
                <w:b/>
                <w:i/>
              </w:rPr>
              <w:t>3.</w:t>
            </w:r>
            <w:r w:rsidRPr="00A049E4">
              <w:tab/>
            </w:r>
            <w:r w:rsidRPr="00A049E4">
              <w:rPr>
                <w:b/>
                <w:i/>
              </w:rPr>
              <w:t>podkreśla rolę sektora bankowego w finansowaniu przejścia na gospodarkę neutralną pod względem emisji dwutlenku węgla; apeluje o wzmocnione wytyczne nadzorcze, aby dostosować instytucje finansowe do celów klimatycznych UE;</w:t>
            </w:r>
          </w:p>
        </w:tc>
        <w:tc>
          <w:tcPr>
            <w:tcW w:w="4876" w:type="dxa"/>
            <w:tcBorders>
              <w:top w:val="nil"/>
              <w:left w:val="nil"/>
              <w:bottom w:val="nil"/>
              <w:right w:val="nil"/>
            </w:tcBorders>
          </w:tcPr>
          <w:p w14:paraId="2B91E83F" w14:textId="77777777" w:rsidR="00BB703B" w:rsidRPr="00A049E4" w:rsidRDefault="00BB703B" w:rsidP="00740BA1">
            <w:pPr>
              <w:pStyle w:val="Normal6a"/>
            </w:pPr>
            <w:r w:rsidRPr="00A049E4">
              <w:rPr>
                <w:b/>
                <w:i/>
              </w:rPr>
              <w:t>skreśla się</w:t>
            </w:r>
          </w:p>
        </w:tc>
      </w:tr>
    </w:tbl>
    <w:p w14:paraId="45BBCAC3"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05E7008" w14:textId="77777777" w:rsidR="00BB703B" w:rsidRPr="00A049E4" w:rsidRDefault="00BB703B" w:rsidP="00BB703B">
      <w:r w:rsidRPr="00A049E4">
        <w:rPr>
          <w:rStyle w:val="HideTWBExt"/>
        </w:rPr>
        <w:t>&lt;/Amend&gt;</w:t>
      </w:r>
    </w:p>
    <w:p w14:paraId="18BFA579" w14:textId="2D32F2A2"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103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B3BD5D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w:t>
      </w:r>
      <w:r w:rsidRPr="00E0535A">
        <w:rPr>
          <w:rStyle w:val="HideTWBExt"/>
          <w:b w:val="0"/>
          <w:lang w:val="en-GB"/>
        </w:rPr>
        <w:t>&lt;/Members&gt;</w:t>
      </w:r>
    </w:p>
    <w:p w14:paraId="1188875C" w14:textId="77777777" w:rsidR="00BB703B" w:rsidRPr="00E0535A" w:rsidRDefault="00BB703B" w:rsidP="00BB703B">
      <w:pPr>
        <w:pStyle w:val="NormalBold"/>
        <w:rPr>
          <w:lang w:val="en-GB"/>
        </w:rPr>
      </w:pPr>
      <w:r w:rsidRPr="00E0535A">
        <w:rPr>
          <w:rStyle w:val="HideTWBExt"/>
          <w:b w:val="0"/>
          <w:lang w:val="en-GB"/>
        </w:rPr>
        <w:t>&lt;/RepeatBlock-By&gt;</w:t>
      </w:r>
    </w:p>
    <w:p w14:paraId="3DBD828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A445D8A"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A28047D" w14:textId="77777777" w:rsidTr="00740BA1">
        <w:trPr>
          <w:trHeight w:hRule="exact" w:val="240"/>
          <w:jc w:val="center"/>
        </w:trPr>
        <w:tc>
          <w:tcPr>
            <w:tcW w:w="9752" w:type="dxa"/>
            <w:gridSpan w:val="2"/>
            <w:tcBorders>
              <w:top w:val="nil"/>
              <w:left w:val="nil"/>
              <w:bottom w:val="nil"/>
              <w:right w:val="nil"/>
            </w:tcBorders>
          </w:tcPr>
          <w:p w14:paraId="1BC54656" w14:textId="77777777" w:rsidR="00BB703B" w:rsidRPr="00E0535A" w:rsidRDefault="00BB703B" w:rsidP="00740BA1">
            <w:pPr>
              <w:rPr>
                <w:lang w:val="en-GB"/>
              </w:rPr>
            </w:pPr>
          </w:p>
        </w:tc>
      </w:tr>
      <w:tr w:rsidR="00BB703B" w:rsidRPr="00A049E4" w14:paraId="766B0287" w14:textId="77777777" w:rsidTr="00740BA1">
        <w:trPr>
          <w:trHeight w:val="240"/>
          <w:jc w:val="center"/>
        </w:trPr>
        <w:tc>
          <w:tcPr>
            <w:tcW w:w="4876" w:type="dxa"/>
            <w:tcBorders>
              <w:top w:val="nil"/>
              <w:left w:val="nil"/>
              <w:bottom w:val="nil"/>
              <w:right w:val="nil"/>
            </w:tcBorders>
          </w:tcPr>
          <w:p w14:paraId="6C4138E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D30DBBF" w14:textId="77777777" w:rsidR="00BB703B" w:rsidRPr="00A049E4" w:rsidRDefault="00BB703B" w:rsidP="00740BA1">
            <w:pPr>
              <w:pStyle w:val="AmColumnHeading"/>
            </w:pPr>
            <w:r w:rsidRPr="00A049E4">
              <w:t>Poprawka</w:t>
            </w:r>
          </w:p>
        </w:tc>
      </w:tr>
      <w:tr w:rsidR="00BB703B" w:rsidRPr="00A049E4" w14:paraId="49DDA511" w14:textId="77777777" w:rsidTr="00740BA1">
        <w:trPr>
          <w:jc w:val="center"/>
        </w:trPr>
        <w:tc>
          <w:tcPr>
            <w:tcW w:w="4876" w:type="dxa"/>
            <w:tcBorders>
              <w:top w:val="nil"/>
              <w:left w:val="nil"/>
              <w:bottom w:val="nil"/>
              <w:right w:val="nil"/>
            </w:tcBorders>
          </w:tcPr>
          <w:p w14:paraId="024CF493" w14:textId="77777777" w:rsidR="00BB703B" w:rsidRPr="00A049E4" w:rsidRDefault="00BB703B" w:rsidP="00740BA1">
            <w:pPr>
              <w:pStyle w:val="Normal6a"/>
            </w:pPr>
            <w:r w:rsidRPr="00A049E4">
              <w:rPr>
                <w:b/>
                <w:i/>
              </w:rPr>
              <w:t>3.</w:t>
            </w:r>
            <w:r w:rsidRPr="00A049E4">
              <w:tab/>
            </w:r>
            <w:r w:rsidRPr="00A049E4">
              <w:rPr>
                <w:b/>
                <w:i/>
              </w:rPr>
              <w:t>podkreśla rolę sektora bankowego w finansowaniu przejścia na gospodarkę neutralną pod względem emisji dwutlenku węgla; apeluje o wzmocnione wytyczne nadzorcze, aby dostosować instytucje finansowe do celów klimatycznych UE;</w:t>
            </w:r>
          </w:p>
        </w:tc>
        <w:tc>
          <w:tcPr>
            <w:tcW w:w="4876" w:type="dxa"/>
            <w:tcBorders>
              <w:top w:val="nil"/>
              <w:left w:val="nil"/>
              <w:bottom w:val="nil"/>
              <w:right w:val="nil"/>
            </w:tcBorders>
          </w:tcPr>
          <w:p w14:paraId="5D4F64DF" w14:textId="77777777" w:rsidR="00BB703B" w:rsidRPr="00A049E4" w:rsidRDefault="00BB703B" w:rsidP="00740BA1">
            <w:pPr>
              <w:pStyle w:val="Normal6a"/>
            </w:pPr>
            <w:r w:rsidRPr="00A049E4">
              <w:rPr>
                <w:b/>
                <w:i/>
              </w:rPr>
              <w:t>skreśla się</w:t>
            </w:r>
          </w:p>
        </w:tc>
      </w:tr>
    </w:tbl>
    <w:p w14:paraId="571256C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75986683" w14:textId="77777777" w:rsidR="00BB703B" w:rsidRPr="00A049E4" w:rsidRDefault="00BB703B" w:rsidP="00BB703B">
      <w:r w:rsidRPr="00A049E4">
        <w:rPr>
          <w:rStyle w:val="HideTWBExt"/>
        </w:rPr>
        <w:t>&lt;/Amend&gt;</w:t>
      </w:r>
    </w:p>
    <w:p w14:paraId="31B3023D" w14:textId="1F75F7D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104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B69A8C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Dirk Gotink</w:t>
      </w:r>
      <w:r w:rsidRPr="00E0535A">
        <w:rPr>
          <w:rStyle w:val="HideTWBExt"/>
          <w:b w:val="0"/>
          <w:lang w:val="en-GB"/>
        </w:rPr>
        <w:t>&lt;/Members&gt;</w:t>
      </w:r>
    </w:p>
    <w:p w14:paraId="5F7D23EC" w14:textId="77777777" w:rsidR="00BB703B" w:rsidRPr="00E0535A" w:rsidRDefault="00BB703B" w:rsidP="00BB703B">
      <w:pPr>
        <w:pStyle w:val="NormalBold"/>
        <w:rPr>
          <w:lang w:val="en-GB"/>
        </w:rPr>
      </w:pPr>
      <w:r w:rsidRPr="00E0535A">
        <w:rPr>
          <w:rStyle w:val="HideTWBExt"/>
          <w:b w:val="0"/>
          <w:lang w:val="en-GB"/>
        </w:rPr>
        <w:t>&lt;/RepeatBlock-By&gt;</w:t>
      </w:r>
    </w:p>
    <w:p w14:paraId="5ED80D1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17A3A7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8443F00" w14:textId="77777777" w:rsidTr="00740BA1">
        <w:trPr>
          <w:trHeight w:hRule="exact" w:val="240"/>
          <w:jc w:val="center"/>
        </w:trPr>
        <w:tc>
          <w:tcPr>
            <w:tcW w:w="9752" w:type="dxa"/>
            <w:gridSpan w:val="2"/>
            <w:tcBorders>
              <w:top w:val="nil"/>
              <w:left w:val="nil"/>
              <w:bottom w:val="nil"/>
              <w:right w:val="nil"/>
            </w:tcBorders>
          </w:tcPr>
          <w:p w14:paraId="6920BECA" w14:textId="77777777" w:rsidR="00BB703B" w:rsidRPr="00E0535A" w:rsidRDefault="00BB703B" w:rsidP="00740BA1">
            <w:pPr>
              <w:rPr>
                <w:lang w:val="en-GB"/>
              </w:rPr>
            </w:pPr>
          </w:p>
        </w:tc>
      </w:tr>
      <w:tr w:rsidR="00BB703B" w:rsidRPr="00A049E4" w14:paraId="251D4378" w14:textId="77777777" w:rsidTr="00740BA1">
        <w:trPr>
          <w:trHeight w:val="240"/>
          <w:jc w:val="center"/>
        </w:trPr>
        <w:tc>
          <w:tcPr>
            <w:tcW w:w="4876" w:type="dxa"/>
            <w:tcBorders>
              <w:top w:val="nil"/>
              <w:left w:val="nil"/>
              <w:bottom w:val="nil"/>
              <w:right w:val="nil"/>
            </w:tcBorders>
          </w:tcPr>
          <w:p w14:paraId="5D31A0E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3F62604" w14:textId="77777777" w:rsidR="00BB703B" w:rsidRPr="00A049E4" w:rsidRDefault="00BB703B" w:rsidP="00740BA1">
            <w:pPr>
              <w:pStyle w:val="AmColumnHeading"/>
            </w:pPr>
            <w:r w:rsidRPr="00A049E4">
              <w:t>Poprawka</w:t>
            </w:r>
          </w:p>
        </w:tc>
      </w:tr>
      <w:tr w:rsidR="00BB703B" w:rsidRPr="00A049E4" w14:paraId="1F383019" w14:textId="77777777" w:rsidTr="00740BA1">
        <w:trPr>
          <w:jc w:val="center"/>
        </w:trPr>
        <w:tc>
          <w:tcPr>
            <w:tcW w:w="4876" w:type="dxa"/>
            <w:tcBorders>
              <w:top w:val="nil"/>
              <w:left w:val="nil"/>
              <w:bottom w:val="nil"/>
              <w:right w:val="nil"/>
            </w:tcBorders>
          </w:tcPr>
          <w:p w14:paraId="6EB2082A" w14:textId="77777777" w:rsidR="00BB703B" w:rsidRPr="00A049E4" w:rsidRDefault="00BB703B" w:rsidP="00740BA1">
            <w:pPr>
              <w:pStyle w:val="Normal6a"/>
            </w:pPr>
            <w:r w:rsidRPr="00A049E4">
              <w:rPr>
                <w:b/>
                <w:i/>
              </w:rPr>
              <w:t>3.</w:t>
            </w:r>
            <w:r w:rsidRPr="00A049E4">
              <w:tab/>
            </w:r>
            <w:r w:rsidRPr="00A049E4">
              <w:rPr>
                <w:b/>
                <w:i/>
              </w:rPr>
              <w:t>podkreśla rolę sektora bankowego w finansowaniu przejścia na gospodarkę neutralną pod względem emisji dwutlenku węgla; apeluje o wzmocnione wytyczne nadzorcze, aby dostosować instytucje finansowe do celów klimatycznych UE;</w:t>
            </w:r>
          </w:p>
        </w:tc>
        <w:tc>
          <w:tcPr>
            <w:tcW w:w="4876" w:type="dxa"/>
            <w:tcBorders>
              <w:top w:val="nil"/>
              <w:left w:val="nil"/>
              <w:bottom w:val="nil"/>
              <w:right w:val="nil"/>
            </w:tcBorders>
          </w:tcPr>
          <w:p w14:paraId="3EF02E97" w14:textId="77777777" w:rsidR="00BB703B" w:rsidRPr="00A049E4" w:rsidRDefault="00BB703B" w:rsidP="00740BA1">
            <w:pPr>
              <w:pStyle w:val="Normal6a"/>
            </w:pPr>
            <w:r w:rsidRPr="00A049E4">
              <w:rPr>
                <w:b/>
                <w:i/>
              </w:rPr>
              <w:t>skreśla się</w:t>
            </w:r>
          </w:p>
        </w:tc>
      </w:tr>
    </w:tbl>
    <w:p w14:paraId="4999EF5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180E382" w14:textId="77777777" w:rsidR="00BB703B" w:rsidRPr="00A049E4" w:rsidRDefault="00BB703B" w:rsidP="00BB703B">
      <w:r w:rsidRPr="00A049E4">
        <w:rPr>
          <w:rStyle w:val="HideTWBExt"/>
        </w:rPr>
        <w:t>&lt;/Amend&gt;</w:t>
      </w:r>
    </w:p>
    <w:p w14:paraId="29E9115C" w14:textId="496D5A38"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105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D4BB5C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0C8AB9AB"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41018527" w14:textId="77777777" w:rsidR="00BB703B" w:rsidRPr="00E0535A" w:rsidRDefault="00BB703B" w:rsidP="00BB703B">
      <w:pPr>
        <w:pStyle w:val="NormalBold"/>
        <w:rPr>
          <w:lang w:val="en-GB"/>
        </w:rPr>
      </w:pPr>
      <w:r w:rsidRPr="00E0535A">
        <w:rPr>
          <w:rStyle w:val="HideTWBExt"/>
          <w:b w:val="0"/>
          <w:lang w:val="en-GB"/>
        </w:rPr>
        <w:t>&lt;/RepeatBlock-By&gt;</w:t>
      </w:r>
    </w:p>
    <w:p w14:paraId="725DED3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861BB0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7468F81" w14:textId="77777777" w:rsidTr="00740BA1">
        <w:trPr>
          <w:trHeight w:hRule="exact" w:val="240"/>
          <w:jc w:val="center"/>
        </w:trPr>
        <w:tc>
          <w:tcPr>
            <w:tcW w:w="9752" w:type="dxa"/>
            <w:gridSpan w:val="2"/>
            <w:tcBorders>
              <w:top w:val="nil"/>
              <w:left w:val="nil"/>
              <w:bottom w:val="nil"/>
              <w:right w:val="nil"/>
            </w:tcBorders>
          </w:tcPr>
          <w:p w14:paraId="78510555" w14:textId="77777777" w:rsidR="00BB703B" w:rsidRPr="00E0535A" w:rsidRDefault="00BB703B" w:rsidP="00740BA1">
            <w:pPr>
              <w:rPr>
                <w:lang w:val="en-GB"/>
              </w:rPr>
            </w:pPr>
          </w:p>
        </w:tc>
      </w:tr>
      <w:tr w:rsidR="00BB703B" w:rsidRPr="00A049E4" w14:paraId="5C1431A5" w14:textId="77777777" w:rsidTr="00740BA1">
        <w:trPr>
          <w:trHeight w:val="240"/>
          <w:jc w:val="center"/>
        </w:trPr>
        <w:tc>
          <w:tcPr>
            <w:tcW w:w="4876" w:type="dxa"/>
            <w:tcBorders>
              <w:top w:val="nil"/>
              <w:left w:val="nil"/>
              <w:bottom w:val="nil"/>
              <w:right w:val="nil"/>
            </w:tcBorders>
          </w:tcPr>
          <w:p w14:paraId="48FC2AF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D0A3808" w14:textId="77777777" w:rsidR="00BB703B" w:rsidRPr="00A049E4" w:rsidRDefault="00BB703B" w:rsidP="00740BA1">
            <w:pPr>
              <w:pStyle w:val="AmColumnHeading"/>
            </w:pPr>
            <w:r w:rsidRPr="00A049E4">
              <w:t>Poprawka</w:t>
            </w:r>
          </w:p>
        </w:tc>
      </w:tr>
      <w:tr w:rsidR="00BB703B" w:rsidRPr="00A049E4" w14:paraId="4567C10B" w14:textId="77777777" w:rsidTr="00740BA1">
        <w:trPr>
          <w:jc w:val="center"/>
        </w:trPr>
        <w:tc>
          <w:tcPr>
            <w:tcW w:w="4876" w:type="dxa"/>
            <w:tcBorders>
              <w:top w:val="nil"/>
              <w:left w:val="nil"/>
              <w:bottom w:val="nil"/>
              <w:right w:val="nil"/>
            </w:tcBorders>
          </w:tcPr>
          <w:p w14:paraId="0DC15D43" w14:textId="77777777" w:rsidR="00BB703B" w:rsidRPr="00A049E4" w:rsidRDefault="00BB703B" w:rsidP="00740BA1">
            <w:pPr>
              <w:pStyle w:val="Normal6a"/>
            </w:pPr>
            <w:r w:rsidRPr="00A049E4">
              <w:rPr>
                <w:b/>
                <w:i/>
              </w:rPr>
              <w:t>3.</w:t>
            </w:r>
            <w:r w:rsidRPr="00A049E4">
              <w:tab/>
            </w:r>
            <w:r w:rsidRPr="00A049E4">
              <w:rPr>
                <w:b/>
                <w:i/>
              </w:rPr>
              <w:t>podkreśla rolę sektora bankowego w finansowaniu przejścia na gospodarkę neutralną pod względem emisji dwutlenku węgla; apeluje o wzmocnione wytyczne nadzorcze, aby dostosować instytucje finansowe do celów klimatycznych UE;</w:t>
            </w:r>
          </w:p>
        </w:tc>
        <w:tc>
          <w:tcPr>
            <w:tcW w:w="4876" w:type="dxa"/>
            <w:tcBorders>
              <w:top w:val="nil"/>
              <w:left w:val="nil"/>
              <w:bottom w:val="nil"/>
              <w:right w:val="nil"/>
            </w:tcBorders>
          </w:tcPr>
          <w:p w14:paraId="4E239068" w14:textId="77777777" w:rsidR="00BB703B" w:rsidRPr="00A049E4" w:rsidRDefault="00BB703B" w:rsidP="00740BA1">
            <w:pPr>
              <w:pStyle w:val="Normal6a"/>
            </w:pPr>
            <w:r w:rsidRPr="00A049E4">
              <w:rPr>
                <w:b/>
                <w:i/>
              </w:rPr>
              <w:t>skreśla się</w:t>
            </w:r>
          </w:p>
        </w:tc>
      </w:tr>
    </w:tbl>
    <w:p w14:paraId="3865A5F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E9D3FA3" w14:textId="77777777" w:rsidR="00BB703B" w:rsidRPr="00A049E4" w:rsidRDefault="00BB703B" w:rsidP="00BB703B">
      <w:r w:rsidRPr="00A049E4">
        <w:rPr>
          <w:rStyle w:val="HideTWBExt"/>
        </w:rPr>
        <w:t>&lt;/Amend&gt;</w:t>
      </w:r>
    </w:p>
    <w:p w14:paraId="273B5438" w14:textId="205E777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106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A1AA11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 Kartheiser</w:t>
      </w:r>
      <w:r w:rsidRPr="00E0535A">
        <w:rPr>
          <w:rStyle w:val="HideTWBExt"/>
          <w:b w:val="0"/>
          <w:lang w:val="en-GB"/>
        </w:rPr>
        <w:t>&lt;/Members&gt;</w:t>
      </w:r>
    </w:p>
    <w:p w14:paraId="5AA1CFE8" w14:textId="77777777" w:rsidR="00BB703B" w:rsidRPr="00E0535A" w:rsidRDefault="00BB703B" w:rsidP="00BB703B">
      <w:pPr>
        <w:pStyle w:val="NormalBold"/>
        <w:rPr>
          <w:lang w:val="en-GB"/>
        </w:rPr>
      </w:pPr>
      <w:r w:rsidRPr="00E0535A">
        <w:rPr>
          <w:rStyle w:val="HideTWBExt"/>
          <w:b w:val="0"/>
          <w:lang w:val="en-GB"/>
        </w:rPr>
        <w:t>&lt;/RepeatBlock-By&gt;</w:t>
      </w:r>
    </w:p>
    <w:p w14:paraId="0CB1E31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F6244E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91EB9DE" w14:textId="77777777" w:rsidTr="00740BA1">
        <w:trPr>
          <w:trHeight w:hRule="exact" w:val="240"/>
          <w:jc w:val="center"/>
        </w:trPr>
        <w:tc>
          <w:tcPr>
            <w:tcW w:w="9752" w:type="dxa"/>
            <w:gridSpan w:val="2"/>
            <w:tcBorders>
              <w:top w:val="nil"/>
              <w:left w:val="nil"/>
              <w:bottom w:val="nil"/>
              <w:right w:val="nil"/>
            </w:tcBorders>
          </w:tcPr>
          <w:p w14:paraId="17F9E6FA" w14:textId="77777777" w:rsidR="00BB703B" w:rsidRPr="00E0535A" w:rsidRDefault="00BB703B" w:rsidP="00740BA1">
            <w:pPr>
              <w:rPr>
                <w:lang w:val="en-GB"/>
              </w:rPr>
            </w:pPr>
          </w:p>
        </w:tc>
      </w:tr>
      <w:tr w:rsidR="00BB703B" w:rsidRPr="00A049E4" w14:paraId="1FA8C958" w14:textId="77777777" w:rsidTr="00740BA1">
        <w:trPr>
          <w:trHeight w:val="240"/>
          <w:jc w:val="center"/>
        </w:trPr>
        <w:tc>
          <w:tcPr>
            <w:tcW w:w="4876" w:type="dxa"/>
            <w:tcBorders>
              <w:top w:val="nil"/>
              <w:left w:val="nil"/>
              <w:bottom w:val="nil"/>
              <w:right w:val="nil"/>
            </w:tcBorders>
          </w:tcPr>
          <w:p w14:paraId="5ACD6A9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57E0C41" w14:textId="77777777" w:rsidR="00BB703B" w:rsidRPr="00A049E4" w:rsidRDefault="00BB703B" w:rsidP="00740BA1">
            <w:pPr>
              <w:pStyle w:val="AmColumnHeading"/>
            </w:pPr>
            <w:r w:rsidRPr="00A049E4">
              <w:t>Poprawka</w:t>
            </w:r>
          </w:p>
        </w:tc>
      </w:tr>
      <w:tr w:rsidR="00BB703B" w:rsidRPr="00A049E4" w14:paraId="4DC08AE9" w14:textId="77777777" w:rsidTr="00740BA1">
        <w:trPr>
          <w:jc w:val="center"/>
        </w:trPr>
        <w:tc>
          <w:tcPr>
            <w:tcW w:w="4876" w:type="dxa"/>
            <w:tcBorders>
              <w:top w:val="nil"/>
              <w:left w:val="nil"/>
              <w:bottom w:val="nil"/>
              <w:right w:val="nil"/>
            </w:tcBorders>
          </w:tcPr>
          <w:p w14:paraId="2941037F" w14:textId="77777777" w:rsidR="00BB703B" w:rsidRPr="00A049E4" w:rsidRDefault="00BB703B" w:rsidP="00740BA1">
            <w:pPr>
              <w:pStyle w:val="Normal6a"/>
            </w:pPr>
            <w:r w:rsidRPr="00A049E4">
              <w:t>3.</w:t>
            </w:r>
            <w:r w:rsidRPr="00A049E4">
              <w:tab/>
              <w:t xml:space="preserve">podkreśla rolę sektora bankowego w finansowaniu </w:t>
            </w:r>
            <w:r w:rsidRPr="00A049E4">
              <w:rPr>
                <w:b/>
                <w:i/>
              </w:rPr>
              <w:t>przejścia na gospodarkę neutralną pod względem emisji dwutlenku węgla</w:t>
            </w:r>
            <w:r w:rsidRPr="00A049E4">
              <w:t xml:space="preserve">; </w:t>
            </w:r>
            <w:r w:rsidRPr="00A049E4">
              <w:rPr>
                <w:b/>
                <w:i/>
              </w:rPr>
              <w:t>apeluje o wzmocnione wytyczne nadzorcze, aby dostosować instytucje finansowe do celów klimatycznych UE;</w:t>
            </w:r>
          </w:p>
        </w:tc>
        <w:tc>
          <w:tcPr>
            <w:tcW w:w="4876" w:type="dxa"/>
            <w:tcBorders>
              <w:top w:val="nil"/>
              <w:left w:val="nil"/>
              <w:bottom w:val="nil"/>
              <w:right w:val="nil"/>
            </w:tcBorders>
          </w:tcPr>
          <w:p w14:paraId="3E2FE066" w14:textId="77777777" w:rsidR="00BB703B" w:rsidRPr="00A049E4" w:rsidRDefault="00BB703B" w:rsidP="00740BA1">
            <w:pPr>
              <w:pStyle w:val="Normal6a"/>
            </w:pPr>
            <w:r w:rsidRPr="00A049E4">
              <w:t>3.</w:t>
            </w:r>
            <w:r w:rsidRPr="00A049E4">
              <w:tab/>
              <w:t xml:space="preserve">podkreśla rolę sektora bankowego w finansowaniu </w:t>
            </w:r>
            <w:r w:rsidRPr="00A049E4">
              <w:rPr>
                <w:b/>
                <w:i/>
              </w:rPr>
              <w:t>transformacji cyfrowej</w:t>
            </w:r>
            <w:r w:rsidRPr="00A049E4">
              <w:t>;</w:t>
            </w:r>
          </w:p>
        </w:tc>
      </w:tr>
    </w:tbl>
    <w:p w14:paraId="6E9DEF06"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{FR}</w:t>
      </w:r>
      <w:r w:rsidRPr="00E0535A">
        <w:rPr>
          <w:lang w:val="en-GB"/>
        </w:rPr>
        <w:t>fr</w:t>
      </w:r>
      <w:r w:rsidRPr="00E0535A">
        <w:rPr>
          <w:rStyle w:val="HideTWBExt"/>
          <w:lang w:val="en-GB"/>
        </w:rPr>
        <w:t>&lt;/Original&gt;</w:t>
      </w:r>
    </w:p>
    <w:p w14:paraId="3BE7A5FA" w14:textId="77777777" w:rsidR="00BB703B" w:rsidRPr="00E0535A" w:rsidRDefault="00BB703B" w:rsidP="00BB703B">
      <w:pPr>
        <w:rPr>
          <w:lang w:val="en-GB"/>
        </w:rPr>
      </w:pPr>
      <w:r w:rsidRPr="00E0535A">
        <w:rPr>
          <w:rStyle w:val="HideTWBExt"/>
          <w:lang w:val="en-GB"/>
        </w:rPr>
        <w:t>&lt;/Amend&gt;</w:t>
      </w:r>
    </w:p>
    <w:p w14:paraId="64072836" w14:textId="0AA7BAB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107</w:t>
      </w:r>
      <w:r w:rsidRPr="00E0535A">
        <w:rPr>
          <w:rStyle w:val="HideTWBExt"/>
          <w:b w:val="0"/>
          <w:lang w:val="en-GB"/>
        </w:rPr>
        <w:t>&lt;/NumAm&gt;</w:t>
      </w:r>
    </w:p>
    <w:p w14:paraId="019E89A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Mireia Borrás Pabón, Tomáš Kubín, Sebastian Tynkkynen, Roman Haider, Jaroslava Pokorná Jermanová, Enikő Győri, Pierre Pimpie, Paolo Borchia</w:t>
      </w:r>
      <w:r w:rsidRPr="00E0535A">
        <w:rPr>
          <w:rStyle w:val="HideTWBExt"/>
          <w:b w:val="0"/>
          <w:lang w:val="en-GB"/>
        </w:rPr>
        <w:t>&lt;/Members&gt;</w:t>
      </w:r>
    </w:p>
    <w:p w14:paraId="3A13333E" w14:textId="77777777" w:rsidR="00BB703B" w:rsidRPr="00E0535A" w:rsidRDefault="00BB703B" w:rsidP="00BB703B">
      <w:pPr>
        <w:pStyle w:val="NormalBold"/>
        <w:rPr>
          <w:lang w:val="en-GB"/>
        </w:rPr>
      </w:pPr>
      <w:r w:rsidRPr="00E0535A">
        <w:rPr>
          <w:rStyle w:val="HideTWBExt"/>
          <w:b w:val="0"/>
          <w:lang w:val="en-GB"/>
        </w:rPr>
        <w:t>&lt;/RepeatBlock-By&gt;</w:t>
      </w:r>
    </w:p>
    <w:p w14:paraId="0DA1A32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CFBBA2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F280F61" w14:textId="77777777" w:rsidTr="00740BA1">
        <w:trPr>
          <w:trHeight w:hRule="exact" w:val="240"/>
          <w:jc w:val="center"/>
        </w:trPr>
        <w:tc>
          <w:tcPr>
            <w:tcW w:w="9752" w:type="dxa"/>
            <w:gridSpan w:val="2"/>
            <w:tcBorders>
              <w:top w:val="nil"/>
              <w:left w:val="nil"/>
              <w:bottom w:val="nil"/>
              <w:right w:val="nil"/>
            </w:tcBorders>
          </w:tcPr>
          <w:p w14:paraId="30210E23" w14:textId="77777777" w:rsidR="00BB703B" w:rsidRPr="00E0535A" w:rsidRDefault="00BB703B" w:rsidP="00740BA1">
            <w:pPr>
              <w:rPr>
                <w:lang w:val="en-GB"/>
              </w:rPr>
            </w:pPr>
          </w:p>
        </w:tc>
      </w:tr>
      <w:tr w:rsidR="00BB703B" w:rsidRPr="00A049E4" w14:paraId="61627FC3" w14:textId="77777777" w:rsidTr="00740BA1">
        <w:trPr>
          <w:trHeight w:val="240"/>
          <w:jc w:val="center"/>
        </w:trPr>
        <w:tc>
          <w:tcPr>
            <w:tcW w:w="4876" w:type="dxa"/>
            <w:tcBorders>
              <w:top w:val="nil"/>
              <w:left w:val="nil"/>
              <w:bottom w:val="nil"/>
              <w:right w:val="nil"/>
            </w:tcBorders>
          </w:tcPr>
          <w:p w14:paraId="3EE3050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645DE00" w14:textId="77777777" w:rsidR="00BB703B" w:rsidRPr="00A049E4" w:rsidRDefault="00BB703B" w:rsidP="00740BA1">
            <w:pPr>
              <w:pStyle w:val="AmColumnHeading"/>
            </w:pPr>
            <w:r w:rsidRPr="00A049E4">
              <w:t>Poprawka</w:t>
            </w:r>
          </w:p>
        </w:tc>
      </w:tr>
      <w:tr w:rsidR="00BB703B" w:rsidRPr="00A049E4" w14:paraId="1FE26299" w14:textId="77777777" w:rsidTr="00740BA1">
        <w:trPr>
          <w:jc w:val="center"/>
        </w:trPr>
        <w:tc>
          <w:tcPr>
            <w:tcW w:w="4876" w:type="dxa"/>
            <w:tcBorders>
              <w:top w:val="nil"/>
              <w:left w:val="nil"/>
              <w:bottom w:val="nil"/>
              <w:right w:val="nil"/>
            </w:tcBorders>
          </w:tcPr>
          <w:p w14:paraId="1ACC4CE9" w14:textId="77777777" w:rsidR="00BB703B" w:rsidRPr="00A049E4" w:rsidRDefault="00BB703B" w:rsidP="00740BA1">
            <w:pPr>
              <w:pStyle w:val="Normal6a"/>
            </w:pPr>
            <w:r w:rsidRPr="00A049E4">
              <w:t>3.</w:t>
            </w:r>
            <w:r w:rsidRPr="00A049E4">
              <w:tab/>
            </w:r>
            <w:r w:rsidRPr="00A049E4">
              <w:rPr>
                <w:b/>
                <w:i/>
              </w:rPr>
              <w:t>podkreśla rolę sektora bankowego w finansowaniu przejścia na gospodarkę neutralną pod względem emisji dwutlenku węgla; apeluje o wzmocnione wytyczne nadzorcze, aby dostosować instytucje finansowe do celów klimatycznych UE</w:t>
            </w:r>
            <w:r w:rsidRPr="00A049E4">
              <w:t>;</w:t>
            </w:r>
          </w:p>
        </w:tc>
        <w:tc>
          <w:tcPr>
            <w:tcW w:w="4876" w:type="dxa"/>
            <w:tcBorders>
              <w:top w:val="nil"/>
              <w:left w:val="nil"/>
              <w:bottom w:val="nil"/>
              <w:right w:val="nil"/>
            </w:tcBorders>
          </w:tcPr>
          <w:p w14:paraId="2AAF3DCB" w14:textId="77777777" w:rsidR="00BB703B" w:rsidRPr="00A049E4" w:rsidRDefault="00BB703B" w:rsidP="00740BA1">
            <w:pPr>
              <w:pStyle w:val="Normal6a"/>
            </w:pPr>
            <w:r w:rsidRPr="00A049E4">
              <w:t>3.</w:t>
            </w:r>
            <w:r w:rsidRPr="00A049E4">
              <w:tab/>
            </w:r>
            <w:r w:rsidRPr="00A049E4">
              <w:rPr>
                <w:b/>
                <w:i/>
              </w:rPr>
              <w:t>podkreśla, że przepisy dotyczące zielonego finansowania nie powinny zastępować oceny zdolności kredytowej, tradycyjnych ocen ryzyka ani mechanizmów ustalania cen, które leżą u podstaw rozsądnych decyzji o udzielaniu pożyczek</w:t>
            </w:r>
            <w:r w:rsidRPr="00A049E4">
              <w:t>;</w:t>
            </w:r>
          </w:p>
        </w:tc>
      </w:tr>
    </w:tbl>
    <w:p w14:paraId="4AED56DB"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E29F025" w14:textId="77777777" w:rsidR="00BB703B" w:rsidRPr="00E0535A" w:rsidRDefault="00BB703B" w:rsidP="00BB703B">
      <w:pPr>
        <w:rPr>
          <w:lang w:val="en-GB"/>
        </w:rPr>
      </w:pPr>
      <w:r w:rsidRPr="00E0535A">
        <w:rPr>
          <w:rStyle w:val="HideTWBExt"/>
          <w:lang w:val="en-GB"/>
        </w:rPr>
        <w:t>&lt;/Amend&gt;</w:t>
      </w:r>
    </w:p>
    <w:p w14:paraId="2C8B4850" w14:textId="48BA1FB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108</w:t>
      </w:r>
      <w:r w:rsidRPr="00E0535A">
        <w:rPr>
          <w:rStyle w:val="HideTWBExt"/>
          <w:b w:val="0"/>
          <w:lang w:val="en-GB"/>
        </w:rPr>
        <w:t>&lt;/NumAm&gt;</w:t>
      </w:r>
    </w:p>
    <w:p w14:paraId="7661E2C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2446C617" w14:textId="77777777" w:rsidR="00BB703B" w:rsidRPr="00E0535A" w:rsidRDefault="00BB703B" w:rsidP="00BB703B">
      <w:pPr>
        <w:pStyle w:val="NormalBold"/>
        <w:rPr>
          <w:lang w:val="en-GB"/>
        </w:rPr>
      </w:pPr>
      <w:r w:rsidRPr="00E0535A">
        <w:rPr>
          <w:rStyle w:val="HideTWBExt"/>
          <w:b w:val="0"/>
          <w:lang w:val="en-GB"/>
        </w:rPr>
        <w:t>&lt;/RepeatBlock-By&gt;</w:t>
      </w:r>
    </w:p>
    <w:p w14:paraId="4A2A1E5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CDA11F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AC8E326" w14:textId="77777777" w:rsidTr="00740BA1">
        <w:trPr>
          <w:trHeight w:hRule="exact" w:val="240"/>
          <w:jc w:val="center"/>
        </w:trPr>
        <w:tc>
          <w:tcPr>
            <w:tcW w:w="9752" w:type="dxa"/>
            <w:gridSpan w:val="2"/>
            <w:tcBorders>
              <w:top w:val="nil"/>
              <w:left w:val="nil"/>
              <w:bottom w:val="nil"/>
              <w:right w:val="nil"/>
            </w:tcBorders>
          </w:tcPr>
          <w:p w14:paraId="64EF48CE" w14:textId="77777777" w:rsidR="00BB703B" w:rsidRPr="00E0535A" w:rsidRDefault="00BB703B" w:rsidP="00740BA1">
            <w:pPr>
              <w:rPr>
                <w:lang w:val="en-GB"/>
              </w:rPr>
            </w:pPr>
          </w:p>
        </w:tc>
      </w:tr>
      <w:tr w:rsidR="00BB703B" w:rsidRPr="00A049E4" w14:paraId="730E1DAB" w14:textId="77777777" w:rsidTr="00740BA1">
        <w:trPr>
          <w:trHeight w:val="240"/>
          <w:jc w:val="center"/>
        </w:trPr>
        <w:tc>
          <w:tcPr>
            <w:tcW w:w="4876" w:type="dxa"/>
            <w:tcBorders>
              <w:top w:val="nil"/>
              <w:left w:val="nil"/>
              <w:bottom w:val="nil"/>
              <w:right w:val="nil"/>
            </w:tcBorders>
          </w:tcPr>
          <w:p w14:paraId="17BEFA4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493541A" w14:textId="77777777" w:rsidR="00BB703B" w:rsidRPr="00A049E4" w:rsidRDefault="00BB703B" w:rsidP="00740BA1">
            <w:pPr>
              <w:pStyle w:val="AmColumnHeading"/>
            </w:pPr>
            <w:r w:rsidRPr="00A049E4">
              <w:t>Poprawka</w:t>
            </w:r>
          </w:p>
        </w:tc>
      </w:tr>
      <w:tr w:rsidR="00BB703B" w:rsidRPr="00A049E4" w14:paraId="238B4E50" w14:textId="77777777" w:rsidTr="00740BA1">
        <w:trPr>
          <w:jc w:val="center"/>
        </w:trPr>
        <w:tc>
          <w:tcPr>
            <w:tcW w:w="4876" w:type="dxa"/>
            <w:tcBorders>
              <w:top w:val="nil"/>
              <w:left w:val="nil"/>
              <w:bottom w:val="nil"/>
              <w:right w:val="nil"/>
            </w:tcBorders>
          </w:tcPr>
          <w:p w14:paraId="7F951A1C" w14:textId="77777777" w:rsidR="00BB703B" w:rsidRPr="00A049E4" w:rsidRDefault="00BB703B" w:rsidP="00740BA1">
            <w:pPr>
              <w:pStyle w:val="Normal6a"/>
            </w:pPr>
            <w:r w:rsidRPr="00A049E4">
              <w:t>3.</w:t>
            </w:r>
            <w:r w:rsidRPr="00A049E4">
              <w:tab/>
              <w:t xml:space="preserve">podkreśla rolę sektora bankowego w finansowaniu </w:t>
            </w:r>
            <w:r w:rsidRPr="00A049E4">
              <w:rPr>
                <w:b/>
                <w:i/>
              </w:rPr>
              <w:t>przejścia na gospodarkę neutralną pod względem emisji dwutlenku węgla</w:t>
            </w:r>
            <w:r w:rsidRPr="00A049E4">
              <w:t>;</w:t>
            </w:r>
            <w:r w:rsidRPr="00A049E4">
              <w:rPr>
                <w:b/>
                <w:i/>
              </w:rPr>
              <w:t xml:space="preserve"> apeluje o wzmocnione wytyczne nadzorcze, aby dostosować instytucje finansowe do celów klimatycznych UE</w:t>
            </w:r>
            <w:r w:rsidRPr="00A049E4">
              <w:t>;</w:t>
            </w:r>
          </w:p>
        </w:tc>
        <w:tc>
          <w:tcPr>
            <w:tcW w:w="4876" w:type="dxa"/>
            <w:tcBorders>
              <w:top w:val="nil"/>
              <w:left w:val="nil"/>
              <w:bottom w:val="nil"/>
              <w:right w:val="nil"/>
            </w:tcBorders>
          </w:tcPr>
          <w:p w14:paraId="1617A115" w14:textId="77777777" w:rsidR="00BB703B" w:rsidRPr="00A049E4" w:rsidRDefault="00BB703B" w:rsidP="00740BA1">
            <w:pPr>
              <w:pStyle w:val="Normal6a"/>
            </w:pPr>
            <w:r w:rsidRPr="00A049E4">
              <w:t>3.</w:t>
            </w:r>
            <w:r w:rsidRPr="00A049E4">
              <w:tab/>
              <w:t xml:space="preserve">podkreśla rolę sektora bankowego w finansowaniu </w:t>
            </w:r>
            <w:r w:rsidRPr="00A049E4">
              <w:rPr>
                <w:b/>
                <w:i/>
              </w:rPr>
              <w:t>dwojakiej transformacji</w:t>
            </w:r>
            <w:r w:rsidRPr="00A049E4">
              <w:t>;</w:t>
            </w:r>
            <w:r w:rsidRPr="00A049E4">
              <w:rPr>
                <w:b/>
                <w:i/>
              </w:rPr>
              <w:t> podkreśla potrzebę uproszczenia unijnych ram zrównoważonego finansowania w celu zapewnienia spójności, ograniczenia powielania obowiązków w przepisach dotyczących bankowości, ujawniania informacji i zarządzania ryzykiem, a także dostosowania tych obowiązków</w:t>
            </w:r>
            <w:r w:rsidRPr="00A049E4">
              <w:t>;</w:t>
            </w:r>
          </w:p>
        </w:tc>
      </w:tr>
    </w:tbl>
    <w:p w14:paraId="324828EE"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5571272" w14:textId="77777777" w:rsidR="00BB703B" w:rsidRPr="00E0535A" w:rsidRDefault="00BB703B" w:rsidP="00BB703B">
      <w:pPr>
        <w:rPr>
          <w:lang w:val="en-GB"/>
        </w:rPr>
      </w:pPr>
      <w:r w:rsidRPr="00E0535A">
        <w:rPr>
          <w:rStyle w:val="HideTWBExt"/>
          <w:lang w:val="en-GB"/>
        </w:rPr>
        <w:t>&lt;/Amend&gt;</w:t>
      </w:r>
    </w:p>
    <w:p w14:paraId="0492EDBC" w14:textId="17E197E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109</w:t>
      </w:r>
      <w:r w:rsidRPr="00E0535A">
        <w:rPr>
          <w:rStyle w:val="HideTWBExt"/>
          <w:b w:val="0"/>
          <w:lang w:val="en-GB"/>
        </w:rPr>
        <w:t>&lt;/NumAm&gt;</w:t>
      </w:r>
    </w:p>
    <w:p w14:paraId="13B6F1A8" w14:textId="77777777" w:rsidR="00BB703B" w:rsidRPr="00E0535A" w:rsidRDefault="00BB703B" w:rsidP="00BB703B">
      <w:pPr>
        <w:pStyle w:val="NormalBold"/>
        <w:rPr>
          <w:lang w:val="en-GB"/>
        </w:rPr>
      </w:pPr>
      <w:r w:rsidRPr="00E0535A">
        <w:rPr>
          <w:rStyle w:val="HideTWBExt"/>
          <w:b w:val="0"/>
          <w:lang w:val="en-GB"/>
        </w:rPr>
        <w:lastRenderedPageBreak/>
        <w:t>&lt;RepeatBlock-By&gt;&lt;Members&gt;</w:t>
      </w:r>
      <w:r w:rsidRPr="00E0535A">
        <w:rPr>
          <w:lang w:val="en-GB"/>
        </w:rPr>
        <w:t>Engin Eroglu</w:t>
      </w:r>
      <w:r w:rsidRPr="00E0535A">
        <w:rPr>
          <w:rStyle w:val="HideTWBExt"/>
          <w:b w:val="0"/>
          <w:lang w:val="en-GB"/>
        </w:rPr>
        <w:t>&lt;/Members&gt;</w:t>
      </w:r>
    </w:p>
    <w:p w14:paraId="6C6181E3" w14:textId="77777777" w:rsidR="00BB703B" w:rsidRPr="00E0535A" w:rsidRDefault="00BB703B" w:rsidP="00BB703B">
      <w:pPr>
        <w:pStyle w:val="NormalBold"/>
        <w:rPr>
          <w:lang w:val="en-GB"/>
        </w:rPr>
      </w:pPr>
      <w:r w:rsidRPr="00E0535A">
        <w:rPr>
          <w:rStyle w:val="HideTWBExt"/>
          <w:b w:val="0"/>
          <w:lang w:val="en-GB"/>
        </w:rPr>
        <w:t>&lt;/RepeatBlock-By&gt;</w:t>
      </w:r>
    </w:p>
    <w:p w14:paraId="73C0C2B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4FB045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7A28BD9" w14:textId="77777777" w:rsidTr="00740BA1">
        <w:trPr>
          <w:trHeight w:hRule="exact" w:val="240"/>
          <w:jc w:val="center"/>
        </w:trPr>
        <w:tc>
          <w:tcPr>
            <w:tcW w:w="9752" w:type="dxa"/>
            <w:gridSpan w:val="2"/>
            <w:tcBorders>
              <w:top w:val="nil"/>
              <w:left w:val="nil"/>
              <w:bottom w:val="nil"/>
              <w:right w:val="nil"/>
            </w:tcBorders>
          </w:tcPr>
          <w:p w14:paraId="6CE2E61B" w14:textId="77777777" w:rsidR="00BB703B" w:rsidRPr="00E0535A" w:rsidRDefault="00BB703B" w:rsidP="00740BA1">
            <w:pPr>
              <w:rPr>
                <w:lang w:val="en-GB"/>
              </w:rPr>
            </w:pPr>
          </w:p>
        </w:tc>
      </w:tr>
      <w:tr w:rsidR="00BB703B" w:rsidRPr="00A049E4" w14:paraId="165B331F" w14:textId="77777777" w:rsidTr="00740BA1">
        <w:trPr>
          <w:trHeight w:val="240"/>
          <w:jc w:val="center"/>
        </w:trPr>
        <w:tc>
          <w:tcPr>
            <w:tcW w:w="4876" w:type="dxa"/>
            <w:tcBorders>
              <w:top w:val="nil"/>
              <w:left w:val="nil"/>
              <w:bottom w:val="nil"/>
              <w:right w:val="nil"/>
            </w:tcBorders>
          </w:tcPr>
          <w:p w14:paraId="11DBEF5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D7A42A3" w14:textId="77777777" w:rsidR="00BB703B" w:rsidRPr="00A049E4" w:rsidRDefault="00BB703B" w:rsidP="00740BA1">
            <w:pPr>
              <w:pStyle w:val="AmColumnHeading"/>
            </w:pPr>
            <w:r w:rsidRPr="00A049E4">
              <w:t>Poprawka</w:t>
            </w:r>
          </w:p>
        </w:tc>
      </w:tr>
      <w:tr w:rsidR="00BB703B" w:rsidRPr="00A049E4" w14:paraId="71E02B28" w14:textId="77777777" w:rsidTr="00740BA1">
        <w:trPr>
          <w:jc w:val="center"/>
        </w:trPr>
        <w:tc>
          <w:tcPr>
            <w:tcW w:w="4876" w:type="dxa"/>
            <w:tcBorders>
              <w:top w:val="nil"/>
              <w:left w:val="nil"/>
              <w:bottom w:val="nil"/>
              <w:right w:val="nil"/>
            </w:tcBorders>
          </w:tcPr>
          <w:p w14:paraId="43C4DFD0" w14:textId="77777777" w:rsidR="00BB703B" w:rsidRPr="00A049E4" w:rsidRDefault="00BB703B" w:rsidP="00740BA1">
            <w:pPr>
              <w:pStyle w:val="Normal6a"/>
            </w:pPr>
            <w:r w:rsidRPr="00A049E4">
              <w:t>3.</w:t>
            </w:r>
            <w:r w:rsidRPr="00A049E4">
              <w:tab/>
              <w:t xml:space="preserve">podkreśla rolę sektora bankowego w finansowaniu </w:t>
            </w:r>
            <w:r w:rsidRPr="00A049E4">
              <w:rPr>
                <w:b/>
                <w:i/>
              </w:rPr>
              <w:t>przejścia na gospodarkę neutralną pod względem emisji dwutlenku węgla</w:t>
            </w:r>
            <w:r w:rsidRPr="00A049E4">
              <w:t xml:space="preserve">; </w:t>
            </w:r>
            <w:r w:rsidRPr="00A049E4">
              <w:rPr>
                <w:b/>
                <w:i/>
              </w:rPr>
              <w:t>apeluje o wzmocnione wytyczne nadzorcze, aby dostosować instytucje finansowe do celów klimatycznych UE;</w:t>
            </w:r>
          </w:p>
        </w:tc>
        <w:tc>
          <w:tcPr>
            <w:tcW w:w="4876" w:type="dxa"/>
            <w:tcBorders>
              <w:top w:val="nil"/>
              <w:left w:val="nil"/>
              <w:bottom w:val="nil"/>
              <w:right w:val="nil"/>
            </w:tcBorders>
          </w:tcPr>
          <w:p w14:paraId="72CB0733" w14:textId="77777777" w:rsidR="00BB703B" w:rsidRPr="00A049E4" w:rsidRDefault="00BB703B" w:rsidP="00740BA1">
            <w:pPr>
              <w:pStyle w:val="Normal6a"/>
            </w:pPr>
            <w:r w:rsidRPr="00A049E4">
              <w:t>3.</w:t>
            </w:r>
            <w:r w:rsidRPr="00A049E4">
              <w:tab/>
              <w:t xml:space="preserve">podkreśla rolę sektora bankowego w finansowaniu </w:t>
            </w:r>
            <w:r w:rsidRPr="00A049E4">
              <w:rPr>
                <w:b/>
                <w:i/>
              </w:rPr>
              <w:t>dwojakiej transformacji</w:t>
            </w:r>
            <w:r w:rsidRPr="00A049E4">
              <w:t>;</w:t>
            </w:r>
          </w:p>
        </w:tc>
      </w:tr>
    </w:tbl>
    <w:p w14:paraId="3FE492A5"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EDA9A2F" w14:textId="77777777" w:rsidR="00BB703B" w:rsidRPr="00E0535A" w:rsidRDefault="00BB703B" w:rsidP="00BB703B">
      <w:pPr>
        <w:rPr>
          <w:lang w:val="en-GB"/>
        </w:rPr>
      </w:pPr>
      <w:r w:rsidRPr="00E0535A">
        <w:rPr>
          <w:rStyle w:val="HideTWBExt"/>
          <w:lang w:val="en-GB"/>
        </w:rPr>
        <w:t>&lt;/Amend&gt;</w:t>
      </w:r>
    </w:p>
    <w:p w14:paraId="420A4D02" w14:textId="1E95A79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110</w:t>
      </w:r>
      <w:r w:rsidRPr="00E0535A">
        <w:rPr>
          <w:rStyle w:val="HideTWBExt"/>
          <w:b w:val="0"/>
          <w:lang w:val="en-GB"/>
        </w:rPr>
        <w:t>&lt;/NumAm&gt;</w:t>
      </w:r>
    </w:p>
    <w:p w14:paraId="20392F0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4CCCF4B5" w14:textId="77777777" w:rsidR="00BB703B" w:rsidRPr="00E0535A" w:rsidRDefault="00BB703B" w:rsidP="00BB703B">
      <w:pPr>
        <w:pStyle w:val="NormalBold"/>
        <w:rPr>
          <w:lang w:val="en-GB"/>
        </w:rPr>
      </w:pPr>
      <w:r w:rsidRPr="00E0535A">
        <w:rPr>
          <w:rStyle w:val="HideTWBExt"/>
          <w:b w:val="0"/>
          <w:lang w:val="en-GB"/>
        </w:rPr>
        <w:t>&lt;/RepeatBlock-By&gt;</w:t>
      </w:r>
    </w:p>
    <w:p w14:paraId="6DD4983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FDFAB35" w14:textId="77777777" w:rsidR="00BB703B" w:rsidRPr="00A049E4" w:rsidRDefault="00BB703B" w:rsidP="00BB703B">
      <w:pPr>
        <w:pStyle w:val="NormalBold"/>
      </w:pPr>
      <w:r w:rsidRPr="00A049E4">
        <w:rPr>
          <w:rStyle w:val="HideTWBExt"/>
          <w:b w:val="0"/>
        </w:rPr>
        <w:t>&lt;Article&gt;</w:t>
      </w:r>
      <w:r w:rsidRPr="00A049E4">
        <w:t>Ustęp 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D4A40B6" w14:textId="77777777" w:rsidTr="00740BA1">
        <w:trPr>
          <w:trHeight w:hRule="exact" w:val="240"/>
          <w:jc w:val="center"/>
        </w:trPr>
        <w:tc>
          <w:tcPr>
            <w:tcW w:w="9752" w:type="dxa"/>
            <w:gridSpan w:val="2"/>
            <w:tcBorders>
              <w:top w:val="nil"/>
              <w:left w:val="nil"/>
              <w:bottom w:val="nil"/>
              <w:right w:val="nil"/>
            </w:tcBorders>
          </w:tcPr>
          <w:p w14:paraId="12B7B93E" w14:textId="77777777" w:rsidR="00BB703B" w:rsidRPr="00A049E4" w:rsidRDefault="00BB703B" w:rsidP="00740BA1"/>
        </w:tc>
      </w:tr>
      <w:tr w:rsidR="00BB703B" w:rsidRPr="00A049E4" w14:paraId="15058FB6" w14:textId="77777777" w:rsidTr="00740BA1">
        <w:trPr>
          <w:trHeight w:val="240"/>
          <w:jc w:val="center"/>
        </w:trPr>
        <w:tc>
          <w:tcPr>
            <w:tcW w:w="4876" w:type="dxa"/>
            <w:tcBorders>
              <w:top w:val="nil"/>
              <w:left w:val="nil"/>
              <w:bottom w:val="nil"/>
              <w:right w:val="nil"/>
            </w:tcBorders>
          </w:tcPr>
          <w:p w14:paraId="14A1610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E1349DE" w14:textId="77777777" w:rsidR="00BB703B" w:rsidRPr="00A049E4" w:rsidRDefault="00BB703B" w:rsidP="00740BA1">
            <w:pPr>
              <w:pStyle w:val="AmColumnHeading"/>
            </w:pPr>
            <w:r w:rsidRPr="00A049E4">
              <w:t>Poprawka</w:t>
            </w:r>
          </w:p>
        </w:tc>
      </w:tr>
      <w:tr w:rsidR="00BB703B" w:rsidRPr="00A049E4" w14:paraId="5C575F83" w14:textId="77777777" w:rsidTr="00740BA1">
        <w:trPr>
          <w:jc w:val="center"/>
        </w:trPr>
        <w:tc>
          <w:tcPr>
            <w:tcW w:w="4876" w:type="dxa"/>
            <w:tcBorders>
              <w:top w:val="nil"/>
              <w:left w:val="nil"/>
              <w:bottom w:val="nil"/>
              <w:right w:val="nil"/>
            </w:tcBorders>
          </w:tcPr>
          <w:p w14:paraId="1166E63A" w14:textId="77777777" w:rsidR="00BB703B" w:rsidRPr="00A049E4" w:rsidRDefault="00BB703B" w:rsidP="00740BA1">
            <w:pPr>
              <w:pStyle w:val="Normal6a"/>
            </w:pPr>
            <w:r w:rsidRPr="00A049E4">
              <w:t>3.</w:t>
            </w:r>
            <w:r w:rsidRPr="00A049E4">
              <w:tab/>
            </w:r>
            <w:r w:rsidRPr="00A049E4">
              <w:rPr>
                <w:b/>
                <w:i/>
              </w:rPr>
              <w:t>podkreśla</w:t>
            </w:r>
            <w:r w:rsidRPr="00A049E4">
              <w:t xml:space="preserve"> rolę sektora bankowego </w:t>
            </w:r>
            <w:r w:rsidRPr="00A049E4">
              <w:rPr>
                <w:b/>
                <w:i/>
              </w:rPr>
              <w:t>w finansowaniu przejścia</w:t>
            </w:r>
            <w:r w:rsidRPr="00A049E4">
              <w:t xml:space="preserve"> na gospodarkę </w:t>
            </w:r>
            <w:r w:rsidRPr="00A049E4">
              <w:rPr>
                <w:b/>
                <w:bCs/>
                <w:i/>
                <w:iCs/>
              </w:rPr>
              <w:t>neutralną pod względem emisji dwutlenku węgla</w:t>
            </w:r>
            <w:r w:rsidRPr="00A049E4">
              <w:t xml:space="preserve">; apeluje o wzmocnione wytyczne nadzorcze, aby dostosować instytucje finansowe do celów </w:t>
            </w:r>
            <w:r w:rsidRPr="00A049E4">
              <w:rPr>
                <w:b/>
                <w:i/>
              </w:rPr>
              <w:t>klimatycznych UE</w:t>
            </w:r>
            <w:r w:rsidRPr="00A049E4">
              <w:t>;</w:t>
            </w:r>
          </w:p>
        </w:tc>
        <w:tc>
          <w:tcPr>
            <w:tcW w:w="4876" w:type="dxa"/>
            <w:tcBorders>
              <w:top w:val="nil"/>
              <w:left w:val="nil"/>
              <w:bottom w:val="nil"/>
              <w:right w:val="nil"/>
            </w:tcBorders>
          </w:tcPr>
          <w:p w14:paraId="339AFFE2" w14:textId="77777777" w:rsidR="00BB703B" w:rsidRPr="00A049E4" w:rsidRDefault="00BB703B" w:rsidP="00740BA1">
            <w:pPr>
              <w:pStyle w:val="Normal6a"/>
            </w:pPr>
            <w:r w:rsidRPr="00A049E4">
              <w:t>3.</w:t>
            </w:r>
            <w:r w:rsidRPr="00A049E4">
              <w:tab/>
            </w:r>
            <w:r w:rsidRPr="00A049E4">
              <w:rPr>
                <w:b/>
                <w:i/>
              </w:rPr>
              <w:t>uznaje</w:t>
            </w:r>
            <w:r w:rsidRPr="00A049E4">
              <w:t xml:space="preserve"> rolę sektora bankowego </w:t>
            </w:r>
            <w:r w:rsidRPr="00A049E4">
              <w:rPr>
                <w:b/>
                <w:i/>
              </w:rPr>
              <w:t>we wspieraniu potrzeb finansowych gospodarki realnej, w tym inwestycji związanych z przejściem</w:t>
            </w:r>
            <w:r w:rsidRPr="00A049E4">
              <w:t xml:space="preserve"> na </w:t>
            </w:r>
            <w:r w:rsidRPr="00A049E4">
              <w:rPr>
                <w:b/>
                <w:i/>
              </w:rPr>
              <w:t>bardziej konkurencyjną</w:t>
            </w:r>
            <w:r w:rsidRPr="00A049E4">
              <w:t xml:space="preserve"> gospodarkę; apeluje o wzmocnione wytyczne nadzorcze, aby dostosować instytucje finansowe do </w:t>
            </w:r>
            <w:r w:rsidRPr="00A049E4">
              <w:rPr>
                <w:b/>
                <w:i/>
              </w:rPr>
              <w:t xml:space="preserve">unijnego programu na rzecz konkurencyjności; podkreśla, że działania nadzorcze w obszarze zrównoważonego rozwoju powinny w dalszym ciągu mieć silną podstawę w postaci podejścia opartego na analizie ryzyka i mandatu ostrożnościowego, przy czym powinny koncentrować się na identyfikacji i ocenie istotnych </w:t>
            </w:r>
            <w:proofErr w:type="spellStart"/>
            <w:r w:rsidRPr="00A049E4">
              <w:rPr>
                <w:b/>
                <w:i/>
              </w:rPr>
              <w:t>ryzyk</w:t>
            </w:r>
            <w:proofErr w:type="spellEnd"/>
            <w:r w:rsidRPr="00A049E4">
              <w:rPr>
                <w:b/>
                <w:i/>
              </w:rPr>
              <w:t xml:space="preserve"> finansowych związanych z klimatem oraz zarządzaniu nimi, bez podważania neutralności rynku ani podstawowych</w:t>
            </w:r>
            <w:r w:rsidRPr="00A049E4">
              <w:t xml:space="preserve"> celów </w:t>
            </w:r>
            <w:r w:rsidRPr="00A049E4">
              <w:rPr>
                <w:b/>
                <w:i/>
              </w:rPr>
              <w:t>stabilności finansowej i należytego zarządzania ryzykiem</w:t>
            </w:r>
            <w:r w:rsidRPr="00A049E4">
              <w:t>;</w:t>
            </w:r>
          </w:p>
        </w:tc>
      </w:tr>
    </w:tbl>
    <w:p w14:paraId="1EF7F95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A251C6E" w14:textId="77777777" w:rsidR="00BB703B" w:rsidRPr="00E0535A" w:rsidRDefault="00BB703B" w:rsidP="00BB703B">
      <w:pPr>
        <w:rPr>
          <w:lang w:val="en-GB"/>
        </w:rPr>
      </w:pPr>
      <w:r w:rsidRPr="00E0535A">
        <w:rPr>
          <w:rStyle w:val="HideTWBExt"/>
          <w:lang w:val="en-GB"/>
        </w:rPr>
        <w:lastRenderedPageBreak/>
        <w:t>&lt;/Amend&gt;</w:t>
      </w:r>
    </w:p>
    <w:p w14:paraId="46FE2B8C" w14:textId="4BBF8DB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111</w:t>
      </w:r>
      <w:r w:rsidRPr="00E0535A">
        <w:rPr>
          <w:rStyle w:val="HideTWBExt"/>
          <w:b w:val="0"/>
          <w:lang w:val="en-GB"/>
        </w:rPr>
        <w:t>&lt;/NumAm&gt;</w:t>
      </w:r>
    </w:p>
    <w:p w14:paraId="1FD97CB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75915C2D"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648A2E4B" w14:textId="77777777" w:rsidR="00BB703B" w:rsidRPr="00E0535A" w:rsidRDefault="00BB703B" w:rsidP="00BB703B">
      <w:pPr>
        <w:pStyle w:val="NormalBold"/>
        <w:rPr>
          <w:lang w:val="en-GB"/>
        </w:rPr>
      </w:pPr>
      <w:r w:rsidRPr="00E0535A">
        <w:rPr>
          <w:rStyle w:val="HideTWBExt"/>
          <w:b w:val="0"/>
          <w:lang w:val="en-GB"/>
        </w:rPr>
        <w:t>&lt;/RepeatBlock-By&gt;</w:t>
      </w:r>
    </w:p>
    <w:p w14:paraId="241EEE8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1B09CF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B162776" w14:textId="77777777" w:rsidTr="00740BA1">
        <w:trPr>
          <w:trHeight w:hRule="exact" w:val="240"/>
          <w:jc w:val="center"/>
        </w:trPr>
        <w:tc>
          <w:tcPr>
            <w:tcW w:w="9752" w:type="dxa"/>
            <w:gridSpan w:val="2"/>
            <w:tcBorders>
              <w:top w:val="nil"/>
              <w:left w:val="nil"/>
              <w:bottom w:val="nil"/>
              <w:right w:val="nil"/>
            </w:tcBorders>
          </w:tcPr>
          <w:p w14:paraId="7F834C61" w14:textId="77777777" w:rsidR="00BB703B" w:rsidRPr="00E0535A" w:rsidRDefault="00BB703B" w:rsidP="00740BA1">
            <w:pPr>
              <w:rPr>
                <w:lang w:val="en-GB"/>
              </w:rPr>
            </w:pPr>
          </w:p>
        </w:tc>
      </w:tr>
      <w:tr w:rsidR="00BB703B" w:rsidRPr="00A049E4" w14:paraId="189B67F0" w14:textId="77777777" w:rsidTr="00740BA1">
        <w:trPr>
          <w:trHeight w:val="240"/>
          <w:jc w:val="center"/>
        </w:trPr>
        <w:tc>
          <w:tcPr>
            <w:tcW w:w="4876" w:type="dxa"/>
            <w:tcBorders>
              <w:top w:val="nil"/>
              <w:left w:val="nil"/>
              <w:bottom w:val="nil"/>
              <w:right w:val="nil"/>
            </w:tcBorders>
          </w:tcPr>
          <w:p w14:paraId="4BF4CE6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99E4A77" w14:textId="77777777" w:rsidR="00BB703B" w:rsidRPr="00A049E4" w:rsidRDefault="00BB703B" w:rsidP="00740BA1">
            <w:pPr>
              <w:pStyle w:val="AmColumnHeading"/>
            </w:pPr>
            <w:r w:rsidRPr="00A049E4">
              <w:t>Poprawka</w:t>
            </w:r>
          </w:p>
        </w:tc>
      </w:tr>
      <w:tr w:rsidR="00BB703B" w:rsidRPr="00A049E4" w14:paraId="31BB21A2" w14:textId="77777777" w:rsidTr="00740BA1">
        <w:trPr>
          <w:jc w:val="center"/>
        </w:trPr>
        <w:tc>
          <w:tcPr>
            <w:tcW w:w="4876" w:type="dxa"/>
            <w:tcBorders>
              <w:top w:val="nil"/>
              <w:left w:val="nil"/>
              <w:bottom w:val="nil"/>
              <w:right w:val="nil"/>
            </w:tcBorders>
          </w:tcPr>
          <w:p w14:paraId="1CEF1837" w14:textId="77777777" w:rsidR="00BB703B" w:rsidRPr="00A049E4" w:rsidRDefault="00BB703B" w:rsidP="00740BA1">
            <w:pPr>
              <w:pStyle w:val="Normal6a"/>
            </w:pPr>
            <w:r w:rsidRPr="00A049E4">
              <w:t>3.</w:t>
            </w:r>
            <w:r w:rsidRPr="00A049E4">
              <w:tab/>
              <w:t>podkreśla rolę sektora bankowego w finansowaniu przejścia na gospodarkę neutralną pod względem emisji dwutlenku węgla; apeluje o wzmocnione wytyczne nadzorcze, aby dostosować instytucje finansowe do celów klimatycznych UE;</w:t>
            </w:r>
          </w:p>
        </w:tc>
        <w:tc>
          <w:tcPr>
            <w:tcW w:w="4876" w:type="dxa"/>
            <w:tcBorders>
              <w:top w:val="nil"/>
              <w:left w:val="nil"/>
              <w:bottom w:val="nil"/>
              <w:right w:val="nil"/>
            </w:tcBorders>
          </w:tcPr>
          <w:p w14:paraId="1B80A809" w14:textId="77777777" w:rsidR="00BB703B" w:rsidRPr="00A049E4" w:rsidRDefault="00BB703B" w:rsidP="00740BA1">
            <w:pPr>
              <w:pStyle w:val="Normal6a"/>
            </w:pPr>
            <w:r w:rsidRPr="00A049E4">
              <w:t>3.</w:t>
            </w:r>
            <w:r w:rsidRPr="00A049E4">
              <w:tab/>
              <w:t>podkreśla rolę sektora bankowego w finansowaniu przejścia na gospodarkę neutralną pod względem emisji dwutlenku węgla</w:t>
            </w:r>
            <w:r w:rsidRPr="00A049E4">
              <w:rPr>
                <w:b/>
                <w:i/>
              </w:rPr>
              <w:t>; wzywa Komisję do przedstawienia wniosku mającego na celu pełne uwzględnienie ryzyka dla zrównoważonego rozwoju w ramach ostrożnościowych, w tym przez ustanowienie wyższych wymogów kapitałowych w odniesieniu do ekspozycji związanych z paliwami kopalnymi, zgodnie z zaleceniem Europejskiego Urzędu Nadzoru Ubezpieczeń i Pracowniczych Programów Emerytalnych</w:t>
            </w:r>
            <w:r w:rsidRPr="00A049E4">
              <w:t>; apeluje o wzmocnione wytyczne nadzorcze, aby dostosować instytucje finansowe do celów klimatycznych UE</w:t>
            </w:r>
            <w:r w:rsidRPr="00A049E4">
              <w:rPr>
                <w:b/>
                <w:i/>
              </w:rPr>
              <w:t>, w tym przez stosowanie wymogów filaru 2</w:t>
            </w:r>
            <w:r w:rsidRPr="00A049E4">
              <w:t xml:space="preserve">; </w:t>
            </w:r>
            <w:r w:rsidRPr="00A049E4">
              <w:rPr>
                <w:b/>
                <w:i/>
              </w:rPr>
              <w:t>podkreśla, że do osiągnięcia tych celów niezbędne są wiarygodne ramy systematyki dotyczącej zrównoważonego rozwoju;</w:t>
            </w:r>
          </w:p>
        </w:tc>
      </w:tr>
    </w:tbl>
    <w:p w14:paraId="73061ED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CD8FF08" w14:textId="77777777" w:rsidR="00BB703B" w:rsidRPr="00E0535A" w:rsidRDefault="00BB703B" w:rsidP="00BB703B">
      <w:pPr>
        <w:rPr>
          <w:lang w:val="en-GB"/>
        </w:rPr>
      </w:pPr>
      <w:r w:rsidRPr="00E0535A">
        <w:rPr>
          <w:rStyle w:val="HideTWBExt"/>
          <w:lang w:val="en-GB"/>
        </w:rPr>
        <w:t>&lt;/Amend&gt;</w:t>
      </w:r>
    </w:p>
    <w:p w14:paraId="014993F8" w14:textId="3531540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112</w:t>
      </w:r>
      <w:r w:rsidRPr="00E0535A">
        <w:rPr>
          <w:rStyle w:val="HideTWBExt"/>
          <w:b w:val="0"/>
          <w:lang w:val="en-GB"/>
        </w:rPr>
        <w:t>&lt;/NumAm&gt;</w:t>
      </w:r>
    </w:p>
    <w:p w14:paraId="7EBE4B1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6554EB65" w14:textId="77777777" w:rsidR="00BB703B" w:rsidRPr="00E0535A" w:rsidRDefault="00BB703B" w:rsidP="00BB703B">
      <w:pPr>
        <w:pStyle w:val="NormalBold"/>
        <w:rPr>
          <w:lang w:val="en-GB"/>
        </w:rPr>
      </w:pPr>
      <w:r w:rsidRPr="00E0535A">
        <w:rPr>
          <w:rStyle w:val="HideTWBExt"/>
          <w:b w:val="0"/>
          <w:lang w:val="en-GB"/>
        </w:rPr>
        <w:t>&lt;/RepeatBlock-By&gt;</w:t>
      </w:r>
    </w:p>
    <w:p w14:paraId="05D76A8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41E283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79AEDD0" w14:textId="77777777" w:rsidTr="00740BA1">
        <w:trPr>
          <w:trHeight w:hRule="exact" w:val="240"/>
          <w:jc w:val="center"/>
        </w:trPr>
        <w:tc>
          <w:tcPr>
            <w:tcW w:w="9752" w:type="dxa"/>
            <w:gridSpan w:val="2"/>
            <w:tcBorders>
              <w:top w:val="nil"/>
              <w:left w:val="nil"/>
              <w:bottom w:val="nil"/>
              <w:right w:val="nil"/>
            </w:tcBorders>
          </w:tcPr>
          <w:p w14:paraId="03F98CCB" w14:textId="77777777" w:rsidR="00BB703B" w:rsidRPr="00E0535A" w:rsidRDefault="00BB703B" w:rsidP="00740BA1">
            <w:pPr>
              <w:rPr>
                <w:lang w:val="en-GB"/>
              </w:rPr>
            </w:pPr>
          </w:p>
        </w:tc>
      </w:tr>
      <w:tr w:rsidR="00BB703B" w:rsidRPr="00A049E4" w14:paraId="4E17976B" w14:textId="77777777" w:rsidTr="00740BA1">
        <w:trPr>
          <w:trHeight w:val="240"/>
          <w:jc w:val="center"/>
        </w:trPr>
        <w:tc>
          <w:tcPr>
            <w:tcW w:w="4876" w:type="dxa"/>
            <w:tcBorders>
              <w:top w:val="nil"/>
              <w:left w:val="nil"/>
              <w:bottom w:val="nil"/>
              <w:right w:val="nil"/>
            </w:tcBorders>
          </w:tcPr>
          <w:p w14:paraId="2DA2028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B47D733" w14:textId="77777777" w:rsidR="00BB703B" w:rsidRPr="00A049E4" w:rsidRDefault="00BB703B" w:rsidP="00740BA1">
            <w:pPr>
              <w:pStyle w:val="AmColumnHeading"/>
            </w:pPr>
            <w:r w:rsidRPr="00A049E4">
              <w:t>Poprawka</w:t>
            </w:r>
          </w:p>
        </w:tc>
      </w:tr>
      <w:tr w:rsidR="00BB703B" w:rsidRPr="00A049E4" w14:paraId="472E853D" w14:textId="77777777" w:rsidTr="00740BA1">
        <w:trPr>
          <w:jc w:val="center"/>
        </w:trPr>
        <w:tc>
          <w:tcPr>
            <w:tcW w:w="4876" w:type="dxa"/>
            <w:tcBorders>
              <w:top w:val="nil"/>
              <w:left w:val="nil"/>
              <w:bottom w:val="nil"/>
              <w:right w:val="nil"/>
            </w:tcBorders>
          </w:tcPr>
          <w:p w14:paraId="7A18C02E" w14:textId="77777777" w:rsidR="00BB703B" w:rsidRPr="00A049E4" w:rsidRDefault="00BB703B" w:rsidP="00740BA1">
            <w:pPr>
              <w:pStyle w:val="Normal6a"/>
            </w:pPr>
          </w:p>
        </w:tc>
        <w:tc>
          <w:tcPr>
            <w:tcW w:w="4876" w:type="dxa"/>
            <w:tcBorders>
              <w:top w:val="nil"/>
              <w:left w:val="nil"/>
              <w:bottom w:val="nil"/>
              <w:right w:val="nil"/>
            </w:tcBorders>
          </w:tcPr>
          <w:p w14:paraId="22919C86" w14:textId="77777777" w:rsidR="00BB703B" w:rsidRPr="00A049E4" w:rsidRDefault="00BB703B" w:rsidP="00740BA1">
            <w:pPr>
              <w:pStyle w:val="Normal6a"/>
            </w:pPr>
            <w:r w:rsidRPr="00A049E4">
              <w:rPr>
                <w:b/>
                <w:i/>
              </w:rPr>
              <w:t>3a.</w:t>
            </w:r>
            <w:r w:rsidRPr="00A049E4">
              <w:tab/>
            </w:r>
            <w:r w:rsidRPr="00A049E4">
              <w:rPr>
                <w:b/>
                <w:i/>
              </w:rPr>
              <w:t xml:space="preserve">uważa, że zintegrowana unia bankowa musi być uzależniona od dobrze funkcjonującego jednolitego rynku </w:t>
            </w:r>
            <w:r w:rsidRPr="00A049E4">
              <w:rPr>
                <w:b/>
                <w:i/>
              </w:rPr>
              <w:lastRenderedPageBreak/>
              <w:t>detalicznych usług finansowych; wzywa Komisję do przeprowadzenia oceny przeszkód i barier dla konsumentów, które powstają przy transgranicznym korzystaniu z produktów bankowości detalicznej, takich jak kredyty hipoteczne, oraz do zaproponowania rozwiązań zapewniających konsumentom możliwość korzystania z detalicznych usług finansowych w wymiarze transgranicznym; ponadto zwraca uwagę na duże rozbieżności w oprocentowaniu kredytów hipotecznych w Unii;</w:t>
            </w:r>
          </w:p>
        </w:tc>
      </w:tr>
    </w:tbl>
    <w:p w14:paraId="5EBA56B7"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D9D975A" w14:textId="77777777" w:rsidR="00BB703B" w:rsidRPr="00E0535A" w:rsidRDefault="00BB703B" w:rsidP="00BB703B">
      <w:pPr>
        <w:rPr>
          <w:lang w:val="en-GB"/>
        </w:rPr>
      </w:pPr>
      <w:r w:rsidRPr="00E0535A">
        <w:rPr>
          <w:rStyle w:val="HideTWBExt"/>
          <w:lang w:val="en-GB"/>
        </w:rPr>
        <w:t>&lt;/Amend&gt;</w:t>
      </w:r>
    </w:p>
    <w:p w14:paraId="7A97BFDC" w14:textId="05FDC91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113</w:t>
      </w:r>
      <w:r w:rsidRPr="00E0535A">
        <w:rPr>
          <w:rStyle w:val="HideTWBExt"/>
          <w:b w:val="0"/>
          <w:lang w:val="en-GB"/>
        </w:rPr>
        <w:t>&lt;/NumAm&gt;</w:t>
      </w:r>
    </w:p>
    <w:p w14:paraId="2AA84DD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15BFE357" w14:textId="77777777" w:rsidR="00BB703B" w:rsidRPr="00E0535A" w:rsidRDefault="00BB703B" w:rsidP="00BB703B">
      <w:pPr>
        <w:pStyle w:val="NormalBold"/>
        <w:rPr>
          <w:lang w:val="en-GB"/>
        </w:rPr>
      </w:pPr>
      <w:r w:rsidRPr="00E0535A">
        <w:rPr>
          <w:rStyle w:val="HideTWBExt"/>
          <w:b w:val="0"/>
          <w:lang w:val="en-GB"/>
        </w:rPr>
        <w:t>&lt;/RepeatBlock-By&gt;</w:t>
      </w:r>
    </w:p>
    <w:p w14:paraId="7D81421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2D1631D"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C741DCD" w14:textId="77777777" w:rsidTr="00740BA1">
        <w:trPr>
          <w:trHeight w:hRule="exact" w:val="240"/>
          <w:jc w:val="center"/>
        </w:trPr>
        <w:tc>
          <w:tcPr>
            <w:tcW w:w="9752" w:type="dxa"/>
            <w:gridSpan w:val="2"/>
            <w:tcBorders>
              <w:top w:val="nil"/>
              <w:left w:val="nil"/>
              <w:bottom w:val="nil"/>
              <w:right w:val="nil"/>
            </w:tcBorders>
          </w:tcPr>
          <w:p w14:paraId="15D44BFE" w14:textId="77777777" w:rsidR="00BB703B" w:rsidRPr="00E0535A" w:rsidRDefault="00BB703B" w:rsidP="00740BA1">
            <w:pPr>
              <w:rPr>
                <w:lang w:val="en-GB"/>
              </w:rPr>
            </w:pPr>
          </w:p>
        </w:tc>
      </w:tr>
      <w:tr w:rsidR="00BB703B" w:rsidRPr="00A049E4" w14:paraId="2174628D" w14:textId="77777777" w:rsidTr="00740BA1">
        <w:trPr>
          <w:trHeight w:val="240"/>
          <w:jc w:val="center"/>
        </w:trPr>
        <w:tc>
          <w:tcPr>
            <w:tcW w:w="4876" w:type="dxa"/>
            <w:tcBorders>
              <w:top w:val="nil"/>
              <w:left w:val="nil"/>
              <w:bottom w:val="nil"/>
              <w:right w:val="nil"/>
            </w:tcBorders>
          </w:tcPr>
          <w:p w14:paraId="5DA802B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17DC828" w14:textId="77777777" w:rsidR="00BB703B" w:rsidRPr="00A049E4" w:rsidRDefault="00BB703B" w:rsidP="00740BA1">
            <w:pPr>
              <w:pStyle w:val="AmColumnHeading"/>
            </w:pPr>
            <w:r w:rsidRPr="00A049E4">
              <w:t>Poprawka</w:t>
            </w:r>
          </w:p>
        </w:tc>
      </w:tr>
      <w:tr w:rsidR="00BB703B" w:rsidRPr="00A049E4" w14:paraId="236644C2" w14:textId="77777777" w:rsidTr="00740BA1">
        <w:trPr>
          <w:jc w:val="center"/>
        </w:trPr>
        <w:tc>
          <w:tcPr>
            <w:tcW w:w="4876" w:type="dxa"/>
            <w:tcBorders>
              <w:top w:val="nil"/>
              <w:left w:val="nil"/>
              <w:bottom w:val="nil"/>
              <w:right w:val="nil"/>
            </w:tcBorders>
          </w:tcPr>
          <w:p w14:paraId="08F581A9" w14:textId="77777777" w:rsidR="00BB703B" w:rsidRPr="00A049E4" w:rsidRDefault="00BB703B" w:rsidP="00740BA1">
            <w:pPr>
              <w:pStyle w:val="Normal6a"/>
            </w:pPr>
          </w:p>
        </w:tc>
        <w:tc>
          <w:tcPr>
            <w:tcW w:w="4876" w:type="dxa"/>
            <w:tcBorders>
              <w:top w:val="nil"/>
              <w:left w:val="nil"/>
              <w:bottom w:val="nil"/>
              <w:right w:val="nil"/>
            </w:tcBorders>
          </w:tcPr>
          <w:p w14:paraId="4D7BD9FB" w14:textId="77777777" w:rsidR="00BB703B" w:rsidRPr="00A049E4" w:rsidRDefault="00BB703B" w:rsidP="00740BA1">
            <w:pPr>
              <w:pStyle w:val="Normal6a"/>
            </w:pPr>
            <w:r w:rsidRPr="00A049E4">
              <w:rPr>
                <w:b/>
                <w:i/>
              </w:rPr>
              <w:t>3a.</w:t>
            </w:r>
            <w:r w:rsidRPr="00A049E4">
              <w:tab/>
            </w:r>
            <w:r w:rsidRPr="00A049E4">
              <w:rPr>
                <w:b/>
                <w:i/>
              </w:rPr>
              <w:t>podkreśla kluczową rolę sektora bankowego, jako głównego kredytodawcy w UE, w niwelowaniu pogłębiających się różnic w poziomie konkurencyjności w stosunku do innych regionów; przypomina o znaczeniu sektora bankowego w finansowaniu europejskich MŚP, gdy rynki kapitałowe są nadal rozwijane;</w:t>
            </w:r>
          </w:p>
        </w:tc>
      </w:tr>
    </w:tbl>
    <w:p w14:paraId="2568806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5128C31" w14:textId="77777777" w:rsidR="00BB703B" w:rsidRPr="00E0535A" w:rsidRDefault="00BB703B" w:rsidP="00BB703B">
      <w:pPr>
        <w:rPr>
          <w:lang w:val="en-GB"/>
        </w:rPr>
      </w:pPr>
      <w:r w:rsidRPr="00E0535A">
        <w:rPr>
          <w:rStyle w:val="HideTWBExt"/>
          <w:lang w:val="en-GB"/>
        </w:rPr>
        <w:t>&lt;/Amend&gt;</w:t>
      </w:r>
    </w:p>
    <w:p w14:paraId="23DC0052" w14:textId="67091924"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114</w:t>
      </w:r>
      <w:r w:rsidRPr="00E0535A">
        <w:rPr>
          <w:rStyle w:val="HideTWBExt"/>
          <w:b w:val="0"/>
          <w:lang w:val="en-GB"/>
        </w:rPr>
        <w:t>&lt;/NumAm&gt;</w:t>
      </w:r>
    </w:p>
    <w:p w14:paraId="4A04FD6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3C7AAB1E" w14:textId="77777777" w:rsidR="00BB703B" w:rsidRPr="00E0535A" w:rsidRDefault="00BB703B" w:rsidP="00BB703B">
      <w:pPr>
        <w:pStyle w:val="NormalBold"/>
        <w:rPr>
          <w:lang w:val="en-GB"/>
        </w:rPr>
      </w:pPr>
      <w:r w:rsidRPr="00E0535A">
        <w:rPr>
          <w:rStyle w:val="HideTWBExt"/>
          <w:b w:val="0"/>
          <w:lang w:val="en-GB"/>
        </w:rPr>
        <w:t>&lt;/RepeatBlock-By&gt;</w:t>
      </w:r>
    </w:p>
    <w:p w14:paraId="49036F0C"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3C7EE5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3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6FCE2C6" w14:textId="77777777" w:rsidTr="00740BA1">
        <w:trPr>
          <w:trHeight w:hRule="exact" w:val="240"/>
          <w:jc w:val="center"/>
        </w:trPr>
        <w:tc>
          <w:tcPr>
            <w:tcW w:w="9752" w:type="dxa"/>
            <w:gridSpan w:val="2"/>
            <w:tcBorders>
              <w:top w:val="nil"/>
              <w:left w:val="nil"/>
              <w:bottom w:val="nil"/>
              <w:right w:val="nil"/>
            </w:tcBorders>
          </w:tcPr>
          <w:p w14:paraId="480F1DF4" w14:textId="77777777" w:rsidR="00BB703B" w:rsidRPr="00E0535A" w:rsidRDefault="00BB703B" w:rsidP="00740BA1">
            <w:pPr>
              <w:rPr>
                <w:lang w:val="en-GB"/>
              </w:rPr>
            </w:pPr>
          </w:p>
        </w:tc>
      </w:tr>
      <w:tr w:rsidR="00BB703B" w:rsidRPr="00A049E4" w14:paraId="2A3D37CA" w14:textId="77777777" w:rsidTr="00740BA1">
        <w:trPr>
          <w:trHeight w:val="240"/>
          <w:jc w:val="center"/>
        </w:trPr>
        <w:tc>
          <w:tcPr>
            <w:tcW w:w="4876" w:type="dxa"/>
            <w:tcBorders>
              <w:top w:val="nil"/>
              <w:left w:val="nil"/>
              <w:bottom w:val="nil"/>
              <w:right w:val="nil"/>
            </w:tcBorders>
          </w:tcPr>
          <w:p w14:paraId="2E94843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2A049D5" w14:textId="77777777" w:rsidR="00BB703B" w:rsidRPr="00A049E4" w:rsidRDefault="00BB703B" w:rsidP="00740BA1">
            <w:pPr>
              <w:pStyle w:val="AmColumnHeading"/>
            </w:pPr>
            <w:r w:rsidRPr="00A049E4">
              <w:t>Poprawka</w:t>
            </w:r>
          </w:p>
        </w:tc>
      </w:tr>
      <w:tr w:rsidR="00BB703B" w:rsidRPr="00A049E4" w14:paraId="2C2E5CD1" w14:textId="77777777" w:rsidTr="00740BA1">
        <w:trPr>
          <w:jc w:val="center"/>
        </w:trPr>
        <w:tc>
          <w:tcPr>
            <w:tcW w:w="4876" w:type="dxa"/>
            <w:tcBorders>
              <w:top w:val="nil"/>
              <w:left w:val="nil"/>
              <w:bottom w:val="nil"/>
              <w:right w:val="nil"/>
            </w:tcBorders>
          </w:tcPr>
          <w:p w14:paraId="0991F7D5" w14:textId="77777777" w:rsidR="00BB703B" w:rsidRPr="00A049E4" w:rsidRDefault="00BB703B" w:rsidP="00740BA1">
            <w:pPr>
              <w:pStyle w:val="Normal6a"/>
            </w:pPr>
          </w:p>
        </w:tc>
        <w:tc>
          <w:tcPr>
            <w:tcW w:w="4876" w:type="dxa"/>
            <w:tcBorders>
              <w:top w:val="nil"/>
              <w:left w:val="nil"/>
              <w:bottom w:val="nil"/>
              <w:right w:val="nil"/>
            </w:tcBorders>
          </w:tcPr>
          <w:p w14:paraId="3FDD69BD" w14:textId="77777777" w:rsidR="00BB703B" w:rsidRPr="00A049E4" w:rsidRDefault="00BB703B" w:rsidP="00740BA1">
            <w:pPr>
              <w:pStyle w:val="Normal6a"/>
            </w:pPr>
            <w:r w:rsidRPr="00A049E4">
              <w:rPr>
                <w:b/>
                <w:i/>
              </w:rPr>
              <w:t>3b.</w:t>
            </w:r>
            <w:r w:rsidRPr="00A049E4">
              <w:tab/>
            </w:r>
            <w:r w:rsidRPr="00A049E4">
              <w:rPr>
                <w:b/>
                <w:i/>
              </w:rPr>
              <w:t xml:space="preserve">ubolewa z powodu utrzymujących </w:t>
            </w:r>
            <w:r w:rsidRPr="00A049E4">
              <w:rPr>
                <w:b/>
                <w:i/>
              </w:rPr>
              <w:lastRenderedPageBreak/>
              <w:t>się barier dla świadczenia transgranicznych detalicznych usług bankowych; podkreśla potencjał zintegrowanej unii bankowej pod względem poprawy konkurencji i wyboru dla konsumentów w obszarze bankowości detalicznej, w tym dzięki większym możliwościom świadczenia transgranicznych detalicznych usług bankowych; podkreśla korzyści płynące ze zróżnicowanego i konkurencyjnego sektora bankowego w Europie;</w:t>
            </w:r>
          </w:p>
        </w:tc>
      </w:tr>
    </w:tbl>
    <w:p w14:paraId="09AB79A6"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2667FDE" w14:textId="77777777" w:rsidR="00BB703B" w:rsidRPr="00E0535A" w:rsidRDefault="00BB703B" w:rsidP="00BB703B">
      <w:pPr>
        <w:rPr>
          <w:lang w:val="en-GB"/>
        </w:rPr>
      </w:pPr>
      <w:r w:rsidRPr="00E0535A">
        <w:rPr>
          <w:rStyle w:val="HideTWBExt"/>
          <w:lang w:val="en-GB"/>
        </w:rPr>
        <w:t>&lt;/Amend&gt;</w:t>
      </w:r>
    </w:p>
    <w:p w14:paraId="499E85FB" w14:textId="6C98194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115</w:t>
      </w:r>
      <w:r w:rsidRPr="00E0535A">
        <w:rPr>
          <w:rStyle w:val="HideTWBExt"/>
          <w:b w:val="0"/>
          <w:lang w:val="en-GB"/>
        </w:rPr>
        <w:t>&lt;/NumAm&gt;</w:t>
      </w:r>
    </w:p>
    <w:p w14:paraId="6186BEA8"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Sebastian Tynkkynen, Roman Haider, Pierre Pimpie</w:t>
      </w:r>
      <w:r w:rsidRPr="00E0535A">
        <w:rPr>
          <w:rStyle w:val="HideTWBExt"/>
          <w:b w:val="0"/>
          <w:lang w:val="en-GB"/>
        </w:rPr>
        <w:t>&lt;/Members&gt;</w:t>
      </w:r>
    </w:p>
    <w:p w14:paraId="094D1005" w14:textId="77777777" w:rsidR="00BB703B" w:rsidRPr="00E0535A" w:rsidRDefault="00BB703B" w:rsidP="00BB703B">
      <w:pPr>
        <w:pStyle w:val="NormalBold"/>
        <w:rPr>
          <w:lang w:val="en-GB"/>
        </w:rPr>
      </w:pPr>
      <w:r w:rsidRPr="00E0535A">
        <w:rPr>
          <w:rStyle w:val="HideTWBExt"/>
          <w:b w:val="0"/>
          <w:lang w:val="en-GB"/>
        </w:rPr>
        <w:t>&lt;/RepeatBlock-By&gt;</w:t>
      </w:r>
    </w:p>
    <w:p w14:paraId="6C6C534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2C2AA6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4</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22FBF20" w14:textId="77777777" w:rsidTr="00740BA1">
        <w:trPr>
          <w:trHeight w:hRule="exact" w:val="240"/>
          <w:jc w:val="center"/>
        </w:trPr>
        <w:tc>
          <w:tcPr>
            <w:tcW w:w="9752" w:type="dxa"/>
            <w:gridSpan w:val="2"/>
            <w:tcBorders>
              <w:top w:val="nil"/>
              <w:left w:val="nil"/>
              <w:bottom w:val="nil"/>
              <w:right w:val="nil"/>
            </w:tcBorders>
          </w:tcPr>
          <w:p w14:paraId="510EDC8C" w14:textId="77777777" w:rsidR="00BB703B" w:rsidRPr="00E0535A" w:rsidRDefault="00BB703B" w:rsidP="00740BA1">
            <w:pPr>
              <w:rPr>
                <w:lang w:val="en-GB"/>
              </w:rPr>
            </w:pPr>
          </w:p>
        </w:tc>
      </w:tr>
      <w:tr w:rsidR="00BB703B" w:rsidRPr="00A049E4" w14:paraId="61EE42D6" w14:textId="77777777" w:rsidTr="00740BA1">
        <w:trPr>
          <w:trHeight w:val="240"/>
          <w:jc w:val="center"/>
        </w:trPr>
        <w:tc>
          <w:tcPr>
            <w:tcW w:w="4876" w:type="dxa"/>
            <w:tcBorders>
              <w:top w:val="nil"/>
              <w:left w:val="nil"/>
              <w:bottom w:val="nil"/>
              <w:right w:val="nil"/>
            </w:tcBorders>
          </w:tcPr>
          <w:p w14:paraId="3CC4076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75D50B6" w14:textId="77777777" w:rsidR="00BB703B" w:rsidRPr="00A049E4" w:rsidRDefault="00BB703B" w:rsidP="00740BA1">
            <w:pPr>
              <w:pStyle w:val="AmColumnHeading"/>
            </w:pPr>
            <w:r w:rsidRPr="00A049E4">
              <w:t>Poprawka</w:t>
            </w:r>
          </w:p>
        </w:tc>
      </w:tr>
      <w:tr w:rsidR="00BB703B" w:rsidRPr="00A049E4" w14:paraId="1759867C" w14:textId="77777777" w:rsidTr="00740BA1">
        <w:trPr>
          <w:jc w:val="center"/>
        </w:trPr>
        <w:tc>
          <w:tcPr>
            <w:tcW w:w="4876" w:type="dxa"/>
            <w:tcBorders>
              <w:top w:val="nil"/>
              <w:left w:val="nil"/>
              <w:bottom w:val="nil"/>
              <w:right w:val="nil"/>
            </w:tcBorders>
          </w:tcPr>
          <w:p w14:paraId="0C86FB17" w14:textId="77777777" w:rsidR="00BB703B" w:rsidRPr="00A049E4" w:rsidRDefault="00BB703B" w:rsidP="00740BA1">
            <w:pPr>
              <w:pStyle w:val="Normal6a"/>
            </w:pPr>
            <w:r w:rsidRPr="00A049E4">
              <w:t>4.</w:t>
            </w:r>
            <w:r w:rsidRPr="00A049E4">
              <w:tab/>
            </w:r>
            <w:r w:rsidRPr="00A049E4">
              <w:rPr>
                <w:b/>
                <w:i/>
              </w:rPr>
              <w:t>pochwala postępy w zakresie</w:t>
            </w:r>
            <w:r w:rsidRPr="00A049E4">
              <w:t xml:space="preserve"> cyfrowego euro </w:t>
            </w:r>
            <w:r w:rsidRPr="00A049E4">
              <w:rPr>
                <w:b/>
                <w:i/>
              </w:rPr>
              <w:t>i jego potencjał uzupełniania gotówki przy jednoczesnym zwiększaniu suwerenności</w:t>
            </w:r>
            <w:r w:rsidRPr="00A049E4">
              <w:t xml:space="preserve"> i </w:t>
            </w:r>
            <w:r w:rsidRPr="00A049E4">
              <w:rPr>
                <w:b/>
                <w:i/>
              </w:rPr>
              <w:t>autonomii finansowej UE</w:t>
            </w:r>
            <w:r w:rsidRPr="00A049E4">
              <w:t>;</w:t>
            </w:r>
          </w:p>
        </w:tc>
        <w:tc>
          <w:tcPr>
            <w:tcW w:w="4876" w:type="dxa"/>
            <w:tcBorders>
              <w:top w:val="nil"/>
              <w:left w:val="nil"/>
              <w:bottom w:val="nil"/>
              <w:right w:val="nil"/>
            </w:tcBorders>
          </w:tcPr>
          <w:p w14:paraId="315B51AF" w14:textId="77777777" w:rsidR="00BB703B" w:rsidRPr="00A049E4" w:rsidRDefault="00BB703B" w:rsidP="00740BA1">
            <w:pPr>
              <w:pStyle w:val="Normal6a"/>
            </w:pPr>
            <w:r w:rsidRPr="00A049E4">
              <w:t>4.</w:t>
            </w:r>
            <w:r w:rsidRPr="00A049E4">
              <w:tab/>
            </w:r>
            <w:r w:rsidRPr="00A049E4">
              <w:rPr>
                <w:b/>
                <w:i/>
              </w:rPr>
              <w:t>wyraża głęboki sceptycyzm co do wpływu</w:t>
            </w:r>
            <w:r w:rsidRPr="00A049E4">
              <w:t xml:space="preserve"> cyfrowego euro </w:t>
            </w:r>
            <w:r w:rsidRPr="00A049E4">
              <w:rPr>
                <w:b/>
                <w:i/>
              </w:rPr>
              <w:t>na bazy depozytowe banków</w:t>
            </w:r>
            <w:r w:rsidRPr="00A049E4">
              <w:t xml:space="preserve"> i </w:t>
            </w:r>
            <w:r w:rsidRPr="00A049E4">
              <w:rPr>
                <w:b/>
                <w:i/>
              </w:rPr>
              <w:t>pośrednictwo finansowe; apeluje o ścisłe limity utrzymywanej kwoty i zabezpieczenia, aby zapobiec wypieraniu prywatnych depozytów bankowych i zachować zdolność banków do pośrednictwa kredytowego</w:t>
            </w:r>
            <w:r w:rsidRPr="00A049E4">
              <w:t>;</w:t>
            </w:r>
          </w:p>
        </w:tc>
      </w:tr>
    </w:tbl>
    <w:p w14:paraId="608909B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4462340" w14:textId="77777777" w:rsidR="00BB703B" w:rsidRPr="00E0535A" w:rsidRDefault="00BB703B" w:rsidP="00BB703B">
      <w:pPr>
        <w:rPr>
          <w:lang w:val="en-GB"/>
        </w:rPr>
      </w:pPr>
      <w:r w:rsidRPr="00E0535A">
        <w:rPr>
          <w:rStyle w:val="HideTWBExt"/>
          <w:lang w:val="en-GB"/>
        </w:rPr>
        <w:t>&lt;/Amend&gt;</w:t>
      </w:r>
    </w:p>
    <w:p w14:paraId="56FCB7A3" w14:textId="2A549AF4"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116</w:t>
      </w:r>
      <w:r w:rsidRPr="00E0535A">
        <w:rPr>
          <w:rStyle w:val="HideTWBExt"/>
          <w:b w:val="0"/>
          <w:lang w:val="en-GB"/>
        </w:rPr>
        <w:t>&lt;/NumAm&gt;</w:t>
      </w:r>
    </w:p>
    <w:p w14:paraId="381DD2F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6B340787"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4611BB28" w14:textId="77777777" w:rsidR="00BB703B" w:rsidRPr="00E0535A" w:rsidRDefault="00BB703B" w:rsidP="00BB703B">
      <w:pPr>
        <w:pStyle w:val="NormalBold"/>
        <w:rPr>
          <w:lang w:val="en-GB"/>
        </w:rPr>
      </w:pPr>
      <w:r w:rsidRPr="00E0535A">
        <w:rPr>
          <w:rStyle w:val="HideTWBExt"/>
          <w:b w:val="0"/>
          <w:lang w:val="en-GB"/>
        </w:rPr>
        <w:t>&lt;/RepeatBlock-By&gt;</w:t>
      </w:r>
    </w:p>
    <w:p w14:paraId="3145C3C6"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C745F6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4</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94A4EB8" w14:textId="77777777" w:rsidTr="00740BA1">
        <w:trPr>
          <w:trHeight w:hRule="exact" w:val="240"/>
          <w:jc w:val="center"/>
        </w:trPr>
        <w:tc>
          <w:tcPr>
            <w:tcW w:w="9752" w:type="dxa"/>
            <w:gridSpan w:val="2"/>
            <w:tcBorders>
              <w:top w:val="nil"/>
              <w:left w:val="nil"/>
              <w:bottom w:val="nil"/>
              <w:right w:val="nil"/>
            </w:tcBorders>
          </w:tcPr>
          <w:p w14:paraId="777C5EB5" w14:textId="77777777" w:rsidR="00BB703B" w:rsidRPr="00E0535A" w:rsidRDefault="00BB703B" w:rsidP="00740BA1">
            <w:pPr>
              <w:rPr>
                <w:lang w:val="en-GB"/>
              </w:rPr>
            </w:pPr>
          </w:p>
        </w:tc>
      </w:tr>
      <w:tr w:rsidR="00BB703B" w:rsidRPr="00A049E4" w14:paraId="621A88FA" w14:textId="77777777" w:rsidTr="00740BA1">
        <w:trPr>
          <w:trHeight w:val="240"/>
          <w:jc w:val="center"/>
        </w:trPr>
        <w:tc>
          <w:tcPr>
            <w:tcW w:w="4876" w:type="dxa"/>
            <w:tcBorders>
              <w:top w:val="nil"/>
              <w:left w:val="nil"/>
              <w:bottom w:val="nil"/>
              <w:right w:val="nil"/>
            </w:tcBorders>
          </w:tcPr>
          <w:p w14:paraId="32BAEA8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7C4C085" w14:textId="77777777" w:rsidR="00BB703B" w:rsidRPr="00A049E4" w:rsidRDefault="00BB703B" w:rsidP="00740BA1">
            <w:pPr>
              <w:pStyle w:val="AmColumnHeading"/>
            </w:pPr>
            <w:r w:rsidRPr="00A049E4">
              <w:t>Poprawka</w:t>
            </w:r>
          </w:p>
        </w:tc>
      </w:tr>
      <w:tr w:rsidR="00BB703B" w:rsidRPr="00A049E4" w14:paraId="3850969D" w14:textId="77777777" w:rsidTr="00740BA1">
        <w:trPr>
          <w:jc w:val="center"/>
        </w:trPr>
        <w:tc>
          <w:tcPr>
            <w:tcW w:w="4876" w:type="dxa"/>
            <w:tcBorders>
              <w:top w:val="nil"/>
              <w:left w:val="nil"/>
              <w:bottom w:val="nil"/>
              <w:right w:val="nil"/>
            </w:tcBorders>
          </w:tcPr>
          <w:p w14:paraId="2F05D6C8" w14:textId="77777777" w:rsidR="00BB703B" w:rsidRPr="00A049E4" w:rsidRDefault="00BB703B" w:rsidP="00740BA1">
            <w:pPr>
              <w:pStyle w:val="Normal6a"/>
            </w:pPr>
            <w:r w:rsidRPr="00A049E4">
              <w:t>4.</w:t>
            </w:r>
            <w:r w:rsidRPr="00A049E4">
              <w:tab/>
            </w:r>
            <w:r w:rsidRPr="00A049E4">
              <w:rPr>
                <w:b/>
                <w:i/>
              </w:rPr>
              <w:t>pochwala</w:t>
            </w:r>
            <w:r w:rsidRPr="00A049E4">
              <w:t xml:space="preserve"> postępy w zakresie </w:t>
            </w:r>
            <w:r w:rsidRPr="00A049E4">
              <w:lastRenderedPageBreak/>
              <w:t xml:space="preserve">cyfrowego euro i </w:t>
            </w:r>
            <w:r w:rsidRPr="00A049E4">
              <w:rPr>
                <w:b/>
                <w:i/>
              </w:rPr>
              <w:t>jego potencjał uzupełniania gotówki przy jednoczesnym zwiększaniu suwerenności</w:t>
            </w:r>
            <w:r w:rsidRPr="00A049E4">
              <w:t xml:space="preserve"> i </w:t>
            </w:r>
            <w:r w:rsidRPr="00A049E4">
              <w:rPr>
                <w:b/>
                <w:i/>
              </w:rPr>
              <w:t>autonomii finansowej UE</w:t>
            </w:r>
            <w:r w:rsidRPr="00A049E4">
              <w:t>;</w:t>
            </w:r>
          </w:p>
        </w:tc>
        <w:tc>
          <w:tcPr>
            <w:tcW w:w="4876" w:type="dxa"/>
            <w:tcBorders>
              <w:top w:val="nil"/>
              <w:left w:val="nil"/>
              <w:bottom w:val="nil"/>
              <w:right w:val="nil"/>
            </w:tcBorders>
          </w:tcPr>
          <w:p w14:paraId="0E0D8915" w14:textId="77777777" w:rsidR="00BB703B" w:rsidRPr="00A049E4" w:rsidRDefault="00BB703B" w:rsidP="00740BA1">
            <w:pPr>
              <w:pStyle w:val="Normal6a"/>
            </w:pPr>
            <w:r w:rsidRPr="00A049E4">
              <w:lastRenderedPageBreak/>
              <w:t>4.</w:t>
            </w:r>
            <w:r w:rsidRPr="00A049E4">
              <w:tab/>
            </w:r>
            <w:r w:rsidRPr="00A049E4">
              <w:rPr>
                <w:b/>
                <w:i/>
              </w:rPr>
              <w:t>odnotowuje</w:t>
            </w:r>
            <w:r w:rsidRPr="00A049E4">
              <w:t xml:space="preserve"> postępy w zakresie </w:t>
            </w:r>
            <w:r w:rsidRPr="00A049E4">
              <w:lastRenderedPageBreak/>
              <w:t xml:space="preserve">cyfrowego euro i </w:t>
            </w:r>
            <w:r w:rsidRPr="00A049E4">
              <w:rPr>
                <w:b/>
                <w:i/>
              </w:rPr>
              <w:t>jest świadomy wyzwań i potencjalnych zagrożeń, jakie projekt ten może stwarzać dla płynności</w:t>
            </w:r>
            <w:r w:rsidRPr="00A049E4">
              <w:t xml:space="preserve"> i </w:t>
            </w:r>
            <w:r w:rsidRPr="00A049E4">
              <w:rPr>
                <w:b/>
                <w:i/>
              </w:rPr>
              <w:t>stabilności unijnego sektora bankowego</w:t>
            </w:r>
            <w:r w:rsidRPr="00A049E4">
              <w:t>;</w:t>
            </w:r>
          </w:p>
        </w:tc>
      </w:tr>
    </w:tbl>
    <w:p w14:paraId="06AED06B"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B7E4201" w14:textId="77777777" w:rsidR="00BB703B" w:rsidRPr="00E0535A" w:rsidRDefault="00BB703B" w:rsidP="00BB703B">
      <w:pPr>
        <w:rPr>
          <w:lang w:val="en-GB"/>
        </w:rPr>
      </w:pPr>
      <w:r w:rsidRPr="00E0535A">
        <w:rPr>
          <w:rStyle w:val="HideTWBExt"/>
          <w:lang w:val="en-GB"/>
        </w:rPr>
        <w:t>&lt;/Amend&gt;</w:t>
      </w:r>
    </w:p>
    <w:p w14:paraId="400C3C12" w14:textId="67F6A2F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117</w:t>
      </w:r>
      <w:r w:rsidRPr="00E0535A">
        <w:rPr>
          <w:rStyle w:val="HideTWBExt"/>
          <w:b w:val="0"/>
          <w:lang w:val="en-GB"/>
        </w:rPr>
        <w:t>&lt;/NumAm&gt;</w:t>
      </w:r>
    </w:p>
    <w:p w14:paraId="3069559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w:t>
      </w:r>
      <w:r w:rsidRPr="00E0535A">
        <w:rPr>
          <w:rStyle w:val="HideTWBExt"/>
          <w:b w:val="0"/>
          <w:lang w:val="en-GB"/>
        </w:rPr>
        <w:t>&lt;/Members&gt;</w:t>
      </w:r>
    </w:p>
    <w:p w14:paraId="5405F7B2" w14:textId="77777777" w:rsidR="00BB703B" w:rsidRPr="00E0535A" w:rsidRDefault="00BB703B" w:rsidP="00BB703B">
      <w:pPr>
        <w:pStyle w:val="NormalBold"/>
        <w:rPr>
          <w:lang w:val="en-GB"/>
        </w:rPr>
      </w:pPr>
      <w:r w:rsidRPr="00E0535A">
        <w:rPr>
          <w:rStyle w:val="HideTWBExt"/>
          <w:b w:val="0"/>
          <w:lang w:val="en-GB"/>
        </w:rPr>
        <w:t>&lt;/RepeatBlock-By&gt;</w:t>
      </w:r>
    </w:p>
    <w:p w14:paraId="03FC401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F3325FD"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4</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7F0576B" w14:textId="77777777" w:rsidTr="00740BA1">
        <w:trPr>
          <w:trHeight w:hRule="exact" w:val="240"/>
          <w:jc w:val="center"/>
        </w:trPr>
        <w:tc>
          <w:tcPr>
            <w:tcW w:w="9752" w:type="dxa"/>
            <w:gridSpan w:val="2"/>
            <w:tcBorders>
              <w:top w:val="nil"/>
              <w:left w:val="nil"/>
              <w:bottom w:val="nil"/>
              <w:right w:val="nil"/>
            </w:tcBorders>
          </w:tcPr>
          <w:p w14:paraId="68455C3C" w14:textId="77777777" w:rsidR="00BB703B" w:rsidRPr="00E0535A" w:rsidRDefault="00BB703B" w:rsidP="00740BA1">
            <w:pPr>
              <w:rPr>
                <w:lang w:val="en-GB"/>
              </w:rPr>
            </w:pPr>
          </w:p>
        </w:tc>
      </w:tr>
      <w:tr w:rsidR="00BB703B" w:rsidRPr="00A049E4" w14:paraId="3CC19B51" w14:textId="77777777" w:rsidTr="00740BA1">
        <w:trPr>
          <w:trHeight w:val="240"/>
          <w:jc w:val="center"/>
        </w:trPr>
        <w:tc>
          <w:tcPr>
            <w:tcW w:w="4876" w:type="dxa"/>
            <w:tcBorders>
              <w:top w:val="nil"/>
              <w:left w:val="nil"/>
              <w:bottom w:val="nil"/>
              <w:right w:val="nil"/>
            </w:tcBorders>
          </w:tcPr>
          <w:p w14:paraId="6A5673B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1A331FE" w14:textId="77777777" w:rsidR="00BB703B" w:rsidRPr="00A049E4" w:rsidRDefault="00BB703B" w:rsidP="00740BA1">
            <w:pPr>
              <w:pStyle w:val="AmColumnHeading"/>
            </w:pPr>
            <w:r w:rsidRPr="00A049E4">
              <w:t>Poprawka</w:t>
            </w:r>
          </w:p>
        </w:tc>
      </w:tr>
      <w:tr w:rsidR="00BB703B" w:rsidRPr="00A049E4" w14:paraId="5E533BF0" w14:textId="77777777" w:rsidTr="00740BA1">
        <w:trPr>
          <w:jc w:val="center"/>
        </w:trPr>
        <w:tc>
          <w:tcPr>
            <w:tcW w:w="4876" w:type="dxa"/>
            <w:tcBorders>
              <w:top w:val="nil"/>
              <w:left w:val="nil"/>
              <w:bottom w:val="nil"/>
              <w:right w:val="nil"/>
            </w:tcBorders>
          </w:tcPr>
          <w:p w14:paraId="6A70352F" w14:textId="77777777" w:rsidR="00BB703B" w:rsidRPr="00A049E4" w:rsidRDefault="00BB703B" w:rsidP="00740BA1">
            <w:pPr>
              <w:pStyle w:val="Normal6a"/>
            </w:pPr>
            <w:r w:rsidRPr="00A049E4">
              <w:t>4.</w:t>
            </w:r>
            <w:r w:rsidRPr="00A049E4">
              <w:tab/>
            </w:r>
            <w:r w:rsidRPr="00A049E4">
              <w:rPr>
                <w:b/>
                <w:i/>
              </w:rPr>
              <w:t>pochwala</w:t>
            </w:r>
            <w:r w:rsidRPr="00A049E4">
              <w:t xml:space="preserve"> postępy w zakresie cyfrowego euro i jego potencjał uzupełniania gotówki przy jednoczesnym zwiększaniu suwerenności i autonomii finansowej UE;</w:t>
            </w:r>
          </w:p>
        </w:tc>
        <w:tc>
          <w:tcPr>
            <w:tcW w:w="4876" w:type="dxa"/>
            <w:tcBorders>
              <w:top w:val="nil"/>
              <w:left w:val="nil"/>
              <w:bottom w:val="nil"/>
              <w:right w:val="nil"/>
            </w:tcBorders>
          </w:tcPr>
          <w:p w14:paraId="6DB54634" w14:textId="77777777" w:rsidR="00BB703B" w:rsidRPr="00A049E4" w:rsidRDefault="00BB703B" w:rsidP="00740BA1">
            <w:pPr>
              <w:pStyle w:val="Normal6a"/>
            </w:pPr>
            <w:r w:rsidRPr="00A049E4">
              <w:t>4.</w:t>
            </w:r>
            <w:r w:rsidRPr="00A049E4">
              <w:tab/>
            </w:r>
            <w:r w:rsidRPr="00A049E4">
              <w:rPr>
                <w:b/>
                <w:i/>
              </w:rPr>
              <w:t>odnotowuje</w:t>
            </w:r>
            <w:r w:rsidRPr="00A049E4">
              <w:t xml:space="preserve"> postępy w zakresie cyfrowego euro i jego potencjał uzupełniania gotówki przy jednoczesnym zwiększaniu suwerenności i autonomii finansowej UE;</w:t>
            </w:r>
          </w:p>
        </w:tc>
      </w:tr>
    </w:tbl>
    <w:p w14:paraId="3A2F5A8D"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5B1B06F" w14:textId="77777777" w:rsidR="00BB703B" w:rsidRPr="00E0535A" w:rsidRDefault="00BB703B" w:rsidP="00BB703B">
      <w:pPr>
        <w:rPr>
          <w:lang w:val="en-GB"/>
        </w:rPr>
      </w:pPr>
      <w:r w:rsidRPr="00E0535A">
        <w:rPr>
          <w:rStyle w:val="HideTWBExt"/>
          <w:lang w:val="en-GB"/>
        </w:rPr>
        <w:t>&lt;/Amend&gt;</w:t>
      </w:r>
    </w:p>
    <w:p w14:paraId="2C23FBD8" w14:textId="18924E85"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118</w:t>
      </w:r>
      <w:r w:rsidRPr="00E0535A">
        <w:rPr>
          <w:rStyle w:val="HideTWBExt"/>
          <w:b w:val="0"/>
          <w:lang w:val="en-GB"/>
        </w:rPr>
        <w:t>&lt;/NumAm&gt;</w:t>
      </w:r>
    </w:p>
    <w:p w14:paraId="7B815DB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2CF523ED" w14:textId="77777777" w:rsidR="00BB703B" w:rsidRPr="00E0535A" w:rsidRDefault="00BB703B" w:rsidP="00BB703B">
      <w:pPr>
        <w:pStyle w:val="NormalBold"/>
        <w:rPr>
          <w:lang w:val="en-GB"/>
        </w:rPr>
      </w:pPr>
      <w:r w:rsidRPr="00E0535A">
        <w:rPr>
          <w:rStyle w:val="HideTWBExt"/>
          <w:b w:val="0"/>
          <w:lang w:val="en-GB"/>
        </w:rPr>
        <w:t>&lt;/RepeatBlock-By&gt;</w:t>
      </w:r>
    </w:p>
    <w:p w14:paraId="53700B0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C649DEF" w14:textId="77777777" w:rsidR="00BB703B" w:rsidRPr="00A049E4" w:rsidRDefault="00BB703B" w:rsidP="00BB703B">
      <w:pPr>
        <w:pStyle w:val="NormalBold"/>
      </w:pPr>
      <w:r w:rsidRPr="00A049E4">
        <w:rPr>
          <w:rStyle w:val="HideTWBExt"/>
          <w:b w:val="0"/>
        </w:rPr>
        <w:t>&lt;Article&gt;</w:t>
      </w:r>
      <w:r w:rsidRPr="00A049E4">
        <w:t>Ustęp 4</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62FC985" w14:textId="77777777" w:rsidTr="00740BA1">
        <w:trPr>
          <w:trHeight w:hRule="exact" w:val="240"/>
          <w:jc w:val="center"/>
        </w:trPr>
        <w:tc>
          <w:tcPr>
            <w:tcW w:w="9752" w:type="dxa"/>
            <w:gridSpan w:val="2"/>
            <w:tcBorders>
              <w:top w:val="nil"/>
              <w:left w:val="nil"/>
              <w:bottom w:val="nil"/>
              <w:right w:val="nil"/>
            </w:tcBorders>
          </w:tcPr>
          <w:p w14:paraId="0B0B93BF" w14:textId="77777777" w:rsidR="00BB703B" w:rsidRPr="00A049E4" w:rsidRDefault="00BB703B" w:rsidP="00740BA1"/>
        </w:tc>
      </w:tr>
      <w:tr w:rsidR="00BB703B" w:rsidRPr="00A049E4" w14:paraId="0CC4FF4D" w14:textId="77777777" w:rsidTr="00740BA1">
        <w:trPr>
          <w:trHeight w:val="240"/>
          <w:jc w:val="center"/>
        </w:trPr>
        <w:tc>
          <w:tcPr>
            <w:tcW w:w="4876" w:type="dxa"/>
            <w:tcBorders>
              <w:top w:val="nil"/>
              <w:left w:val="nil"/>
              <w:bottom w:val="nil"/>
              <w:right w:val="nil"/>
            </w:tcBorders>
          </w:tcPr>
          <w:p w14:paraId="0252E9E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1E5178B" w14:textId="77777777" w:rsidR="00BB703B" w:rsidRPr="00A049E4" w:rsidRDefault="00BB703B" w:rsidP="00740BA1">
            <w:pPr>
              <w:pStyle w:val="AmColumnHeading"/>
            </w:pPr>
            <w:r w:rsidRPr="00A049E4">
              <w:t>Poprawka</w:t>
            </w:r>
          </w:p>
        </w:tc>
      </w:tr>
      <w:tr w:rsidR="00BB703B" w:rsidRPr="00A049E4" w14:paraId="43B29BB1" w14:textId="77777777" w:rsidTr="00740BA1">
        <w:trPr>
          <w:jc w:val="center"/>
        </w:trPr>
        <w:tc>
          <w:tcPr>
            <w:tcW w:w="4876" w:type="dxa"/>
            <w:tcBorders>
              <w:top w:val="nil"/>
              <w:left w:val="nil"/>
              <w:bottom w:val="nil"/>
              <w:right w:val="nil"/>
            </w:tcBorders>
          </w:tcPr>
          <w:p w14:paraId="7C82E23E" w14:textId="77777777" w:rsidR="00BB703B" w:rsidRPr="00A049E4" w:rsidRDefault="00BB703B" w:rsidP="00740BA1">
            <w:pPr>
              <w:pStyle w:val="Normal6a"/>
            </w:pPr>
            <w:r w:rsidRPr="00A049E4">
              <w:t>4.</w:t>
            </w:r>
            <w:r w:rsidRPr="00A049E4">
              <w:tab/>
              <w:t xml:space="preserve">pochwala postępy w zakresie cyfrowego euro i </w:t>
            </w:r>
            <w:r w:rsidRPr="00A049E4">
              <w:rPr>
                <w:b/>
                <w:i/>
              </w:rPr>
              <w:t>jego potencjał uzupełniania gotówki przy jednoczesnym zwiększaniu suwerenności</w:t>
            </w:r>
            <w:r w:rsidRPr="00A049E4">
              <w:t xml:space="preserve"> i </w:t>
            </w:r>
            <w:r w:rsidRPr="00A049E4">
              <w:rPr>
                <w:b/>
                <w:bCs/>
                <w:i/>
                <w:iCs/>
              </w:rPr>
              <w:t>autonomii finansowej</w:t>
            </w:r>
            <w:r w:rsidRPr="00A049E4">
              <w:t xml:space="preserve"> UE;</w:t>
            </w:r>
          </w:p>
        </w:tc>
        <w:tc>
          <w:tcPr>
            <w:tcW w:w="4876" w:type="dxa"/>
            <w:tcBorders>
              <w:top w:val="nil"/>
              <w:left w:val="nil"/>
              <w:bottom w:val="nil"/>
              <w:right w:val="nil"/>
            </w:tcBorders>
          </w:tcPr>
          <w:p w14:paraId="442E6A58" w14:textId="77777777" w:rsidR="00BB703B" w:rsidRPr="00A049E4" w:rsidRDefault="00BB703B" w:rsidP="00740BA1">
            <w:pPr>
              <w:pStyle w:val="Normal6a"/>
            </w:pPr>
            <w:r w:rsidRPr="00A049E4">
              <w:t>4.</w:t>
            </w:r>
            <w:r w:rsidRPr="00A049E4">
              <w:tab/>
              <w:t xml:space="preserve">pochwala postępy w zakresie </w:t>
            </w:r>
            <w:r w:rsidRPr="00A049E4">
              <w:rPr>
                <w:b/>
                <w:i/>
              </w:rPr>
              <w:t>hurtowego</w:t>
            </w:r>
            <w:r w:rsidRPr="00A049E4">
              <w:t xml:space="preserve"> cyfrowego euro </w:t>
            </w:r>
            <w:r w:rsidRPr="00A049E4">
              <w:rPr>
                <w:b/>
                <w:bCs/>
                <w:i/>
                <w:iCs/>
              </w:rPr>
              <w:t>ze względu na płynące z niego korzyści pod względem efektywności, rozliczeń transgranicznych</w:t>
            </w:r>
            <w:r w:rsidRPr="00A049E4">
              <w:t xml:space="preserve"> i </w:t>
            </w:r>
            <w:r w:rsidRPr="00A049E4">
              <w:rPr>
                <w:b/>
                <w:i/>
              </w:rPr>
              <w:t>integracji rynków finansowych; podkreśla, że każde rozwiązanie w zakresie detalicznego cyfrowego euro powinno ściśle uzupełniać gotówkę, respektować istniejącą strukturę rynku i unikać wypierania prywatnych rozwiązań płatniczych, które już teraz zapewniają innowacje i efektywność w całej Unii, a jednocześnie zwiększać suwerenność</w:t>
            </w:r>
            <w:r w:rsidRPr="00A049E4">
              <w:t xml:space="preserve"> i </w:t>
            </w:r>
            <w:r w:rsidRPr="00A049E4">
              <w:rPr>
                <w:b/>
                <w:bCs/>
                <w:i/>
                <w:iCs/>
              </w:rPr>
              <w:t>autonomię finansową</w:t>
            </w:r>
            <w:r w:rsidRPr="00A049E4">
              <w:t xml:space="preserve"> UE;</w:t>
            </w:r>
          </w:p>
        </w:tc>
      </w:tr>
    </w:tbl>
    <w:p w14:paraId="360BBA74"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AFCD638" w14:textId="77777777" w:rsidR="00BB703B" w:rsidRPr="00E0535A" w:rsidRDefault="00BB703B" w:rsidP="00BB703B">
      <w:pPr>
        <w:rPr>
          <w:lang w:val="en-GB"/>
        </w:rPr>
      </w:pPr>
      <w:r w:rsidRPr="00E0535A">
        <w:rPr>
          <w:rStyle w:val="HideTWBExt"/>
          <w:lang w:val="en-GB"/>
        </w:rPr>
        <w:t>&lt;/Amend&gt;</w:t>
      </w:r>
    </w:p>
    <w:p w14:paraId="1044C214" w14:textId="52660A1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119</w:t>
      </w:r>
      <w:r w:rsidRPr="00E0535A">
        <w:rPr>
          <w:rStyle w:val="HideTWBExt"/>
          <w:b w:val="0"/>
          <w:lang w:val="en-GB"/>
        </w:rPr>
        <w:t>&lt;/NumAm&gt;</w:t>
      </w:r>
    </w:p>
    <w:p w14:paraId="38D6233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0A123720" w14:textId="77777777" w:rsidR="00BB703B" w:rsidRPr="00E0535A" w:rsidRDefault="00BB703B" w:rsidP="00BB703B">
      <w:pPr>
        <w:pStyle w:val="NormalBold"/>
        <w:rPr>
          <w:lang w:val="en-GB"/>
        </w:rPr>
      </w:pPr>
      <w:r w:rsidRPr="00E0535A">
        <w:rPr>
          <w:rStyle w:val="HideTWBExt"/>
          <w:b w:val="0"/>
          <w:lang w:val="en-GB"/>
        </w:rPr>
        <w:t>&lt;/RepeatBlock-By&gt;</w:t>
      </w:r>
    </w:p>
    <w:p w14:paraId="77D96BF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B0EC18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4</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0EA97BC" w14:textId="77777777" w:rsidTr="00740BA1">
        <w:trPr>
          <w:trHeight w:hRule="exact" w:val="240"/>
          <w:jc w:val="center"/>
        </w:trPr>
        <w:tc>
          <w:tcPr>
            <w:tcW w:w="9752" w:type="dxa"/>
            <w:gridSpan w:val="2"/>
            <w:tcBorders>
              <w:top w:val="nil"/>
              <w:left w:val="nil"/>
              <w:bottom w:val="nil"/>
              <w:right w:val="nil"/>
            </w:tcBorders>
          </w:tcPr>
          <w:p w14:paraId="30247007" w14:textId="77777777" w:rsidR="00BB703B" w:rsidRPr="00E0535A" w:rsidRDefault="00BB703B" w:rsidP="00740BA1">
            <w:pPr>
              <w:rPr>
                <w:lang w:val="en-GB"/>
              </w:rPr>
            </w:pPr>
          </w:p>
        </w:tc>
      </w:tr>
      <w:tr w:rsidR="00BB703B" w:rsidRPr="00A049E4" w14:paraId="66626AA0" w14:textId="77777777" w:rsidTr="00740BA1">
        <w:trPr>
          <w:trHeight w:val="240"/>
          <w:jc w:val="center"/>
        </w:trPr>
        <w:tc>
          <w:tcPr>
            <w:tcW w:w="4876" w:type="dxa"/>
            <w:tcBorders>
              <w:top w:val="nil"/>
              <w:left w:val="nil"/>
              <w:bottom w:val="nil"/>
              <w:right w:val="nil"/>
            </w:tcBorders>
          </w:tcPr>
          <w:p w14:paraId="42CBBCF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D1C6BDB" w14:textId="77777777" w:rsidR="00BB703B" w:rsidRPr="00A049E4" w:rsidRDefault="00BB703B" w:rsidP="00740BA1">
            <w:pPr>
              <w:pStyle w:val="AmColumnHeading"/>
            </w:pPr>
            <w:r w:rsidRPr="00A049E4">
              <w:t>Poprawka</w:t>
            </w:r>
          </w:p>
        </w:tc>
      </w:tr>
      <w:tr w:rsidR="00BB703B" w:rsidRPr="00A049E4" w14:paraId="35E6C99F" w14:textId="77777777" w:rsidTr="00740BA1">
        <w:trPr>
          <w:jc w:val="center"/>
        </w:trPr>
        <w:tc>
          <w:tcPr>
            <w:tcW w:w="4876" w:type="dxa"/>
            <w:tcBorders>
              <w:top w:val="nil"/>
              <w:left w:val="nil"/>
              <w:bottom w:val="nil"/>
              <w:right w:val="nil"/>
            </w:tcBorders>
          </w:tcPr>
          <w:p w14:paraId="68A1738F" w14:textId="77777777" w:rsidR="00BB703B" w:rsidRPr="00A049E4" w:rsidRDefault="00BB703B" w:rsidP="00740BA1">
            <w:pPr>
              <w:pStyle w:val="Normal6a"/>
            </w:pPr>
            <w:r w:rsidRPr="00A049E4">
              <w:t>4.</w:t>
            </w:r>
            <w:r w:rsidRPr="00A049E4">
              <w:tab/>
              <w:t xml:space="preserve">pochwala postępy w zakresie cyfrowego euro </w:t>
            </w:r>
            <w:r w:rsidRPr="00A049E4">
              <w:rPr>
                <w:b/>
                <w:i/>
              </w:rPr>
              <w:t>i jego</w:t>
            </w:r>
            <w:r w:rsidRPr="00A049E4">
              <w:t xml:space="preserve"> potencjał uzupełniania gotówki przy jednoczesnym zwiększaniu suwerenności i autonomii finansowej UE;</w:t>
            </w:r>
          </w:p>
        </w:tc>
        <w:tc>
          <w:tcPr>
            <w:tcW w:w="4876" w:type="dxa"/>
            <w:tcBorders>
              <w:top w:val="nil"/>
              <w:left w:val="nil"/>
              <w:bottom w:val="nil"/>
              <w:right w:val="nil"/>
            </w:tcBorders>
          </w:tcPr>
          <w:p w14:paraId="14DB2352" w14:textId="77777777" w:rsidR="00BB703B" w:rsidRPr="00A049E4" w:rsidRDefault="00BB703B" w:rsidP="00740BA1">
            <w:pPr>
              <w:pStyle w:val="Normal6a"/>
            </w:pPr>
            <w:r w:rsidRPr="00A049E4">
              <w:t>4.</w:t>
            </w:r>
            <w:r w:rsidRPr="00A049E4">
              <w:tab/>
              <w:t xml:space="preserve">pochwala postępy w zakresie </w:t>
            </w:r>
            <w:r w:rsidRPr="00A049E4">
              <w:rPr>
                <w:b/>
                <w:i/>
              </w:rPr>
              <w:t>zarówno hurtowego, jak i detalicznego</w:t>
            </w:r>
            <w:r w:rsidRPr="00A049E4">
              <w:t xml:space="preserve"> cyfrowego euro</w:t>
            </w:r>
            <w:r w:rsidRPr="00A049E4">
              <w:rPr>
                <w:b/>
                <w:i/>
              </w:rPr>
              <w:t>; z zadowoleniem przyjmuje</w:t>
            </w:r>
            <w:r w:rsidRPr="00A049E4">
              <w:t xml:space="preserve"> potencjał </w:t>
            </w:r>
            <w:r w:rsidRPr="00A049E4">
              <w:rPr>
                <w:b/>
                <w:bCs/>
                <w:i/>
                <w:iCs/>
              </w:rPr>
              <w:t>detalicznego cyfrowego euro pod względem</w:t>
            </w:r>
            <w:r w:rsidRPr="00A049E4">
              <w:t xml:space="preserve"> uzupełniania gotówki przy jednoczesnym zwiększaniu suwerenności i autonomii finansowej UE; </w:t>
            </w:r>
            <w:r w:rsidRPr="00A049E4">
              <w:rPr>
                <w:b/>
                <w:i/>
              </w:rPr>
              <w:t>z zadowoleniem przyjmuje sfinalizowanie w grudniu 2025 r. podejścia ogólnego Rady do detalicznego cyfrowego euro i wzywa Parlament do jak najszybszego sformułowania swojego ambitnego stanowiska;</w:t>
            </w:r>
          </w:p>
        </w:tc>
      </w:tr>
    </w:tbl>
    <w:p w14:paraId="71D1A18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22E2D1B" w14:textId="77777777" w:rsidR="00BB703B" w:rsidRPr="00E0535A" w:rsidRDefault="00BB703B" w:rsidP="00BB703B">
      <w:pPr>
        <w:rPr>
          <w:lang w:val="en-GB"/>
        </w:rPr>
      </w:pPr>
      <w:r w:rsidRPr="00E0535A">
        <w:rPr>
          <w:rStyle w:val="HideTWBExt"/>
          <w:lang w:val="en-GB"/>
        </w:rPr>
        <w:t>&lt;/Amend&gt;</w:t>
      </w:r>
    </w:p>
    <w:p w14:paraId="08CB039F" w14:textId="0413D32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120</w:t>
      </w:r>
      <w:r w:rsidRPr="00E0535A">
        <w:rPr>
          <w:rStyle w:val="HideTWBExt"/>
          <w:b w:val="0"/>
          <w:lang w:val="en-GB"/>
        </w:rPr>
        <w:t>&lt;/NumAm&gt;</w:t>
      </w:r>
    </w:p>
    <w:p w14:paraId="6F56A07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695797F3"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606D3C7D" w14:textId="77777777" w:rsidR="00BB703B" w:rsidRPr="00E0535A" w:rsidRDefault="00BB703B" w:rsidP="00BB703B">
      <w:pPr>
        <w:pStyle w:val="NormalBold"/>
        <w:rPr>
          <w:lang w:val="en-GB"/>
        </w:rPr>
      </w:pPr>
      <w:r w:rsidRPr="00E0535A">
        <w:rPr>
          <w:rStyle w:val="HideTWBExt"/>
          <w:b w:val="0"/>
          <w:lang w:val="en-GB"/>
        </w:rPr>
        <w:t>&lt;/RepeatBlock-By&gt;</w:t>
      </w:r>
    </w:p>
    <w:p w14:paraId="59B660E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4AF469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4</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9F990D7" w14:textId="77777777" w:rsidTr="00740BA1">
        <w:trPr>
          <w:trHeight w:hRule="exact" w:val="240"/>
          <w:jc w:val="center"/>
        </w:trPr>
        <w:tc>
          <w:tcPr>
            <w:tcW w:w="9752" w:type="dxa"/>
            <w:gridSpan w:val="2"/>
            <w:tcBorders>
              <w:top w:val="nil"/>
              <w:left w:val="nil"/>
              <w:bottom w:val="nil"/>
              <w:right w:val="nil"/>
            </w:tcBorders>
          </w:tcPr>
          <w:p w14:paraId="133316AC" w14:textId="77777777" w:rsidR="00BB703B" w:rsidRPr="00E0535A" w:rsidRDefault="00BB703B" w:rsidP="00740BA1">
            <w:pPr>
              <w:rPr>
                <w:lang w:val="en-GB"/>
              </w:rPr>
            </w:pPr>
          </w:p>
        </w:tc>
      </w:tr>
      <w:tr w:rsidR="00BB703B" w:rsidRPr="00A049E4" w14:paraId="3C7EC6B9" w14:textId="77777777" w:rsidTr="00740BA1">
        <w:trPr>
          <w:trHeight w:val="240"/>
          <w:jc w:val="center"/>
        </w:trPr>
        <w:tc>
          <w:tcPr>
            <w:tcW w:w="4876" w:type="dxa"/>
            <w:tcBorders>
              <w:top w:val="nil"/>
              <w:left w:val="nil"/>
              <w:bottom w:val="nil"/>
              <w:right w:val="nil"/>
            </w:tcBorders>
          </w:tcPr>
          <w:p w14:paraId="66363F1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A1FAEB9" w14:textId="77777777" w:rsidR="00BB703B" w:rsidRPr="00A049E4" w:rsidRDefault="00BB703B" w:rsidP="00740BA1">
            <w:pPr>
              <w:pStyle w:val="AmColumnHeading"/>
            </w:pPr>
            <w:r w:rsidRPr="00A049E4">
              <w:t>Poprawka</w:t>
            </w:r>
          </w:p>
        </w:tc>
      </w:tr>
      <w:tr w:rsidR="00BB703B" w:rsidRPr="00A049E4" w14:paraId="705ED28C" w14:textId="77777777" w:rsidTr="00740BA1">
        <w:trPr>
          <w:jc w:val="center"/>
        </w:trPr>
        <w:tc>
          <w:tcPr>
            <w:tcW w:w="4876" w:type="dxa"/>
            <w:tcBorders>
              <w:top w:val="nil"/>
              <w:left w:val="nil"/>
              <w:bottom w:val="nil"/>
              <w:right w:val="nil"/>
            </w:tcBorders>
          </w:tcPr>
          <w:p w14:paraId="669A870A" w14:textId="77777777" w:rsidR="00BB703B" w:rsidRPr="00A049E4" w:rsidRDefault="00BB703B" w:rsidP="00740BA1">
            <w:pPr>
              <w:pStyle w:val="Normal6a"/>
            </w:pPr>
            <w:r w:rsidRPr="00A049E4">
              <w:t>4.</w:t>
            </w:r>
            <w:r w:rsidRPr="00A049E4">
              <w:tab/>
              <w:t>pochwala postępy w zakresie cyfrowego euro i jego potencjał uzupełniania gotówki przy jednoczesnym zwiększaniu suwerenności i autonomii finansowej UE;</w:t>
            </w:r>
          </w:p>
        </w:tc>
        <w:tc>
          <w:tcPr>
            <w:tcW w:w="4876" w:type="dxa"/>
            <w:tcBorders>
              <w:top w:val="nil"/>
              <w:left w:val="nil"/>
              <w:bottom w:val="nil"/>
              <w:right w:val="nil"/>
            </w:tcBorders>
          </w:tcPr>
          <w:p w14:paraId="513B70AF" w14:textId="77777777" w:rsidR="00BB703B" w:rsidRPr="00A049E4" w:rsidRDefault="00BB703B" w:rsidP="00740BA1">
            <w:pPr>
              <w:pStyle w:val="Normal6a"/>
            </w:pPr>
            <w:r w:rsidRPr="00A049E4">
              <w:t>4.</w:t>
            </w:r>
            <w:r w:rsidRPr="00A049E4">
              <w:tab/>
              <w:t xml:space="preserve">pochwala postępy w zakresie cyfrowego euro i jego potencjał uzupełniania gotówki przy jednoczesnym zwiększaniu suwerenności i autonomii finansowej UE </w:t>
            </w:r>
            <w:r w:rsidRPr="00A049E4">
              <w:rPr>
                <w:b/>
                <w:i/>
              </w:rPr>
              <w:t>oraz przyczynianiu się do włączenia finansowego</w:t>
            </w:r>
            <w:r w:rsidRPr="00A049E4">
              <w:t>;</w:t>
            </w:r>
          </w:p>
        </w:tc>
      </w:tr>
    </w:tbl>
    <w:p w14:paraId="00C0310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826CB03" w14:textId="77777777" w:rsidR="00BB703B" w:rsidRPr="00E0535A" w:rsidRDefault="00BB703B" w:rsidP="00BB703B">
      <w:pPr>
        <w:rPr>
          <w:lang w:val="en-GB"/>
        </w:rPr>
      </w:pPr>
      <w:r w:rsidRPr="00E0535A">
        <w:rPr>
          <w:rStyle w:val="HideTWBExt"/>
          <w:lang w:val="en-GB"/>
        </w:rPr>
        <w:t>&lt;/Amend&gt;</w:t>
      </w:r>
    </w:p>
    <w:p w14:paraId="7A4287A1" w14:textId="7F080071" w:rsidR="00BB703B" w:rsidRPr="00E0535A" w:rsidRDefault="00BB703B" w:rsidP="00BB703B">
      <w:pPr>
        <w:pStyle w:val="AmNumberTabs"/>
        <w:rPr>
          <w:lang w:val="en-GB"/>
        </w:rPr>
      </w:pPr>
      <w:r w:rsidRPr="00E0535A">
        <w:rPr>
          <w:rStyle w:val="HideTWBExt"/>
          <w:b w:val="0"/>
          <w:lang w:val="en-GB"/>
        </w:rPr>
        <w:lastRenderedPageBreak/>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121</w:t>
      </w:r>
      <w:r w:rsidRPr="00E0535A">
        <w:rPr>
          <w:rStyle w:val="HideTWBExt"/>
          <w:b w:val="0"/>
          <w:lang w:val="en-GB"/>
        </w:rPr>
        <w:t>&lt;/NumAm&gt;</w:t>
      </w:r>
    </w:p>
    <w:p w14:paraId="655A1A1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Regina Doherty</w:t>
      </w:r>
      <w:r w:rsidRPr="00E0535A">
        <w:rPr>
          <w:rStyle w:val="HideTWBExt"/>
          <w:b w:val="0"/>
          <w:lang w:val="en-GB"/>
        </w:rPr>
        <w:t>&lt;/Members&gt;</w:t>
      </w:r>
    </w:p>
    <w:p w14:paraId="4CA71980" w14:textId="77777777" w:rsidR="00BB703B" w:rsidRPr="00E0535A" w:rsidRDefault="00BB703B" w:rsidP="00BB703B">
      <w:pPr>
        <w:pStyle w:val="NormalBold"/>
        <w:rPr>
          <w:lang w:val="en-GB"/>
        </w:rPr>
      </w:pPr>
      <w:r w:rsidRPr="00E0535A">
        <w:rPr>
          <w:rStyle w:val="HideTWBExt"/>
          <w:b w:val="0"/>
          <w:lang w:val="en-GB"/>
        </w:rPr>
        <w:t>&lt;/RepeatBlock-By&gt;</w:t>
      </w:r>
    </w:p>
    <w:p w14:paraId="418A321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DB0A07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4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9138E9D" w14:textId="77777777" w:rsidTr="00740BA1">
        <w:trPr>
          <w:trHeight w:hRule="exact" w:val="240"/>
          <w:jc w:val="center"/>
        </w:trPr>
        <w:tc>
          <w:tcPr>
            <w:tcW w:w="9752" w:type="dxa"/>
            <w:gridSpan w:val="2"/>
            <w:tcBorders>
              <w:top w:val="nil"/>
              <w:left w:val="nil"/>
              <w:bottom w:val="nil"/>
              <w:right w:val="nil"/>
            </w:tcBorders>
          </w:tcPr>
          <w:p w14:paraId="2C0864E6" w14:textId="77777777" w:rsidR="00BB703B" w:rsidRPr="00E0535A" w:rsidRDefault="00BB703B" w:rsidP="00740BA1">
            <w:pPr>
              <w:rPr>
                <w:lang w:val="en-GB"/>
              </w:rPr>
            </w:pPr>
          </w:p>
        </w:tc>
      </w:tr>
      <w:tr w:rsidR="00BB703B" w:rsidRPr="00A049E4" w14:paraId="106620EF" w14:textId="77777777" w:rsidTr="00740BA1">
        <w:trPr>
          <w:trHeight w:val="240"/>
          <w:jc w:val="center"/>
        </w:trPr>
        <w:tc>
          <w:tcPr>
            <w:tcW w:w="4876" w:type="dxa"/>
            <w:tcBorders>
              <w:top w:val="nil"/>
              <w:left w:val="nil"/>
              <w:bottom w:val="nil"/>
              <w:right w:val="nil"/>
            </w:tcBorders>
          </w:tcPr>
          <w:p w14:paraId="5E530CA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31A3B6A" w14:textId="77777777" w:rsidR="00BB703B" w:rsidRPr="00A049E4" w:rsidRDefault="00BB703B" w:rsidP="00740BA1">
            <w:pPr>
              <w:pStyle w:val="AmColumnHeading"/>
            </w:pPr>
            <w:r w:rsidRPr="00A049E4">
              <w:t>Poprawka</w:t>
            </w:r>
          </w:p>
        </w:tc>
      </w:tr>
      <w:tr w:rsidR="00BB703B" w:rsidRPr="00A049E4" w14:paraId="15F51028" w14:textId="77777777" w:rsidTr="00740BA1">
        <w:trPr>
          <w:jc w:val="center"/>
        </w:trPr>
        <w:tc>
          <w:tcPr>
            <w:tcW w:w="4876" w:type="dxa"/>
            <w:tcBorders>
              <w:top w:val="nil"/>
              <w:left w:val="nil"/>
              <w:bottom w:val="nil"/>
              <w:right w:val="nil"/>
            </w:tcBorders>
          </w:tcPr>
          <w:p w14:paraId="390A38FB" w14:textId="77777777" w:rsidR="00BB703B" w:rsidRPr="00A049E4" w:rsidRDefault="00BB703B" w:rsidP="00740BA1">
            <w:pPr>
              <w:pStyle w:val="Normal6a"/>
            </w:pPr>
          </w:p>
        </w:tc>
        <w:tc>
          <w:tcPr>
            <w:tcW w:w="4876" w:type="dxa"/>
            <w:tcBorders>
              <w:top w:val="nil"/>
              <w:left w:val="nil"/>
              <w:bottom w:val="nil"/>
              <w:right w:val="nil"/>
            </w:tcBorders>
          </w:tcPr>
          <w:p w14:paraId="5838CBF3" w14:textId="77777777" w:rsidR="00BB703B" w:rsidRPr="00A049E4" w:rsidRDefault="00BB703B" w:rsidP="00740BA1">
            <w:pPr>
              <w:pStyle w:val="Normal6a"/>
            </w:pPr>
            <w:r w:rsidRPr="00A049E4">
              <w:rPr>
                <w:b/>
                <w:i/>
              </w:rPr>
              <w:t>4a.</w:t>
            </w:r>
            <w:r w:rsidRPr="00A049E4">
              <w:tab/>
            </w:r>
            <w:r w:rsidRPr="00A049E4">
              <w:rPr>
                <w:b/>
                <w:i/>
              </w:rPr>
              <w:t>z zadowoleniem zauważa, że sektor bankowy dostosowuje się do wyzwań i możliwości związanych z cyfryzacją, co pozwoli bankom lepiej obsługiwać klientów; zachęca banki do większego korzystania z możliwości, jakie daje cyfryzacja, przy jednoczesnym zachowaniu wysokiego poziomu ochrony konsumentów i inwestorów, przez inwestowanie w systemy IT, badania i rozwój, pełne wdrożenie wymogów wynikających z rozporządzenia w sprawie operacyjnej odporności cyfrowej sektora finansowego oraz rozwój ram regulacyjnych, które są odpowiednie dla celu, jakim jest reagowanie na trendy w zakresie cyfryzacji i którym przyświeca zasada neutralności technologicznej; z zadowoleniem odnotowuje postępy w pracach nad pakietem dotyczącym finansów cyfrowych; uważa, że należy zwiększyć ochronę konsumentów w kontekście cyfrowym oraz że priorytetowo należy potraktować włączenie finansowe, zwłaszcza przez podnoszenie poziomu umiejętności cyfrowych i wiedzy finansowej;</w:t>
            </w:r>
          </w:p>
        </w:tc>
      </w:tr>
    </w:tbl>
    <w:p w14:paraId="7579911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3BF1E67" w14:textId="77777777" w:rsidR="00BB703B" w:rsidRPr="00E0535A" w:rsidRDefault="00BB703B" w:rsidP="00BB703B">
      <w:pPr>
        <w:rPr>
          <w:lang w:val="en-GB"/>
        </w:rPr>
      </w:pPr>
      <w:r w:rsidRPr="00E0535A">
        <w:rPr>
          <w:rStyle w:val="HideTWBExt"/>
          <w:lang w:val="en-GB"/>
        </w:rPr>
        <w:t>&lt;/Amend&gt;</w:t>
      </w:r>
    </w:p>
    <w:p w14:paraId="3F5F4FC6" w14:textId="09C9F89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122</w:t>
      </w:r>
      <w:r w:rsidRPr="00E0535A">
        <w:rPr>
          <w:rStyle w:val="HideTWBExt"/>
          <w:b w:val="0"/>
          <w:lang w:val="en-GB"/>
        </w:rPr>
        <w:t>&lt;/NumAm&gt;</w:t>
      </w:r>
    </w:p>
    <w:p w14:paraId="4684246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 Kartheiser</w:t>
      </w:r>
      <w:r w:rsidRPr="00E0535A">
        <w:rPr>
          <w:rStyle w:val="HideTWBExt"/>
          <w:b w:val="0"/>
          <w:lang w:val="en-GB"/>
        </w:rPr>
        <w:t>&lt;/Members&gt;</w:t>
      </w:r>
    </w:p>
    <w:p w14:paraId="5674D26A" w14:textId="77777777" w:rsidR="00BB703B" w:rsidRPr="00E0535A" w:rsidRDefault="00BB703B" w:rsidP="00BB703B">
      <w:pPr>
        <w:pStyle w:val="NormalBold"/>
        <w:rPr>
          <w:lang w:val="en-GB"/>
        </w:rPr>
      </w:pPr>
      <w:r w:rsidRPr="00E0535A">
        <w:rPr>
          <w:rStyle w:val="HideTWBExt"/>
          <w:b w:val="0"/>
          <w:lang w:val="en-GB"/>
        </w:rPr>
        <w:t>&lt;/RepeatBlock-By&gt;</w:t>
      </w:r>
    </w:p>
    <w:p w14:paraId="5AB90E4A"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866084D"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DB418D4" w14:textId="77777777" w:rsidTr="00740BA1">
        <w:trPr>
          <w:trHeight w:hRule="exact" w:val="240"/>
          <w:jc w:val="center"/>
        </w:trPr>
        <w:tc>
          <w:tcPr>
            <w:tcW w:w="9752" w:type="dxa"/>
            <w:gridSpan w:val="2"/>
            <w:tcBorders>
              <w:top w:val="nil"/>
              <w:left w:val="nil"/>
              <w:bottom w:val="nil"/>
              <w:right w:val="nil"/>
            </w:tcBorders>
          </w:tcPr>
          <w:p w14:paraId="4D59162A" w14:textId="77777777" w:rsidR="00BB703B" w:rsidRPr="00E0535A" w:rsidRDefault="00BB703B" w:rsidP="00740BA1">
            <w:pPr>
              <w:rPr>
                <w:lang w:val="en-GB"/>
              </w:rPr>
            </w:pPr>
          </w:p>
        </w:tc>
      </w:tr>
      <w:tr w:rsidR="00BB703B" w:rsidRPr="00A049E4" w14:paraId="0BE4672F" w14:textId="77777777" w:rsidTr="00740BA1">
        <w:trPr>
          <w:trHeight w:val="240"/>
          <w:jc w:val="center"/>
        </w:trPr>
        <w:tc>
          <w:tcPr>
            <w:tcW w:w="4876" w:type="dxa"/>
            <w:tcBorders>
              <w:top w:val="nil"/>
              <w:left w:val="nil"/>
              <w:bottom w:val="nil"/>
              <w:right w:val="nil"/>
            </w:tcBorders>
          </w:tcPr>
          <w:p w14:paraId="3129797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F25E58F" w14:textId="77777777" w:rsidR="00BB703B" w:rsidRPr="00A049E4" w:rsidRDefault="00BB703B" w:rsidP="00740BA1">
            <w:pPr>
              <w:pStyle w:val="AmColumnHeading"/>
            </w:pPr>
            <w:r w:rsidRPr="00A049E4">
              <w:t>Poprawka</w:t>
            </w:r>
          </w:p>
        </w:tc>
      </w:tr>
      <w:tr w:rsidR="00BB703B" w:rsidRPr="00A049E4" w14:paraId="0F71C7E6" w14:textId="77777777" w:rsidTr="00740BA1">
        <w:trPr>
          <w:jc w:val="center"/>
        </w:trPr>
        <w:tc>
          <w:tcPr>
            <w:tcW w:w="4876" w:type="dxa"/>
            <w:tcBorders>
              <w:top w:val="nil"/>
              <w:left w:val="nil"/>
              <w:bottom w:val="nil"/>
              <w:right w:val="nil"/>
            </w:tcBorders>
          </w:tcPr>
          <w:p w14:paraId="54572D72" w14:textId="77777777" w:rsidR="00BB703B" w:rsidRPr="00A049E4" w:rsidRDefault="00BB703B" w:rsidP="00740BA1">
            <w:pPr>
              <w:pStyle w:val="Normal6a"/>
            </w:pPr>
            <w:r w:rsidRPr="00A049E4">
              <w:rPr>
                <w:b/>
                <w:i/>
              </w:rPr>
              <w:t>5.</w:t>
            </w:r>
            <w:r w:rsidRPr="00A049E4">
              <w:tab/>
            </w:r>
            <w:r w:rsidRPr="00A049E4">
              <w:rPr>
                <w:b/>
                <w:i/>
              </w:rPr>
              <w:t xml:space="preserve">ubolewa z powodu utrzymującej </w:t>
            </w:r>
            <w:r w:rsidRPr="00A049E4">
              <w:rPr>
                <w:b/>
                <w:i/>
              </w:rPr>
              <w:lastRenderedPageBreak/>
              <w:t>się nierównowagi płci w instytucjach finansowych, zwłaszcza na stanowiskach kierowniczych; podkreśla, że zróżnicowane przywództwo i lepszy dostęp do finansowania dla przedsiębiorstw prowadzonych przez kobiety</w:t>
            </w:r>
            <w:r w:rsidRPr="00A049E4">
              <w:rPr>
                <w:b/>
                <w:i/>
                <w:vertAlign w:val="superscript"/>
              </w:rPr>
              <w:t>13</w:t>
            </w:r>
            <w:r w:rsidRPr="00A049E4">
              <w:rPr>
                <w:b/>
                <w:i/>
              </w:rPr>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rPr>
                <w:b/>
                <w:i/>
              </w:rPr>
              <w:t>inkluzywny</w:t>
            </w:r>
            <w:proofErr w:type="spellEnd"/>
            <w:r w:rsidRPr="00A049E4">
              <w:rPr>
                <w:b/>
                <w:i/>
              </w:rPr>
              <w:t xml:space="preserve"> dostęp do kapitału w całej UE;</w:t>
            </w:r>
          </w:p>
        </w:tc>
        <w:tc>
          <w:tcPr>
            <w:tcW w:w="4876" w:type="dxa"/>
            <w:tcBorders>
              <w:top w:val="nil"/>
              <w:left w:val="nil"/>
              <w:bottom w:val="nil"/>
              <w:right w:val="nil"/>
            </w:tcBorders>
          </w:tcPr>
          <w:p w14:paraId="2F77512C" w14:textId="77777777" w:rsidR="00BB703B" w:rsidRPr="00A049E4" w:rsidRDefault="00BB703B" w:rsidP="00740BA1">
            <w:pPr>
              <w:pStyle w:val="Normal6a"/>
            </w:pPr>
            <w:r w:rsidRPr="00A049E4">
              <w:rPr>
                <w:b/>
                <w:i/>
              </w:rPr>
              <w:lastRenderedPageBreak/>
              <w:t>skreśla się</w:t>
            </w:r>
          </w:p>
        </w:tc>
      </w:tr>
      <w:tr w:rsidR="00BB703B" w:rsidRPr="00A049E4" w14:paraId="342C8FAD" w14:textId="77777777" w:rsidTr="00740BA1">
        <w:trPr>
          <w:jc w:val="center"/>
        </w:trPr>
        <w:tc>
          <w:tcPr>
            <w:tcW w:w="4876" w:type="dxa"/>
            <w:tcBorders>
              <w:top w:val="nil"/>
              <w:left w:val="nil"/>
              <w:bottom w:val="nil"/>
              <w:right w:val="nil"/>
            </w:tcBorders>
          </w:tcPr>
          <w:p w14:paraId="1B0E7DE7"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1600B500" w14:textId="77777777" w:rsidR="00BB703B" w:rsidRPr="00A049E4" w:rsidRDefault="00BB703B" w:rsidP="00740BA1"/>
        </w:tc>
      </w:tr>
      <w:tr w:rsidR="00BB703B" w:rsidRPr="00A049E4" w14:paraId="7BCE8B95" w14:textId="77777777" w:rsidTr="00740BA1">
        <w:trPr>
          <w:jc w:val="center"/>
        </w:trPr>
        <w:tc>
          <w:tcPr>
            <w:tcW w:w="4876" w:type="dxa"/>
            <w:tcBorders>
              <w:top w:val="nil"/>
              <w:left w:val="nil"/>
              <w:bottom w:val="nil"/>
              <w:right w:val="nil"/>
            </w:tcBorders>
          </w:tcPr>
          <w:p w14:paraId="2C90AF0C" w14:textId="77777777" w:rsidR="00BB703B" w:rsidRPr="00A049E4" w:rsidRDefault="00BB703B" w:rsidP="00740BA1">
            <w:pPr>
              <w:pStyle w:val="Normal6a"/>
            </w:pPr>
            <w:r w:rsidRPr="00A049E4">
              <w:rPr>
                <w:b/>
                <w:i/>
                <w:vertAlign w:val="superscript"/>
              </w:rPr>
              <w:t>13</w:t>
            </w:r>
            <w:r w:rsidRPr="00A049E4">
              <w:t xml:space="preserve"> </w:t>
            </w:r>
            <w:r w:rsidRPr="00A049E4">
              <w:rPr>
                <w:b/>
                <w:i/>
              </w:rPr>
              <w:t>Europejski Instytut ds. Równości Kobiet i Mężczyzn, „</w:t>
            </w:r>
            <w:proofErr w:type="spellStart"/>
            <w:r w:rsidRPr="00A049E4">
              <w:rPr>
                <w:b/>
                <w:i/>
              </w:rPr>
              <w:t>Gender</w:t>
            </w:r>
            <w:proofErr w:type="spellEnd"/>
            <w:r w:rsidRPr="00A049E4">
              <w:rPr>
                <w:b/>
                <w:i/>
              </w:rPr>
              <w:t xml:space="preserve"> in </w:t>
            </w:r>
            <w:proofErr w:type="spellStart"/>
            <w:r w:rsidRPr="00A049E4">
              <w:rPr>
                <w:b/>
                <w:i/>
              </w:rPr>
              <w:t>entrepreneurship</w:t>
            </w:r>
            <w:proofErr w:type="spellEnd"/>
            <w:r w:rsidRPr="00A049E4">
              <w:rPr>
                <w:b/>
                <w:i/>
              </w:rPr>
              <w:t>” [Płeć w przedsiębiorczości], 2017 r., s. 5–6.</w:t>
            </w:r>
          </w:p>
        </w:tc>
        <w:tc>
          <w:tcPr>
            <w:tcW w:w="4876" w:type="dxa"/>
            <w:tcBorders>
              <w:top w:val="nil"/>
              <w:left w:val="nil"/>
              <w:bottom w:val="nil"/>
              <w:right w:val="nil"/>
            </w:tcBorders>
          </w:tcPr>
          <w:p w14:paraId="459838F9" w14:textId="77777777" w:rsidR="00BB703B" w:rsidRPr="00A049E4" w:rsidRDefault="00BB703B" w:rsidP="00740BA1"/>
        </w:tc>
      </w:tr>
    </w:tbl>
    <w:p w14:paraId="3DCDDF3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{FR}</w:t>
      </w:r>
      <w:r w:rsidRPr="00E0535A">
        <w:rPr>
          <w:lang w:val="en-GB"/>
        </w:rPr>
        <w:t>fr</w:t>
      </w:r>
      <w:r w:rsidRPr="00E0535A">
        <w:rPr>
          <w:rStyle w:val="HideTWBExt"/>
          <w:lang w:val="en-GB"/>
        </w:rPr>
        <w:t>&lt;/Original&gt;</w:t>
      </w:r>
    </w:p>
    <w:p w14:paraId="1DFA4124" w14:textId="77777777" w:rsidR="00BB703B" w:rsidRPr="00E0535A" w:rsidRDefault="00BB703B" w:rsidP="00BB703B">
      <w:pPr>
        <w:rPr>
          <w:lang w:val="en-GB"/>
        </w:rPr>
      </w:pPr>
      <w:r w:rsidRPr="00E0535A">
        <w:rPr>
          <w:rStyle w:val="HideTWBExt"/>
          <w:lang w:val="en-GB"/>
        </w:rPr>
        <w:t>&lt;/Amend&gt;</w:t>
      </w:r>
    </w:p>
    <w:p w14:paraId="3766A792" w14:textId="23CC16C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123</w:t>
      </w:r>
      <w:r w:rsidRPr="00E0535A">
        <w:rPr>
          <w:rStyle w:val="HideTWBExt"/>
          <w:b w:val="0"/>
          <w:lang w:val="en-GB"/>
        </w:rPr>
        <w:t>&lt;/NumAm&gt;</w:t>
      </w:r>
    </w:p>
    <w:p w14:paraId="7837614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w:t>
      </w:r>
      <w:r w:rsidRPr="00E0535A">
        <w:rPr>
          <w:rStyle w:val="HideTWBExt"/>
          <w:b w:val="0"/>
          <w:lang w:val="en-GB"/>
        </w:rPr>
        <w:t>&lt;/Members&gt;</w:t>
      </w:r>
    </w:p>
    <w:p w14:paraId="7F9CE24C" w14:textId="77777777" w:rsidR="00BB703B" w:rsidRPr="00E0535A" w:rsidRDefault="00BB703B" w:rsidP="00BB703B">
      <w:pPr>
        <w:pStyle w:val="NormalBold"/>
        <w:rPr>
          <w:lang w:val="en-GB"/>
        </w:rPr>
      </w:pPr>
      <w:r w:rsidRPr="00E0535A">
        <w:rPr>
          <w:rStyle w:val="HideTWBExt"/>
          <w:b w:val="0"/>
          <w:lang w:val="en-GB"/>
        </w:rPr>
        <w:t>&lt;/RepeatBlock-By&gt;</w:t>
      </w:r>
    </w:p>
    <w:p w14:paraId="40A26C4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220C49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8994B1B" w14:textId="77777777" w:rsidTr="00740BA1">
        <w:trPr>
          <w:trHeight w:hRule="exact" w:val="240"/>
          <w:jc w:val="center"/>
        </w:trPr>
        <w:tc>
          <w:tcPr>
            <w:tcW w:w="9752" w:type="dxa"/>
            <w:gridSpan w:val="2"/>
            <w:tcBorders>
              <w:top w:val="nil"/>
              <w:left w:val="nil"/>
              <w:bottom w:val="nil"/>
              <w:right w:val="nil"/>
            </w:tcBorders>
          </w:tcPr>
          <w:p w14:paraId="2E21FAA5" w14:textId="77777777" w:rsidR="00BB703B" w:rsidRPr="00E0535A" w:rsidRDefault="00BB703B" w:rsidP="00740BA1">
            <w:pPr>
              <w:rPr>
                <w:lang w:val="en-GB"/>
              </w:rPr>
            </w:pPr>
          </w:p>
        </w:tc>
      </w:tr>
      <w:tr w:rsidR="00BB703B" w:rsidRPr="00A049E4" w14:paraId="6668F052" w14:textId="77777777" w:rsidTr="00740BA1">
        <w:trPr>
          <w:trHeight w:val="240"/>
          <w:jc w:val="center"/>
        </w:trPr>
        <w:tc>
          <w:tcPr>
            <w:tcW w:w="4876" w:type="dxa"/>
            <w:tcBorders>
              <w:top w:val="nil"/>
              <w:left w:val="nil"/>
              <w:bottom w:val="nil"/>
              <w:right w:val="nil"/>
            </w:tcBorders>
          </w:tcPr>
          <w:p w14:paraId="5BE3295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4B6DDD4" w14:textId="77777777" w:rsidR="00BB703B" w:rsidRPr="00A049E4" w:rsidRDefault="00BB703B" w:rsidP="00740BA1">
            <w:pPr>
              <w:pStyle w:val="AmColumnHeading"/>
            </w:pPr>
            <w:r w:rsidRPr="00A049E4">
              <w:t>Poprawka</w:t>
            </w:r>
          </w:p>
        </w:tc>
      </w:tr>
      <w:tr w:rsidR="00BB703B" w:rsidRPr="00A049E4" w14:paraId="1D8D41CB" w14:textId="77777777" w:rsidTr="00740BA1">
        <w:trPr>
          <w:jc w:val="center"/>
        </w:trPr>
        <w:tc>
          <w:tcPr>
            <w:tcW w:w="4876" w:type="dxa"/>
            <w:tcBorders>
              <w:top w:val="nil"/>
              <w:left w:val="nil"/>
              <w:bottom w:val="nil"/>
              <w:right w:val="nil"/>
            </w:tcBorders>
          </w:tcPr>
          <w:p w14:paraId="62D85F9D" w14:textId="77777777" w:rsidR="00BB703B" w:rsidRPr="00A049E4" w:rsidRDefault="00BB703B" w:rsidP="00740BA1">
            <w:pPr>
              <w:pStyle w:val="Normal6a"/>
            </w:pPr>
            <w:r w:rsidRPr="00A049E4">
              <w:rPr>
                <w:b/>
                <w:i/>
              </w:rPr>
              <w:t>5.</w:t>
            </w:r>
            <w:r w:rsidRPr="00A049E4">
              <w:tab/>
            </w:r>
            <w:r w:rsidRPr="00A049E4">
              <w:rPr>
                <w:b/>
                <w:i/>
              </w:rPr>
              <w:t>ubolewa z powodu utrzymującej się nierównowagi płci w instytucjach finansowych, zwłaszcza na stanowiskach kierowniczych; podkreśla, że zróżnicowane przywództwo i lepszy dostęp do finansowania dla przedsiębiorstw prowadzonych przez kobiety</w:t>
            </w:r>
            <w:r w:rsidRPr="00A049E4">
              <w:rPr>
                <w:b/>
                <w:i/>
                <w:vertAlign w:val="superscript"/>
              </w:rPr>
              <w:t>13</w:t>
            </w:r>
            <w:r w:rsidRPr="00A049E4">
              <w:rPr>
                <w:b/>
                <w:i/>
              </w:rPr>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w:t>
            </w:r>
            <w:r w:rsidRPr="00A049E4">
              <w:rPr>
                <w:b/>
                <w:i/>
              </w:rPr>
              <w:lastRenderedPageBreak/>
              <w:t xml:space="preserve">nadzorczych i inwestycyjnych, aby zapewnić </w:t>
            </w:r>
            <w:proofErr w:type="spellStart"/>
            <w:r w:rsidRPr="00A049E4">
              <w:rPr>
                <w:b/>
                <w:i/>
              </w:rPr>
              <w:t>inkluzywny</w:t>
            </w:r>
            <w:proofErr w:type="spellEnd"/>
            <w:r w:rsidRPr="00A049E4">
              <w:rPr>
                <w:b/>
                <w:i/>
              </w:rPr>
              <w:t xml:space="preserve"> dostęp do kapitału w całej UE;</w:t>
            </w:r>
          </w:p>
        </w:tc>
        <w:tc>
          <w:tcPr>
            <w:tcW w:w="4876" w:type="dxa"/>
            <w:tcBorders>
              <w:top w:val="nil"/>
              <w:left w:val="nil"/>
              <w:bottom w:val="nil"/>
              <w:right w:val="nil"/>
            </w:tcBorders>
          </w:tcPr>
          <w:p w14:paraId="21D90478" w14:textId="77777777" w:rsidR="00BB703B" w:rsidRPr="00A049E4" w:rsidRDefault="00BB703B" w:rsidP="00740BA1">
            <w:pPr>
              <w:pStyle w:val="Normal6a"/>
            </w:pPr>
            <w:r w:rsidRPr="00A049E4">
              <w:rPr>
                <w:b/>
                <w:i/>
              </w:rPr>
              <w:lastRenderedPageBreak/>
              <w:t>skreśla się</w:t>
            </w:r>
          </w:p>
        </w:tc>
      </w:tr>
      <w:tr w:rsidR="00BB703B" w:rsidRPr="00A049E4" w14:paraId="35636E16" w14:textId="77777777" w:rsidTr="00740BA1">
        <w:trPr>
          <w:jc w:val="center"/>
        </w:trPr>
        <w:tc>
          <w:tcPr>
            <w:tcW w:w="4876" w:type="dxa"/>
            <w:tcBorders>
              <w:top w:val="nil"/>
              <w:left w:val="nil"/>
              <w:bottom w:val="nil"/>
              <w:right w:val="nil"/>
            </w:tcBorders>
          </w:tcPr>
          <w:p w14:paraId="4F21C630"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5DBCF72D" w14:textId="77777777" w:rsidR="00BB703B" w:rsidRPr="00A049E4" w:rsidRDefault="00BB703B" w:rsidP="00740BA1"/>
        </w:tc>
      </w:tr>
      <w:tr w:rsidR="00BB703B" w:rsidRPr="00A049E4" w14:paraId="6AAFD454" w14:textId="77777777" w:rsidTr="00740BA1">
        <w:trPr>
          <w:jc w:val="center"/>
        </w:trPr>
        <w:tc>
          <w:tcPr>
            <w:tcW w:w="4876" w:type="dxa"/>
            <w:tcBorders>
              <w:top w:val="nil"/>
              <w:left w:val="nil"/>
              <w:bottom w:val="nil"/>
              <w:right w:val="nil"/>
            </w:tcBorders>
          </w:tcPr>
          <w:p w14:paraId="42831BAE" w14:textId="77777777" w:rsidR="00BB703B" w:rsidRPr="00A049E4" w:rsidRDefault="00BB703B" w:rsidP="00740BA1">
            <w:pPr>
              <w:pStyle w:val="Normal6a"/>
            </w:pPr>
            <w:r w:rsidRPr="00A049E4">
              <w:rPr>
                <w:b/>
                <w:bCs/>
                <w:i/>
                <w:iCs/>
                <w:vertAlign w:val="superscript"/>
              </w:rPr>
              <w:t>13</w:t>
            </w:r>
            <w:r w:rsidRPr="00A049E4">
              <w:rPr>
                <w:b/>
                <w:bCs/>
                <w:i/>
                <w:iCs/>
              </w:rPr>
              <w:t xml:space="preserve"> Europejski Instytut ds. Równości Kobiet i Mężczyzn, „</w:t>
            </w:r>
            <w:proofErr w:type="spellStart"/>
            <w:r w:rsidRPr="00A049E4">
              <w:rPr>
                <w:b/>
                <w:bCs/>
                <w:i/>
                <w:iCs/>
              </w:rPr>
              <w:t>Gender</w:t>
            </w:r>
            <w:proofErr w:type="spellEnd"/>
            <w:r w:rsidRPr="00A049E4">
              <w:rPr>
                <w:b/>
                <w:bCs/>
                <w:i/>
                <w:iCs/>
              </w:rPr>
              <w:t xml:space="preserve"> in </w:t>
            </w:r>
            <w:proofErr w:type="spellStart"/>
            <w:r w:rsidRPr="00A049E4">
              <w:rPr>
                <w:b/>
                <w:bCs/>
                <w:i/>
                <w:iCs/>
              </w:rPr>
              <w:t>entrepreneurship</w:t>
            </w:r>
            <w:proofErr w:type="spellEnd"/>
            <w:r w:rsidRPr="00A049E4">
              <w:rPr>
                <w:b/>
                <w:bCs/>
                <w:i/>
                <w:iCs/>
              </w:rPr>
              <w:t>” [Płeć w przedsiębiorczości], 2017 r., s. 5–6.</w:t>
            </w:r>
          </w:p>
        </w:tc>
        <w:tc>
          <w:tcPr>
            <w:tcW w:w="4876" w:type="dxa"/>
            <w:tcBorders>
              <w:top w:val="nil"/>
              <w:left w:val="nil"/>
              <w:bottom w:val="nil"/>
              <w:right w:val="nil"/>
            </w:tcBorders>
          </w:tcPr>
          <w:p w14:paraId="3AC9CC4F" w14:textId="77777777" w:rsidR="00BB703B" w:rsidRPr="00A049E4" w:rsidRDefault="00BB703B" w:rsidP="00740BA1"/>
        </w:tc>
      </w:tr>
    </w:tbl>
    <w:p w14:paraId="76718E5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{ES}</w:t>
      </w:r>
      <w:r w:rsidRPr="00E0535A">
        <w:rPr>
          <w:lang w:val="en-GB"/>
        </w:rPr>
        <w:t>es</w:t>
      </w:r>
      <w:r w:rsidRPr="00E0535A">
        <w:rPr>
          <w:rStyle w:val="HideTWBExt"/>
          <w:lang w:val="en-GB"/>
        </w:rPr>
        <w:t>&lt;/Original&gt;</w:t>
      </w:r>
    </w:p>
    <w:p w14:paraId="7D6F0BDA" w14:textId="77777777" w:rsidR="00BB703B" w:rsidRPr="00E0535A" w:rsidRDefault="00BB703B" w:rsidP="00BB703B">
      <w:pPr>
        <w:rPr>
          <w:lang w:val="en-GB"/>
        </w:rPr>
      </w:pPr>
      <w:r w:rsidRPr="00E0535A">
        <w:rPr>
          <w:rStyle w:val="HideTWBExt"/>
          <w:lang w:val="en-GB"/>
        </w:rPr>
        <w:t>&lt;/Amend&gt;</w:t>
      </w:r>
    </w:p>
    <w:p w14:paraId="28CFC873" w14:textId="5FF463D8"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124</w:t>
      </w:r>
      <w:r w:rsidRPr="00E0535A">
        <w:rPr>
          <w:rStyle w:val="HideTWBExt"/>
          <w:b w:val="0"/>
          <w:lang w:val="en-GB"/>
        </w:rPr>
        <w:t>&lt;/NumAm&gt;</w:t>
      </w:r>
    </w:p>
    <w:p w14:paraId="4649B08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14051EB5"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2377B111" w14:textId="77777777" w:rsidR="00BB703B" w:rsidRPr="00E0535A" w:rsidRDefault="00BB703B" w:rsidP="00BB703B">
      <w:pPr>
        <w:pStyle w:val="NormalBold"/>
        <w:rPr>
          <w:lang w:val="en-GB"/>
        </w:rPr>
      </w:pPr>
      <w:r w:rsidRPr="00E0535A">
        <w:rPr>
          <w:rStyle w:val="HideTWBExt"/>
          <w:b w:val="0"/>
          <w:lang w:val="en-GB"/>
        </w:rPr>
        <w:t>&lt;/RepeatBlock-By&gt;</w:t>
      </w:r>
    </w:p>
    <w:p w14:paraId="41D08C3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89F751D"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AFD91B9" w14:textId="77777777" w:rsidTr="00740BA1">
        <w:trPr>
          <w:trHeight w:hRule="exact" w:val="240"/>
          <w:jc w:val="center"/>
        </w:trPr>
        <w:tc>
          <w:tcPr>
            <w:tcW w:w="9752" w:type="dxa"/>
            <w:gridSpan w:val="2"/>
            <w:tcBorders>
              <w:top w:val="nil"/>
              <w:left w:val="nil"/>
              <w:bottom w:val="nil"/>
              <w:right w:val="nil"/>
            </w:tcBorders>
          </w:tcPr>
          <w:p w14:paraId="185CCBA7" w14:textId="77777777" w:rsidR="00BB703B" w:rsidRPr="00E0535A" w:rsidRDefault="00BB703B" w:rsidP="00740BA1">
            <w:pPr>
              <w:rPr>
                <w:lang w:val="en-GB"/>
              </w:rPr>
            </w:pPr>
          </w:p>
        </w:tc>
      </w:tr>
      <w:tr w:rsidR="00BB703B" w:rsidRPr="00A049E4" w14:paraId="530B43D4" w14:textId="77777777" w:rsidTr="00740BA1">
        <w:trPr>
          <w:trHeight w:val="240"/>
          <w:jc w:val="center"/>
        </w:trPr>
        <w:tc>
          <w:tcPr>
            <w:tcW w:w="4876" w:type="dxa"/>
            <w:tcBorders>
              <w:top w:val="nil"/>
              <w:left w:val="nil"/>
              <w:bottom w:val="nil"/>
              <w:right w:val="nil"/>
            </w:tcBorders>
          </w:tcPr>
          <w:p w14:paraId="2CCC27B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F1BA810" w14:textId="77777777" w:rsidR="00BB703B" w:rsidRPr="00A049E4" w:rsidRDefault="00BB703B" w:rsidP="00740BA1">
            <w:pPr>
              <w:pStyle w:val="AmColumnHeading"/>
            </w:pPr>
            <w:r w:rsidRPr="00A049E4">
              <w:t>Poprawka</w:t>
            </w:r>
          </w:p>
        </w:tc>
      </w:tr>
      <w:tr w:rsidR="00BB703B" w:rsidRPr="00A049E4" w14:paraId="7FD11FAB" w14:textId="77777777" w:rsidTr="00740BA1">
        <w:trPr>
          <w:jc w:val="center"/>
        </w:trPr>
        <w:tc>
          <w:tcPr>
            <w:tcW w:w="4876" w:type="dxa"/>
            <w:tcBorders>
              <w:top w:val="nil"/>
              <w:left w:val="nil"/>
              <w:bottom w:val="nil"/>
              <w:right w:val="nil"/>
            </w:tcBorders>
          </w:tcPr>
          <w:p w14:paraId="723609EF" w14:textId="77777777" w:rsidR="00BB703B" w:rsidRPr="00A049E4" w:rsidRDefault="00BB703B" w:rsidP="00740BA1">
            <w:pPr>
              <w:pStyle w:val="Normal6a"/>
            </w:pPr>
            <w:r w:rsidRPr="00A049E4">
              <w:rPr>
                <w:b/>
                <w:i/>
              </w:rPr>
              <w:t>5.</w:t>
            </w:r>
            <w:r w:rsidRPr="00A049E4">
              <w:tab/>
            </w:r>
            <w:r w:rsidRPr="00A049E4">
              <w:rPr>
                <w:b/>
                <w:i/>
              </w:rPr>
              <w:t>ubolewa z powodu utrzymującej się nierównowagi płci w instytucjach finansowych, zwłaszcza na stanowiskach kierowniczych; podkreśla, że zróżnicowane przywództwo i lepszy dostęp do finansowania dla przedsiębiorstw prowadzonych przez kobiety</w:t>
            </w:r>
            <w:r w:rsidRPr="00A049E4">
              <w:rPr>
                <w:b/>
                <w:i/>
                <w:vertAlign w:val="superscript"/>
              </w:rPr>
              <w:t>13</w:t>
            </w:r>
            <w:r w:rsidRPr="00A049E4">
              <w:rPr>
                <w:b/>
                <w:i/>
              </w:rPr>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rPr>
                <w:b/>
                <w:i/>
              </w:rPr>
              <w:t>inkluzywny</w:t>
            </w:r>
            <w:proofErr w:type="spellEnd"/>
            <w:r w:rsidRPr="00A049E4">
              <w:rPr>
                <w:b/>
                <w:i/>
              </w:rPr>
              <w:t xml:space="preserve"> dostęp do kapitału w całej UE;</w:t>
            </w:r>
          </w:p>
        </w:tc>
        <w:tc>
          <w:tcPr>
            <w:tcW w:w="4876" w:type="dxa"/>
            <w:tcBorders>
              <w:top w:val="nil"/>
              <w:left w:val="nil"/>
              <w:bottom w:val="nil"/>
              <w:right w:val="nil"/>
            </w:tcBorders>
          </w:tcPr>
          <w:p w14:paraId="1E280193" w14:textId="77777777" w:rsidR="00BB703B" w:rsidRPr="00A049E4" w:rsidRDefault="00BB703B" w:rsidP="00740BA1">
            <w:pPr>
              <w:pStyle w:val="Normal6a"/>
            </w:pPr>
            <w:r w:rsidRPr="00A049E4">
              <w:rPr>
                <w:b/>
                <w:i/>
              </w:rPr>
              <w:t>skreśla się</w:t>
            </w:r>
          </w:p>
        </w:tc>
      </w:tr>
      <w:tr w:rsidR="00BB703B" w:rsidRPr="00A049E4" w14:paraId="4163CFD3" w14:textId="77777777" w:rsidTr="00740BA1">
        <w:trPr>
          <w:jc w:val="center"/>
        </w:trPr>
        <w:tc>
          <w:tcPr>
            <w:tcW w:w="4876" w:type="dxa"/>
            <w:tcBorders>
              <w:top w:val="nil"/>
              <w:left w:val="nil"/>
              <w:bottom w:val="nil"/>
              <w:right w:val="nil"/>
            </w:tcBorders>
          </w:tcPr>
          <w:p w14:paraId="14B8D6F7"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121B6E51" w14:textId="77777777" w:rsidR="00BB703B" w:rsidRPr="00A049E4" w:rsidRDefault="00BB703B" w:rsidP="00740BA1"/>
        </w:tc>
      </w:tr>
      <w:tr w:rsidR="00BB703B" w:rsidRPr="00A049E4" w14:paraId="4C39EC05" w14:textId="77777777" w:rsidTr="00740BA1">
        <w:trPr>
          <w:jc w:val="center"/>
        </w:trPr>
        <w:tc>
          <w:tcPr>
            <w:tcW w:w="4876" w:type="dxa"/>
            <w:tcBorders>
              <w:top w:val="nil"/>
              <w:left w:val="nil"/>
              <w:bottom w:val="nil"/>
              <w:right w:val="nil"/>
            </w:tcBorders>
          </w:tcPr>
          <w:p w14:paraId="2D28A68C" w14:textId="77777777" w:rsidR="00BB703B" w:rsidRPr="00A049E4" w:rsidRDefault="00BB703B" w:rsidP="00740BA1">
            <w:pPr>
              <w:pStyle w:val="Normal6a"/>
            </w:pPr>
            <w:r w:rsidRPr="00A049E4">
              <w:rPr>
                <w:b/>
                <w:i/>
                <w:vertAlign w:val="superscript"/>
              </w:rPr>
              <w:t>13</w:t>
            </w:r>
            <w:r w:rsidRPr="00A049E4">
              <w:t xml:space="preserve"> </w:t>
            </w:r>
            <w:r w:rsidRPr="00A049E4">
              <w:rPr>
                <w:b/>
                <w:i/>
              </w:rPr>
              <w:t>Europejski Instytut ds. Równości Kobiet i Mężczyzn, „</w:t>
            </w:r>
            <w:proofErr w:type="spellStart"/>
            <w:r w:rsidRPr="00A049E4">
              <w:rPr>
                <w:b/>
                <w:i/>
              </w:rPr>
              <w:t>Gender</w:t>
            </w:r>
            <w:proofErr w:type="spellEnd"/>
            <w:r w:rsidRPr="00A049E4">
              <w:rPr>
                <w:b/>
                <w:i/>
              </w:rPr>
              <w:t xml:space="preserve"> in </w:t>
            </w:r>
            <w:proofErr w:type="spellStart"/>
            <w:r w:rsidRPr="00A049E4">
              <w:rPr>
                <w:b/>
                <w:i/>
              </w:rPr>
              <w:t>entrepreneurship</w:t>
            </w:r>
            <w:proofErr w:type="spellEnd"/>
            <w:r w:rsidRPr="00A049E4">
              <w:rPr>
                <w:b/>
                <w:i/>
              </w:rPr>
              <w:t>” [Płeć w przedsiębiorczości], 2017 r., s. 5–6.</w:t>
            </w:r>
          </w:p>
        </w:tc>
        <w:tc>
          <w:tcPr>
            <w:tcW w:w="4876" w:type="dxa"/>
            <w:tcBorders>
              <w:top w:val="nil"/>
              <w:left w:val="nil"/>
              <w:bottom w:val="nil"/>
              <w:right w:val="nil"/>
            </w:tcBorders>
          </w:tcPr>
          <w:p w14:paraId="0B8A1AFC" w14:textId="77777777" w:rsidR="00BB703B" w:rsidRPr="00A049E4" w:rsidRDefault="00BB703B" w:rsidP="00740BA1"/>
        </w:tc>
      </w:tr>
    </w:tbl>
    <w:p w14:paraId="652057AD"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4D07C37" w14:textId="77777777" w:rsidR="00BB703B" w:rsidRPr="00E0535A" w:rsidRDefault="00BB703B" w:rsidP="00BB703B">
      <w:pPr>
        <w:rPr>
          <w:lang w:val="en-GB"/>
        </w:rPr>
      </w:pPr>
      <w:r w:rsidRPr="00E0535A">
        <w:rPr>
          <w:rStyle w:val="HideTWBExt"/>
          <w:lang w:val="en-GB"/>
        </w:rPr>
        <w:lastRenderedPageBreak/>
        <w:t>&lt;/Amend&gt;</w:t>
      </w:r>
    </w:p>
    <w:p w14:paraId="25567E36" w14:textId="52B4B10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125</w:t>
      </w:r>
      <w:r w:rsidRPr="00E0535A">
        <w:rPr>
          <w:rStyle w:val="HideTWBExt"/>
          <w:b w:val="0"/>
          <w:lang w:val="en-GB"/>
        </w:rPr>
        <w:t>&lt;/NumAm&gt;</w:t>
      </w:r>
    </w:p>
    <w:p w14:paraId="0234A4A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Mireia Borrás Pabón, Tomáš Kubín, Sebastian Tynkkynen, Roman Haider, Jaroslava Pokorná Jermanová, Enikő Győri, Pierre Pimpie, Paolo Borchia</w:t>
      </w:r>
      <w:r w:rsidRPr="00E0535A">
        <w:rPr>
          <w:rStyle w:val="HideTWBExt"/>
          <w:b w:val="0"/>
          <w:lang w:val="en-GB"/>
        </w:rPr>
        <w:t>&lt;/Members&gt;</w:t>
      </w:r>
    </w:p>
    <w:p w14:paraId="389D55A3" w14:textId="77777777" w:rsidR="00BB703B" w:rsidRPr="00E0535A" w:rsidRDefault="00BB703B" w:rsidP="00BB703B">
      <w:pPr>
        <w:pStyle w:val="NormalBold"/>
        <w:rPr>
          <w:lang w:val="en-GB"/>
        </w:rPr>
      </w:pPr>
      <w:r w:rsidRPr="00E0535A">
        <w:rPr>
          <w:rStyle w:val="HideTWBExt"/>
          <w:b w:val="0"/>
          <w:lang w:val="en-GB"/>
        </w:rPr>
        <w:t>&lt;/RepeatBlock-By&gt;</w:t>
      </w:r>
    </w:p>
    <w:p w14:paraId="06EB263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624ACF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7971B3D" w14:textId="77777777" w:rsidTr="00740BA1">
        <w:trPr>
          <w:trHeight w:hRule="exact" w:val="240"/>
          <w:jc w:val="center"/>
        </w:trPr>
        <w:tc>
          <w:tcPr>
            <w:tcW w:w="9752" w:type="dxa"/>
            <w:gridSpan w:val="2"/>
            <w:tcBorders>
              <w:top w:val="nil"/>
              <w:left w:val="nil"/>
              <w:bottom w:val="nil"/>
              <w:right w:val="nil"/>
            </w:tcBorders>
          </w:tcPr>
          <w:p w14:paraId="480D76E5" w14:textId="77777777" w:rsidR="00BB703B" w:rsidRPr="00E0535A" w:rsidRDefault="00BB703B" w:rsidP="00740BA1">
            <w:pPr>
              <w:rPr>
                <w:lang w:val="en-GB"/>
              </w:rPr>
            </w:pPr>
          </w:p>
        </w:tc>
      </w:tr>
      <w:tr w:rsidR="00BB703B" w:rsidRPr="00A049E4" w14:paraId="2E36CA08" w14:textId="77777777" w:rsidTr="00740BA1">
        <w:trPr>
          <w:trHeight w:val="240"/>
          <w:jc w:val="center"/>
        </w:trPr>
        <w:tc>
          <w:tcPr>
            <w:tcW w:w="4876" w:type="dxa"/>
            <w:tcBorders>
              <w:top w:val="nil"/>
              <w:left w:val="nil"/>
              <w:bottom w:val="nil"/>
              <w:right w:val="nil"/>
            </w:tcBorders>
          </w:tcPr>
          <w:p w14:paraId="0AFCCA2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EE40F97" w14:textId="77777777" w:rsidR="00BB703B" w:rsidRPr="00A049E4" w:rsidRDefault="00BB703B" w:rsidP="00740BA1">
            <w:pPr>
              <w:pStyle w:val="AmColumnHeading"/>
            </w:pPr>
            <w:r w:rsidRPr="00A049E4">
              <w:t>Poprawka</w:t>
            </w:r>
          </w:p>
        </w:tc>
      </w:tr>
      <w:tr w:rsidR="00BB703B" w:rsidRPr="00A049E4" w14:paraId="46C3CF8F" w14:textId="77777777" w:rsidTr="00740BA1">
        <w:trPr>
          <w:jc w:val="center"/>
        </w:trPr>
        <w:tc>
          <w:tcPr>
            <w:tcW w:w="4876" w:type="dxa"/>
            <w:tcBorders>
              <w:top w:val="nil"/>
              <w:left w:val="nil"/>
              <w:bottom w:val="nil"/>
              <w:right w:val="nil"/>
            </w:tcBorders>
          </w:tcPr>
          <w:p w14:paraId="06F154E6" w14:textId="77777777" w:rsidR="00BB703B" w:rsidRPr="00A049E4" w:rsidRDefault="00BB703B" w:rsidP="00740BA1">
            <w:pPr>
              <w:pStyle w:val="Normal6a"/>
            </w:pPr>
            <w:r w:rsidRPr="00A049E4">
              <w:rPr>
                <w:b/>
                <w:i/>
              </w:rPr>
              <w:t>5.</w:t>
            </w:r>
            <w:r w:rsidRPr="00A049E4">
              <w:tab/>
            </w:r>
            <w:r w:rsidRPr="00A049E4">
              <w:rPr>
                <w:b/>
                <w:i/>
              </w:rPr>
              <w:t>ubolewa z powodu utrzymującej się nierównowagi płci w instytucjach finansowych, zwłaszcza na stanowiskach kierowniczych; podkreśla, że zróżnicowane przywództwo i lepszy dostęp do finansowania dla przedsiębiorstw prowadzonych przez kobiety</w:t>
            </w:r>
            <w:r w:rsidRPr="00A049E4">
              <w:rPr>
                <w:b/>
                <w:i/>
                <w:vertAlign w:val="superscript"/>
              </w:rPr>
              <w:t>13</w:t>
            </w:r>
            <w:r w:rsidRPr="00A049E4">
              <w:rPr>
                <w:b/>
                <w:i/>
              </w:rPr>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rPr>
                <w:b/>
                <w:i/>
              </w:rPr>
              <w:t>inkluzywny</w:t>
            </w:r>
            <w:proofErr w:type="spellEnd"/>
            <w:r w:rsidRPr="00A049E4">
              <w:rPr>
                <w:b/>
                <w:i/>
              </w:rPr>
              <w:t xml:space="preserve"> dostęp do kapitału w całej UE;</w:t>
            </w:r>
          </w:p>
        </w:tc>
        <w:tc>
          <w:tcPr>
            <w:tcW w:w="4876" w:type="dxa"/>
            <w:tcBorders>
              <w:top w:val="nil"/>
              <w:left w:val="nil"/>
              <w:bottom w:val="nil"/>
              <w:right w:val="nil"/>
            </w:tcBorders>
          </w:tcPr>
          <w:p w14:paraId="7352B3AC" w14:textId="77777777" w:rsidR="00BB703B" w:rsidRPr="00A049E4" w:rsidRDefault="00BB703B" w:rsidP="00740BA1">
            <w:pPr>
              <w:pStyle w:val="Normal6a"/>
            </w:pPr>
            <w:r w:rsidRPr="00A049E4">
              <w:rPr>
                <w:b/>
                <w:i/>
              </w:rPr>
              <w:t>skreśla się</w:t>
            </w:r>
          </w:p>
        </w:tc>
      </w:tr>
      <w:tr w:rsidR="00BB703B" w:rsidRPr="00A049E4" w14:paraId="4B35951B" w14:textId="77777777" w:rsidTr="00740BA1">
        <w:trPr>
          <w:jc w:val="center"/>
        </w:trPr>
        <w:tc>
          <w:tcPr>
            <w:tcW w:w="4876" w:type="dxa"/>
            <w:tcBorders>
              <w:top w:val="nil"/>
              <w:left w:val="nil"/>
              <w:bottom w:val="nil"/>
              <w:right w:val="nil"/>
            </w:tcBorders>
          </w:tcPr>
          <w:p w14:paraId="60FE8760"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1F9C5355" w14:textId="77777777" w:rsidR="00BB703B" w:rsidRPr="00A049E4" w:rsidRDefault="00BB703B" w:rsidP="00740BA1"/>
        </w:tc>
      </w:tr>
      <w:tr w:rsidR="00BB703B" w:rsidRPr="00A049E4" w14:paraId="4D87E24B" w14:textId="77777777" w:rsidTr="00740BA1">
        <w:trPr>
          <w:jc w:val="center"/>
        </w:trPr>
        <w:tc>
          <w:tcPr>
            <w:tcW w:w="4876" w:type="dxa"/>
            <w:tcBorders>
              <w:top w:val="nil"/>
              <w:left w:val="nil"/>
              <w:bottom w:val="nil"/>
              <w:right w:val="nil"/>
            </w:tcBorders>
          </w:tcPr>
          <w:p w14:paraId="61A6139C" w14:textId="77777777" w:rsidR="00BB703B" w:rsidRPr="00A049E4" w:rsidRDefault="00BB703B" w:rsidP="00740BA1">
            <w:pPr>
              <w:pStyle w:val="Normal6a"/>
            </w:pPr>
            <w:r w:rsidRPr="00A049E4">
              <w:rPr>
                <w:b/>
                <w:i/>
                <w:vertAlign w:val="superscript"/>
              </w:rPr>
              <w:t>13</w:t>
            </w:r>
            <w:r w:rsidRPr="00A049E4">
              <w:t xml:space="preserve"> </w:t>
            </w:r>
            <w:r w:rsidRPr="00A049E4">
              <w:rPr>
                <w:b/>
                <w:i/>
              </w:rPr>
              <w:t>Europejski Instytut ds. Równości Kobiet i Mężczyzn, „</w:t>
            </w:r>
            <w:proofErr w:type="spellStart"/>
            <w:r w:rsidRPr="00A049E4">
              <w:rPr>
                <w:b/>
                <w:i/>
              </w:rPr>
              <w:t>Gender</w:t>
            </w:r>
            <w:proofErr w:type="spellEnd"/>
            <w:r w:rsidRPr="00A049E4">
              <w:rPr>
                <w:b/>
                <w:i/>
              </w:rPr>
              <w:t xml:space="preserve"> in </w:t>
            </w:r>
            <w:proofErr w:type="spellStart"/>
            <w:r w:rsidRPr="00A049E4">
              <w:rPr>
                <w:b/>
                <w:i/>
              </w:rPr>
              <w:t>entrepreneurship</w:t>
            </w:r>
            <w:proofErr w:type="spellEnd"/>
            <w:r w:rsidRPr="00A049E4">
              <w:rPr>
                <w:b/>
                <w:i/>
              </w:rPr>
              <w:t>” [Płeć w przedsiębiorczości], 2017 r., s. 5–6.</w:t>
            </w:r>
          </w:p>
        </w:tc>
        <w:tc>
          <w:tcPr>
            <w:tcW w:w="4876" w:type="dxa"/>
            <w:tcBorders>
              <w:top w:val="nil"/>
              <w:left w:val="nil"/>
              <w:bottom w:val="nil"/>
              <w:right w:val="nil"/>
            </w:tcBorders>
          </w:tcPr>
          <w:p w14:paraId="3B4B299B" w14:textId="77777777" w:rsidR="00BB703B" w:rsidRPr="00A049E4" w:rsidRDefault="00BB703B" w:rsidP="00740BA1"/>
        </w:tc>
      </w:tr>
    </w:tbl>
    <w:p w14:paraId="71013FEB"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7FE110E" w14:textId="77777777" w:rsidR="00BB703B" w:rsidRPr="00E0535A" w:rsidRDefault="00BB703B" w:rsidP="00BB703B">
      <w:pPr>
        <w:rPr>
          <w:lang w:val="en-GB"/>
        </w:rPr>
      </w:pPr>
      <w:r w:rsidRPr="00E0535A">
        <w:rPr>
          <w:rStyle w:val="HideTWBExt"/>
          <w:lang w:val="en-GB"/>
        </w:rPr>
        <w:t>&lt;/Amend&gt;</w:t>
      </w:r>
    </w:p>
    <w:p w14:paraId="3F0599E4" w14:textId="615CF05D"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126</w:t>
      </w:r>
      <w:r w:rsidRPr="00E0535A">
        <w:rPr>
          <w:rStyle w:val="HideTWBExt"/>
          <w:b w:val="0"/>
          <w:lang w:val="en-GB"/>
        </w:rPr>
        <w:t>&lt;/NumAm&gt;</w:t>
      </w:r>
    </w:p>
    <w:p w14:paraId="54EDA85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w:t>
      </w:r>
      <w:r w:rsidRPr="00E0535A">
        <w:rPr>
          <w:rStyle w:val="HideTWBExt"/>
          <w:b w:val="0"/>
          <w:lang w:val="en-GB"/>
        </w:rPr>
        <w:t>&lt;/Members&gt;</w:t>
      </w:r>
    </w:p>
    <w:p w14:paraId="3C606D72" w14:textId="77777777" w:rsidR="00BB703B" w:rsidRPr="00E0535A" w:rsidRDefault="00BB703B" w:rsidP="00BB703B">
      <w:pPr>
        <w:pStyle w:val="NormalBold"/>
        <w:rPr>
          <w:lang w:val="en-GB"/>
        </w:rPr>
      </w:pPr>
      <w:r w:rsidRPr="00E0535A">
        <w:rPr>
          <w:rStyle w:val="HideTWBExt"/>
          <w:b w:val="0"/>
          <w:lang w:val="en-GB"/>
        </w:rPr>
        <w:t>&lt;/RepeatBlock-By&gt;</w:t>
      </w:r>
    </w:p>
    <w:p w14:paraId="5A5385B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13D3BA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5B205FA" w14:textId="77777777" w:rsidTr="00740BA1">
        <w:trPr>
          <w:trHeight w:hRule="exact" w:val="240"/>
          <w:jc w:val="center"/>
        </w:trPr>
        <w:tc>
          <w:tcPr>
            <w:tcW w:w="9752" w:type="dxa"/>
            <w:gridSpan w:val="2"/>
            <w:tcBorders>
              <w:top w:val="nil"/>
              <w:left w:val="nil"/>
              <w:bottom w:val="nil"/>
              <w:right w:val="nil"/>
            </w:tcBorders>
          </w:tcPr>
          <w:p w14:paraId="352774A1" w14:textId="77777777" w:rsidR="00BB703B" w:rsidRPr="00E0535A" w:rsidRDefault="00BB703B" w:rsidP="00740BA1">
            <w:pPr>
              <w:rPr>
                <w:lang w:val="en-GB"/>
              </w:rPr>
            </w:pPr>
          </w:p>
        </w:tc>
      </w:tr>
      <w:tr w:rsidR="00BB703B" w:rsidRPr="00A049E4" w14:paraId="19B3A158" w14:textId="77777777" w:rsidTr="00740BA1">
        <w:trPr>
          <w:trHeight w:val="240"/>
          <w:jc w:val="center"/>
        </w:trPr>
        <w:tc>
          <w:tcPr>
            <w:tcW w:w="4876" w:type="dxa"/>
            <w:tcBorders>
              <w:top w:val="nil"/>
              <w:left w:val="nil"/>
              <w:bottom w:val="nil"/>
              <w:right w:val="nil"/>
            </w:tcBorders>
          </w:tcPr>
          <w:p w14:paraId="599C183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459F25C" w14:textId="77777777" w:rsidR="00BB703B" w:rsidRPr="00A049E4" w:rsidRDefault="00BB703B" w:rsidP="00740BA1">
            <w:pPr>
              <w:pStyle w:val="AmColumnHeading"/>
            </w:pPr>
            <w:r w:rsidRPr="00A049E4">
              <w:t>Poprawka</w:t>
            </w:r>
          </w:p>
        </w:tc>
      </w:tr>
      <w:tr w:rsidR="00BB703B" w:rsidRPr="00A049E4" w14:paraId="23284C41" w14:textId="77777777" w:rsidTr="00740BA1">
        <w:trPr>
          <w:jc w:val="center"/>
        </w:trPr>
        <w:tc>
          <w:tcPr>
            <w:tcW w:w="4876" w:type="dxa"/>
            <w:tcBorders>
              <w:top w:val="nil"/>
              <w:left w:val="nil"/>
              <w:bottom w:val="nil"/>
              <w:right w:val="nil"/>
            </w:tcBorders>
          </w:tcPr>
          <w:p w14:paraId="1B41725B" w14:textId="77777777" w:rsidR="00BB703B" w:rsidRPr="00A049E4" w:rsidRDefault="00BB703B" w:rsidP="00740BA1">
            <w:pPr>
              <w:pStyle w:val="Normal6a"/>
            </w:pPr>
            <w:r w:rsidRPr="00A049E4">
              <w:rPr>
                <w:b/>
                <w:i/>
              </w:rPr>
              <w:t>5.</w:t>
            </w:r>
            <w:r w:rsidRPr="00A049E4">
              <w:tab/>
            </w:r>
            <w:r w:rsidRPr="00A049E4">
              <w:rPr>
                <w:b/>
                <w:i/>
              </w:rPr>
              <w:t xml:space="preserve">ubolewa z powodu utrzymującej się nierównowagi płci w instytucjach </w:t>
            </w:r>
            <w:r w:rsidRPr="00A049E4">
              <w:rPr>
                <w:b/>
                <w:i/>
              </w:rPr>
              <w:lastRenderedPageBreak/>
              <w:t>finansowych, zwłaszcza na stanowiskach kierowniczych; podkreśla, że zróżnicowane przywództwo i lepszy dostęp do finansowania dla przedsiębiorstw prowadzonych przez kobiety</w:t>
            </w:r>
            <w:r w:rsidRPr="00A049E4">
              <w:rPr>
                <w:b/>
                <w:i/>
                <w:vertAlign w:val="superscript"/>
              </w:rPr>
              <w:t>13</w:t>
            </w:r>
            <w:r w:rsidRPr="00A049E4">
              <w:rPr>
                <w:b/>
                <w:i/>
              </w:rPr>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rPr>
                <w:b/>
                <w:i/>
              </w:rPr>
              <w:t>inkluzywny</w:t>
            </w:r>
            <w:proofErr w:type="spellEnd"/>
            <w:r w:rsidRPr="00A049E4">
              <w:rPr>
                <w:b/>
                <w:i/>
              </w:rPr>
              <w:t xml:space="preserve"> dostęp do kapitału w całej UE;</w:t>
            </w:r>
          </w:p>
        </w:tc>
        <w:tc>
          <w:tcPr>
            <w:tcW w:w="4876" w:type="dxa"/>
            <w:tcBorders>
              <w:top w:val="nil"/>
              <w:left w:val="nil"/>
              <w:bottom w:val="nil"/>
              <w:right w:val="nil"/>
            </w:tcBorders>
          </w:tcPr>
          <w:p w14:paraId="38CCC82E" w14:textId="77777777" w:rsidR="00BB703B" w:rsidRPr="00A049E4" w:rsidRDefault="00BB703B" w:rsidP="00740BA1">
            <w:pPr>
              <w:pStyle w:val="Normal6a"/>
            </w:pPr>
            <w:r w:rsidRPr="00A049E4">
              <w:rPr>
                <w:b/>
                <w:i/>
              </w:rPr>
              <w:lastRenderedPageBreak/>
              <w:t>skreśla się</w:t>
            </w:r>
          </w:p>
        </w:tc>
      </w:tr>
      <w:tr w:rsidR="00BB703B" w:rsidRPr="00A049E4" w14:paraId="32AA6D2F" w14:textId="77777777" w:rsidTr="00740BA1">
        <w:trPr>
          <w:jc w:val="center"/>
        </w:trPr>
        <w:tc>
          <w:tcPr>
            <w:tcW w:w="4876" w:type="dxa"/>
            <w:tcBorders>
              <w:top w:val="nil"/>
              <w:left w:val="nil"/>
              <w:bottom w:val="nil"/>
              <w:right w:val="nil"/>
            </w:tcBorders>
          </w:tcPr>
          <w:p w14:paraId="5C020E49"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55EAFAF5" w14:textId="77777777" w:rsidR="00BB703B" w:rsidRPr="00A049E4" w:rsidRDefault="00BB703B" w:rsidP="00740BA1"/>
        </w:tc>
      </w:tr>
      <w:tr w:rsidR="00BB703B" w:rsidRPr="00A049E4" w14:paraId="4FE525CD" w14:textId="77777777" w:rsidTr="00740BA1">
        <w:trPr>
          <w:jc w:val="center"/>
        </w:trPr>
        <w:tc>
          <w:tcPr>
            <w:tcW w:w="4876" w:type="dxa"/>
            <w:tcBorders>
              <w:top w:val="nil"/>
              <w:left w:val="nil"/>
              <w:bottom w:val="nil"/>
              <w:right w:val="nil"/>
            </w:tcBorders>
          </w:tcPr>
          <w:p w14:paraId="4F2B784B" w14:textId="77777777" w:rsidR="00BB703B" w:rsidRPr="00A049E4" w:rsidRDefault="00BB703B" w:rsidP="00740BA1">
            <w:pPr>
              <w:pStyle w:val="Normal6a"/>
            </w:pPr>
            <w:r w:rsidRPr="00A049E4">
              <w:rPr>
                <w:b/>
                <w:i/>
                <w:vertAlign w:val="superscript"/>
              </w:rPr>
              <w:t>13</w:t>
            </w:r>
            <w:r w:rsidRPr="00A049E4">
              <w:t xml:space="preserve"> </w:t>
            </w:r>
            <w:r w:rsidRPr="00A049E4">
              <w:rPr>
                <w:b/>
                <w:i/>
              </w:rPr>
              <w:t>Europejski Instytut ds. Równości Kobiet i Mężczyzn, „</w:t>
            </w:r>
            <w:proofErr w:type="spellStart"/>
            <w:r w:rsidRPr="00A049E4">
              <w:rPr>
                <w:b/>
                <w:i/>
              </w:rPr>
              <w:t>Gender</w:t>
            </w:r>
            <w:proofErr w:type="spellEnd"/>
            <w:r w:rsidRPr="00A049E4">
              <w:rPr>
                <w:b/>
                <w:i/>
              </w:rPr>
              <w:t xml:space="preserve"> in </w:t>
            </w:r>
            <w:proofErr w:type="spellStart"/>
            <w:r w:rsidRPr="00A049E4">
              <w:rPr>
                <w:b/>
                <w:i/>
              </w:rPr>
              <w:t>entrepreneurship</w:t>
            </w:r>
            <w:proofErr w:type="spellEnd"/>
            <w:r w:rsidRPr="00A049E4">
              <w:rPr>
                <w:b/>
                <w:i/>
              </w:rPr>
              <w:t>” [Płeć w przedsiębiorczości], 2017 r., s. 5–6.</w:t>
            </w:r>
          </w:p>
        </w:tc>
        <w:tc>
          <w:tcPr>
            <w:tcW w:w="4876" w:type="dxa"/>
            <w:tcBorders>
              <w:top w:val="nil"/>
              <w:left w:val="nil"/>
              <w:bottom w:val="nil"/>
              <w:right w:val="nil"/>
            </w:tcBorders>
          </w:tcPr>
          <w:p w14:paraId="51B2B561" w14:textId="77777777" w:rsidR="00BB703B" w:rsidRPr="00A049E4" w:rsidRDefault="00BB703B" w:rsidP="00740BA1"/>
        </w:tc>
      </w:tr>
    </w:tbl>
    <w:p w14:paraId="24E801F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3A0280F" w14:textId="77777777" w:rsidR="00BB703B" w:rsidRPr="00E0535A" w:rsidRDefault="00BB703B" w:rsidP="00BB703B">
      <w:pPr>
        <w:rPr>
          <w:lang w:val="en-GB"/>
        </w:rPr>
      </w:pPr>
      <w:r w:rsidRPr="00E0535A">
        <w:rPr>
          <w:rStyle w:val="HideTWBExt"/>
          <w:lang w:val="en-GB"/>
        </w:rPr>
        <w:t>&lt;/Amend&gt;</w:t>
      </w:r>
    </w:p>
    <w:p w14:paraId="0B515181" w14:textId="0E87ADA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127</w:t>
      </w:r>
      <w:r w:rsidRPr="00E0535A">
        <w:rPr>
          <w:rStyle w:val="HideTWBExt"/>
          <w:b w:val="0"/>
          <w:lang w:val="en-GB"/>
        </w:rPr>
        <w:t>&lt;/NumAm&gt;</w:t>
      </w:r>
    </w:p>
    <w:p w14:paraId="49B0664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w:t>
      </w:r>
      <w:r w:rsidRPr="00E0535A">
        <w:rPr>
          <w:rStyle w:val="HideTWBExt"/>
          <w:b w:val="0"/>
          <w:lang w:val="en-GB"/>
        </w:rPr>
        <w:t>&lt;/Members&gt;</w:t>
      </w:r>
    </w:p>
    <w:p w14:paraId="0F509646" w14:textId="77777777" w:rsidR="00BB703B" w:rsidRPr="00E0535A" w:rsidRDefault="00BB703B" w:rsidP="00BB703B">
      <w:pPr>
        <w:pStyle w:val="NormalBold"/>
        <w:rPr>
          <w:lang w:val="en-GB"/>
        </w:rPr>
      </w:pPr>
      <w:r w:rsidRPr="00E0535A">
        <w:rPr>
          <w:rStyle w:val="HideTWBExt"/>
          <w:b w:val="0"/>
          <w:lang w:val="en-GB"/>
        </w:rPr>
        <w:t>&lt;/RepeatBlock-By&gt;</w:t>
      </w:r>
    </w:p>
    <w:p w14:paraId="21A1C52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615858B" w14:textId="77777777" w:rsidR="00BB703B" w:rsidRPr="00A049E4" w:rsidRDefault="00BB703B" w:rsidP="00BB703B">
      <w:pPr>
        <w:pStyle w:val="NormalBold"/>
      </w:pPr>
      <w:r w:rsidRPr="00A049E4">
        <w:rPr>
          <w:rStyle w:val="HideTWBExt"/>
          <w:b w:val="0"/>
        </w:rPr>
        <w:t>&lt;Article&gt;</w:t>
      </w:r>
      <w:r w:rsidRPr="00A049E4">
        <w:t>Ustęp 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BBBF25B" w14:textId="77777777" w:rsidTr="00740BA1">
        <w:trPr>
          <w:trHeight w:hRule="exact" w:val="240"/>
          <w:jc w:val="center"/>
        </w:trPr>
        <w:tc>
          <w:tcPr>
            <w:tcW w:w="9752" w:type="dxa"/>
            <w:gridSpan w:val="2"/>
            <w:tcBorders>
              <w:top w:val="nil"/>
              <w:left w:val="nil"/>
              <w:bottom w:val="nil"/>
              <w:right w:val="nil"/>
            </w:tcBorders>
          </w:tcPr>
          <w:p w14:paraId="12B1028F" w14:textId="77777777" w:rsidR="00BB703B" w:rsidRPr="00A049E4" w:rsidRDefault="00BB703B" w:rsidP="00740BA1"/>
        </w:tc>
      </w:tr>
      <w:tr w:rsidR="00BB703B" w:rsidRPr="00A049E4" w14:paraId="5C548AC6" w14:textId="77777777" w:rsidTr="00740BA1">
        <w:trPr>
          <w:trHeight w:val="240"/>
          <w:jc w:val="center"/>
        </w:trPr>
        <w:tc>
          <w:tcPr>
            <w:tcW w:w="4876" w:type="dxa"/>
            <w:tcBorders>
              <w:top w:val="nil"/>
              <w:left w:val="nil"/>
              <w:bottom w:val="nil"/>
              <w:right w:val="nil"/>
            </w:tcBorders>
          </w:tcPr>
          <w:p w14:paraId="644D4EB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4D0E101" w14:textId="77777777" w:rsidR="00BB703B" w:rsidRPr="00A049E4" w:rsidRDefault="00BB703B" w:rsidP="00740BA1">
            <w:pPr>
              <w:pStyle w:val="AmColumnHeading"/>
            </w:pPr>
            <w:r w:rsidRPr="00A049E4">
              <w:t>Poprawka</w:t>
            </w:r>
          </w:p>
        </w:tc>
      </w:tr>
      <w:tr w:rsidR="00BB703B" w:rsidRPr="00A049E4" w14:paraId="0DE2B528" w14:textId="77777777" w:rsidTr="00740BA1">
        <w:trPr>
          <w:jc w:val="center"/>
        </w:trPr>
        <w:tc>
          <w:tcPr>
            <w:tcW w:w="4876" w:type="dxa"/>
            <w:tcBorders>
              <w:top w:val="nil"/>
              <w:left w:val="nil"/>
              <w:bottom w:val="nil"/>
              <w:right w:val="nil"/>
            </w:tcBorders>
          </w:tcPr>
          <w:p w14:paraId="325CBC9A" w14:textId="77777777" w:rsidR="00BB703B" w:rsidRPr="00A049E4" w:rsidRDefault="00BB703B" w:rsidP="00740BA1">
            <w:pPr>
              <w:pStyle w:val="Normal6a"/>
            </w:pPr>
            <w:r w:rsidRPr="00A049E4">
              <w:t>5.</w:t>
            </w:r>
            <w:r w:rsidRPr="00A049E4">
              <w:tab/>
            </w:r>
            <w:r w:rsidRPr="00A049E4">
              <w:rPr>
                <w:b/>
                <w:i/>
              </w:rPr>
              <w:t>ubolewa z powodu utrzymującej się nierównowagi płci w instytucjach finansowych, zwłaszcza na stanowiskach kierowniczych;</w:t>
            </w:r>
            <w:r w:rsidRPr="00A049E4">
              <w:t xml:space="preserve"> podkreśla, że zróżnicowane przywództwo </w:t>
            </w:r>
            <w:r w:rsidRPr="00A049E4">
              <w:rPr>
                <w:b/>
                <w:i/>
              </w:rPr>
              <w:t>i lepszy dostęp do finansowania dla przedsiębiorstw prowadzonych przez kobiety</w:t>
            </w:r>
            <w:r w:rsidRPr="00A049E4">
              <w:rPr>
                <w:b/>
                <w:i/>
                <w:vertAlign w:val="superscript"/>
              </w:rPr>
              <w:t>13</w:t>
            </w:r>
            <w:r w:rsidRPr="00A049E4">
              <w:rPr>
                <w:b/>
                <w:i/>
              </w:rPr>
              <w:t xml:space="preserve"> poprawiają</w:t>
            </w:r>
            <w:r w:rsidRPr="00A049E4">
              <w:t xml:space="preserve">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w:t>
            </w:r>
            <w:r w:rsidRPr="00A049E4">
              <w:lastRenderedPageBreak/>
              <w:t xml:space="preserve">zapewnić </w:t>
            </w:r>
            <w:proofErr w:type="spellStart"/>
            <w:r w:rsidRPr="00A049E4">
              <w:t>inkluzywny</w:t>
            </w:r>
            <w:proofErr w:type="spellEnd"/>
            <w:r w:rsidRPr="00A049E4">
              <w:t xml:space="preserve"> dostęp do kapitału w całej UE;</w:t>
            </w:r>
          </w:p>
        </w:tc>
        <w:tc>
          <w:tcPr>
            <w:tcW w:w="4876" w:type="dxa"/>
            <w:tcBorders>
              <w:top w:val="nil"/>
              <w:left w:val="nil"/>
              <w:bottom w:val="nil"/>
              <w:right w:val="nil"/>
            </w:tcBorders>
          </w:tcPr>
          <w:p w14:paraId="2ABC1E4A" w14:textId="77777777" w:rsidR="00BB703B" w:rsidRPr="00A049E4" w:rsidRDefault="00BB703B" w:rsidP="00740BA1">
            <w:pPr>
              <w:pStyle w:val="Normal6a"/>
            </w:pPr>
            <w:r w:rsidRPr="00A049E4">
              <w:lastRenderedPageBreak/>
              <w:t>5.</w:t>
            </w:r>
            <w:r w:rsidRPr="00A049E4">
              <w:tab/>
              <w:t xml:space="preserve">podkreśla, że zróżnicowane przywództwo </w:t>
            </w:r>
            <w:r w:rsidRPr="00A049E4">
              <w:rPr>
                <w:b/>
                <w:bCs/>
                <w:i/>
                <w:iCs/>
              </w:rPr>
              <w:t>poprawia</w:t>
            </w:r>
            <w:r w:rsidRPr="00A049E4">
              <w:t xml:space="preserve">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t>inkluzywny</w:t>
            </w:r>
            <w:proofErr w:type="spellEnd"/>
            <w:r w:rsidRPr="00A049E4">
              <w:t xml:space="preserve"> dostęp do kapitału w całej UE;</w:t>
            </w:r>
          </w:p>
        </w:tc>
      </w:tr>
      <w:tr w:rsidR="00BB703B" w:rsidRPr="00A049E4" w14:paraId="344A9A60" w14:textId="77777777" w:rsidTr="00740BA1">
        <w:trPr>
          <w:jc w:val="center"/>
        </w:trPr>
        <w:tc>
          <w:tcPr>
            <w:tcW w:w="4876" w:type="dxa"/>
            <w:tcBorders>
              <w:top w:val="nil"/>
              <w:left w:val="nil"/>
              <w:bottom w:val="nil"/>
              <w:right w:val="nil"/>
            </w:tcBorders>
          </w:tcPr>
          <w:p w14:paraId="4D4C82D1"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0B436A1D" w14:textId="77777777" w:rsidR="00BB703B" w:rsidRPr="00A049E4" w:rsidRDefault="00BB703B" w:rsidP="00740BA1"/>
        </w:tc>
      </w:tr>
      <w:tr w:rsidR="00BB703B" w:rsidRPr="00A049E4" w14:paraId="6B3D0B1D" w14:textId="77777777" w:rsidTr="00740BA1">
        <w:trPr>
          <w:jc w:val="center"/>
        </w:trPr>
        <w:tc>
          <w:tcPr>
            <w:tcW w:w="4876" w:type="dxa"/>
            <w:tcBorders>
              <w:top w:val="nil"/>
              <w:left w:val="nil"/>
              <w:bottom w:val="nil"/>
              <w:right w:val="nil"/>
            </w:tcBorders>
          </w:tcPr>
          <w:p w14:paraId="2D11256D" w14:textId="77777777" w:rsidR="00BB703B" w:rsidRPr="00A049E4" w:rsidRDefault="00BB703B" w:rsidP="00740BA1">
            <w:pPr>
              <w:pStyle w:val="Normal6a"/>
            </w:pPr>
            <w:r w:rsidRPr="00A049E4">
              <w:rPr>
                <w:b/>
                <w:i/>
                <w:vertAlign w:val="superscript"/>
              </w:rPr>
              <w:t>13</w:t>
            </w:r>
            <w:r w:rsidRPr="00A049E4">
              <w:t xml:space="preserve"> </w:t>
            </w:r>
            <w:r w:rsidRPr="00A049E4">
              <w:rPr>
                <w:b/>
                <w:i/>
              </w:rPr>
              <w:t>Europejski Instytut ds. Równości Kobiet i Mężczyzn, „</w:t>
            </w:r>
            <w:proofErr w:type="spellStart"/>
            <w:r w:rsidRPr="00A049E4">
              <w:rPr>
                <w:b/>
                <w:i/>
              </w:rPr>
              <w:t>Gender</w:t>
            </w:r>
            <w:proofErr w:type="spellEnd"/>
            <w:r w:rsidRPr="00A049E4">
              <w:rPr>
                <w:b/>
                <w:i/>
              </w:rPr>
              <w:t xml:space="preserve"> in </w:t>
            </w:r>
            <w:proofErr w:type="spellStart"/>
            <w:r w:rsidRPr="00A049E4">
              <w:rPr>
                <w:b/>
                <w:i/>
              </w:rPr>
              <w:t>entrepreneurship</w:t>
            </w:r>
            <w:proofErr w:type="spellEnd"/>
            <w:r w:rsidRPr="00A049E4">
              <w:rPr>
                <w:b/>
                <w:i/>
              </w:rPr>
              <w:t>” [Płeć w przedsiębiorczości], 2017 r., s. 5–6.</w:t>
            </w:r>
          </w:p>
        </w:tc>
        <w:tc>
          <w:tcPr>
            <w:tcW w:w="4876" w:type="dxa"/>
            <w:tcBorders>
              <w:top w:val="nil"/>
              <w:left w:val="nil"/>
              <w:bottom w:val="nil"/>
              <w:right w:val="nil"/>
            </w:tcBorders>
          </w:tcPr>
          <w:p w14:paraId="05D58431" w14:textId="77777777" w:rsidR="00BB703B" w:rsidRPr="00A049E4" w:rsidRDefault="00BB703B" w:rsidP="00740BA1"/>
        </w:tc>
      </w:tr>
    </w:tbl>
    <w:p w14:paraId="1FE0440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99EC157" w14:textId="77777777" w:rsidR="00BB703B" w:rsidRPr="00E0535A" w:rsidRDefault="00BB703B" w:rsidP="00BB703B">
      <w:pPr>
        <w:rPr>
          <w:lang w:val="en-GB"/>
        </w:rPr>
      </w:pPr>
      <w:r w:rsidRPr="00E0535A">
        <w:rPr>
          <w:rStyle w:val="HideTWBExt"/>
          <w:lang w:val="en-GB"/>
        </w:rPr>
        <w:t>&lt;/Amend&gt;</w:t>
      </w:r>
    </w:p>
    <w:p w14:paraId="5DC72167" w14:textId="43A679B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128</w:t>
      </w:r>
      <w:r w:rsidRPr="00E0535A">
        <w:rPr>
          <w:rStyle w:val="HideTWBExt"/>
          <w:b w:val="0"/>
          <w:lang w:val="en-GB"/>
        </w:rPr>
        <w:t>&lt;/NumAm&gt;</w:t>
      </w:r>
    </w:p>
    <w:p w14:paraId="3B595BC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6E221E88" w14:textId="77777777" w:rsidR="00BB703B" w:rsidRPr="00E0535A" w:rsidRDefault="00BB703B" w:rsidP="00BB703B">
      <w:pPr>
        <w:pStyle w:val="NormalBold"/>
        <w:rPr>
          <w:lang w:val="en-GB"/>
        </w:rPr>
      </w:pPr>
      <w:r w:rsidRPr="00E0535A">
        <w:rPr>
          <w:rStyle w:val="HideTWBExt"/>
          <w:b w:val="0"/>
          <w:lang w:val="en-GB"/>
        </w:rPr>
        <w:t>&lt;/RepeatBlock-By&gt;</w:t>
      </w:r>
    </w:p>
    <w:p w14:paraId="2DFA275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0C31515"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C1B7A68" w14:textId="77777777" w:rsidTr="00740BA1">
        <w:trPr>
          <w:trHeight w:hRule="exact" w:val="240"/>
          <w:jc w:val="center"/>
        </w:trPr>
        <w:tc>
          <w:tcPr>
            <w:tcW w:w="9752" w:type="dxa"/>
            <w:gridSpan w:val="2"/>
            <w:tcBorders>
              <w:top w:val="nil"/>
              <w:left w:val="nil"/>
              <w:bottom w:val="nil"/>
              <w:right w:val="nil"/>
            </w:tcBorders>
          </w:tcPr>
          <w:p w14:paraId="070CAB7C" w14:textId="77777777" w:rsidR="00BB703B" w:rsidRPr="00E0535A" w:rsidRDefault="00BB703B" w:rsidP="00740BA1">
            <w:pPr>
              <w:rPr>
                <w:lang w:val="en-GB"/>
              </w:rPr>
            </w:pPr>
          </w:p>
        </w:tc>
      </w:tr>
      <w:tr w:rsidR="00BB703B" w:rsidRPr="00A049E4" w14:paraId="5627E450" w14:textId="77777777" w:rsidTr="00740BA1">
        <w:trPr>
          <w:trHeight w:val="240"/>
          <w:jc w:val="center"/>
        </w:trPr>
        <w:tc>
          <w:tcPr>
            <w:tcW w:w="4876" w:type="dxa"/>
            <w:tcBorders>
              <w:top w:val="nil"/>
              <w:left w:val="nil"/>
              <w:bottom w:val="nil"/>
              <w:right w:val="nil"/>
            </w:tcBorders>
          </w:tcPr>
          <w:p w14:paraId="1533B0C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B10FF87" w14:textId="77777777" w:rsidR="00BB703B" w:rsidRPr="00A049E4" w:rsidRDefault="00BB703B" w:rsidP="00740BA1">
            <w:pPr>
              <w:pStyle w:val="AmColumnHeading"/>
            </w:pPr>
            <w:r w:rsidRPr="00A049E4">
              <w:t>Poprawka</w:t>
            </w:r>
          </w:p>
        </w:tc>
      </w:tr>
      <w:tr w:rsidR="00BB703B" w:rsidRPr="00A049E4" w14:paraId="57A82B41" w14:textId="77777777" w:rsidTr="00740BA1">
        <w:trPr>
          <w:jc w:val="center"/>
        </w:trPr>
        <w:tc>
          <w:tcPr>
            <w:tcW w:w="4876" w:type="dxa"/>
            <w:tcBorders>
              <w:top w:val="nil"/>
              <w:left w:val="nil"/>
              <w:bottom w:val="nil"/>
              <w:right w:val="nil"/>
            </w:tcBorders>
          </w:tcPr>
          <w:p w14:paraId="536EBE15" w14:textId="77777777" w:rsidR="00BB703B" w:rsidRPr="00A049E4" w:rsidRDefault="00BB703B" w:rsidP="00740BA1">
            <w:pPr>
              <w:pStyle w:val="Normal6a"/>
            </w:pPr>
            <w:r w:rsidRPr="00A049E4">
              <w:t>5.</w:t>
            </w:r>
            <w:r w:rsidRPr="00A049E4">
              <w:tab/>
            </w:r>
            <w:r w:rsidRPr="00A049E4">
              <w:rPr>
                <w:b/>
                <w:i/>
              </w:rPr>
              <w:t>ubolewa z powodu utrzymującej się nierównowagi</w:t>
            </w:r>
            <w:r w:rsidRPr="00A049E4">
              <w:t xml:space="preserve"> płci w instytucjach finansowych, zwłaszcza na stanowiskach kierowniczych; podkreśla, że zróżnicowane przywództwo i lepszy dostęp do finansowania dla przedsiębiorstw prowadzonych przez kobiety</w:t>
            </w:r>
            <w:r w:rsidRPr="00A049E4">
              <w:rPr>
                <w:vertAlign w:val="superscript"/>
              </w:rPr>
              <w:t>13</w:t>
            </w:r>
            <w:r w:rsidRPr="00A049E4">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t>inkluzywny</w:t>
            </w:r>
            <w:proofErr w:type="spellEnd"/>
            <w:r w:rsidRPr="00A049E4">
              <w:t xml:space="preserve"> dostęp do kapitału w całej UE;</w:t>
            </w:r>
          </w:p>
        </w:tc>
        <w:tc>
          <w:tcPr>
            <w:tcW w:w="4876" w:type="dxa"/>
            <w:tcBorders>
              <w:top w:val="nil"/>
              <w:left w:val="nil"/>
              <w:bottom w:val="nil"/>
              <w:right w:val="nil"/>
            </w:tcBorders>
          </w:tcPr>
          <w:p w14:paraId="5A7F107B" w14:textId="77777777" w:rsidR="00BB703B" w:rsidRPr="00A049E4" w:rsidRDefault="00BB703B" w:rsidP="00740BA1">
            <w:pPr>
              <w:pStyle w:val="Normal6a"/>
            </w:pPr>
            <w:r w:rsidRPr="00A049E4">
              <w:t>5.</w:t>
            </w:r>
            <w:r w:rsidRPr="00A049E4">
              <w:tab/>
            </w:r>
            <w:r w:rsidRPr="00A049E4">
              <w:rPr>
                <w:b/>
                <w:i/>
              </w:rPr>
              <w:t>uważa, że postępy w zakresie równowagi</w:t>
            </w:r>
            <w:r w:rsidRPr="00A049E4">
              <w:t xml:space="preserve"> płci w instytucjach finansowych, zwłaszcza na stanowiskach kierowniczych</w:t>
            </w:r>
            <w:r w:rsidRPr="00A049E4">
              <w:rPr>
                <w:b/>
                <w:i/>
              </w:rPr>
              <w:t>, są ograniczone</w:t>
            </w:r>
            <w:r w:rsidRPr="00A049E4">
              <w:t>; podkreśla, że zróżnicowane przywództwo i lepszy dostęp do finansowania dla przedsiębiorstw prowadzonych przez kobiety</w:t>
            </w:r>
            <w:r w:rsidRPr="00A049E4">
              <w:rPr>
                <w:vertAlign w:val="superscript"/>
              </w:rPr>
              <w:t>13</w:t>
            </w:r>
            <w:r w:rsidRPr="00A049E4">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t>inkluzywny</w:t>
            </w:r>
            <w:proofErr w:type="spellEnd"/>
            <w:r w:rsidRPr="00A049E4">
              <w:t xml:space="preserve"> dostęp do kapitału w całej UE;</w:t>
            </w:r>
          </w:p>
        </w:tc>
      </w:tr>
      <w:tr w:rsidR="00BB703B" w:rsidRPr="00A049E4" w14:paraId="1696B8E9" w14:textId="77777777" w:rsidTr="00740BA1">
        <w:trPr>
          <w:jc w:val="center"/>
        </w:trPr>
        <w:tc>
          <w:tcPr>
            <w:tcW w:w="4876" w:type="dxa"/>
            <w:tcBorders>
              <w:top w:val="nil"/>
              <w:left w:val="nil"/>
              <w:bottom w:val="nil"/>
              <w:right w:val="nil"/>
            </w:tcBorders>
          </w:tcPr>
          <w:p w14:paraId="69903E05"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5DA824C0" w14:textId="77777777" w:rsidR="00BB703B" w:rsidRPr="00A049E4" w:rsidRDefault="00BB703B" w:rsidP="00740BA1">
            <w:pPr>
              <w:pStyle w:val="Normal6a"/>
            </w:pPr>
            <w:r w:rsidRPr="00A049E4">
              <w:rPr>
                <w:b/>
                <w:i/>
              </w:rPr>
              <w:t>_________________</w:t>
            </w:r>
          </w:p>
        </w:tc>
      </w:tr>
      <w:tr w:rsidR="00BB703B" w:rsidRPr="00A049E4" w14:paraId="070BF3F3" w14:textId="77777777" w:rsidTr="00740BA1">
        <w:trPr>
          <w:jc w:val="center"/>
        </w:trPr>
        <w:tc>
          <w:tcPr>
            <w:tcW w:w="4876" w:type="dxa"/>
            <w:tcBorders>
              <w:top w:val="nil"/>
              <w:left w:val="nil"/>
              <w:bottom w:val="nil"/>
              <w:right w:val="nil"/>
            </w:tcBorders>
          </w:tcPr>
          <w:p w14:paraId="2F409059" w14:textId="77777777" w:rsidR="00BB703B" w:rsidRPr="00A049E4" w:rsidRDefault="00BB703B" w:rsidP="00740BA1">
            <w:pPr>
              <w:pStyle w:val="Normal6a"/>
            </w:pPr>
            <w:r w:rsidRPr="00A049E4">
              <w:rPr>
                <w:vertAlign w:val="superscript"/>
              </w:rPr>
              <w:t>13</w:t>
            </w:r>
            <w:r w:rsidRPr="00A049E4">
              <w:t xml:space="preserve"> Europejski Instytut ds. Równości Kobiet i Mężczyzn, „</w:t>
            </w:r>
            <w:proofErr w:type="spellStart"/>
            <w:r w:rsidRPr="00A049E4">
              <w:t>Gender</w:t>
            </w:r>
            <w:proofErr w:type="spellEnd"/>
            <w:r w:rsidRPr="00A049E4">
              <w:t xml:space="preserve"> in </w:t>
            </w:r>
            <w:proofErr w:type="spellStart"/>
            <w:r w:rsidRPr="00A049E4">
              <w:t>entrepreneurship</w:t>
            </w:r>
            <w:proofErr w:type="spellEnd"/>
            <w:r w:rsidRPr="00A049E4">
              <w:t>” [Płeć w przedsiębiorczości], 2017 r., s. 5–6.</w:t>
            </w:r>
          </w:p>
        </w:tc>
        <w:tc>
          <w:tcPr>
            <w:tcW w:w="4876" w:type="dxa"/>
            <w:tcBorders>
              <w:top w:val="nil"/>
              <w:left w:val="nil"/>
              <w:bottom w:val="nil"/>
              <w:right w:val="nil"/>
            </w:tcBorders>
          </w:tcPr>
          <w:p w14:paraId="5AEE67AB" w14:textId="77777777" w:rsidR="00BB703B" w:rsidRPr="00A049E4" w:rsidRDefault="00BB703B" w:rsidP="00740BA1">
            <w:pPr>
              <w:pStyle w:val="Normal6a"/>
            </w:pPr>
            <w:r w:rsidRPr="00A049E4">
              <w:rPr>
                <w:vertAlign w:val="superscript"/>
              </w:rPr>
              <w:t>13</w:t>
            </w:r>
            <w:r w:rsidRPr="00A049E4">
              <w:t xml:space="preserve"> Europejski Instytut ds. Równości Kobiet i Mężczyzn, „</w:t>
            </w:r>
            <w:proofErr w:type="spellStart"/>
            <w:r w:rsidRPr="00A049E4">
              <w:t>Gender</w:t>
            </w:r>
            <w:proofErr w:type="spellEnd"/>
            <w:r w:rsidRPr="00A049E4">
              <w:t xml:space="preserve"> in </w:t>
            </w:r>
            <w:proofErr w:type="spellStart"/>
            <w:r w:rsidRPr="00A049E4">
              <w:t>entrepreneurship</w:t>
            </w:r>
            <w:proofErr w:type="spellEnd"/>
            <w:r w:rsidRPr="00A049E4">
              <w:t>” [Płeć w przedsiębiorczości], 2017 r., s. 5–6.</w:t>
            </w:r>
          </w:p>
        </w:tc>
      </w:tr>
    </w:tbl>
    <w:p w14:paraId="709A692C"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EC1AA27" w14:textId="77777777" w:rsidR="00BB703B" w:rsidRPr="00E0535A" w:rsidRDefault="00BB703B" w:rsidP="00BB703B">
      <w:pPr>
        <w:rPr>
          <w:lang w:val="en-GB"/>
        </w:rPr>
      </w:pPr>
      <w:r w:rsidRPr="00E0535A">
        <w:rPr>
          <w:rStyle w:val="HideTWBExt"/>
          <w:lang w:val="en-GB"/>
        </w:rPr>
        <w:t>&lt;/Amend&gt;</w:t>
      </w:r>
    </w:p>
    <w:p w14:paraId="50E025E5" w14:textId="5C2C3C48" w:rsidR="00BB703B" w:rsidRPr="00E0535A" w:rsidRDefault="00BB703B" w:rsidP="00BB703B">
      <w:pPr>
        <w:pStyle w:val="AmNumberTabs"/>
        <w:rPr>
          <w:lang w:val="en-GB"/>
        </w:rPr>
      </w:pPr>
      <w:r w:rsidRPr="00E0535A">
        <w:rPr>
          <w:rStyle w:val="HideTWBExt"/>
          <w:b w:val="0"/>
          <w:lang w:val="en-GB"/>
        </w:rPr>
        <w:lastRenderedPageBreak/>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129</w:t>
      </w:r>
      <w:r w:rsidRPr="00E0535A">
        <w:rPr>
          <w:rStyle w:val="HideTWBExt"/>
          <w:b w:val="0"/>
          <w:lang w:val="en-GB"/>
        </w:rPr>
        <w:t>&lt;/NumAm&gt;</w:t>
      </w:r>
    </w:p>
    <w:p w14:paraId="421AA92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Dirk Gotink</w:t>
      </w:r>
      <w:r w:rsidRPr="00E0535A">
        <w:rPr>
          <w:rStyle w:val="HideTWBExt"/>
          <w:b w:val="0"/>
          <w:lang w:val="en-GB"/>
        </w:rPr>
        <w:t>&lt;/Members&gt;</w:t>
      </w:r>
    </w:p>
    <w:p w14:paraId="13D7B9F3" w14:textId="77777777" w:rsidR="00BB703B" w:rsidRPr="00E0535A" w:rsidRDefault="00BB703B" w:rsidP="00BB703B">
      <w:pPr>
        <w:pStyle w:val="NormalBold"/>
        <w:rPr>
          <w:lang w:val="en-GB"/>
        </w:rPr>
      </w:pPr>
      <w:r w:rsidRPr="00E0535A">
        <w:rPr>
          <w:rStyle w:val="HideTWBExt"/>
          <w:b w:val="0"/>
          <w:lang w:val="en-GB"/>
        </w:rPr>
        <w:t>&lt;/RepeatBlock-By&gt;</w:t>
      </w:r>
    </w:p>
    <w:p w14:paraId="56055A0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65B5B3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DEC050A" w14:textId="77777777" w:rsidTr="00740BA1">
        <w:trPr>
          <w:trHeight w:hRule="exact" w:val="240"/>
          <w:jc w:val="center"/>
        </w:trPr>
        <w:tc>
          <w:tcPr>
            <w:tcW w:w="9752" w:type="dxa"/>
            <w:gridSpan w:val="2"/>
            <w:tcBorders>
              <w:top w:val="nil"/>
              <w:left w:val="nil"/>
              <w:bottom w:val="nil"/>
              <w:right w:val="nil"/>
            </w:tcBorders>
          </w:tcPr>
          <w:p w14:paraId="19C822CE" w14:textId="77777777" w:rsidR="00BB703B" w:rsidRPr="00E0535A" w:rsidRDefault="00BB703B" w:rsidP="00740BA1">
            <w:pPr>
              <w:rPr>
                <w:lang w:val="en-GB"/>
              </w:rPr>
            </w:pPr>
          </w:p>
        </w:tc>
      </w:tr>
      <w:tr w:rsidR="00BB703B" w:rsidRPr="00A049E4" w14:paraId="52B6BC13" w14:textId="77777777" w:rsidTr="00740BA1">
        <w:trPr>
          <w:trHeight w:val="240"/>
          <w:jc w:val="center"/>
        </w:trPr>
        <w:tc>
          <w:tcPr>
            <w:tcW w:w="4876" w:type="dxa"/>
            <w:tcBorders>
              <w:top w:val="nil"/>
              <w:left w:val="nil"/>
              <w:bottom w:val="nil"/>
              <w:right w:val="nil"/>
            </w:tcBorders>
          </w:tcPr>
          <w:p w14:paraId="528A200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7FCA79C" w14:textId="77777777" w:rsidR="00BB703B" w:rsidRPr="00A049E4" w:rsidRDefault="00BB703B" w:rsidP="00740BA1">
            <w:pPr>
              <w:pStyle w:val="AmColumnHeading"/>
            </w:pPr>
            <w:r w:rsidRPr="00A049E4">
              <w:t>Poprawka</w:t>
            </w:r>
          </w:p>
        </w:tc>
      </w:tr>
      <w:tr w:rsidR="00BB703B" w:rsidRPr="00A049E4" w14:paraId="062DCF08" w14:textId="77777777" w:rsidTr="00740BA1">
        <w:trPr>
          <w:jc w:val="center"/>
        </w:trPr>
        <w:tc>
          <w:tcPr>
            <w:tcW w:w="4876" w:type="dxa"/>
            <w:tcBorders>
              <w:top w:val="nil"/>
              <w:left w:val="nil"/>
              <w:bottom w:val="nil"/>
              <w:right w:val="nil"/>
            </w:tcBorders>
          </w:tcPr>
          <w:p w14:paraId="475A0BC7" w14:textId="77777777" w:rsidR="00BB703B" w:rsidRPr="00A049E4" w:rsidRDefault="00BB703B" w:rsidP="00740BA1">
            <w:pPr>
              <w:pStyle w:val="Normal6a"/>
            </w:pPr>
            <w:r w:rsidRPr="00A049E4">
              <w:t>5.</w:t>
            </w:r>
            <w:r w:rsidRPr="00A049E4">
              <w:tab/>
              <w:t>ubolewa z powodu utrzymującej się nierównowagi płci w instytucjach finansowych, zwłaszcza na stanowiskach kierowniczych; podkreśla, że zróżnicowane przywództwo i lepszy dostęp do finansowania dla przedsiębiorstw prowadzonych przez kobiety</w:t>
            </w:r>
            <w:r w:rsidRPr="00A049E4">
              <w:rPr>
                <w:vertAlign w:val="superscript"/>
              </w:rPr>
              <w:t>13</w:t>
            </w:r>
            <w:r w:rsidRPr="00A049E4">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w:t>
            </w:r>
            <w:r w:rsidRPr="00A049E4">
              <w:rPr>
                <w:b/>
                <w:i/>
              </w:rPr>
              <w:t xml:space="preserve">do ram nadzorczych i inwestycyjnych, aby zapewnić </w:t>
            </w:r>
            <w:proofErr w:type="spellStart"/>
            <w:r w:rsidRPr="00A049E4">
              <w:rPr>
                <w:b/>
                <w:i/>
              </w:rPr>
              <w:t>inkluzywny</w:t>
            </w:r>
            <w:proofErr w:type="spellEnd"/>
            <w:r w:rsidRPr="00A049E4">
              <w:rPr>
                <w:b/>
                <w:i/>
              </w:rPr>
              <w:t xml:space="preserve"> dostęp do kapitału w całej UE</w:t>
            </w:r>
            <w:r w:rsidRPr="00A049E4">
              <w:t>;</w:t>
            </w:r>
          </w:p>
        </w:tc>
        <w:tc>
          <w:tcPr>
            <w:tcW w:w="4876" w:type="dxa"/>
            <w:tcBorders>
              <w:top w:val="nil"/>
              <w:left w:val="nil"/>
              <w:bottom w:val="nil"/>
              <w:right w:val="nil"/>
            </w:tcBorders>
          </w:tcPr>
          <w:p w14:paraId="6482BA31" w14:textId="77777777" w:rsidR="00BB703B" w:rsidRPr="00A049E4" w:rsidRDefault="00BB703B" w:rsidP="00740BA1">
            <w:pPr>
              <w:pStyle w:val="Normal6a"/>
            </w:pPr>
            <w:r w:rsidRPr="00A049E4">
              <w:t>5.</w:t>
            </w:r>
            <w:r w:rsidRPr="00A049E4">
              <w:tab/>
              <w:t>ubolewa z powodu utrzymującej się nierównowagi płci w instytucjach finansowych, zwłaszcza na stanowiskach kierowniczych; podkreśla, że zróżnicowane przywództwo i lepszy dostęp do finansowania dla przedsiębiorstw prowadzonych przez kobiety</w:t>
            </w:r>
            <w:r w:rsidRPr="00A049E4">
              <w:rPr>
                <w:vertAlign w:val="superscript"/>
              </w:rPr>
              <w:t>13</w:t>
            </w:r>
            <w:r w:rsidRPr="00A049E4">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w:t>
            </w:r>
          </w:p>
        </w:tc>
      </w:tr>
      <w:tr w:rsidR="00BB703B" w:rsidRPr="00A049E4" w14:paraId="1B65CCA0" w14:textId="77777777" w:rsidTr="00740BA1">
        <w:trPr>
          <w:jc w:val="center"/>
        </w:trPr>
        <w:tc>
          <w:tcPr>
            <w:tcW w:w="4876" w:type="dxa"/>
            <w:tcBorders>
              <w:top w:val="nil"/>
              <w:left w:val="nil"/>
              <w:bottom w:val="nil"/>
              <w:right w:val="nil"/>
            </w:tcBorders>
          </w:tcPr>
          <w:p w14:paraId="266C2898"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1E5E1C06" w14:textId="77777777" w:rsidR="00BB703B" w:rsidRPr="00A049E4" w:rsidRDefault="00BB703B" w:rsidP="00740BA1">
            <w:pPr>
              <w:pStyle w:val="Normal6a"/>
            </w:pPr>
            <w:r w:rsidRPr="00A049E4">
              <w:rPr>
                <w:b/>
                <w:i/>
              </w:rPr>
              <w:t>_________________</w:t>
            </w:r>
          </w:p>
        </w:tc>
      </w:tr>
      <w:tr w:rsidR="00BB703B" w:rsidRPr="00A049E4" w14:paraId="5DC67ABD" w14:textId="77777777" w:rsidTr="00740BA1">
        <w:trPr>
          <w:jc w:val="center"/>
        </w:trPr>
        <w:tc>
          <w:tcPr>
            <w:tcW w:w="4876" w:type="dxa"/>
            <w:tcBorders>
              <w:top w:val="nil"/>
              <w:left w:val="nil"/>
              <w:bottom w:val="nil"/>
              <w:right w:val="nil"/>
            </w:tcBorders>
          </w:tcPr>
          <w:p w14:paraId="2B67E3AD" w14:textId="77777777" w:rsidR="00BB703B" w:rsidRPr="00A049E4" w:rsidRDefault="00BB703B" w:rsidP="00740BA1">
            <w:pPr>
              <w:pStyle w:val="Normal6a"/>
            </w:pPr>
            <w:r w:rsidRPr="00A049E4">
              <w:rPr>
                <w:vertAlign w:val="superscript"/>
              </w:rPr>
              <w:t>13</w:t>
            </w:r>
            <w:r w:rsidRPr="00A049E4">
              <w:t xml:space="preserve"> Europejski Instytut ds. Równości Kobiet i Mężczyzn, „</w:t>
            </w:r>
            <w:proofErr w:type="spellStart"/>
            <w:r w:rsidRPr="00A049E4">
              <w:t>Gender</w:t>
            </w:r>
            <w:proofErr w:type="spellEnd"/>
            <w:r w:rsidRPr="00A049E4">
              <w:t xml:space="preserve"> in </w:t>
            </w:r>
            <w:proofErr w:type="spellStart"/>
            <w:r w:rsidRPr="00A049E4">
              <w:t>entrepreneurship</w:t>
            </w:r>
            <w:proofErr w:type="spellEnd"/>
            <w:r w:rsidRPr="00A049E4">
              <w:t>” [Płeć w przedsiębiorczości], 2017 r., s. 5–6.</w:t>
            </w:r>
          </w:p>
        </w:tc>
        <w:tc>
          <w:tcPr>
            <w:tcW w:w="4876" w:type="dxa"/>
            <w:tcBorders>
              <w:top w:val="nil"/>
              <w:left w:val="nil"/>
              <w:bottom w:val="nil"/>
              <w:right w:val="nil"/>
            </w:tcBorders>
          </w:tcPr>
          <w:p w14:paraId="4B963D9D" w14:textId="77777777" w:rsidR="00BB703B" w:rsidRPr="00A049E4" w:rsidRDefault="00BB703B" w:rsidP="00740BA1">
            <w:pPr>
              <w:pStyle w:val="Normal6a"/>
            </w:pPr>
            <w:r w:rsidRPr="00A049E4">
              <w:rPr>
                <w:vertAlign w:val="superscript"/>
              </w:rPr>
              <w:t>13</w:t>
            </w:r>
            <w:r w:rsidRPr="00A049E4">
              <w:t xml:space="preserve"> Europejski Instytut ds. Równości Kobiet i Mężczyzn, „</w:t>
            </w:r>
            <w:proofErr w:type="spellStart"/>
            <w:r w:rsidRPr="00A049E4">
              <w:t>Gender</w:t>
            </w:r>
            <w:proofErr w:type="spellEnd"/>
            <w:r w:rsidRPr="00A049E4">
              <w:t xml:space="preserve"> in </w:t>
            </w:r>
            <w:proofErr w:type="spellStart"/>
            <w:r w:rsidRPr="00A049E4">
              <w:t>entrepreneurship</w:t>
            </w:r>
            <w:proofErr w:type="spellEnd"/>
            <w:r w:rsidRPr="00A049E4">
              <w:t>” [Płeć w przedsiębiorczości], 2017 r., s. 5–6.</w:t>
            </w:r>
          </w:p>
        </w:tc>
      </w:tr>
    </w:tbl>
    <w:p w14:paraId="225F822C"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5119FD6" w14:textId="77777777" w:rsidR="00BB703B" w:rsidRPr="00E0535A" w:rsidRDefault="00BB703B" w:rsidP="00BB703B">
      <w:pPr>
        <w:rPr>
          <w:lang w:val="en-GB"/>
        </w:rPr>
      </w:pPr>
      <w:r w:rsidRPr="00E0535A">
        <w:rPr>
          <w:rStyle w:val="HideTWBExt"/>
          <w:lang w:val="en-GB"/>
        </w:rPr>
        <w:t>&lt;/Amend&gt;</w:t>
      </w:r>
    </w:p>
    <w:p w14:paraId="56F0B0CD" w14:textId="425E002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130</w:t>
      </w:r>
      <w:r w:rsidRPr="00E0535A">
        <w:rPr>
          <w:rStyle w:val="HideTWBExt"/>
          <w:b w:val="0"/>
          <w:lang w:val="en-GB"/>
        </w:rPr>
        <w:t>&lt;/NumAm&gt;</w:t>
      </w:r>
    </w:p>
    <w:p w14:paraId="6ABB8C3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37FE77AA"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38418741" w14:textId="77777777" w:rsidR="00BB703B" w:rsidRPr="00E0535A" w:rsidRDefault="00BB703B" w:rsidP="00BB703B">
      <w:pPr>
        <w:pStyle w:val="NormalBold"/>
        <w:rPr>
          <w:lang w:val="en-GB"/>
        </w:rPr>
      </w:pPr>
      <w:r w:rsidRPr="00E0535A">
        <w:rPr>
          <w:rStyle w:val="HideTWBExt"/>
          <w:b w:val="0"/>
          <w:lang w:val="en-GB"/>
        </w:rPr>
        <w:t>&lt;/RepeatBlock-By&gt;</w:t>
      </w:r>
    </w:p>
    <w:p w14:paraId="44EEA1EE"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1C6EEB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C46D672" w14:textId="77777777" w:rsidTr="00740BA1">
        <w:trPr>
          <w:trHeight w:hRule="exact" w:val="240"/>
          <w:jc w:val="center"/>
        </w:trPr>
        <w:tc>
          <w:tcPr>
            <w:tcW w:w="9752" w:type="dxa"/>
            <w:gridSpan w:val="2"/>
            <w:tcBorders>
              <w:top w:val="nil"/>
              <w:left w:val="nil"/>
              <w:bottom w:val="nil"/>
              <w:right w:val="nil"/>
            </w:tcBorders>
          </w:tcPr>
          <w:p w14:paraId="17C0D8B8" w14:textId="77777777" w:rsidR="00BB703B" w:rsidRPr="00E0535A" w:rsidRDefault="00BB703B" w:rsidP="00740BA1">
            <w:pPr>
              <w:rPr>
                <w:lang w:val="en-GB"/>
              </w:rPr>
            </w:pPr>
          </w:p>
        </w:tc>
      </w:tr>
      <w:tr w:rsidR="00BB703B" w:rsidRPr="00A049E4" w14:paraId="43D1E47E" w14:textId="77777777" w:rsidTr="00740BA1">
        <w:trPr>
          <w:trHeight w:val="240"/>
          <w:jc w:val="center"/>
        </w:trPr>
        <w:tc>
          <w:tcPr>
            <w:tcW w:w="4876" w:type="dxa"/>
            <w:tcBorders>
              <w:top w:val="nil"/>
              <w:left w:val="nil"/>
              <w:bottom w:val="nil"/>
              <w:right w:val="nil"/>
            </w:tcBorders>
          </w:tcPr>
          <w:p w14:paraId="249DB7D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1A1B60D" w14:textId="77777777" w:rsidR="00BB703B" w:rsidRPr="00A049E4" w:rsidRDefault="00BB703B" w:rsidP="00740BA1">
            <w:pPr>
              <w:pStyle w:val="AmColumnHeading"/>
            </w:pPr>
            <w:r w:rsidRPr="00A049E4">
              <w:t>Poprawka</w:t>
            </w:r>
          </w:p>
        </w:tc>
      </w:tr>
      <w:tr w:rsidR="00BB703B" w:rsidRPr="00A049E4" w14:paraId="3211EFFD" w14:textId="77777777" w:rsidTr="00740BA1">
        <w:trPr>
          <w:jc w:val="center"/>
        </w:trPr>
        <w:tc>
          <w:tcPr>
            <w:tcW w:w="4876" w:type="dxa"/>
            <w:tcBorders>
              <w:top w:val="nil"/>
              <w:left w:val="nil"/>
              <w:bottom w:val="nil"/>
              <w:right w:val="nil"/>
            </w:tcBorders>
          </w:tcPr>
          <w:p w14:paraId="66379275" w14:textId="77777777" w:rsidR="00BB703B" w:rsidRPr="00A049E4" w:rsidRDefault="00BB703B" w:rsidP="00740BA1">
            <w:pPr>
              <w:pStyle w:val="Normal6a"/>
            </w:pPr>
            <w:r w:rsidRPr="00A049E4">
              <w:t>5.</w:t>
            </w:r>
            <w:r w:rsidRPr="00A049E4">
              <w:tab/>
              <w:t xml:space="preserve">ubolewa z powodu utrzymującej się nierównowagi płci w instytucjach finansowych, zwłaszcza na stanowiskach kierowniczych; podkreśla, że </w:t>
            </w:r>
            <w:r w:rsidRPr="00A049E4">
              <w:lastRenderedPageBreak/>
              <w:t>zróżnicowane przywództwo i lepszy dostęp do finansowania dla przedsiębiorstw prowadzonych przez kobiety</w:t>
            </w:r>
            <w:r w:rsidRPr="00A049E4">
              <w:rPr>
                <w:vertAlign w:val="superscript"/>
              </w:rPr>
              <w:t>13</w:t>
            </w:r>
            <w:r w:rsidRPr="00A049E4">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t>inkluzywny</w:t>
            </w:r>
            <w:proofErr w:type="spellEnd"/>
            <w:r w:rsidRPr="00A049E4">
              <w:t xml:space="preserve"> dostęp do kapitału w całej UE;</w:t>
            </w:r>
          </w:p>
        </w:tc>
        <w:tc>
          <w:tcPr>
            <w:tcW w:w="4876" w:type="dxa"/>
            <w:tcBorders>
              <w:top w:val="nil"/>
              <w:left w:val="nil"/>
              <w:bottom w:val="nil"/>
              <w:right w:val="nil"/>
            </w:tcBorders>
          </w:tcPr>
          <w:p w14:paraId="7CFA86CA" w14:textId="77777777" w:rsidR="00BB703B" w:rsidRPr="00A049E4" w:rsidRDefault="00BB703B" w:rsidP="00740BA1">
            <w:pPr>
              <w:pStyle w:val="Normal6a"/>
            </w:pPr>
            <w:r w:rsidRPr="00A049E4">
              <w:lastRenderedPageBreak/>
              <w:t>5.</w:t>
            </w:r>
            <w:r w:rsidRPr="00A049E4">
              <w:tab/>
              <w:t xml:space="preserve">ubolewa z powodu utrzymującej się nierównowagi płci w instytucjach finansowych, zwłaszcza na stanowiskach kierowniczych; podkreśla, że </w:t>
            </w:r>
            <w:r w:rsidRPr="00A049E4">
              <w:lastRenderedPageBreak/>
              <w:t>zróżnicowane przywództwo i lepszy dostęp do finansowania dla przedsiębiorstw prowadzonych przez kobiety</w:t>
            </w:r>
            <w:r w:rsidRPr="00A049E4">
              <w:rPr>
                <w:vertAlign w:val="superscript"/>
              </w:rPr>
              <w:t>13</w:t>
            </w:r>
            <w:r w:rsidRPr="00A049E4">
              <w:t xml:space="preserve"> poprawiają zarządzanie, innowacje i wyniki gospodarcze; wzywa instytucje finansowe, zainteresowane strony, Komisję i państwa członkowskie do przyjęcia skutecznych strategii na rzecz różnorodności, monitorowania nierówności płci oraz włączenia równouprawnienia płci do ram nadzorczych i inwestycyjnych, aby zapewnić </w:t>
            </w:r>
            <w:proofErr w:type="spellStart"/>
            <w:r w:rsidRPr="00A049E4">
              <w:t>inkluzywny</w:t>
            </w:r>
            <w:proofErr w:type="spellEnd"/>
            <w:r w:rsidRPr="00A049E4">
              <w:t xml:space="preserve"> dostęp do kapitału w całej UE; </w:t>
            </w:r>
            <w:r w:rsidRPr="00A049E4">
              <w:rPr>
                <w:b/>
                <w:i/>
              </w:rPr>
              <w:t>głęboko ubolewa nad brakiem równowagi płci na liście kandydatów na stanowisko przewodniczącego EUNB; przypomina, że Parlament „zobowiązuje się nie uwzględniać w przyszłości list kandydatów, w przypadku których zasada równowagi płci nie została zachowana”;</w:t>
            </w:r>
          </w:p>
        </w:tc>
      </w:tr>
      <w:tr w:rsidR="00BB703B" w:rsidRPr="00A049E4" w14:paraId="736D8DD6" w14:textId="77777777" w:rsidTr="00740BA1">
        <w:trPr>
          <w:jc w:val="center"/>
        </w:trPr>
        <w:tc>
          <w:tcPr>
            <w:tcW w:w="4876" w:type="dxa"/>
            <w:tcBorders>
              <w:top w:val="nil"/>
              <w:left w:val="nil"/>
              <w:bottom w:val="nil"/>
              <w:right w:val="nil"/>
            </w:tcBorders>
          </w:tcPr>
          <w:p w14:paraId="75309972" w14:textId="77777777" w:rsidR="00BB703B" w:rsidRPr="00A049E4" w:rsidRDefault="00BB703B" w:rsidP="00740BA1">
            <w:pPr>
              <w:pStyle w:val="Normal6a"/>
            </w:pPr>
            <w:r w:rsidRPr="00A049E4">
              <w:rPr>
                <w:b/>
                <w:i/>
              </w:rPr>
              <w:lastRenderedPageBreak/>
              <w:t>_________________</w:t>
            </w:r>
          </w:p>
        </w:tc>
        <w:tc>
          <w:tcPr>
            <w:tcW w:w="4876" w:type="dxa"/>
            <w:tcBorders>
              <w:top w:val="nil"/>
              <w:left w:val="nil"/>
              <w:bottom w:val="nil"/>
              <w:right w:val="nil"/>
            </w:tcBorders>
          </w:tcPr>
          <w:p w14:paraId="647B90C4" w14:textId="77777777" w:rsidR="00BB703B" w:rsidRPr="00A049E4" w:rsidRDefault="00BB703B" w:rsidP="00740BA1">
            <w:pPr>
              <w:pStyle w:val="Normal6a"/>
            </w:pPr>
            <w:r w:rsidRPr="00A049E4">
              <w:rPr>
                <w:b/>
                <w:i/>
              </w:rPr>
              <w:t>_________________</w:t>
            </w:r>
          </w:p>
        </w:tc>
      </w:tr>
      <w:tr w:rsidR="00BB703B" w:rsidRPr="00A049E4" w14:paraId="758C4D88" w14:textId="77777777" w:rsidTr="00740BA1">
        <w:trPr>
          <w:jc w:val="center"/>
        </w:trPr>
        <w:tc>
          <w:tcPr>
            <w:tcW w:w="4876" w:type="dxa"/>
            <w:tcBorders>
              <w:top w:val="nil"/>
              <w:left w:val="nil"/>
              <w:bottom w:val="nil"/>
              <w:right w:val="nil"/>
            </w:tcBorders>
          </w:tcPr>
          <w:p w14:paraId="4CE73464" w14:textId="77777777" w:rsidR="00BB703B" w:rsidRPr="00A049E4" w:rsidRDefault="00BB703B" w:rsidP="00740BA1">
            <w:pPr>
              <w:pStyle w:val="Normal6a"/>
            </w:pPr>
            <w:r w:rsidRPr="00A049E4">
              <w:rPr>
                <w:vertAlign w:val="superscript"/>
              </w:rPr>
              <w:t>13</w:t>
            </w:r>
            <w:r w:rsidRPr="00A049E4">
              <w:t xml:space="preserve"> Europejski Instytut ds. Równości Kobiet i Mężczyzn, „</w:t>
            </w:r>
            <w:proofErr w:type="spellStart"/>
            <w:r w:rsidRPr="00A049E4">
              <w:t>Gender</w:t>
            </w:r>
            <w:proofErr w:type="spellEnd"/>
            <w:r w:rsidRPr="00A049E4">
              <w:t xml:space="preserve"> in </w:t>
            </w:r>
            <w:proofErr w:type="spellStart"/>
            <w:r w:rsidRPr="00A049E4">
              <w:t>entrepreneurship</w:t>
            </w:r>
            <w:proofErr w:type="spellEnd"/>
            <w:r w:rsidRPr="00A049E4">
              <w:t>” [Płeć w przedsiębiorczości], 2017 r., s. 5–6.</w:t>
            </w:r>
          </w:p>
        </w:tc>
        <w:tc>
          <w:tcPr>
            <w:tcW w:w="4876" w:type="dxa"/>
            <w:tcBorders>
              <w:top w:val="nil"/>
              <w:left w:val="nil"/>
              <w:bottom w:val="nil"/>
              <w:right w:val="nil"/>
            </w:tcBorders>
          </w:tcPr>
          <w:p w14:paraId="5CD1BEA9" w14:textId="77777777" w:rsidR="00BB703B" w:rsidRPr="00A049E4" w:rsidRDefault="00BB703B" w:rsidP="00740BA1">
            <w:pPr>
              <w:pStyle w:val="Normal6a"/>
            </w:pPr>
            <w:r w:rsidRPr="00A049E4">
              <w:rPr>
                <w:vertAlign w:val="superscript"/>
              </w:rPr>
              <w:t>13</w:t>
            </w:r>
            <w:r w:rsidRPr="00A049E4">
              <w:t xml:space="preserve"> Europejski Instytut ds. Równości Kobiet i Mężczyzn, „</w:t>
            </w:r>
            <w:proofErr w:type="spellStart"/>
            <w:r w:rsidRPr="00A049E4">
              <w:t>Gender</w:t>
            </w:r>
            <w:proofErr w:type="spellEnd"/>
            <w:r w:rsidRPr="00A049E4">
              <w:t xml:space="preserve"> in </w:t>
            </w:r>
            <w:proofErr w:type="spellStart"/>
            <w:r w:rsidRPr="00A049E4">
              <w:t>entrepreneurship</w:t>
            </w:r>
            <w:proofErr w:type="spellEnd"/>
            <w:r w:rsidRPr="00A049E4">
              <w:t>” [Płeć w przedsiębiorczości], 2017 r., s. 5–6.</w:t>
            </w:r>
          </w:p>
        </w:tc>
      </w:tr>
    </w:tbl>
    <w:p w14:paraId="2287491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B0B42AE" w14:textId="77777777" w:rsidR="00BB703B" w:rsidRPr="00E0535A" w:rsidRDefault="00BB703B" w:rsidP="00BB703B">
      <w:pPr>
        <w:rPr>
          <w:lang w:val="en-GB"/>
        </w:rPr>
      </w:pPr>
      <w:r w:rsidRPr="00E0535A">
        <w:rPr>
          <w:rStyle w:val="HideTWBExt"/>
          <w:lang w:val="en-GB"/>
        </w:rPr>
        <w:t>&lt;/Amend&gt;</w:t>
      </w:r>
    </w:p>
    <w:p w14:paraId="5F803659" w14:textId="35CA6E2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131</w:t>
      </w:r>
      <w:r w:rsidRPr="00E0535A">
        <w:rPr>
          <w:rStyle w:val="HideTWBExt"/>
          <w:b w:val="0"/>
          <w:lang w:val="en-GB"/>
        </w:rPr>
        <w:t>&lt;/NumAm&gt;</w:t>
      </w:r>
    </w:p>
    <w:p w14:paraId="54B1E91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4847313A" w14:textId="77777777" w:rsidR="00BB703B" w:rsidRPr="00E0535A" w:rsidRDefault="00BB703B" w:rsidP="00BB703B">
      <w:pPr>
        <w:pStyle w:val="NormalBold"/>
        <w:rPr>
          <w:lang w:val="en-GB"/>
        </w:rPr>
      </w:pPr>
      <w:r w:rsidRPr="00E0535A">
        <w:rPr>
          <w:rStyle w:val="HideTWBExt"/>
          <w:b w:val="0"/>
          <w:lang w:val="en-GB"/>
        </w:rPr>
        <w:t>&lt;/RepeatBlock-By&gt;</w:t>
      </w:r>
    </w:p>
    <w:p w14:paraId="6E38682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5011B4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EB2D706" w14:textId="77777777" w:rsidTr="00740BA1">
        <w:trPr>
          <w:trHeight w:hRule="exact" w:val="240"/>
          <w:jc w:val="center"/>
        </w:trPr>
        <w:tc>
          <w:tcPr>
            <w:tcW w:w="9752" w:type="dxa"/>
            <w:gridSpan w:val="2"/>
            <w:tcBorders>
              <w:top w:val="nil"/>
              <w:left w:val="nil"/>
              <w:bottom w:val="nil"/>
              <w:right w:val="nil"/>
            </w:tcBorders>
          </w:tcPr>
          <w:p w14:paraId="167F5A2B" w14:textId="77777777" w:rsidR="00BB703B" w:rsidRPr="00E0535A" w:rsidRDefault="00BB703B" w:rsidP="00740BA1">
            <w:pPr>
              <w:rPr>
                <w:lang w:val="en-GB"/>
              </w:rPr>
            </w:pPr>
          </w:p>
        </w:tc>
      </w:tr>
      <w:tr w:rsidR="00BB703B" w:rsidRPr="00A049E4" w14:paraId="6A05A6E2" w14:textId="77777777" w:rsidTr="00740BA1">
        <w:trPr>
          <w:trHeight w:val="240"/>
          <w:jc w:val="center"/>
        </w:trPr>
        <w:tc>
          <w:tcPr>
            <w:tcW w:w="4876" w:type="dxa"/>
            <w:tcBorders>
              <w:top w:val="nil"/>
              <w:left w:val="nil"/>
              <w:bottom w:val="nil"/>
              <w:right w:val="nil"/>
            </w:tcBorders>
          </w:tcPr>
          <w:p w14:paraId="1DEFCBE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36D7A9D" w14:textId="77777777" w:rsidR="00BB703B" w:rsidRPr="00A049E4" w:rsidRDefault="00BB703B" w:rsidP="00740BA1">
            <w:pPr>
              <w:pStyle w:val="AmColumnHeading"/>
            </w:pPr>
            <w:r w:rsidRPr="00A049E4">
              <w:t>Poprawka</w:t>
            </w:r>
          </w:p>
        </w:tc>
      </w:tr>
      <w:tr w:rsidR="00BB703B" w:rsidRPr="00A049E4" w14:paraId="3AF6999C" w14:textId="77777777" w:rsidTr="00740BA1">
        <w:trPr>
          <w:jc w:val="center"/>
        </w:trPr>
        <w:tc>
          <w:tcPr>
            <w:tcW w:w="4876" w:type="dxa"/>
            <w:tcBorders>
              <w:top w:val="nil"/>
              <w:left w:val="nil"/>
              <w:bottom w:val="nil"/>
              <w:right w:val="nil"/>
            </w:tcBorders>
          </w:tcPr>
          <w:p w14:paraId="75E021BC" w14:textId="77777777" w:rsidR="00BB703B" w:rsidRPr="00A049E4" w:rsidRDefault="00BB703B" w:rsidP="00740BA1">
            <w:pPr>
              <w:pStyle w:val="Normal6a"/>
            </w:pPr>
          </w:p>
        </w:tc>
        <w:tc>
          <w:tcPr>
            <w:tcW w:w="4876" w:type="dxa"/>
            <w:tcBorders>
              <w:top w:val="nil"/>
              <w:left w:val="nil"/>
              <w:bottom w:val="nil"/>
              <w:right w:val="nil"/>
            </w:tcBorders>
          </w:tcPr>
          <w:p w14:paraId="327B303E" w14:textId="77777777" w:rsidR="00BB703B" w:rsidRPr="00A049E4" w:rsidRDefault="00BB703B" w:rsidP="00740BA1">
            <w:pPr>
              <w:pStyle w:val="Normal6a"/>
            </w:pPr>
            <w:r w:rsidRPr="00A049E4">
              <w:rPr>
                <w:b/>
                <w:i/>
              </w:rPr>
              <w:t>5a.</w:t>
            </w:r>
            <w:r w:rsidRPr="00A049E4">
              <w:tab/>
            </w:r>
            <w:r w:rsidRPr="00A049E4">
              <w:rPr>
                <w:b/>
                <w:i/>
              </w:rPr>
              <w:t>przypomina, że zarządzenie instytucjami finansowymi powinno opierać się na zasługach, doświadczeniu i kwalifikacjach zawodowych, z zagwarantowaniem, że podstawą nominacji i decyzji zarządczych są obiektywne i związane z ryzykiem kryteria, bez wprowadzania dodatkowych kryteriów niezwiązanych z zasadami ładu korporacyjnego i stabilnością finansową;</w:t>
            </w:r>
          </w:p>
        </w:tc>
      </w:tr>
    </w:tbl>
    <w:p w14:paraId="216FBC68"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{ES}</w:t>
      </w:r>
      <w:r w:rsidRPr="00E0535A">
        <w:rPr>
          <w:lang w:val="en-GB"/>
        </w:rPr>
        <w:t>es</w:t>
      </w:r>
      <w:r w:rsidRPr="00E0535A">
        <w:rPr>
          <w:rStyle w:val="HideTWBExt"/>
          <w:lang w:val="en-GB"/>
        </w:rPr>
        <w:t>&lt;/Original&gt;</w:t>
      </w:r>
    </w:p>
    <w:p w14:paraId="569BA73D" w14:textId="77777777" w:rsidR="00BB703B" w:rsidRPr="00E0535A" w:rsidRDefault="00BB703B" w:rsidP="00BB703B">
      <w:pPr>
        <w:rPr>
          <w:lang w:val="en-GB"/>
        </w:rPr>
      </w:pPr>
      <w:r w:rsidRPr="00E0535A">
        <w:rPr>
          <w:rStyle w:val="HideTWBExt"/>
          <w:lang w:val="en-GB"/>
        </w:rPr>
        <w:t>&lt;/Amend&gt;</w:t>
      </w:r>
    </w:p>
    <w:p w14:paraId="76B28655" w14:textId="05F4CA6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132</w:t>
      </w:r>
      <w:r w:rsidRPr="00E0535A">
        <w:rPr>
          <w:rStyle w:val="HideTWBExt"/>
          <w:b w:val="0"/>
          <w:lang w:val="en-GB"/>
        </w:rPr>
        <w:t>&lt;/NumAm&gt;</w:t>
      </w:r>
    </w:p>
    <w:p w14:paraId="39D8675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3E011CD8"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4BBC52B3" w14:textId="77777777" w:rsidR="00BB703B" w:rsidRPr="00E0535A" w:rsidRDefault="00BB703B" w:rsidP="00BB703B">
      <w:pPr>
        <w:pStyle w:val="NormalBold"/>
        <w:rPr>
          <w:lang w:val="en-GB"/>
        </w:rPr>
      </w:pPr>
      <w:r w:rsidRPr="00E0535A">
        <w:rPr>
          <w:rStyle w:val="HideTWBExt"/>
          <w:b w:val="0"/>
          <w:lang w:val="en-GB"/>
        </w:rPr>
        <w:t>&lt;/RepeatBlock-By&gt;</w:t>
      </w:r>
    </w:p>
    <w:p w14:paraId="12BD7AC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A1B6D9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5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538487B" w14:textId="77777777" w:rsidTr="00740BA1">
        <w:trPr>
          <w:trHeight w:hRule="exact" w:val="240"/>
          <w:jc w:val="center"/>
        </w:trPr>
        <w:tc>
          <w:tcPr>
            <w:tcW w:w="9752" w:type="dxa"/>
            <w:gridSpan w:val="2"/>
            <w:tcBorders>
              <w:top w:val="nil"/>
              <w:left w:val="nil"/>
              <w:bottom w:val="nil"/>
              <w:right w:val="nil"/>
            </w:tcBorders>
          </w:tcPr>
          <w:p w14:paraId="5948497E" w14:textId="77777777" w:rsidR="00BB703B" w:rsidRPr="00E0535A" w:rsidRDefault="00BB703B" w:rsidP="00740BA1">
            <w:pPr>
              <w:rPr>
                <w:lang w:val="en-GB"/>
              </w:rPr>
            </w:pPr>
          </w:p>
        </w:tc>
      </w:tr>
      <w:tr w:rsidR="00BB703B" w:rsidRPr="00A049E4" w14:paraId="1A750BF6" w14:textId="77777777" w:rsidTr="00740BA1">
        <w:trPr>
          <w:trHeight w:val="240"/>
          <w:jc w:val="center"/>
        </w:trPr>
        <w:tc>
          <w:tcPr>
            <w:tcW w:w="4876" w:type="dxa"/>
            <w:tcBorders>
              <w:top w:val="nil"/>
              <w:left w:val="nil"/>
              <w:bottom w:val="nil"/>
              <w:right w:val="nil"/>
            </w:tcBorders>
          </w:tcPr>
          <w:p w14:paraId="1B416B2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7B79FAA" w14:textId="77777777" w:rsidR="00BB703B" w:rsidRPr="00A049E4" w:rsidRDefault="00BB703B" w:rsidP="00740BA1">
            <w:pPr>
              <w:pStyle w:val="AmColumnHeading"/>
            </w:pPr>
            <w:r w:rsidRPr="00A049E4">
              <w:t>Poprawka</w:t>
            </w:r>
          </w:p>
        </w:tc>
      </w:tr>
      <w:tr w:rsidR="00BB703B" w:rsidRPr="00A049E4" w14:paraId="4BE4B7CC" w14:textId="77777777" w:rsidTr="00740BA1">
        <w:trPr>
          <w:jc w:val="center"/>
        </w:trPr>
        <w:tc>
          <w:tcPr>
            <w:tcW w:w="4876" w:type="dxa"/>
            <w:tcBorders>
              <w:top w:val="nil"/>
              <w:left w:val="nil"/>
              <w:bottom w:val="nil"/>
              <w:right w:val="nil"/>
            </w:tcBorders>
          </w:tcPr>
          <w:p w14:paraId="17588F9F" w14:textId="77777777" w:rsidR="00BB703B" w:rsidRPr="00A049E4" w:rsidRDefault="00BB703B" w:rsidP="00740BA1">
            <w:pPr>
              <w:pStyle w:val="Normal6a"/>
            </w:pPr>
          </w:p>
        </w:tc>
        <w:tc>
          <w:tcPr>
            <w:tcW w:w="4876" w:type="dxa"/>
            <w:tcBorders>
              <w:top w:val="nil"/>
              <w:left w:val="nil"/>
              <w:bottom w:val="nil"/>
              <w:right w:val="nil"/>
            </w:tcBorders>
          </w:tcPr>
          <w:p w14:paraId="3B8A8387" w14:textId="77777777" w:rsidR="00BB703B" w:rsidRPr="00A049E4" w:rsidRDefault="00BB703B" w:rsidP="00740BA1">
            <w:pPr>
              <w:pStyle w:val="Normal6a"/>
            </w:pPr>
            <w:r w:rsidRPr="00A049E4">
              <w:rPr>
                <w:b/>
                <w:i/>
              </w:rPr>
              <w:t>5a.</w:t>
            </w:r>
            <w:r w:rsidRPr="00A049E4">
              <w:tab/>
            </w:r>
            <w:r w:rsidRPr="00A049E4">
              <w:rPr>
                <w:b/>
                <w:i/>
              </w:rPr>
              <w:t>ubolewa, że zdolność banków UE do finansowania inwestycji na dużą skalę jest ograniczona wyższymi kosztami, mniejszą skalą i niższą rentownością, co nie wystarcza do zapewnienia ich konkurencyjności; zauważa jednak, że szczególny charakter systemu bankowego UE, w którym działa duża liczba mniejszych banków, wymaga szczególnych rozwiązań dostosowanych do jego specyfiki;</w:t>
            </w:r>
          </w:p>
        </w:tc>
      </w:tr>
    </w:tbl>
    <w:p w14:paraId="206BDA3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49F1FEF" w14:textId="77777777" w:rsidR="00BB703B" w:rsidRPr="00E0535A" w:rsidRDefault="00BB703B" w:rsidP="00BB703B">
      <w:pPr>
        <w:rPr>
          <w:lang w:val="en-GB"/>
        </w:rPr>
      </w:pPr>
      <w:r w:rsidRPr="00E0535A">
        <w:rPr>
          <w:rStyle w:val="HideTWBExt"/>
          <w:lang w:val="en-GB"/>
        </w:rPr>
        <w:t>&lt;/Amend&gt;</w:t>
      </w:r>
    </w:p>
    <w:p w14:paraId="1C45C70D" w14:textId="6E49E82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133</w:t>
      </w:r>
      <w:r w:rsidRPr="00E0535A">
        <w:rPr>
          <w:rStyle w:val="HideTWBExt"/>
          <w:b w:val="0"/>
          <w:lang w:val="en-GB"/>
        </w:rPr>
        <w:t>&lt;/NumAm&gt;</w:t>
      </w:r>
    </w:p>
    <w:p w14:paraId="3BF2056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Arba Kokalari</w:t>
      </w:r>
      <w:r w:rsidRPr="00E0535A">
        <w:rPr>
          <w:rStyle w:val="HideTWBExt"/>
          <w:b w:val="0"/>
          <w:lang w:val="en-GB"/>
        </w:rPr>
        <w:t>&lt;/Members&gt;</w:t>
      </w:r>
    </w:p>
    <w:p w14:paraId="4EC72048" w14:textId="77777777" w:rsidR="00BB703B" w:rsidRPr="00E0535A" w:rsidRDefault="00BB703B" w:rsidP="00BB703B">
      <w:pPr>
        <w:pStyle w:val="NormalBold"/>
        <w:rPr>
          <w:lang w:val="en-GB"/>
        </w:rPr>
      </w:pPr>
      <w:r w:rsidRPr="00E0535A">
        <w:rPr>
          <w:rStyle w:val="HideTWBExt"/>
          <w:b w:val="0"/>
          <w:lang w:val="en-GB"/>
        </w:rPr>
        <w:t>&lt;/RepeatBlock-By&gt;</w:t>
      </w:r>
    </w:p>
    <w:p w14:paraId="482E436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1DC605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8FE45F5" w14:textId="77777777" w:rsidTr="00740BA1">
        <w:trPr>
          <w:trHeight w:hRule="exact" w:val="240"/>
          <w:jc w:val="center"/>
        </w:trPr>
        <w:tc>
          <w:tcPr>
            <w:tcW w:w="9752" w:type="dxa"/>
            <w:gridSpan w:val="2"/>
            <w:tcBorders>
              <w:top w:val="nil"/>
              <w:left w:val="nil"/>
              <w:bottom w:val="nil"/>
              <w:right w:val="nil"/>
            </w:tcBorders>
          </w:tcPr>
          <w:p w14:paraId="6E68E3F6" w14:textId="77777777" w:rsidR="00BB703B" w:rsidRPr="00E0535A" w:rsidRDefault="00BB703B" w:rsidP="00740BA1">
            <w:pPr>
              <w:rPr>
                <w:lang w:val="en-GB"/>
              </w:rPr>
            </w:pPr>
          </w:p>
        </w:tc>
      </w:tr>
      <w:tr w:rsidR="00BB703B" w:rsidRPr="00A049E4" w14:paraId="7E6BDAE9" w14:textId="77777777" w:rsidTr="00740BA1">
        <w:trPr>
          <w:trHeight w:val="240"/>
          <w:jc w:val="center"/>
        </w:trPr>
        <w:tc>
          <w:tcPr>
            <w:tcW w:w="4876" w:type="dxa"/>
            <w:tcBorders>
              <w:top w:val="nil"/>
              <w:left w:val="nil"/>
              <w:bottom w:val="nil"/>
              <w:right w:val="nil"/>
            </w:tcBorders>
          </w:tcPr>
          <w:p w14:paraId="5DCEAFE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D4014D3" w14:textId="77777777" w:rsidR="00BB703B" w:rsidRPr="00A049E4" w:rsidRDefault="00BB703B" w:rsidP="00740BA1">
            <w:pPr>
              <w:pStyle w:val="AmColumnHeading"/>
            </w:pPr>
            <w:r w:rsidRPr="00A049E4">
              <w:t>Poprawka</w:t>
            </w:r>
          </w:p>
        </w:tc>
      </w:tr>
      <w:tr w:rsidR="00BB703B" w:rsidRPr="00A049E4" w14:paraId="786B8C62" w14:textId="77777777" w:rsidTr="00740BA1">
        <w:trPr>
          <w:jc w:val="center"/>
        </w:trPr>
        <w:tc>
          <w:tcPr>
            <w:tcW w:w="4876" w:type="dxa"/>
            <w:tcBorders>
              <w:top w:val="nil"/>
              <w:left w:val="nil"/>
              <w:bottom w:val="nil"/>
              <w:right w:val="nil"/>
            </w:tcBorders>
          </w:tcPr>
          <w:p w14:paraId="0ABA0AF1" w14:textId="77777777" w:rsidR="00BB703B" w:rsidRPr="00A049E4" w:rsidRDefault="00BB703B" w:rsidP="00740BA1">
            <w:pPr>
              <w:pStyle w:val="Normal6a"/>
            </w:pPr>
            <w:r w:rsidRPr="00A049E4">
              <w:rPr>
                <w:b/>
                <w:i/>
              </w:rPr>
              <w:t>6.</w:t>
            </w:r>
            <w:r w:rsidRPr="00A049E4">
              <w:tab/>
            </w:r>
            <w:r w:rsidRPr="00A049E4">
              <w:rPr>
                <w:b/>
                <w:i/>
              </w:rPr>
              <w:t>zauważa, że w następstwie podwyżek stóp procentowych EBC nastąpiła znaczna poprawa rentowności i odporności banków w UE</w:t>
            </w:r>
            <w:r w:rsidRPr="00A049E4">
              <w:rPr>
                <w:b/>
                <w:i/>
                <w:vertAlign w:val="superscript"/>
              </w:rPr>
              <w:t>14</w:t>
            </w:r>
            <w:r w:rsidRPr="00A049E4">
              <w:rPr>
                <w:b/>
                <w:i/>
              </w:rPr>
              <w:t>; podkreśla, że może to wspierać niezbędne inwestycje oraz że na instytucje otrzymujące pomoc państwa należy nałożyć ścisłe ograniczenia dywidend, wykupów i wynagrodzenia zmiennego;</w:t>
            </w:r>
          </w:p>
        </w:tc>
        <w:tc>
          <w:tcPr>
            <w:tcW w:w="4876" w:type="dxa"/>
            <w:tcBorders>
              <w:top w:val="nil"/>
              <w:left w:val="nil"/>
              <w:bottom w:val="nil"/>
              <w:right w:val="nil"/>
            </w:tcBorders>
          </w:tcPr>
          <w:p w14:paraId="1E42816A" w14:textId="77777777" w:rsidR="00BB703B" w:rsidRPr="00A049E4" w:rsidRDefault="00BB703B" w:rsidP="00740BA1">
            <w:pPr>
              <w:pStyle w:val="Normal6a"/>
            </w:pPr>
            <w:r w:rsidRPr="00A049E4">
              <w:rPr>
                <w:b/>
                <w:i/>
              </w:rPr>
              <w:t>skreśla się</w:t>
            </w:r>
          </w:p>
        </w:tc>
      </w:tr>
      <w:tr w:rsidR="00BB703B" w:rsidRPr="00A049E4" w14:paraId="15E06F22" w14:textId="77777777" w:rsidTr="00740BA1">
        <w:trPr>
          <w:jc w:val="center"/>
        </w:trPr>
        <w:tc>
          <w:tcPr>
            <w:tcW w:w="4876" w:type="dxa"/>
            <w:tcBorders>
              <w:top w:val="nil"/>
              <w:left w:val="nil"/>
              <w:bottom w:val="nil"/>
              <w:right w:val="nil"/>
            </w:tcBorders>
          </w:tcPr>
          <w:p w14:paraId="50F57360"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735819BD" w14:textId="77777777" w:rsidR="00BB703B" w:rsidRPr="00A049E4" w:rsidRDefault="00BB703B" w:rsidP="00740BA1"/>
        </w:tc>
      </w:tr>
      <w:tr w:rsidR="00BB703B" w:rsidRPr="00A049E4" w14:paraId="4BC54E96" w14:textId="77777777" w:rsidTr="00740BA1">
        <w:trPr>
          <w:jc w:val="center"/>
        </w:trPr>
        <w:tc>
          <w:tcPr>
            <w:tcW w:w="4876" w:type="dxa"/>
            <w:tcBorders>
              <w:top w:val="nil"/>
              <w:left w:val="nil"/>
              <w:bottom w:val="nil"/>
              <w:right w:val="nil"/>
            </w:tcBorders>
          </w:tcPr>
          <w:p w14:paraId="5E142E69" w14:textId="77777777" w:rsidR="00BB703B" w:rsidRPr="00A049E4" w:rsidRDefault="00BB703B" w:rsidP="00740BA1">
            <w:pPr>
              <w:pStyle w:val="Normal6a"/>
            </w:pPr>
            <w:r w:rsidRPr="00A049E4">
              <w:rPr>
                <w:b/>
                <w:i/>
                <w:vertAlign w:val="superscript"/>
              </w:rPr>
              <w:t>14</w:t>
            </w:r>
            <w:r w:rsidRPr="00A049E4">
              <w:t xml:space="preserve"> </w:t>
            </w:r>
            <w:r w:rsidRPr="00A049E4">
              <w:rPr>
                <w:b/>
                <w:i/>
              </w:rPr>
              <w:t xml:space="preserve">M. </w:t>
            </w:r>
            <w:proofErr w:type="spellStart"/>
            <w:r w:rsidRPr="00A049E4">
              <w:rPr>
                <w:b/>
                <w:i/>
              </w:rPr>
              <w:t>Maneely</w:t>
            </w:r>
            <w:proofErr w:type="spellEnd"/>
            <w:r w:rsidRPr="00A049E4">
              <w:rPr>
                <w:b/>
                <w:i/>
              </w:rPr>
              <w:t xml:space="preserve">/L. </w:t>
            </w:r>
            <w:proofErr w:type="spellStart"/>
            <w:r w:rsidRPr="00A049E4">
              <w:rPr>
                <w:b/>
                <w:i/>
              </w:rPr>
              <w:t>Ratnovski</w:t>
            </w:r>
            <w:proofErr w:type="spellEnd"/>
            <w:r w:rsidRPr="00A049E4">
              <w:rPr>
                <w:b/>
                <w:i/>
              </w:rPr>
              <w:t xml:space="preserve">, „Bank </w:t>
            </w:r>
            <w:proofErr w:type="spellStart"/>
            <w:r w:rsidRPr="00A049E4">
              <w:rPr>
                <w:b/>
                <w:i/>
              </w:rPr>
              <w:t>Profits</w:t>
            </w:r>
            <w:proofErr w:type="spellEnd"/>
            <w:r w:rsidRPr="00A049E4">
              <w:rPr>
                <w:b/>
                <w:i/>
              </w:rPr>
              <w:t xml:space="preserve"> and Bank </w:t>
            </w:r>
            <w:proofErr w:type="spellStart"/>
            <w:r w:rsidRPr="00A049E4">
              <w:rPr>
                <w:b/>
                <w:i/>
              </w:rPr>
              <w:t>Taxes</w:t>
            </w:r>
            <w:proofErr w:type="spellEnd"/>
            <w:r w:rsidRPr="00A049E4">
              <w:rPr>
                <w:b/>
                <w:i/>
              </w:rPr>
              <w:t xml:space="preserve"> in the EU” [Zyski </w:t>
            </w:r>
            <w:r w:rsidRPr="00A049E4">
              <w:rPr>
                <w:b/>
                <w:i/>
              </w:rPr>
              <w:lastRenderedPageBreak/>
              <w:t>i podatki bankowe w UE], MFW, lipiec 2024 r.</w:t>
            </w:r>
          </w:p>
        </w:tc>
        <w:tc>
          <w:tcPr>
            <w:tcW w:w="4876" w:type="dxa"/>
            <w:tcBorders>
              <w:top w:val="nil"/>
              <w:left w:val="nil"/>
              <w:bottom w:val="nil"/>
              <w:right w:val="nil"/>
            </w:tcBorders>
          </w:tcPr>
          <w:p w14:paraId="474561CA" w14:textId="77777777" w:rsidR="00BB703B" w:rsidRPr="00A049E4" w:rsidRDefault="00BB703B" w:rsidP="00740BA1"/>
        </w:tc>
      </w:tr>
    </w:tbl>
    <w:p w14:paraId="6B649FE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E57C288" w14:textId="77777777" w:rsidR="00BB703B" w:rsidRPr="00E0535A" w:rsidRDefault="00BB703B" w:rsidP="00BB703B">
      <w:pPr>
        <w:rPr>
          <w:lang w:val="en-GB"/>
        </w:rPr>
      </w:pPr>
      <w:r w:rsidRPr="00E0535A">
        <w:rPr>
          <w:rStyle w:val="HideTWBExt"/>
          <w:lang w:val="en-GB"/>
        </w:rPr>
        <w:t>&lt;/Amend&gt;</w:t>
      </w:r>
    </w:p>
    <w:p w14:paraId="7F2C79E3" w14:textId="19A4281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134</w:t>
      </w:r>
      <w:r w:rsidRPr="00E0535A">
        <w:rPr>
          <w:rStyle w:val="HideTWBExt"/>
          <w:b w:val="0"/>
          <w:lang w:val="en-GB"/>
        </w:rPr>
        <w:t>&lt;/NumAm&gt;</w:t>
      </w:r>
    </w:p>
    <w:p w14:paraId="684CF0A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Sebastian Tynkkynen, Roman Haider</w:t>
      </w:r>
      <w:r w:rsidRPr="00E0535A">
        <w:rPr>
          <w:rStyle w:val="HideTWBExt"/>
          <w:b w:val="0"/>
          <w:lang w:val="en-GB"/>
        </w:rPr>
        <w:t>&lt;/Members&gt;</w:t>
      </w:r>
    </w:p>
    <w:p w14:paraId="6AB9F662" w14:textId="77777777" w:rsidR="00BB703B" w:rsidRPr="00E0535A" w:rsidRDefault="00BB703B" w:rsidP="00BB703B">
      <w:pPr>
        <w:pStyle w:val="NormalBold"/>
        <w:rPr>
          <w:lang w:val="en-GB"/>
        </w:rPr>
      </w:pPr>
      <w:r w:rsidRPr="00E0535A">
        <w:rPr>
          <w:rStyle w:val="HideTWBExt"/>
          <w:b w:val="0"/>
          <w:lang w:val="en-GB"/>
        </w:rPr>
        <w:t>&lt;/RepeatBlock-By&gt;</w:t>
      </w:r>
    </w:p>
    <w:p w14:paraId="7B2E102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12D858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7E706C8" w14:textId="77777777" w:rsidTr="00740BA1">
        <w:trPr>
          <w:trHeight w:hRule="exact" w:val="240"/>
          <w:jc w:val="center"/>
        </w:trPr>
        <w:tc>
          <w:tcPr>
            <w:tcW w:w="9752" w:type="dxa"/>
            <w:gridSpan w:val="2"/>
            <w:tcBorders>
              <w:top w:val="nil"/>
              <w:left w:val="nil"/>
              <w:bottom w:val="nil"/>
              <w:right w:val="nil"/>
            </w:tcBorders>
          </w:tcPr>
          <w:p w14:paraId="3A674C4D" w14:textId="77777777" w:rsidR="00BB703B" w:rsidRPr="00E0535A" w:rsidRDefault="00BB703B" w:rsidP="00740BA1">
            <w:pPr>
              <w:rPr>
                <w:lang w:val="en-GB"/>
              </w:rPr>
            </w:pPr>
          </w:p>
        </w:tc>
      </w:tr>
      <w:tr w:rsidR="00BB703B" w:rsidRPr="00A049E4" w14:paraId="60B3DD85" w14:textId="77777777" w:rsidTr="00740BA1">
        <w:trPr>
          <w:trHeight w:val="240"/>
          <w:jc w:val="center"/>
        </w:trPr>
        <w:tc>
          <w:tcPr>
            <w:tcW w:w="4876" w:type="dxa"/>
            <w:tcBorders>
              <w:top w:val="nil"/>
              <w:left w:val="nil"/>
              <w:bottom w:val="nil"/>
              <w:right w:val="nil"/>
            </w:tcBorders>
          </w:tcPr>
          <w:p w14:paraId="64FBF43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0D46F05" w14:textId="77777777" w:rsidR="00BB703B" w:rsidRPr="00A049E4" w:rsidRDefault="00BB703B" w:rsidP="00740BA1">
            <w:pPr>
              <w:pStyle w:val="AmColumnHeading"/>
            </w:pPr>
            <w:r w:rsidRPr="00A049E4">
              <w:t>Poprawka</w:t>
            </w:r>
          </w:p>
        </w:tc>
      </w:tr>
      <w:tr w:rsidR="00BB703B" w:rsidRPr="00A049E4" w14:paraId="1ED4D200" w14:textId="77777777" w:rsidTr="00740BA1">
        <w:trPr>
          <w:jc w:val="center"/>
        </w:trPr>
        <w:tc>
          <w:tcPr>
            <w:tcW w:w="4876" w:type="dxa"/>
            <w:tcBorders>
              <w:top w:val="nil"/>
              <w:left w:val="nil"/>
              <w:bottom w:val="nil"/>
              <w:right w:val="nil"/>
            </w:tcBorders>
          </w:tcPr>
          <w:p w14:paraId="6F4614D3" w14:textId="77777777" w:rsidR="00BB703B" w:rsidRPr="00A049E4" w:rsidRDefault="00BB703B" w:rsidP="00740BA1">
            <w:pPr>
              <w:pStyle w:val="Normal6a"/>
            </w:pPr>
            <w:r w:rsidRPr="00A049E4">
              <w:t>6.</w:t>
            </w:r>
            <w:r w:rsidRPr="00A049E4">
              <w:tab/>
            </w:r>
            <w:r w:rsidRPr="00A049E4">
              <w:rPr>
                <w:b/>
                <w:bCs/>
                <w:i/>
                <w:iCs/>
              </w:rPr>
              <w:t>zauważa</w:t>
            </w:r>
            <w:r w:rsidRPr="00A049E4">
              <w:t xml:space="preserve">, że </w:t>
            </w:r>
            <w:r w:rsidRPr="00A049E4">
              <w:rPr>
                <w:b/>
                <w:i/>
              </w:rPr>
              <w:t>w następstwie podwyżek stóp procentowych EBC nastąpiła znaczna poprawa rentowności</w:t>
            </w:r>
            <w:r w:rsidRPr="00A049E4">
              <w:t xml:space="preserve"> i </w:t>
            </w:r>
            <w:r w:rsidRPr="00A049E4">
              <w:rPr>
                <w:b/>
                <w:i/>
              </w:rPr>
              <w:t>odporności</w:t>
            </w:r>
            <w:r w:rsidRPr="00A049E4">
              <w:t xml:space="preserve"> banków </w:t>
            </w:r>
            <w:r w:rsidRPr="00A049E4">
              <w:rPr>
                <w:b/>
                <w:i/>
              </w:rPr>
              <w:t>w UE</w:t>
            </w:r>
            <w:r w:rsidRPr="00A049E4">
              <w:rPr>
                <w:b/>
                <w:i/>
                <w:vertAlign w:val="superscript"/>
              </w:rPr>
              <w:t>14</w:t>
            </w:r>
            <w:r w:rsidRPr="00A049E4">
              <w:rPr>
                <w:b/>
                <w:i/>
              </w:rPr>
              <w:t>; podkreśla, że może to wspierać niezbędne inwestycje oraz że na instytucje otrzymujące pomoc państwa należy nałożyć ścisłe ograniczenia dywidend, wykupów i wynagrodzenia zmiennego</w:t>
            </w:r>
            <w:r w:rsidRPr="00A049E4">
              <w:t>;</w:t>
            </w:r>
          </w:p>
        </w:tc>
        <w:tc>
          <w:tcPr>
            <w:tcW w:w="4876" w:type="dxa"/>
            <w:tcBorders>
              <w:top w:val="nil"/>
              <w:left w:val="nil"/>
              <w:bottom w:val="nil"/>
              <w:right w:val="nil"/>
            </w:tcBorders>
          </w:tcPr>
          <w:p w14:paraId="6E99D6DD" w14:textId="77777777" w:rsidR="00BB703B" w:rsidRPr="00A049E4" w:rsidRDefault="00BB703B" w:rsidP="00740BA1">
            <w:pPr>
              <w:pStyle w:val="Normal6a"/>
            </w:pPr>
            <w:r w:rsidRPr="00A049E4">
              <w:t>6.</w:t>
            </w:r>
            <w:r w:rsidRPr="00A049E4">
              <w:tab/>
            </w:r>
            <w:r w:rsidRPr="00A049E4">
              <w:rPr>
                <w:b/>
                <w:bCs/>
                <w:i/>
                <w:iCs/>
              </w:rPr>
              <w:t>przyznaje</w:t>
            </w:r>
            <w:r w:rsidRPr="00A049E4">
              <w:t xml:space="preserve">, że </w:t>
            </w:r>
            <w:r w:rsidRPr="00A049E4">
              <w:rPr>
                <w:b/>
                <w:i/>
              </w:rPr>
              <w:t>przedłużająca się restrykcyjna polityka pieniężna ograniczyła marże odsetkowe netto</w:t>
            </w:r>
            <w:r w:rsidRPr="00A049E4">
              <w:t xml:space="preserve"> i </w:t>
            </w:r>
            <w:r w:rsidRPr="00A049E4">
              <w:rPr>
                <w:b/>
                <w:i/>
              </w:rPr>
              <w:t>podwyższone koszty finansowania, ograniczając zdolność</w:t>
            </w:r>
            <w:r w:rsidRPr="00A049E4">
              <w:t xml:space="preserve"> banków </w:t>
            </w:r>
            <w:r w:rsidRPr="00A049E4">
              <w:rPr>
                <w:b/>
                <w:i/>
              </w:rPr>
              <w:t>do wspierania zrównoważonego wzrostu kredytów</w:t>
            </w:r>
            <w:r w:rsidRPr="00A049E4">
              <w:t>;</w:t>
            </w:r>
          </w:p>
        </w:tc>
      </w:tr>
      <w:tr w:rsidR="00BB703B" w:rsidRPr="00A049E4" w14:paraId="7428BF8B" w14:textId="77777777" w:rsidTr="00740BA1">
        <w:trPr>
          <w:jc w:val="center"/>
        </w:trPr>
        <w:tc>
          <w:tcPr>
            <w:tcW w:w="4876" w:type="dxa"/>
            <w:tcBorders>
              <w:top w:val="nil"/>
              <w:left w:val="nil"/>
              <w:bottom w:val="nil"/>
              <w:right w:val="nil"/>
            </w:tcBorders>
          </w:tcPr>
          <w:p w14:paraId="65890B43"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5581EB32" w14:textId="77777777" w:rsidR="00BB703B" w:rsidRPr="00A049E4" w:rsidRDefault="00BB703B" w:rsidP="00740BA1"/>
        </w:tc>
      </w:tr>
      <w:tr w:rsidR="00BB703B" w:rsidRPr="00A049E4" w14:paraId="43C04DBC" w14:textId="77777777" w:rsidTr="00740BA1">
        <w:trPr>
          <w:jc w:val="center"/>
        </w:trPr>
        <w:tc>
          <w:tcPr>
            <w:tcW w:w="4876" w:type="dxa"/>
            <w:tcBorders>
              <w:top w:val="nil"/>
              <w:left w:val="nil"/>
              <w:bottom w:val="nil"/>
              <w:right w:val="nil"/>
            </w:tcBorders>
          </w:tcPr>
          <w:p w14:paraId="5A49244A" w14:textId="77777777" w:rsidR="00BB703B" w:rsidRPr="00A049E4" w:rsidRDefault="00BB703B" w:rsidP="00740BA1">
            <w:pPr>
              <w:pStyle w:val="Normal6a"/>
            </w:pPr>
            <w:r w:rsidRPr="00A049E4">
              <w:rPr>
                <w:b/>
                <w:i/>
                <w:vertAlign w:val="superscript"/>
              </w:rPr>
              <w:t>14</w:t>
            </w:r>
            <w:r w:rsidRPr="00A049E4">
              <w:t xml:space="preserve"> </w:t>
            </w:r>
            <w:r w:rsidRPr="00A049E4">
              <w:rPr>
                <w:b/>
                <w:i/>
              </w:rPr>
              <w:t xml:space="preserve">M. </w:t>
            </w:r>
            <w:proofErr w:type="spellStart"/>
            <w:r w:rsidRPr="00A049E4">
              <w:rPr>
                <w:b/>
                <w:i/>
              </w:rPr>
              <w:t>Maneely</w:t>
            </w:r>
            <w:proofErr w:type="spellEnd"/>
            <w:r w:rsidRPr="00A049E4">
              <w:rPr>
                <w:b/>
                <w:i/>
              </w:rPr>
              <w:t xml:space="preserve">/L. </w:t>
            </w:r>
            <w:proofErr w:type="spellStart"/>
            <w:r w:rsidRPr="00A049E4">
              <w:rPr>
                <w:b/>
                <w:i/>
              </w:rPr>
              <w:t>Ratnovski</w:t>
            </w:r>
            <w:proofErr w:type="spellEnd"/>
            <w:r w:rsidRPr="00A049E4">
              <w:rPr>
                <w:b/>
                <w:i/>
              </w:rPr>
              <w:t xml:space="preserve">, „Bank </w:t>
            </w:r>
            <w:proofErr w:type="spellStart"/>
            <w:r w:rsidRPr="00A049E4">
              <w:rPr>
                <w:b/>
                <w:i/>
              </w:rPr>
              <w:t>Profits</w:t>
            </w:r>
            <w:proofErr w:type="spellEnd"/>
            <w:r w:rsidRPr="00A049E4">
              <w:rPr>
                <w:b/>
                <w:i/>
              </w:rPr>
              <w:t xml:space="preserve"> and Bank </w:t>
            </w:r>
            <w:proofErr w:type="spellStart"/>
            <w:r w:rsidRPr="00A049E4">
              <w:rPr>
                <w:b/>
                <w:i/>
              </w:rPr>
              <w:t>Taxes</w:t>
            </w:r>
            <w:proofErr w:type="spellEnd"/>
            <w:r w:rsidRPr="00A049E4">
              <w:rPr>
                <w:b/>
                <w:i/>
              </w:rPr>
              <w:t xml:space="preserve"> in the EU” [Zyski i podatki bankowe w UE], MFW, lipiec 2024 r.</w:t>
            </w:r>
          </w:p>
        </w:tc>
        <w:tc>
          <w:tcPr>
            <w:tcW w:w="4876" w:type="dxa"/>
            <w:tcBorders>
              <w:top w:val="nil"/>
              <w:left w:val="nil"/>
              <w:bottom w:val="nil"/>
              <w:right w:val="nil"/>
            </w:tcBorders>
          </w:tcPr>
          <w:p w14:paraId="43022132" w14:textId="77777777" w:rsidR="00BB703B" w:rsidRPr="00A049E4" w:rsidRDefault="00BB703B" w:rsidP="00740BA1"/>
        </w:tc>
      </w:tr>
    </w:tbl>
    <w:p w14:paraId="4373059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EA9E844" w14:textId="77777777" w:rsidR="00BB703B" w:rsidRPr="00E0535A" w:rsidRDefault="00BB703B" w:rsidP="00BB703B">
      <w:pPr>
        <w:rPr>
          <w:lang w:val="en-GB"/>
        </w:rPr>
      </w:pPr>
      <w:r w:rsidRPr="00E0535A">
        <w:rPr>
          <w:rStyle w:val="HideTWBExt"/>
          <w:lang w:val="en-GB"/>
        </w:rPr>
        <w:t>&lt;/Amend&gt;</w:t>
      </w:r>
    </w:p>
    <w:p w14:paraId="526A8DA2" w14:textId="13A59EB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135</w:t>
      </w:r>
      <w:r w:rsidRPr="00E0535A">
        <w:rPr>
          <w:rStyle w:val="HideTWBExt"/>
          <w:b w:val="0"/>
          <w:lang w:val="en-GB"/>
        </w:rPr>
        <w:t>&lt;/NumAm&gt;</w:t>
      </w:r>
    </w:p>
    <w:p w14:paraId="5CC861B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0E593F23" w14:textId="77777777" w:rsidR="00BB703B" w:rsidRPr="00E0535A" w:rsidRDefault="00BB703B" w:rsidP="00BB703B">
      <w:pPr>
        <w:pStyle w:val="NormalBold"/>
        <w:rPr>
          <w:lang w:val="en-GB"/>
        </w:rPr>
      </w:pPr>
      <w:r w:rsidRPr="00E0535A">
        <w:rPr>
          <w:rStyle w:val="HideTWBExt"/>
          <w:b w:val="0"/>
          <w:lang w:val="en-GB"/>
        </w:rPr>
        <w:t>&lt;/RepeatBlock-By&gt;</w:t>
      </w:r>
    </w:p>
    <w:p w14:paraId="10D7E82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5F1C9C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EC0F0DC" w14:textId="77777777" w:rsidTr="00740BA1">
        <w:trPr>
          <w:trHeight w:hRule="exact" w:val="240"/>
          <w:jc w:val="center"/>
        </w:trPr>
        <w:tc>
          <w:tcPr>
            <w:tcW w:w="9752" w:type="dxa"/>
            <w:gridSpan w:val="2"/>
            <w:tcBorders>
              <w:top w:val="nil"/>
              <w:left w:val="nil"/>
              <w:bottom w:val="nil"/>
              <w:right w:val="nil"/>
            </w:tcBorders>
          </w:tcPr>
          <w:p w14:paraId="67D5C3AF" w14:textId="77777777" w:rsidR="00BB703B" w:rsidRPr="00E0535A" w:rsidRDefault="00BB703B" w:rsidP="00740BA1">
            <w:pPr>
              <w:rPr>
                <w:lang w:val="en-GB"/>
              </w:rPr>
            </w:pPr>
          </w:p>
        </w:tc>
      </w:tr>
      <w:tr w:rsidR="00BB703B" w:rsidRPr="00A049E4" w14:paraId="2015911C" w14:textId="77777777" w:rsidTr="00740BA1">
        <w:trPr>
          <w:trHeight w:val="240"/>
          <w:jc w:val="center"/>
        </w:trPr>
        <w:tc>
          <w:tcPr>
            <w:tcW w:w="4876" w:type="dxa"/>
            <w:tcBorders>
              <w:top w:val="nil"/>
              <w:left w:val="nil"/>
              <w:bottom w:val="nil"/>
              <w:right w:val="nil"/>
            </w:tcBorders>
          </w:tcPr>
          <w:p w14:paraId="1AE4EB0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B1A6EB2" w14:textId="77777777" w:rsidR="00BB703B" w:rsidRPr="00A049E4" w:rsidRDefault="00BB703B" w:rsidP="00740BA1">
            <w:pPr>
              <w:pStyle w:val="AmColumnHeading"/>
            </w:pPr>
            <w:r w:rsidRPr="00A049E4">
              <w:t>Poprawka</w:t>
            </w:r>
          </w:p>
        </w:tc>
      </w:tr>
      <w:tr w:rsidR="00BB703B" w:rsidRPr="00A049E4" w14:paraId="752A99E1" w14:textId="77777777" w:rsidTr="00740BA1">
        <w:trPr>
          <w:jc w:val="center"/>
        </w:trPr>
        <w:tc>
          <w:tcPr>
            <w:tcW w:w="4876" w:type="dxa"/>
            <w:tcBorders>
              <w:top w:val="nil"/>
              <w:left w:val="nil"/>
              <w:bottom w:val="nil"/>
              <w:right w:val="nil"/>
            </w:tcBorders>
          </w:tcPr>
          <w:p w14:paraId="766CAEF8" w14:textId="77777777" w:rsidR="00BB703B" w:rsidRPr="00A049E4" w:rsidRDefault="00BB703B" w:rsidP="00740BA1">
            <w:pPr>
              <w:pStyle w:val="Normal6a"/>
            </w:pPr>
            <w:r w:rsidRPr="00A049E4">
              <w:t>6.</w:t>
            </w:r>
            <w:r w:rsidRPr="00A049E4">
              <w:tab/>
            </w:r>
            <w:r w:rsidRPr="00A049E4">
              <w:rPr>
                <w:b/>
                <w:i/>
              </w:rPr>
              <w:t>zauważa, że w następstwie podwyżek stóp procentowych EBC nastąpiła znaczna poprawa</w:t>
            </w:r>
            <w:r w:rsidRPr="00A049E4">
              <w:t xml:space="preserve"> rentowności i odporności banków w UE</w:t>
            </w:r>
            <w:r w:rsidRPr="00A049E4">
              <w:rPr>
                <w:vertAlign w:val="superscript"/>
              </w:rPr>
              <w:t>14</w:t>
            </w:r>
            <w:r w:rsidRPr="00A049E4">
              <w:t xml:space="preserve">; </w:t>
            </w:r>
            <w:r w:rsidRPr="00A049E4">
              <w:rPr>
                <w:b/>
                <w:bCs/>
                <w:i/>
                <w:iCs/>
              </w:rPr>
              <w:t>podkreśla</w:t>
            </w:r>
            <w:r w:rsidRPr="00A049E4">
              <w:t xml:space="preserve">, że </w:t>
            </w:r>
            <w:r w:rsidRPr="00A049E4">
              <w:rPr>
                <w:b/>
                <w:i/>
              </w:rPr>
              <w:t xml:space="preserve">może to wspierać niezbędne inwestycje oraz że na instytucje otrzymujące pomoc </w:t>
            </w:r>
            <w:r w:rsidRPr="00A049E4">
              <w:rPr>
                <w:b/>
                <w:i/>
              </w:rPr>
              <w:lastRenderedPageBreak/>
              <w:t>państwa należy nałożyć ścisłe ograniczenia dywidend, wykupów</w:t>
            </w:r>
            <w:r w:rsidRPr="00A049E4">
              <w:t xml:space="preserve"> i </w:t>
            </w:r>
            <w:r w:rsidRPr="00A049E4">
              <w:rPr>
                <w:b/>
                <w:bCs/>
                <w:i/>
                <w:iCs/>
              </w:rPr>
              <w:t>wynagrodzenia zmiennego</w:t>
            </w:r>
            <w:r w:rsidRPr="00A049E4">
              <w:t>;</w:t>
            </w:r>
          </w:p>
        </w:tc>
        <w:tc>
          <w:tcPr>
            <w:tcW w:w="4876" w:type="dxa"/>
            <w:tcBorders>
              <w:top w:val="nil"/>
              <w:left w:val="nil"/>
              <w:bottom w:val="nil"/>
              <w:right w:val="nil"/>
            </w:tcBorders>
          </w:tcPr>
          <w:p w14:paraId="42814B17" w14:textId="77777777" w:rsidR="00BB703B" w:rsidRPr="00A049E4" w:rsidRDefault="00BB703B" w:rsidP="00740BA1">
            <w:pPr>
              <w:pStyle w:val="Normal6a"/>
            </w:pPr>
            <w:r w:rsidRPr="00A049E4">
              <w:lastRenderedPageBreak/>
              <w:t>6.</w:t>
            </w:r>
            <w:r w:rsidRPr="00A049E4">
              <w:tab/>
            </w:r>
            <w:r w:rsidRPr="00A049E4">
              <w:rPr>
                <w:b/>
                <w:i/>
              </w:rPr>
              <w:t>z zadowoleniem przyjmuje znaczną poprawę</w:t>
            </w:r>
            <w:r w:rsidRPr="00A049E4">
              <w:t xml:space="preserve"> rentowności i odporności banków UE</w:t>
            </w:r>
            <w:r w:rsidRPr="00A049E4">
              <w:rPr>
                <w:vertAlign w:val="superscript"/>
              </w:rPr>
              <w:t>14</w:t>
            </w:r>
            <w:r w:rsidRPr="00A049E4">
              <w:t xml:space="preserve">; </w:t>
            </w:r>
            <w:r w:rsidRPr="00A049E4">
              <w:rPr>
                <w:b/>
                <w:i/>
              </w:rPr>
              <w:t xml:space="preserve">zauważa jednak, że nadal istnieje luka rentowności w porównaniu z innymi jurysdykcjami, w szczególności ze Stanami Zjednoczonymi; </w:t>
            </w:r>
            <w:r w:rsidRPr="00A049E4">
              <w:rPr>
                <w:b/>
                <w:bCs/>
                <w:i/>
                <w:iCs/>
              </w:rPr>
              <w:t>zauważa</w:t>
            </w:r>
            <w:r w:rsidRPr="00A049E4">
              <w:t xml:space="preserve">, że </w:t>
            </w:r>
            <w:r w:rsidRPr="00A049E4">
              <w:rPr>
                <w:b/>
                <w:i/>
              </w:rPr>
              <w:t xml:space="preserve">luka </w:t>
            </w:r>
            <w:r w:rsidRPr="00A049E4">
              <w:rPr>
                <w:b/>
                <w:i/>
              </w:rPr>
              <w:lastRenderedPageBreak/>
              <w:t>rentowności w porównaniu z innymi jurysdykcjami wynika zarówno z kwestii strukturalnych, jak</w:t>
            </w:r>
            <w:r w:rsidRPr="00A049E4">
              <w:t xml:space="preserve"> i </w:t>
            </w:r>
            <w:r w:rsidRPr="00A049E4">
              <w:rPr>
                <w:b/>
                <w:bCs/>
                <w:i/>
                <w:iCs/>
              </w:rPr>
              <w:t>regulacyjnych</w:t>
            </w:r>
            <w:r w:rsidRPr="00A049E4">
              <w:t>;</w:t>
            </w:r>
          </w:p>
        </w:tc>
      </w:tr>
      <w:tr w:rsidR="00BB703B" w:rsidRPr="00A049E4" w14:paraId="756A2B22" w14:textId="77777777" w:rsidTr="00740BA1">
        <w:trPr>
          <w:jc w:val="center"/>
        </w:trPr>
        <w:tc>
          <w:tcPr>
            <w:tcW w:w="4876" w:type="dxa"/>
            <w:tcBorders>
              <w:top w:val="nil"/>
              <w:left w:val="nil"/>
              <w:bottom w:val="nil"/>
              <w:right w:val="nil"/>
            </w:tcBorders>
          </w:tcPr>
          <w:p w14:paraId="7E5E357C" w14:textId="77777777" w:rsidR="00BB703B" w:rsidRPr="00A049E4" w:rsidRDefault="00BB703B" w:rsidP="00740BA1">
            <w:pPr>
              <w:pStyle w:val="Normal6a"/>
            </w:pPr>
            <w:r w:rsidRPr="00A049E4">
              <w:rPr>
                <w:b/>
                <w:i/>
              </w:rPr>
              <w:lastRenderedPageBreak/>
              <w:t>_________________</w:t>
            </w:r>
          </w:p>
        </w:tc>
        <w:tc>
          <w:tcPr>
            <w:tcW w:w="4876" w:type="dxa"/>
            <w:tcBorders>
              <w:top w:val="nil"/>
              <w:left w:val="nil"/>
              <w:bottom w:val="nil"/>
              <w:right w:val="nil"/>
            </w:tcBorders>
          </w:tcPr>
          <w:p w14:paraId="7F36D3D9" w14:textId="77777777" w:rsidR="00BB703B" w:rsidRPr="00A049E4" w:rsidRDefault="00BB703B" w:rsidP="00740BA1">
            <w:pPr>
              <w:pStyle w:val="Normal6a"/>
            </w:pPr>
            <w:r w:rsidRPr="00A049E4">
              <w:rPr>
                <w:b/>
                <w:i/>
              </w:rPr>
              <w:t>_________________</w:t>
            </w:r>
          </w:p>
        </w:tc>
      </w:tr>
      <w:tr w:rsidR="00BB703B" w:rsidRPr="00A049E4" w14:paraId="11C7A71B" w14:textId="77777777" w:rsidTr="00740BA1">
        <w:trPr>
          <w:jc w:val="center"/>
        </w:trPr>
        <w:tc>
          <w:tcPr>
            <w:tcW w:w="4876" w:type="dxa"/>
            <w:tcBorders>
              <w:top w:val="nil"/>
              <w:left w:val="nil"/>
              <w:bottom w:val="nil"/>
              <w:right w:val="nil"/>
            </w:tcBorders>
          </w:tcPr>
          <w:p w14:paraId="0505A892"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c>
          <w:tcPr>
            <w:tcW w:w="4876" w:type="dxa"/>
            <w:tcBorders>
              <w:top w:val="nil"/>
              <w:left w:val="nil"/>
              <w:bottom w:val="nil"/>
              <w:right w:val="nil"/>
            </w:tcBorders>
          </w:tcPr>
          <w:p w14:paraId="4520AE33"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r>
    </w:tbl>
    <w:p w14:paraId="336282B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53D5A07" w14:textId="77777777" w:rsidR="00BB703B" w:rsidRPr="00E0535A" w:rsidRDefault="00BB703B" w:rsidP="00BB703B">
      <w:pPr>
        <w:rPr>
          <w:lang w:val="en-GB"/>
        </w:rPr>
      </w:pPr>
      <w:r w:rsidRPr="00E0535A">
        <w:rPr>
          <w:rStyle w:val="HideTWBExt"/>
          <w:lang w:val="en-GB"/>
        </w:rPr>
        <w:t>&lt;/Amend&gt;</w:t>
      </w:r>
    </w:p>
    <w:p w14:paraId="57E25881" w14:textId="140DAA5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136</w:t>
      </w:r>
      <w:r w:rsidRPr="00E0535A">
        <w:rPr>
          <w:rStyle w:val="HideTWBExt"/>
          <w:b w:val="0"/>
          <w:lang w:val="en-GB"/>
        </w:rPr>
        <w:t>&lt;/NumAm&gt;</w:t>
      </w:r>
    </w:p>
    <w:p w14:paraId="216A305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01CE6862" w14:textId="77777777" w:rsidR="00BB703B" w:rsidRPr="00E0535A" w:rsidRDefault="00BB703B" w:rsidP="00BB703B">
      <w:pPr>
        <w:pStyle w:val="NormalBold"/>
        <w:rPr>
          <w:lang w:val="en-GB"/>
        </w:rPr>
      </w:pPr>
      <w:r w:rsidRPr="00E0535A">
        <w:rPr>
          <w:rStyle w:val="HideTWBExt"/>
          <w:b w:val="0"/>
          <w:lang w:val="en-GB"/>
        </w:rPr>
        <w:t>&lt;/RepeatBlock-By&gt;</w:t>
      </w:r>
    </w:p>
    <w:p w14:paraId="6687301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B4D074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26028F3" w14:textId="77777777" w:rsidTr="00740BA1">
        <w:trPr>
          <w:trHeight w:hRule="exact" w:val="240"/>
          <w:jc w:val="center"/>
        </w:trPr>
        <w:tc>
          <w:tcPr>
            <w:tcW w:w="9752" w:type="dxa"/>
            <w:gridSpan w:val="2"/>
            <w:tcBorders>
              <w:top w:val="nil"/>
              <w:left w:val="nil"/>
              <w:bottom w:val="nil"/>
              <w:right w:val="nil"/>
            </w:tcBorders>
          </w:tcPr>
          <w:p w14:paraId="051CF142" w14:textId="77777777" w:rsidR="00BB703B" w:rsidRPr="00E0535A" w:rsidRDefault="00BB703B" w:rsidP="00740BA1">
            <w:pPr>
              <w:rPr>
                <w:lang w:val="en-GB"/>
              </w:rPr>
            </w:pPr>
          </w:p>
        </w:tc>
      </w:tr>
      <w:tr w:rsidR="00BB703B" w:rsidRPr="00A049E4" w14:paraId="00075E1C" w14:textId="77777777" w:rsidTr="00740BA1">
        <w:trPr>
          <w:trHeight w:val="240"/>
          <w:jc w:val="center"/>
        </w:trPr>
        <w:tc>
          <w:tcPr>
            <w:tcW w:w="4876" w:type="dxa"/>
            <w:tcBorders>
              <w:top w:val="nil"/>
              <w:left w:val="nil"/>
              <w:bottom w:val="nil"/>
              <w:right w:val="nil"/>
            </w:tcBorders>
          </w:tcPr>
          <w:p w14:paraId="7E0FC00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D47A164" w14:textId="77777777" w:rsidR="00BB703B" w:rsidRPr="00A049E4" w:rsidRDefault="00BB703B" w:rsidP="00740BA1">
            <w:pPr>
              <w:pStyle w:val="AmColumnHeading"/>
            </w:pPr>
            <w:r w:rsidRPr="00A049E4">
              <w:t>Poprawka</w:t>
            </w:r>
          </w:p>
        </w:tc>
      </w:tr>
      <w:tr w:rsidR="00BB703B" w:rsidRPr="00A049E4" w14:paraId="01423EAF" w14:textId="77777777" w:rsidTr="00740BA1">
        <w:trPr>
          <w:jc w:val="center"/>
        </w:trPr>
        <w:tc>
          <w:tcPr>
            <w:tcW w:w="4876" w:type="dxa"/>
            <w:tcBorders>
              <w:top w:val="nil"/>
              <w:left w:val="nil"/>
              <w:bottom w:val="nil"/>
              <w:right w:val="nil"/>
            </w:tcBorders>
          </w:tcPr>
          <w:p w14:paraId="35B2176A" w14:textId="77777777" w:rsidR="00BB703B" w:rsidRPr="00A049E4" w:rsidRDefault="00BB703B" w:rsidP="00740BA1">
            <w:pPr>
              <w:pStyle w:val="Normal6a"/>
            </w:pPr>
            <w:r w:rsidRPr="00A049E4">
              <w:t>6.</w:t>
            </w:r>
            <w:r w:rsidRPr="00A049E4">
              <w:tab/>
              <w:t xml:space="preserve">zauważa, że </w:t>
            </w:r>
            <w:r w:rsidRPr="00A049E4">
              <w:rPr>
                <w:b/>
                <w:i/>
              </w:rPr>
              <w:t>w następstwie podwyżek stóp procentowych EBC nastąpiła znaczna poprawa rentowności</w:t>
            </w:r>
            <w:r w:rsidRPr="00A049E4">
              <w:t xml:space="preserve"> i </w:t>
            </w:r>
            <w:r w:rsidRPr="00A049E4">
              <w:rPr>
                <w:b/>
                <w:i/>
              </w:rPr>
              <w:t>odporności banków w UE</w:t>
            </w:r>
            <w:r w:rsidRPr="00A049E4">
              <w:rPr>
                <w:b/>
                <w:i/>
                <w:vertAlign w:val="superscript"/>
              </w:rPr>
              <w:t>14</w:t>
            </w:r>
            <w:r w:rsidRPr="00A049E4">
              <w:t xml:space="preserve">; podkreśla, że może </w:t>
            </w:r>
            <w:r w:rsidRPr="00A049E4">
              <w:rPr>
                <w:b/>
                <w:bCs/>
                <w:i/>
                <w:iCs/>
              </w:rPr>
              <w:t>to</w:t>
            </w:r>
            <w:r w:rsidRPr="00A049E4">
              <w:t xml:space="preserve"> wspierać </w:t>
            </w:r>
            <w:r w:rsidRPr="00A049E4">
              <w:rPr>
                <w:b/>
                <w:i/>
              </w:rPr>
              <w:t>niezbędne inwestycje oraz że na instytucje otrzymujące pomoc państwa należy nałożyć ścisłe ograniczenia dywidend, wykupów i wynagrodzenia zmiennego</w:t>
            </w:r>
            <w:r w:rsidRPr="00A049E4">
              <w:t>;</w:t>
            </w:r>
          </w:p>
        </w:tc>
        <w:tc>
          <w:tcPr>
            <w:tcW w:w="4876" w:type="dxa"/>
            <w:tcBorders>
              <w:top w:val="nil"/>
              <w:left w:val="nil"/>
              <w:bottom w:val="nil"/>
              <w:right w:val="nil"/>
            </w:tcBorders>
          </w:tcPr>
          <w:p w14:paraId="0C38FCAD" w14:textId="77777777" w:rsidR="00BB703B" w:rsidRPr="00A049E4" w:rsidRDefault="00BB703B" w:rsidP="00740BA1">
            <w:pPr>
              <w:pStyle w:val="Normal6a"/>
            </w:pPr>
            <w:r w:rsidRPr="00A049E4">
              <w:t>6.</w:t>
            </w:r>
            <w:r w:rsidRPr="00A049E4">
              <w:tab/>
              <w:t xml:space="preserve">zauważa, że </w:t>
            </w:r>
            <w:r w:rsidRPr="00A049E4">
              <w:rPr>
                <w:b/>
                <w:bCs/>
                <w:i/>
                <w:iCs/>
              </w:rPr>
              <w:t>rentowność</w:t>
            </w:r>
            <w:r w:rsidRPr="00A049E4">
              <w:t xml:space="preserve"> i </w:t>
            </w:r>
            <w:r w:rsidRPr="00A049E4">
              <w:rPr>
                <w:b/>
                <w:i/>
              </w:rPr>
              <w:t>odporność utrzymywały się na wysokim poziomie w 2025 r.</w:t>
            </w:r>
            <w:r w:rsidRPr="00A049E4">
              <w:t xml:space="preserve">; podkreśla, że </w:t>
            </w:r>
            <w:r w:rsidRPr="00A049E4">
              <w:rPr>
                <w:b/>
                <w:i/>
              </w:rPr>
              <w:t>rentowność ta</w:t>
            </w:r>
            <w:r w:rsidRPr="00A049E4">
              <w:t xml:space="preserve"> może wspierać </w:t>
            </w:r>
            <w:r w:rsidRPr="00A049E4">
              <w:rPr>
                <w:b/>
                <w:i/>
              </w:rPr>
              <w:t>finansowanie gospodarstw domowych i przedsiębiorstw, w szczególności MŚP i przedsiębiorstw typu start-</w:t>
            </w:r>
            <w:proofErr w:type="spellStart"/>
            <w:r w:rsidRPr="00A049E4">
              <w:rPr>
                <w:b/>
                <w:i/>
              </w:rPr>
              <w:t>up</w:t>
            </w:r>
            <w:proofErr w:type="spellEnd"/>
            <w:r w:rsidRPr="00A049E4">
              <w:rPr>
                <w:b/>
                <w:i/>
              </w:rPr>
              <w:t>, a także młodych specjalistów</w:t>
            </w:r>
            <w:r w:rsidRPr="00A049E4">
              <w:t>;</w:t>
            </w:r>
          </w:p>
        </w:tc>
      </w:tr>
      <w:tr w:rsidR="00BB703B" w:rsidRPr="00A049E4" w14:paraId="238ABE5D" w14:textId="77777777" w:rsidTr="00740BA1">
        <w:trPr>
          <w:jc w:val="center"/>
        </w:trPr>
        <w:tc>
          <w:tcPr>
            <w:tcW w:w="4876" w:type="dxa"/>
            <w:tcBorders>
              <w:top w:val="nil"/>
              <w:left w:val="nil"/>
              <w:bottom w:val="nil"/>
              <w:right w:val="nil"/>
            </w:tcBorders>
          </w:tcPr>
          <w:p w14:paraId="656B7E23"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67D2F841" w14:textId="77777777" w:rsidR="00BB703B" w:rsidRPr="00A049E4" w:rsidRDefault="00BB703B" w:rsidP="00740BA1"/>
        </w:tc>
      </w:tr>
      <w:tr w:rsidR="00BB703B" w:rsidRPr="00A049E4" w14:paraId="7DE3A136" w14:textId="77777777" w:rsidTr="00740BA1">
        <w:trPr>
          <w:jc w:val="center"/>
        </w:trPr>
        <w:tc>
          <w:tcPr>
            <w:tcW w:w="4876" w:type="dxa"/>
            <w:tcBorders>
              <w:top w:val="nil"/>
              <w:left w:val="nil"/>
              <w:bottom w:val="nil"/>
              <w:right w:val="nil"/>
            </w:tcBorders>
          </w:tcPr>
          <w:p w14:paraId="1CB5CD14" w14:textId="77777777" w:rsidR="00BB703B" w:rsidRPr="00A049E4" w:rsidRDefault="00BB703B" w:rsidP="00740BA1">
            <w:pPr>
              <w:pStyle w:val="Normal6a"/>
            </w:pPr>
            <w:r w:rsidRPr="00A049E4">
              <w:rPr>
                <w:b/>
                <w:i/>
                <w:vertAlign w:val="superscript"/>
              </w:rPr>
              <w:t>14</w:t>
            </w:r>
            <w:r w:rsidRPr="00A049E4">
              <w:t xml:space="preserve"> </w:t>
            </w:r>
            <w:r w:rsidRPr="00A049E4">
              <w:rPr>
                <w:b/>
                <w:i/>
              </w:rPr>
              <w:t xml:space="preserve">M. </w:t>
            </w:r>
            <w:proofErr w:type="spellStart"/>
            <w:r w:rsidRPr="00A049E4">
              <w:rPr>
                <w:b/>
                <w:i/>
              </w:rPr>
              <w:t>Maneely</w:t>
            </w:r>
            <w:proofErr w:type="spellEnd"/>
            <w:r w:rsidRPr="00A049E4">
              <w:rPr>
                <w:b/>
                <w:i/>
              </w:rPr>
              <w:t xml:space="preserve">/L. </w:t>
            </w:r>
            <w:proofErr w:type="spellStart"/>
            <w:r w:rsidRPr="00A049E4">
              <w:rPr>
                <w:b/>
                <w:i/>
              </w:rPr>
              <w:t>Ratnovski</w:t>
            </w:r>
            <w:proofErr w:type="spellEnd"/>
            <w:r w:rsidRPr="00A049E4">
              <w:rPr>
                <w:b/>
                <w:i/>
              </w:rPr>
              <w:t xml:space="preserve">, „Bank </w:t>
            </w:r>
            <w:proofErr w:type="spellStart"/>
            <w:r w:rsidRPr="00A049E4">
              <w:rPr>
                <w:b/>
                <w:i/>
              </w:rPr>
              <w:t>Profits</w:t>
            </w:r>
            <w:proofErr w:type="spellEnd"/>
            <w:r w:rsidRPr="00A049E4">
              <w:rPr>
                <w:b/>
                <w:i/>
              </w:rPr>
              <w:t xml:space="preserve"> and Bank </w:t>
            </w:r>
            <w:proofErr w:type="spellStart"/>
            <w:r w:rsidRPr="00A049E4">
              <w:rPr>
                <w:b/>
                <w:i/>
              </w:rPr>
              <w:t>Taxes</w:t>
            </w:r>
            <w:proofErr w:type="spellEnd"/>
            <w:r w:rsidRPr="00A049E4">
              <w:rPr>
                <w:b/>
                <w:i/>
              </w:rPr>
              <w:t xml:space="preserve"> in the EU” [Zyski i podatki bankowe w UE], MFW, lipiec 2024 r.</w:t>
            </w:r>
          </w:p>
        </w:tc>
        <w:tc>
          <w:tcPr>
            <w:tcW w:w="4876" w:type="dxa"/>
            <w:tcBorders>
              <w:top w:val="nil"/>
              <w:left w:val="nil"/>
              <w:bottom w:val="nil"/>
              <w:right w:val="nil"/>
            </w:tcBorders>
          </w:tcPr>
          <w:p w14:paraId="05894333" w14:textId="77777777" w:rsidR="00BB703B" w:rsidRPr="00A049E4" w:rsidRDefault="00BB703B" w:rsidP="00740BA1"/>
        </w:tc>
      </w:tr>
    </w:tbl>
    <w:p w14:paraId="20ACA2D5"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9EF95EE" w14:textId="77777777" w:rsidR="00BB703B" w:rsidRPr="00E0535A" w:rsidRDefault="00BB703B" w:rsidP="00BB703B">
      <w:pPr>
        <w:rPr>
          <w:lang w:val="en-GB"/>
        </w:rPr>
      </w:pPr>
      <w:r w:rsidRPr="00E0535A">
        <w:rPr>
          <w:rStyle w:val="HideTWBExt"/>
          <w:lang w:val="en-GB"/>
        </w:rPr>
        <w:t>&lt;/Amend&gt;</w:t>
      </w:r>
    </w:p>
    <w:p w14:paraId="39D52BD9" w14:textId="1D7E766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137</w:t>
      </w:r>
      <w:r w:rsidRPr="00E0535A">
        <w:rPr>
          <w:rStyle w:val="HideTWBExt"/>
          <w:b w:val="0"/>
          <w:lang w:val="en-GB"/>
        </w:rPr>
        <w:t>&lt;/NumAm&gt;</w:t>
      </w:r>
    </w:p>
    <w:p w14:paraId="4200087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16516E89" w14:textId="77777777" w:rsidR="00BB703B" w:rsidRPr="00E0535A" w:rsidRDefault="00BB703B" w:rsidP="00BB703B">
      <w:pPr>
        <w:pStyle w:val="NormalBold"/>
        <w:rPr>
          <w:lang w:val="en-GB"/>
        </w:rPr>
      </w:pPr>
      <w:r w:rsidRPr="00E0535A">
        <w:rPr>
          <w:rStyle w:val="HideTWBExt"/>
          <w:b w:val="0"/>
          <w:lang w:val="en-GB"/>
        </w:rPr>
        <w:t>&lt;/RepeatBlock-By&gt;</w:t>
      </w:r>
    </w:p>
    <w:p w14:paraId="4D0A452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E0CAD29" w14:textId="77777777" w:rsidR="00BB703B" w:rsidRPr="00A049E4" w:rsidRDefault="00BB703B" w:rsidP="00BB703B">
      <w:pPr>
        <w:pStyle w:val="NormalBold"/>
      </w:pPr>
      <w:r w:rsidRPr="00A049E4">
        <w:rPr>
          <w:rStyle w:val="HideTWBExt"/>
          <w:b w:val="0"/>
        </w:rPr>
        <w:t>&lt;Article&gt;</w:t>
      </w:r>
      <w:r w:rsidRPr="00A049E4">
        <w:t>Ustęp 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611BFC4" w14:textId="77777777" w:rsidTr="00740BA1">
        <w:trPr>
          <w:trHeight w:hRule="exact" w:val="240"/>
          <w:jc w:val="center"/>
        </w:trPr>
        <w:tc>
          <w:tcPr>
            <w:tcW w:w="9752" w:type="dxa"/>
            <w:gridSpan w:val="2"/>
            <w:tcBorders>
              <w:top w:val="nil"/>
              <w:left w:val="nil"/>
              <w:bottom w:val="nil"/>
              <w:right w:val="nil"/>
            </w:tcBorders>
          </w:tcPr>
          <w:p w14:paraId="675BC141" w14:textId="77777777" w:rsidR="00BB703B" w:rsidRPr="00A049E4" w:rsidRDefault="00BB703B" w:rsidP="00740BA1"/>
        </w:tc>
      </w:tr>
      <w:tr w:rsidR="00BB703B" w:rsidRPr="00A049E4" w14:paraId="271FB07C" w14:textId="77777777" w:rsidTr="00740BA1">
        <w:trPr>
          <w:trHeight w:val="240"/>
          <w:jc w:val="center"/>
        </w:trPr>
        <w:tc>
          <w:tcPr>
            <w:tcW w:w="4876" w:type="dxa"/>
            <w:tcBorders>
              <w:top w:val="nil"/>
              <w:left w:val="nil"/>
              <w:bottom w:val="nil"/>
              <w:right w:val="nil"/>
            </w:tcBorders>
          </w:tcPr>
          <w:p w14:paraId="31F6A449"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5E095571" w14:textId="77777777" w:rsidR="00BB703B" w:rsidRPr="00A049E4" w:rsidRDefault="00BB703B" w:rsidP="00740BA1">
            <w:pPr>
              <w:pStyle w:val="AmColumnHeading"/>
            </w:pPr>
            <w:r w:rsidRPr="00A049E4">
              <w:t>Poprawka</w:t>
            </w:r>
          </w:p>
        </w:tc>
      </w:tr>
      <w:tr w:rsidR="00BB703B" w:rsidRPr="00A049E4" w14:paraId="2FAD3EE6" w14:textId="77777777" w:rsidTr="00740BA1">
        <w:trPr>
          <w:jc w:val="center"/>
        </w:trPr>
        <w:tc>
          <w:tcPr>
            <w:tcW w:w="4876" w:type="dxa"/>
            <w:tcBorders>
              <w:top w:val="nil"/>
              <w:left w:val="nil"/>
              <w:bottom w:val="nil"/>
              <w:right w:val="nil"/>
            </w:tcBorders>
          </w:tcPr>
          <w:p w14:paraId="05C25620"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xml:space="preserve">; podkreśla, że może to wspierać niezbędne inwestycje oraz że </w:t>
            </w:r>
            <w:r w:rsidRPr="00A049E4">
              <w:rPr>
                <w:b/>
                <w:i/>
              </w:rPr>
              <w:t>na instytucje otrzymujące pomoc państwa należy nałożyć ścisłe ograniczenia dywidend, wykupów i wynagrodzenia zmiennego</w:t>
            </w:r>
            <w:r w:rsidRPr="00A049E4">
              <w:t>;</w:t>
            </w:r>
          </w:p>
        </w:tc>
        <w:tc>
          <w:tcPr>
            <w:tcW w:w="4876" w:type="dxa"/>
            <w:tcBorders>
              <w:top w:val="nil"/>
              <w:left w:val="nil"/>
              <w:bottom w:val="nil"/>
              <w:right w:val="nil"/>
            </w:tcBorders>
          </w:tcPr>
          <w:p w14:paraId="0B6EAB45"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podkreśla, że może to wspierać niezbędne inwestycje</w:t>
            </w:r>
            <w:r w:rsidRPr="00A049E4">
              <w:rPr>
                <w:b/>
                <w:i/>
              </w:rPr>
              <w:t>; przypomina, że ten wzrost rentowności ma głównie charakter cykliczny</w:t>
            </w:r>
            <w:r w:rsidRPr="00A049E4">
              <w:t xml:space="preserve"> oraz że </w:t>
            </w:r>
            <w:r w:rsidRPr="00A049E4">
              <w:rPr>
                <w:b/>
                <w:i/>
              </w:rPr>
              <w:t>konkurencyjność banków nadal zależy od postępów w reformach strukturalnych dotyczących unii bankowej, unii oszczędności i inwestycji oraz jednolitego rynku</w:t>
            </w:r>
            <w:r w:rsidRPr="00A049E4">
              <w:t>;</w:t>
            </w:r>
          </w:p>
        </w:tc>
      </w:tr>
      <w:tr w:rsidR="00BB703B" w:rsidRPr="00A049E4" w14:paraId="7A89ED1A" w14:textId="77777777" w:rsidTr="00740BA1">
        <w:trPr>
          <w:jc w:val="center"/>
        </w:trPr>
        <w:tc>
          <w:tcPr>
            <w:tcW w:w="4876" w:type="dxa"/>
            <w:tcBorders>
              <w:top w:val="nil"/>
              <w:left w:val="nil"/>
              <w:bottom w:val="nil"/>
              <w:right w:val="nil"/>
            </w:tcBorders>
          </w:tcPr>
          <w:p w14:paraId="2452C650"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168EACDA" w14:textId="77777777" w:rsidR="00BB703B" w:rsidRPr="00A049E4" w:rsidRDefault="00BB703B" w:rsidP="00740BA1">
            <w:pPr>
              <w:pStyle w:val="Normal6a"/>
            </w:pPr>
            <w:r w:rsidRPr="00A049E4">
              <w:rPr>
                <w:b/>
                <w:i/>
              </w:rPr>
              <w:t>_________________</w:t>
            </w:r>
          </w:p>
        </w:tc>
      </w:tr>
      <w:tr w:rsidR="00BB703B" w:rsidRPr="00A049E4" w14:paraId="64CDF2D7" w14:textId="77777777" w:rsidTr="00740BA1">
        <w:trPr>
          <w:jc w:val="center"/>
        </w:trPr>
        <w:tc>
          <w:tcPr>
            <w:tcW w:w="4876" w:type="dxa"/>
            <w:tcBorders>
              <w:top w:val="nil"/>
              <w:left w:val="nil"/>
              <w:bottom w:val="nil"/>
              <w:right w:val="nil"/>
            </w:tcBorders>
          </w:tcPr>
          <w:p w14:paraId="1859EA58"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c>
          <w:tcPr>
            <w:tcW w:w="4876" w:type="dxa"/>
            <w:tcBorders>
              <w:top w:val="nil"/>
              <w:left w:val="nil"/>
              <w:bottom w:val="nil"/>
              <w:right w:val="nil"/>
            </w:tcBorders>
          </w:tcPr>
          <w:p w14:paraId="4C7FFB06"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r>
    </w:tbl>
    <w:p w14:paraId="4BE9FDE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ABE0139" w14:textId="77777777" w:rsidR="00BB703B" w:rsidRPr="00E0535A" w:rsidRDefault="00BB703B" w:rsidP="00BB703B">
      <w:pPr>
        <w:rPr>
          <w:lang w:val="en-GB"/>
        </w:rPr>
      </w:pPr>
      <w:r w:rsidRPr="00E0535A">
        <w:rPr>
          <w:rStyle w:val="HideTWBExt"/>
          <w:lang w:val="en-GB"/>
        </w:rPr>
        <w:t>&lt;/Amend&gt;</w:t>
      </w:r>
    </w:p>
    <w:p w14:paraId="79A04445" w14:textId="5063B7B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138</w:t>
      </w:r>
      <w:r w:rsidRPr="00E0535A">
        <w:rPr>
          <w:rStyle w:val="HideTWBExt"/>
          <w:b w:val="0"/>
          <w:lang w:val="en-GB"/>
        </w:rPr>
        <w:t>&lt;/NumAm&gt;</w:t>
      </w:r>
    </w:p>
    <w:p w14:paraId="1468165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782E94AB" w14:textId="77777777" w:rsidR="00BB703B" w:rsidRPr="00E0535A" w:rsidRDefault="00BB703B" w:rsidP="00BB703B">
      <w:pPr>
        <w:pStyle w:val="NormalBold"/>
        <w:rPr>
          <w:lang w:val="en-GB"/>
        </w:rPr>
      </w:pPr>
      <w:r w:rsidRPr="00E0535A">
        <w:rPr>
          <w:rStyle w:val="HideTWBExt"/>
          <w:b w:val="0"/>
          <w:lang w:val="en-GB"/>
        </w:rPr>
        <w:t>&lt;/RepeatBlock-By&gt;</w:t>
      </w:r>
    </w:p>
    <w:p w14:paraId="2E0A6EB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14723FF" w14:textId="77777777" w:rsidR="00BB703B" w:rsidRPr="00A049E4" w:rsidRDefault="00BB703B" w:rsidP="00BB703B">
      <w:pPr>
        <w:pStyle w:val="NormalBold"/>
      </w:pPr>
      <w:r w:rsidRPr="00A049E4">
        <w:rPr>
          <w:rStyle w:val="HideTWBExt"/>
          <w:b w:val="0"/>
        </w:rPr>
        <w:t>&lt;Article&gt;</w:t>
      </w:r>
      <w:r w:rsidRPr="00A049E4">
        <w:t>Ustęp 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6276931" w14:textId="77777777" w:rsidTr="00740BA1">
        <w:trPr>
          <w:trHeight w:hRule="exact" w:val="240"/>
          <w:jc w:val="center"/>
        </w:trPr>
        <w:tc>
          <w:tcPr>
            <w:tcW w:w="9752" w:type="dxa"/>
            <w:gridSpan w:val="2"/>
            <w:tcBorders>
              <w:top w:val="nil"/>
              <w:left w:val="nil"/>
              <w:bottom w:val="nil"/>
              <w:right w:val="nil"/>
            </w:tcBorders>
          </w:tcPr>
          <w:p w14:paraId="013CD797" w14:textId="77777777" w:rsidR="00BB703B" w:rsidRPr="00A049E4" w:rsidRDefault="00BB703B" w:rsidP="00740BA1"/>
        </w:tc>
      </w:tr>
      <w:tr w:rsidR="00BB703B" w:rsidRPr="00A049E4" w14:paraId="46435BC8" w14:textId="77777777" w:rsidTr="00740BA1">
        <w:trPr>
          <w:trHeight w:val="240"/>
          <w:jc w:val="center"/>
        </w:trPr>
        <w:tc>
          <w:tcPr>
            <w:tcW w:w="4876" w:type="dxa"/>
            <w:tcBorders>
              <w:top w:val="nil"/>
              <w:left w:val="nil"/>
              <w:bottom w:val="nil"/>
              <w:right w:val="nil"/>
            </w:tcBorders>
          </w:tcPr>
          <w:p w14:paraId="00FB2C2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ED9D814" w14:textId="77777777" w:rsidR="00BB703B" w:rsidRPr="00A049E4" w:rsidRDefault="00BB703B" w:rsidP="00740BA1">
            <w:pPr>
              <w:pStyle w:val="AmColumnHeading"/>
            </w:pPr>
            <w:r w:rsidRPr="00A049E4">
              <w:t>Poprawka</w:t>
            </w:r>
          </w:p>
        </w:tc>
      </w:tr>
      <w:tr w:rsidR="00BB703B" w:rsidRPr="00A049E4" w14:paraId="1F4F0C3E" w14:textId="77777777" w:rsidTr="00740BA1">
        <w:trPr>
          <w:jc w:val="center"/>
        </w:trPr>
        <w:tc>
          <w:tcPr>
            <w:tcW w:w="4876" w:type="dxa"/>
            <w:tcBorders>
              <w:top w:val="nil"/>
              <w:left w:val="nil"/>
              <w:bottom w:val="nil"/>
              <w:right w:val="nil"/>
            </w:tcBorders>
          </w:tcPr>
          <w:p w14:paraId="2124F38E"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xml:space="preserve"> ; podkreśla, że może to wspierać niezbędne inwestycje </w:t>
            </w:r>
            <w:r w:rsidRPr="00A049E4">
              <w:rPr>
                <w:b/>
                <w:bCs/>
                <w:i/>
                <w:iCs/>
              </w:rPr>
              <w:t>oraz że na instytucje otrzymujące pomoc państwa należy nałożyć ścisłe ograniczenia dywidend, wykupów i wynagrodzenia zmiennego</w:t>
            </w:r>
            <w:r w:rsidRPr="00A049E4">
              <w:t>;</w:t>
            </w:r>
          </w:p>
        </w:tc>
        <w:tc>
          <w:tcPr>
            <w:tcW w:w="4876" w:type="dxa"/>
            <w:tcBorders>
              <w:top w:val="nil"/>
              <w:left w:val="nil"/>
              <w:bottom w:val="nil"/>
              <w:right w:val="nil"/>
            </w:tcBorders>
          </w:tcPr>
          <w:p w14:paraId="21A057A5"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xml:space="preserve"> ; podkreśla, że może to wspierać niezbędne inwestycje;</w:t>
            </w:r>
          </w:p>
        </w:tc>
      </w:tr>
      <w:tr w:rsidR="00BB703B" w:rsidRPr="00A049E4" w14:paraId="4DB0F808" w14:textId="77777777" w:rsidTr="00740BA1">
        <w:trPr>
          <w:jc w:val="center"/>
        </w:trPr>
        <w:tc>
          <w:tcPr>
            <w:tcW w:w="4876" w:type="dxa"/>
            <w:tcBorders>
              <w:top w:val="nil"/>
              <w:left w:val="nil"/>
              <w:bottom w:val="nil"/>
              <w:right w:val="nil"/>
            </w:tcBorders>
          </w:tcPr>
          <w:p w14:paraId="36955BF3"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1AF54050" w14:textId="77777777" w:rsidR="00BB703B" w:rsidRPr="00A049E4" w:rsidRDefault="00BB703B" w:rsidP="00740BA1">
            <w:pPr>
              <w:pStyle w:val="Normal6a"/>
            </w:pPr>
            <w:r w:rsidRPr="00A049E4">
              <w:rPr>
                <w:b/>
                <w:i/>
              </w:rPr>
              <w:t>_________________</w:t>
            </w:r>
          </w:p>
        </w:tc>
      </w:tr>
      <w:tr w:rsidR="00BB703B" w:rsidRPr="00A049E4" w14:paraId="1A1B1293" w14:textId="77777777" w:rsidTr="00740BA1">
        <w:trPr>
          <w:jc w:val="center"/>
        </w:trPr>
        <w:tc>
          <w:tcPr>
            <w:tcW w:w="4876" w:type="dxa"/>
            <w:tcBorders>
              <w:top w:val="nil"/>
              <w:left w:val="nil"/>
              <w:bottom w:val="nil"/>
              <w:right w:val="nil"/>
            </w:tcBorders>
          </w:tcPr>
          <w:p w14:paraId="192822E0"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c>
          <w:tcPr>
            <w:tcW w:w="4876" w:type="dxa"/>
            <w:tcBorders>
              <w:top w:val="nil"/>
              <w:left w:val="nil"/>
              <w:bottom w:val="nil"/>
              <w:right w:val="nil"/>
            </w:tcBorders>
          </w:tcPr>
          <w:p w14:paraId="33CEA84B"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r>
    </w:tbl>
    <w:p w14:paraId="1BA45644"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{ES}</w:t>
      </w:r>
      <w:r w:rsidRPr="00E0535A">
        <w:rPr>
          <w:lang w:val="en-GB"/>
        </w:rPr>
        <w:t>es</w:t>
      </w:r>
      <w:r w:rsidRPr="00E0535A">
        <w:rPr>
          <w:rStyle w:val="HideTWBExt"/>
          <w:lang w:val="en-GB"/>
        </w:rPr>
        <w:t>&lt;/Original&gt;</w:t>
      </w:r>
    </w:p>
    <w:p w14:paraId="0A8E1F69" w14:textId="77777777" w:rsidR="00BB703B" w:rsidRPr="00E0535A" w:rsidRDefault="00BB703B" w:rsidP="00BB703B">
      <w:pPr>
        <w:rPr>
          <w:lang w:val="en-GB"/>
        </w:rPr>
      </w:pPr>
      <w:r w:rsidRPr="00E0535A">
        <w:rPr>
          <w:rStyle w:val="HideTWBExt"/>
          <w:lang w:val="en-GB"/>
        </w:rPr>
        <w:t>&lt;/Amend&gt;</w:t>
      </w:r>
    </w:p>
    <w:p w14:paraId="76CADA01" w14:textId="3A83E17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139</w:t>
      </w:r>
      <w:r w:rsidRPr="00E0535A">
        <w:rPr>
          <w:rStyle w:val="HideTWBExt"/>
          <w:b w:val="0"/>
          <w:lang w:val="en-GB"/>
        </w:rPr>
        <w:t>&lt;/NumAm&gt;</w:t>
      </w:r>
    </w:p>
    <w:p w14:paraId="5F1A436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0D99E8E5"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64885E6C" w14:textId="77777777" w:rsidR="00BB703B" w:rsidRPr="00E0535A" w:rsidRDefault="00BB703B" w:rsidP="00BB703B">
      <w:pPr>
        <w:pStyle w:val="NormalBold"/>
        <w:rPr>
          <w:lang w:val="en-GB"/>
        </w:rPr>
      </w:pPr>
      <w:r w:rsidRPr="00E0535A">
        <w:rPr>
          <w:rStyle w:val="HideTWBExt"/>
          <w:b w:val="0"/>
          <w:lang w:val="en-GB"/>
        </w:rPr>
        <w:t>&lt;/RepeatBlock-By&gt;</w:t>
      </w:r>
    </w:p>
    <w:p w14:paraId="5E9B4F2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738063A"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03B15C2" w14:textId="77777777" w:rsidTr="00740BA1">
        <w:trPr>
          <w:trHeight w:hRule="exact" w:val="240"/>
          <w:jc w:val="center"/>
        </w:trPr>
        <w:tc>
          <w:tcPr>
            <w:tcW w:w="9752" w:type="dxa"/>
            <w:gridSpan w:val="2"/>
            <w:tcBorders>
              <w:top w:val="nil"/>
              <w:left w:val="nil"/>
              <w:bottom w:val="nil"/>
              <w:right w:val="nil"/>
            </w:tcBorders>
          </w:tcPr>
          <w:p w14:paraId="0B539300" w14:textId="77777777" w:rsidR="00BB703B" w:rsidRPr="00E0535A" w:rsidRDefault="00BB703B" w:rsidP="00740BA1">
            <w:pPr>
              <w:rPr>
                <w:lang w:val="en-GB"/>
              </w:rPr>
            </w:pPr>
          </w:p>
        </w:tc>
      </w:tr>
      <w:tr w:rsidR="00BB703B" w:rsidRPr="00A049E4" w14:paraId="5ECA5335" w14:textId="77777777" w:rsidTr="00740BA1">
        <w:trPr>
          <w:trHeight w:val="240"/>
          <w:jc w:val="center"/>
        </w:trPr>
        <w:tc>
          <w:tcPr>
            <w:tcW w:w="4876" w:type="dxa"/>
            <w:tcBorders>
              <w:top w:val="nil"/>
              <w:left w:val="nil"/>
              <w:bottom w:val="nil"/>
              <w:right w:val="nil"/>
            </w:tcBorders>
          </w:tcPr>
          <w:p w14:paraId="15BE742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67A598D" w14:textId="77777777" w:rsidR="00BB703B" w:rsidRPr="00A049E4" w:rsidRDefault="00BB703B" w:rsidP="00740BA1">
            <w:pPr>
              <w:pStyle w:val="AmColumnHeading"/>
            </w:pPr>
            <w:r w:rsidRPr="00A049E4">
              <w:t>Poprawka</w:t>
            </w:r>
          </w:p>
        </w:tc>
      </w:tr>
      <w:tr w:rsidR="00BB703B" w:rsidRPr="00A049E4" w14:paraId="0662746F" w14:textId="77777777" w:rsidTr="00740BA1">
        <w:trPr>
          <w:jc w:val="center"/>
        </w:trPr>
        <w:tc>
          <w:tcPr>
            <w:tcW w:w="4876" w:type="dxa"/>
            <w:tcBorders>
              <w:top w:val="nil"/>
              <w:left w:val="nil"/>
              <w:bottom w:val="nil"/>
              <w:right w:val="nil"/>
            </w:tcBorders>
          </w:tcPr>
          <w:p w14:paraId="12E7020E"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xml:space="preserve">; podkreśla, że może to wspierać niezbędne inwestycje </w:t>
            </w:r>
            <w:r w:rsidRPr="00A049E4">
              <w:rPr>
                <w:b/>
                <w:i/>
              </w:rPr>
              <w:t>oraz że na instytucje otrzymujące pomoc państwa należy nałożyć ścisłe ograniczenia dywidend, wykupów i wynagrodzenia zmiennego</w:t>
            </w:r>
            <w:r w:rsidRPr="00A049E4">
              <w:t>;</w:t>
            </w:r>
          </w:p>
        </w:tc>
        <w:tc>
          <w:tcPr>
            <w:tcW w:w="4876" w:type="dxa"/>
            <w:tcBorders>
              <w:top w:val="nil"/>
              <w:left w:val="nil"/>
              <w:bottom w:val="nil"/>
              <w:right w:val="nil"/>
            </w:tcBorders>
          </w:tcPr>
          <w:p w14:paraId="434698D8"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podkreśla, że może to wspierać niezbędne inwestycje;</w:t>
            </w:r>
          </w:p>
        </w:tc>
      </w:tr>
      <w:tr w:rsidR="00BB703B" w:rsidRPr="00A049E4" w14:paraId="5859604B" w14:textId="77777777" w:rsidTr="00740BA1">
        <w:trPr>
          <w:jc w:val="center"/>
        </w:trPr>
        <w:tc>
          <w:tcPr>
            <w:tcW w:w="4876" w:type="dxa"/>
            <w:tcBorders>
              <w:top w:val="nil"/>
              <w:left w:val="nil"/>
              <w:bottom w:val="nil"/>
              <w:right w:val="nil"/>
            </w:tcBorders>
          </w:tcPr>
          <w:p w14:paraId="0A197143"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0D1ACDE4" w14:textId="77777777" w:rsidR="00BB703B" w:rsidRPr="00A049E4" w:rsidRDefault="00BB703B" w:rsidP="00740BA1">
            <w:pPr>
              <w:pStyle w:val="Normal6a"/>
            </w:pPr>
            <w:r w:rsidRPr="00A049E4">
              <w:rPr>
                <w:b/>
                <w:i/>
              </w:rPr>
              <w:t>_________________</w:t>
            </w:r>
          </w:p>
        </w:tc>
      </w:tr>
      <w:tr w:rsidR="00BB703B" w:rsidRPr="00A049E4" w14:paraId="05307889" w14:textId="77777777" w:rsidTr="00740BA1">
        <w:trPr>
          <w:jc w:val="center"/>
        </w:trPr>
        <w:tc>
          <w:tcPr>
            <w:tcW w:w="4876" w:type="dxa"/>
            <w:tcBorders>
              <w:top w:val="nil"/>
              <w:left w:val="nil"/>
              <w:bottom w:val="nil"/>
              <w:right w:val="nil"/>
            </w:tcBorders>
          </w:tcPr>
          <w:p w14:paraId="77D00D7C"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c>
          <w:tcPr>
            <w:tcW w:w="4876" w:type="dxa"/>
            <w:tcBorders>
              <w:top w:val="nil"/>
              <w:left w:val="nil"/>
              <w:bottom w:val="nil"/>
              <w:right w:val="nil"/>
            </w:tcBorders>
          </w:tcPr>
          <w:p w14:paraId="03A25200"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r>
    </w:tbl>
    <w:p w14:paraId="2F8CCB8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768D6E1" w14:textId="77777777" w:rsidR="00BB703B" w:rsidRPr="00E0535A" w:rsidRDefault="00BB703B" w:rsidP="00BB703B">
      <w:pPr>
        <w:rPr>
          <w:lang w:val="en-GB"/>
        </w:rPr>
      </w:pPr>
      <w:r w:rsidRPr="00E0535A">
        <w:rPr>
          <w:rStyle w:val="HideTWBExt"/>
          <w:lang w:val="en-GB"/>
        </w:rPr>
        <w:t>&lt;/Amend&gt;</w:t>
      </w:r>
    </w:p>
    <w:p w14:paraId="7FA02CD5" w14:textId="0D95D64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140</w:t>
      </w:r>
      <w:r w:rsidRPr="00E0535A">
        <w:rPr>
          <w:rStyle w:val="HideTWBExt"/>
          <w:b w:val="0"/>
          <w:lang w:val="en-GB"/>
        </w:rPr>
        <w:t>&lt;/NumAm&gt;</w:t>
      </w:r>
    </w:p>
    <w:p w14:paraId="3EE4EFF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Dirk Gotink</w:t>
      </w:r>
      <w:r w:rsidRPr="00E0535A">
        <w:rPr>
          <w:rStyle w:val="HideTWBExt"/>
          <w:b w:val="0"/>
          <w:lang w:val="en-GB"/>
        </w:rPr>
        <w:t>&lt;/Members&gt;</w:t>
      </w:r>
    </w:p>
    <w:p w14:paraId="6FD70263" w14:textId="77777777" w:rsidR="00BB703B" w:rsidRPr="00E0535A" w:rsidRDefault="00BB703B" w:rsidP="00BB703B">
      <w:pPr>
        <w:pStyle w:val="NormalBold"/>
        <w:rPr>
          <w:lang w:val="en-GB"/>
        </w:rPr>
      </w:pPr>
      <w:r w:rsidRPr="00E0535A">
        <w:rPr>
          <w:rStyle w:val="HideTWBExt"/>
          <w:b w:val="0"/>
          <w:lang w:val="en-GB"/>
        </w:rPr>
        <w:t>&lt;/RepeatBlock-By&gt;</w:t>
      </w:r>
    </w:p>
    <w:p w14:paraId="2683957D"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10AAA4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D88B69D" w14:textId="77777777" w:rsidTr="00740BA1">
        <w:trPr>
          <w:trHeight w:hRule="exact" w:val="240"/>
          <w:jc w:val="center"/>
        </w:trPr>
        <w:tc>
          <w:tcPr>
            <w:tcW w:w="9752" w:type="dxa"/>
            <w:gridSpan w:val="2"/>
            <w:tcBorders>
              <w:top w:val="nil"/>
              <w:left w:val="nil"/>
              <w:bottom w:val="nil"/>
              <w:right w:val="nil"/>
            </w:tcBorders>
          </w:tcPr>
          <w:p w14:paraId="31329B9D" w14:textId="77777777" w:rsidR="00BB703B" w:rsidRPr="00E0535A" w:rsidRDefault="00BB703B" w:rsidP="00740BA1">
            <w:pPr>
              <w:rPr>
                <w:lang w:val="en-GB"/>
              </w:rPr>
            </w:pPr>
          </w:p>
        </w:tc>
      </w:tr>
      <w:tr w:rsidR="00BB703B" w:rsidRPr="00A049E4" w14:paraId="31B3DD3A" w14:textId="77777777" w:rsidTr="00740BA1">
        <w:trPr>
          <w:trHeight w:val="240"/>
          <w:jc w:val="center"/>
        </w:trPr>
        <w:tc>
          <w:tcPr>
            <w:tcW w:w="4876" w:type="dxa"/>
            <w:tcBorders>
              <w:top w:val="nil"/>
              <w:left w:val="nil"/>
              <w:bottom w:val="nil"/>
              <w:right w:val="nil"/>
            </w:tcBorders>
          </w:tcPr>
          <w:p w14:paraId="00D2AA6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CE03DE9" w14:textId="77777777" w:rsidR="00BB703B" w:rsidRPr="00A049E4" w:rsidRDefault="00BB703B" w:rsidP="00740BA1">
            <w:pPr>
              <w:pStyle w:val="AmColumnHeading"/>
            </w:pPr>
            <w:r w:rsidRPr="00A049E4">
              <w:t>Poprawka</w:t>
            </w:r>
          </w:p>
        </w:tc>
      </w:tr>
      <w:tr w:rsidR="00BB703B" w:rsidRPr="00A049E4" w14:paraId="40F64134" w14:textId="77777777" w:rsidTr="00740BA1">
        <w:trPr>
          <w:jc w:val="center"/>
        </w:trPr>
        <w:tc>
          <w:tcPr>
            <w:tcW w:w="4876" w:type="dxa"/>
            <w:tcBorders>
              <w:top w:val="nil"/>
              <w:left w:val="nil"/>
              <w:bottom w:val="nil"/>
              <w:right w:val="nil"/>
            </w:tcBorders>
          </w:tcPr>
          <w:p w14:paraId="5C3AC748"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xml:space="preserve">; podkreśla, że może to wspierać niezbędne inwestycje </w:t>
            </w:r>
            <w:r w:rsidRPr="00A049E4">
              <w:rPr>
                <w:b/>
                <w:i/>
              </w:rPr>
              <w:t xml:space="preserve">oraz że na instytucje otrzymujące pomoc państwa należy nałożyć ścisłe ograniczenia dywidend, wykupów i </w:t>
            </w:r>
            <w:r w:rsidRPr="00A049E4">
              <w:rPr>
                <w:b/>
                <w:i/>
              </w:rPr>
              <w:lastRenderedPageBreak/>
              <w:t>wynagrodzenia zmiennego</w:t>
            </w:r>
            <w:r w:rsidRPr="00A049E4">
              <w:t>;</w:t>
            </w:r>
          </w:p>
        </w:tc>
        <w:tc>
          <w:tcPr>
            <w:tcW w:w="4876" w:type="dxa"/>
            <w:tcBorders>
              <w:top w:val="nil"/>
              <w:left w:val="nil"/>
              <w:bottom w:val="nil"/>
              <w:right w:val="nil"/>
            </w:tcBorders>
          </w:tcPr>
          <w:p w14:paraId="55FC091B" w14:textId="77777777" w:rsidR="00BB703B" w:rsidRPr="00A049E4" w:rsidRDefault="00BB703B" w:rsidP="00740BA1">
            <w:pPr>
              <w:pStyle w:val="Normal6a"/>
            </w:pPr>
            <w:r w:rsidRPr="00A049E4">
              <w:lastRenderedPageBreak/>
              <w:t>6.</w:t>
            </w:r>
            <w:r w:rsidRPr="00A049E4">
              <w:tab/>
              <w:t>zauważa, że w następstwie podwyżek stóp procentowych EBC nastąpiła znaczna poprawa rentowności i odporności banków w UE</w:t>
            </w:r>
            <w:r w:rsidRPr="00A049E4">
              <w:rPr>
                <w:vertAlign w:val="superscript"/>
              </w:rPr>
              <w:t>14</w:t>
            </w:r>
            <w:r w:rsidRPr="00A049E4">
              <w:t>; podkreśla, że może to wspierać niezbędne inwestycje;</w:t>
            </w:r>
          </w:p>
        </w:tc>
      </w:tr>
      <w:tr w:rsidR="00BB703B" w:rsidRPr="00A049E4" w14:paraId="3BDA0DE0" w14:textId="77777777" w:rsidTr="00740BA1">
        <w:trPr>
          <w:jc w:val="center"/>
        </w:trPr>
        <w:tc>
          <w:tcPr>
            <w:tcW w:w="4876" w:type="dxa"/>
            <w:tcBorders>
              <w:top w:val="nil"/>
              <w:left w:val="nil"/>
              <w:bottom w:val="nil"/>
              <w:right w:val="nil"/>
            </w:tcBorders>
          </w:tcPr>
          <w:p w14:paraId="42302D0D"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4D3D184D" w14:textId="77777777" w:rsidR="00BB703B" w:rsidRPr="00A049E4" w:rsidRDefault="00BB703B" w:rsidP="00740BA1">
            <w:pPr>
              <w:pStyle w:val="Normal6a"/>
            </w:pPr>
            <w:r w:rsidRPr="00A049E4">
              <w:rPr>
                <w:b/>
                <w:i/>
              </w:rPr>
              <w:t>_________________</w:t>
            </w:r>
          </w:p>
        </w:tc>
      </w:tr>
      <w:tr w:rsidR="00BB703B" w:rsidRPr="00A049E4" w14:paraId="2E2800F3" w14:textId="77777777" w:rsidTr="00740BA1">
        <w:trPr>
          <w:jc w:val="center"/>
        </w:trPr>
        <w:tc>
          <w:tcPr>
            <w:tcW w:w="4876" w:type="dxa"/>
            <w:tcBorders>
              <w:top w:val="nil"/>
              <w:left w:val="nil"/>
              <w:bottom w:val="nil"/>
              <w:right w:val="nil"/>
            </w:tcBorders>
          </w:tcPr>
          <w:p w14:paraId="3753244A"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c>
          <w:tcPr>
            <w:tcW w:w="4876" w:type="dxa"/>
            <w:tcBorders>
              <w:top w:val="nil"/>
              <w:left w:val="nil"/>
              <w:bottom w:val="nil"/>
              <w:right w:val="nil"/>
            </w:tcBorders>
          </w:tcPr>
          <w:p w14:paraId="0BA40387"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r>
    </w:tbl>
    <w:p w14:paraId="4FB938E0"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FC7D7F9" w14:textId="77777777" w:rsidR="00BB703B" w:rsidRPr="00E0535A" w:rsidRDefault="00BB703B" w:rsidP="00BB703B">
      <w:pPr>
        <w:rPr>
          <w:lang w:val="en-GB"/>
        </w:rPr>
      </w:pPr>
      <w:r w:rsidRPr="00E0535A">
        <w:rPr>
          <w:rStyle w:val="HideTWBExt"/>
          <w:lang w:val="en-GB"/>
        </w:rPr>
        <w:t>&lt;/Amend&gt;</w:t>
      </w:r>
    </w:p>
    <w:p w14:paraId="1D46EBEE" w14:textId="7B926B0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141</w:t>
      </w:r>
      <w:r w:rsidRPr="00E0535A">
        <w:rPr>
          <w:rStyle w:val="HideTWBExt"/>
          <w:b w:val="0"/>
          <w:lang w:val="en-GB"/>
        </w:rPr>
        <w:t>&lt;/NumAm&gt;</w:t>
      </w:r>
    </w:p>
    <w:p w14:paraId="44D5D79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Marco Falcone, Fulvio Martusciello, Herbert Dorfmann</w:t>
      </w:r>
      <w:r w:rsidRPr="00E0535A">
        <w:rPr>
          <w:rStyle w:val="HideTWBExt"/>
          <w:b w:val="0"/>
          <w:lang w:val="en-GB"/>
        </w:rPr>
        <w:t>&lt;/Members&gt;</w:t>
      </w:r>
    </w:p>
    <w:p w14:paraId="5ABD66D1" w14:textId="77777777" w:rsidR="00BB703B" w:rsidRPr="00E0535A" w:rsidRDefault="00BB703B" w:rsidP="00BB703B">
      <w:pPr>
        <w:pStyle w:val="NormalBold"/>
        <w:rPr>
          <w:lang w:val="en-GB"/>
        </w:rPr>
      </w:pPr>
      <w:r w:rsidRPr="00E0535A">
        <w:rPr>
          <w:rStyle w:val="HideTWBExt"/>
          <w:b w:val="0"/>
          <w:lang w:val="en-GB"/>
        </w:rPr>
        <w:t>&lt;/RepeatBlock-By&gt;</w:t>
      </w:r>
    </w:p>
    <w:p w14:paraId="2F1E566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9E4F47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75129E3" w14:textId="77777777" w:rsidTr="00740BA1">
        <w:trPr>
          <w:trHeight w:hRule="exact" w:val="240"/>
          <w:jc w:val="center"/>
        </w:trPr>
        <w:tc>
          <w:tcPr>
            <w:tcW w:w="9752" w:type="dxa"/>
            <w:gridSpan w:val="2"/>
            <w:tcBorders>
              <w:top w:val="nil"/>
              <w:left w:val="nil"/>
              <w:bottom w:val="nil"/>
              <w:right w:val="nil"/>
            </w:tcBorders>
          </w:tcPr>
          <w:p w14:paraId="1F839E00" w14:textId="77777777" w:rsidR="00BB703B" w:rsidRPr="00E0535A" w:rsidRDefault="00BB703B" w:rsidP="00740BA1">
            <w:pPr>
              <w:rPr>
                <w:lang w:val="en-GB"/>
              </w:rPr>
            </w:pPr>
          </w:p>
        </w:tc>
      </w:tr>
      <w:tr w:rsidR="00BB703B" w:rsidRPr="00A049E4" w14:paraId="3080A764" w14:textId="77777777" w:rsidTr="00740BA1">
        <w:trPr>
          <w:trHeight w:val="240"/>
          <w:jc w:val="center"/>
        </w:trPr>
        <w:tc>
          <w:tcPr>
            <w:tcW w:w="4876" w:type="dxa"/>
            <w:tcBorders>
              <w:top w:val="nil"/>
              <w:left w:val="nil"/>
              <w:bottom w:val="nil"/>
              <w:right w:val="nil"/>
            </w:tcBorders>
          </w:tcPr>
          <w:p w14:paraId="1FC0B2A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E9335B8" w14:textId="77777777" w:rsidR="00BB703B" w:rsidRPr="00A049E4" w:rsidRDefault="00BB703B" w:rsidP="00740BA1">
            <w:pPr>
              <w:pStyle w:val="AmColumnHeading"/>
            </w:pPr>
            <w:r w:rsidRPr="00A049E4">
              <w:t>Poprawka</w:t>
            </w:r>
          </w:p>
        </w:tc>
      </w:tr>
      <w:tr w:rsidR="00BB703B" w:rsidRPr="00A049E4" w14:paraId="169406FD" w14:textId="77777777" w:rsidTr="00740BA1">
        <w:trPr>
          <w:jc w:val="center"/>
        </w:trPr>
        <w:tc>
          <w:tcPr>
            <w:tcW w:w="4876" w:type="dxa"/>
            <w:tcBorders>
              <w:top w:val="nil"/>
              <w:left w:val="nil"/>
              <w:bottom w:val="nil"/>
              <w:right w:val="nil"/>
            </w:tcBorders>
          </w:tcPr>
          <w:p w14:paraId="52A26F1C"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podkreśla, że może to wspierać niezbędne inwestycje oraz że na instytucje otrzymujące pomoc państwa należy nałożyć ścisłe ograniczenia dywidend, wykupów i wynagrodzenia zmiennego;</w:t>
            </w:r>
          </w:p>
        </w:tc>
        <w:tc>
          <w:tcPr>
            <w:tcW w:w="4876" w:type="dxa"/>
            <w:tcBorders>
              <w:top w:val="nil"/>
              <w:left w:val="nil"/>
              <w:bottom w:val="nil"/>
              <w:right w:val="nil"/>
            </w:tcBorders>
          </w:tcPr>
          <w:p w14:paraId="3C8D5F76"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xml:space="preserve">; podkreśla, że może to wspierać niezbędne inwestycje oraz że na instytucje otrzymujące pomoc państwa należy nałożyć ścisłe ograniczenia dywidend, wykupów i wynagrodzenia zmiennego; </w:t>
            </w:r>
            <w:r w:rsidRPr="00A049E4">
              <w:rPr>
                <w:b/>
                <w:i/>
              </w:rPr>
              <w:t>podkreśla, że zrównoważona rentowność sprzyja akumulacji kapitału, zdolności do amortyzowania wstrząsów i finansowaniu gospodarki realnej; przypomina, że zgodnie z ostatnimi opiniami EBC w sprawie krajowych opłat bankowych podatki oparte na dochodach banków mogą zmniejszać niepodzielone zyski i ograniczać zdolność instytucji kredytowych do tworzenia lub odbudowywania buforów kapitałowych; podkreśla, że wszelkie środki podatkowe mające wpływ na banki powinny mieć charakter wyjątkowy, proporcjonalny i tymczasowy; ponadto nie powinny one negatywnie wpływać na stabilność finansową i zdolność banków do finansowania gospodarki realnej;</w:t>
            </w:r>
          </w:p>
        </w:tc>
      </w:tr>
      <w:tr w:rsidR="00BB703B" w:rsidRPr="00A049E4" w14:paraId="429E215C" w14:textId="77777777" w:rsidTr="00740BA1">
        <w:trPr>
          <w:jc w:val="center"/>
        </w:trPr>
        <w:tc>
          <w:tcPr>
            <w:tcW w:w="4876" w:type="dxa"/>
            <w:tcBorders>
              <w:top w:val="nil"/>
              <w:left w:val="nil"/>
              <w:bottom w:val="nil"/>
              <w:right w:val="nil"/>
            </w:tcBorders>
          </w:tcPr>
          <w:p w14:paraId="47DCD893"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7E6D4FDF" w14:textId="77777777" w:rsidR="00BB703B" w:rsidRPr="00A049E4" w:rsidRDefault="00BB703B" w:rsidP="00740BA1">
            <w:pPr>
              <w:pStyle w:val="Normal6a"/>
            </w:pPr>
            <w:r w:rsidRPr="00A049E4">
              <w:rPr>
                <w:b/>
                <w:i/>
              </w:rPr>
              <w:t>_________________</w:t>
            </w:r>
          </w:p>
        </w:tc>
      </w:tr>
      <w:tr w:rsidR="00BB703B" w:rsidRPr="00A049E4" w14:paraId="1EFF5D15" w14:textId="77777777" w:rsidTr="00740BA1">
        <w:trPr>
          <w:jc w:val="center"/>
        </w:trPr>
        <w:tc>
          <w:tcPr>
            <w:tcW w:w="4876" w:type="dxa"/>
            <w:tcBorders>
              <w:top w:val="nil"/>
              <w:left w:val="nil"/>
              <w:bottom w:val="nil"/>
              <w:right w:val="nil"/>
            </w:tcBorders>
          </w:tcPr>
          <w:p w14:paraId="4772B04C"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w:t>
            </w:r>
            <w:r w:rsidRPr="00A049E4">
              <w:lastRenderedPageBreak/>
              <w:t xml:space="preserve">and Bank </w:t>
            </w:r>
            <w:proofErr w:type="spellStart"/>
            <w:r w:rsidRPr="00A049E4">
              <w:t>Taxes</w:t>
            </w:r>
            <w:proofErr w:type="spellEnd"/>
            <w:r w:rsidRPr="00A049E4">
              <w:t xml:space="preserve"> in the EU” [Zyski i podatki bankowe w UE], MFW, lipiec 2024 r.</w:t>
            </w:r>
          </w:p>
        </w:tc>
        <w:tc>
          <w:tcPr>
            <w:tcW w:w="4876" w:type="dxa"/>
            <w:tcBorders>
              <w:top w:val="nil"/>
              <w:left w:val="nil"/>
              <w:bottom w:val="nil"/>
              <w:right w:val="nil"/>
            </w:tcBorders>
          </w:tcPr>
          <w:p w14:paraId="15E22057" w14:textId="77777777" w:rsidR="00BB703B" w:rsidRPr="00A049E4" w:rsidRDefault="00BB703B" w:rsidP="00740BA1">
            <w:pPr>
              <w:pStyle w:val="Normal6a"/>
            </w:pPr>
            <w:r w:rsidRPr="00A049E4">
              <w:rPr>
                <w:vertAlign w:val="superscript"/>
              </w:rPr>
              <w:lastRenderedPageBreak/>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w:t>
            </w:r>
            <w:r w:rsidRPr="00A049E4">
              <w:lastRenderedPageBreak/>
              <w:t xml:space="preserve">and Bank </w:t>
            </w:r>
            <w:proofErr w:type="spellStart"/>
            <w:r w:rsidRPr="00A049E4">
              <w:t>Taxes</w:t>
            </w:r>
            <w:proofErr w:type="spellEnd"/>
            <w:r w:rsidRPr="00A049E4">
              <w:t xml:space="preserve"> in the EU” [Zyski i podatki bankowe w UE], MFW, lipiec 2024 r.</w:t>
            </w:r>
          </w:p>
        </w:tc>
      </w:tr>
    </w:tbl>
    <w:p w14:paraId="45A2C04D"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{IT}</w:t>
      </w:r>
      <w:r w:rsidRPr="00E0535A">
        <w:rPr>
          <w:lang w:val="en-GB"/>
        </w:rPr>
        <w:t>it</w:t>
      </w:r>
      <w:r w:rsidRPr="00E0535A">
        <w:rPr>
          <w:rStyle w:val="HideTWBExt"/>
          <w:lang w:val="en-GB"/>
        </w:rPr>
        <w:t>&lt;/Original&gt;</w:t>
      </w:r>
    </w:p>
    <w:p w14:paraId="0FB8235E" w14:textId="77777777" w:rsidR="00BB703B" w:rsidRPr="00E0535A" w:rsidRDefault="00BB703B" w:rsidP="00BB703B">
      <w:pPr>
        <w:rPr>
          <w:lang w:val="en-GB"/>
        </w:rPr>
      </w:pPr>
      <w:r w:rsidRPr="00E0535A">
        <w:rPr>
          <w:rStyle w:val="HideTWBExt"/>
          <w:lang w:val="en-GB"/>
        </w:rPr>
        <w:t>&lt;/Amend&gt;</w:t>
      </w:r>
    </w:p>
    <w:p w14:paraId="4E27A958" w14:textId="548E33ED"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142</w:t>
      </w:r>
      <w:r w:rsidRPr="00E0535A">
        <w:rPr>
          <w:rStyle w:val="HideTWBExt"/>
          <w:b w:val="0"/>
          <w:lang w:val="en-GB"/>
        </w:rPr>
        <w:t>&lt;/NumAm&gt;</w:t>
      </w:r>
    </w:p>
    <w:p w14:paraId="62987D0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0F01F44D" w14:textId="77777777" w:rsidR="00BB703B" w:rsidRPr="00E0535A" w:rsidRDefault="00BB703B" w:rsidP="00BB703B">
      <w:pPr>
        <w:pStyle w:val="NormalBold"/>
        <w:rPr>
          <w:lang w:val="en-GB"/>
        </w:rPr>
      </w:pPr>
      <w:r w:rsidRPr="00E0535A">
        <w:rPr>
          <w:rStyle w:val="HideTWBExt"/>
          <w:b w:val="0"/>
          <w:lang w:val="en-GB"/>
        </w:rPr>
        <w:t>&lt;/RepeatBlock-By&gt;</w:t>
      </w:r>
    </w:p>
    <w:p w14:paraId="5905F7A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4F9A42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17236DE" w14:textId="77777777" w:rsidTr="00740BA1">
        <w:trPr>
          <w:trHeight w:hRule="exact" w:val="240"/>
          <w:jc w:val="center"/>
        </w:trPr>
        <w:tc>
          <w:tcPr>
            <w:tcW w:w="9752" w:type="dxa"/>
            <w:gridSpan w:val="2"/>
            <w:tcBorders>
              <w:top w:val="nil"/>
              <w:left w:val="nil"/>
              <w:bottom w:val="nil"/>
              <w:right w:val="nil"/>
            </w:tcBorders>
          </w:tcPr>
          <w:p w14:paraId="081BE6CF" w14:textId="77777777" w:rsidR="00BB703B" w:rsidRPr="00E0535A" w:rsidRDefault="00BB703B" w:rsidP="00740BA1">
            <w:pPr>
              <w:rPr>
                <w:lang w:val="en-GB"/>
              </w:rPr>
            </w:pPr>
          </w:p>
        </w:tc>
      </w:tr>
      <w:tr w:rsidR="00BB703B" w:rsidRPr="00A049E4" w14:paraId="3950AA32" w14:textId="77777777" w:rsidTr="00740BA1">
        <w:trPr>
          <w:trHeight w:val="240"/>
          <w:jc w:val="center"/>
        </w:trPr>
        <w:tc>
          <w:tcPr>
            <w:tcW w:w="4876" w:type="dxa"/>
            <w:tcBorders>
              <w:top w:val="nil"/>
              <w:left w:val="nil"/>
              <w:bottom w:val="nil"/>
              <w:right w:val="nil"/>
            </w:tcBorders>
          </w:tcPr>
          <w:p w14:paraId="05AFA7D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EC57CC7" w14:textId="77777777" w:rsidR="00BB703B" w:rsidRPr="00A049E4" w:rsidRDefault="00BB703B" w:rsidP="00740BA1">
            <w:pPr>
              <w:pStyle w:val="AmColumnHeading"/>
            </w:pPr>
            <w:r w:rsidRPr="00A049E4">
              <w:t>Poprawka</w:t>
            </w:r>
          </w:p>
        </w:tc>
      </w:tr>
      <w:tr w:rsidR="00BB703B" w:rsidRPr="00A049E4" w14:paraId="7B2F1E8C" w14:textId="77777777" w:rsidTr="00740BA1">
        <w:trPr>
          <w:jc w:val="center"/>
        </w:trPr>
        <w:tc>
          <w:tcPr>
            <w:tcW w:w="4876" w:type="dxa"/>
            <w:tcBorders>
              <w:top w:val="nil"/>
              <w:left w:val="nil"/>
              <w:bottom w:val="nil"/>
              <w:right w:val="nil"/>
            </w:tcBorders>
          </w:tcPr>
          <w:p w14:paraId="669E1A13"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podkreśla, że może to wspierać niezbędne inwestycje oraz że na instytucje otrzymujące pomoc państwa należy nałożyć ścisłe ograniczenia dywidend, wykupów i wynagrodzenia zmiennego;</w:t>
            </w:r>
          </w:p>
        </w:tc>
        <w:tc>
          <w:tcPr>
            <w:tcW w:w="4876" w:type="dxa"/>
            <w:tcBorders>
              <w:top w:val="nil"/>
              <w:left w:val="nil"/>
              <w:bottom w:val="nil"/>
              <w:right w:val="nil"/>
            </w:tcBorders>
          </w:tcPr>
          <w:p w14:paraId="5A5B49E8" w14:textId="77777777" w:rsidR="00BB703B" w:rsidRPr="00A049E4" w:rsidRDefault="00BB703B" w:rsidP="00740BA1">
            <w:pPr>
              <w:pStyle w:val="Normal6a"/>
            </w:pPr>
            <w:r w:rsidRPr="00A049E4">
              <w:t>6.</w:t>
            </w:r>
            <w:r w:rsidRPr="00A049E4">
              <w:tab/>
              <w:t>zauważa, że w następstwie podwyżek stóp procentowych EBC nastąpiła znaczna poprawa rentowności i odporności banków w UE</w:t>
            </w:r>
            <w:r w:rsidRPr="00A049E4">
              <w:rPr>
                <w:vertAlign w:val="superscript"/>
              </w:rPr>
              <w:t>14</w:t>
            </w:r>
            <w:r w:rsidRPr="00A049E4">
              <w:t xml:space="preserve">; podkreśla, że może to wspierać niezbędne inwestycje </w:t>
            </w:r>
            <w:r w:rsidRPr="00A049E4">
              <w:rPr>
                <w:b/>
                <w:i/>
              </w:rPr>
              <w:t>i finansowanie gospodarki europejskiej</w:t>
            </w:r>
            <w:r w:rsidRPr="00A049E4">
              <w:t xml:space="preserve"> oraz że na instytucje otrzymujące pomoc państwa należy nałożyć ścisłe ograniczenia dywidend, wykupów i wynagrodzenia zmiennego;</w:t>
            </w:r>
          </w:p>
        </w:tc>
      </w:tr>
      <w:tr w:rsidR="00BB703B" w:rsidRPr="00A049E4" w14:paraId="2EE9E6B5" w14:textId="77777777" w:rsidTr="00740BA1">
        <w:trPr>
          <w:jc w:val="center"/>
        </w:trPr>
        <w:tc>
          <w:tcPr>
            <w:tcW w:w="4876" w:type="dxa"/>
            <w:tcBorders>
              <w:top w:val="nil"/>
              <w:left w:val="nil"/>
              <w:bottom w:val="nil"/>
              <w:right w:val="nil"/>
            </w:tcBorders>
          </w:tcPr>
          <w:p w14:paraId="59B3D5D2"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631EC7F5" w14:textId="77777777" w:rsidR="00BB703B" w:rsidRPr="00A049E4" w:rsidRDefault="00BB703B" w:rsidP="00740BA1">
            <w:pPr>
              <w:pStyle w:val="Normal6a"/>
            </w:pPr>
            <w:r w:rsidRPr="00A049E4">
              <w:rPr>
                <w:b/>
                <w:i/>
              </w:rPr>
              <w:t>_________________</w:t>
            </w:r>
          </w:p>
        </w:tc>
      </w:tr>
      <w:tr w:rsidR="00BB703B" w:rsidRPr="00A049E4" w14:paraId="25C0B439" w14:textId="77777777" w:rsidTr="00740BA1">
        <w:trPr>
          <w:jc w:val="center"/>
        </w:trPr>
        <w:tc>
          <w:tcPr>
            <w:tcW w:w="4876" w:type="dxa"/>
            <w:tcBorders>
              <w:top w:val="nil"/>
              <w:left w:val="nil"/>
              <w:bottom w:val="nil"/>
              <w:right w:val="nil"/>
            </w:tcBorders>
          </w:tcPr>
          <w:p w14:paraId="5E448C63"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c>
          <w:tcPr>
            <w:tcW w:w="4876" w:type="dxa"/>
            <w:tcBorders>
              <w:top w:val="nil"/>
              <w:left w:val="nil"/>
              <w:bottom w:val="nil"/>
              <w:right w:val="nil"/>
            </w:tcBorders>
          </w:tcPr>
          <w:p w14:paraId="06CA9B9E" w14:textId="77777777" w:rsidR="00BB703B" w:rsidRPr="00A049E4" w:rsidRDefault="00BB703B" w:rsidP="00740BA1">
            <w:pPr>
              <w:pStyle w:val="Normal6a"/>
            </w:pPr>
            <w:r w:rsidRPr="00A049E4">
              <w:rPr>
                <w:vertAlign w:val="superscript"/>
              </w:rPr>
              <w:t>14</w:t>
            </w:r>
            <w:r w:rsidRPr="00A049E4">
              <w:t xml:space="preserve"> M. </w:t>
            </w:r>
            <w:proofErr w:type="spellStart"/>
            <w:r w:rsidRPr="00A049E4">
              <w:t>Maneely</w:t>
            </w:r>
            <w:proofErr w:type="spellEnd"/>
            <w:r w:rsidRPr="00A049E4">
              <w:t xml:space="preserve">/L. </w:t>
            </w:r>
            <w:proofErr w:type="spellStart"/>
            <w:r w:rsidRPr="00A049E4">
              <w:t>Ratnovski</w:t>
            </w:r>
            <w:proofErr w:type="spellEnd"/>
            <w:r w:rsidRPr="00A049E4">
              <w:t xml:space="preserve">, „Bank </w:t>
            </w:r>
            <w:proofErr w:type="spellStart"/>
            <w:r w:rsidRPr="00A049E4">
              <w:t>Profits</w:t>
            </w:r>
            <w:proofErr w:type="spellEnd"/>
            <w:r w:rsidRPr="00A049E4">
              <w:t xml:space="preserve"> and Bank </w:t>
            </w:r>
            <w:proofErr w:type="spellStart"/>
            <w:r w:rsidRPr="00A049E4">
              <w:t>Taxes</w:t>
            </w:r>
            <w:proofErr w:type="spellEnd"/>
            <w:r w:rsidRPr="00A049E4">
              <w:t xml:space="preserve"> in the EU” [Zyski i podatki bankowe w UE], MFW, lipiec 2024 r.</w:t>
            </w:r>
          </w:p>
        </w:tc>
      </w:tr>
    </w:tbl>
    <w:p w14:paraId="6CCEAE8B"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00B0168" w14:textId="77777777" w:rsidR="00BB703B" w:rsidRPr="00E0535A" w:rsidRDefault="00BB703B" w:rsidP="00BB703B">
      <w:pPr>
        <w:rPr>
          <w:lang w:val="en-GB"/>
        </w:rPr>
      </w:pPr>
      <w:r w:rsidRPr="00E0535A">
        <w:rPr>
          <w:rStyle w:val="HideTWBExt"/>
          <w:lang w:val="en-GB"/>
        </w:rPr>
        <w:t>&lt;/Amend&gt;</w:t>
      </w:r>
    </w:p>
    <w:p w14:paraId="6BB915B5" w14:textId="1511860B"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143</w:t>
      </w:r>
      <w:r w:rsidRPr="00E0535A">
        <w:rPr>
          <w:rStyle w:val="HideTWBExt"/>
          <w:b w:val="0"/>
          <w:lang w:val="en-GB"/>
        </w:rPr>
        <w:t>&lt;/NumAm&gt;</w:t>
      </w:r>
    </w:p>
    <w:p w14:paraId="3682ADD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4E5449A7" w14:textId="77777777" w:rsidR="00BB703B" w:rsidRPr="00E0535A" w:rsidRDefault="00BB703B" w:rsidP="00BB703B">
      <w:pPr>
        <w:pStyle w:val="NormalBold"/>
        <w:rPr>
          <w:lang w:val="en-GB"/>
        </w:rPr>
      </w:pPr>
      <w:r w:rsidRPr="00E0535A">
        <w:rPr>
          <w:rStyle w:val="HideTWBExt"/>
          <w:b w:val="0"/>
          <w:lang w:val="en-GB"/>
        </w:rPr>
        <w:t>&lt;/RepeatBlock-By&gt;</w:t>
      </w:r>
    </w:p>
    <w:p w14:paraId="129A741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A6584A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6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7C5DEAE" w14:textId="77777777" w:rsidTr="00740BA1">
        <w:trPr>
          <w:trHeight w:hRule="exact" w:val="240"/>
          <w:jc w:val="center"/>
        </w:trPr>
        <w:tc>
          <w:tcPr>
            <w:tcW w:w="9752" w:type="dxa"/>
            <w:gridSpan w:val="2"/>
            <w:tcBorders>
              <w:top w:val="nil"/>
              <w:left w:val="nil"/>
              <w:bottom w:val="nil"/>
              <w:right w:val="nil"/>
            </w:tcBorders>
          </w:tcPr>
          <w:p w14:paraId="339FE2A0" w14:textId="77777777" w:rsidR="00BB703B" w:rsidRPr="00E0535A" w:rsidRDefault="00BB703B" w:rsidP="00740BA1">
            <w:pPr>
              <w:rPr>
                <w:lang w:val="en-GB"/>
              </w:rPr>
            </w:pPr>
          </w:p>
        </w:tc>
      </w:tr>
      <w:tr w:rsidR="00BB703B" w:rsidRPr="00A049E4" w14:paraId="04B8F010" w14:textId="77777777" w:rsidTr="00740BA1">
        <w:trPr>
          <w:trHeight w:val="240"/>
          <w:jc w:val="center"/>
        </w:trPr>
        <w:tc>
          <w:tcPr>
            <w:tcW w:w="4876" w:type="dxa"/>
            <w:tcBorders>
              <w:top w:val="nil"/>
              <w:left w:val="nil"/>
              <w:bottom w:val="nil"/>
              <w:right w:val="nil"/>
            </w:tcBorders>
          </w:tcPr>
          <w:p w14:paraId="1CFC88C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F185D1D" w14:textId="77777777" w:rsidR="00BB703B" w:rsidRPr="00A049E4" w:rsidRDefault="00BB703B" w:rsidP="00740BA1">
            <w:pPr>
              <w:pStyle w:val="AmColumnHeading"/>
            </w:pPr>
            <w:r w:rsidRPr="00A049E4">
              <w:t>Poprawka</w:t>
            </w:r>
          </w:p>
        </w:tc>
      </w:tr>
      <w:tr w:rsidR="00BB703B" w:rsidRPr="00A049E4" w14:paraId="3049D5DC" w14:textId="77777777" w:rsidTr="00740BA1">
        <w:trPr>
          <w:jc w:val="center"/>
        </w:trPr>
        <w:tc>
          <w:tcPr>
            <w:tcW w:w="4876" w:type="dxa"/>
            <w:tcBorders>
              <w:top w:val="nil"/>
              <w:left w:val="nil"/>
              <w:bottom w:val="nil"/>
              <w:right w:val="nil"/>
            </w:tcBorders>
          </w:tcPr>
          <w:p w14:paraId="45DE5713" w14:textId="77777777" w:rsidR="00BB703B" w:rsidRPr="00A049E4" w:rsidRDefault="00BB703B" w:rsidP="00740BA1">
            <w:pPr>
              <w:pStyle w:val="Normal6a"/>
            </w:pPr>
          </w:p>
        </w:tc>
        <w:tc>
          <w:tcPr>
            <w:tcW w:w="4876" w:type="dxa"/>
            <w:tcBorders>
              <w:top w:val="nil"/>
              <w:left w:val="nil"/>
              <w:bottom w:val="nil"/>
              <w:right w:val="nil"/>
            </w:tcBorders>
          </w:tcPr>
          <w:p w14:paraId="7DBF55C1" w14:textId="77777777" w:rsidR="00BB703B" w:rsidRPr="00A049E4" w:rsidRDefault="00BB703B" w:rsidP="00740BA1">
            <w:pPr>
              <w:pStyle w:val="Normal6a"/>
            </w:pPr>
            <w:r w:rsidRPr="00A049E4">
              <w:rPr>
                <w:b/>
                <w:i/>
              </w:rPr>
              <w:t>6a.</w:t>
            </w:r>
            <w:r w:rsidRPr="00A049E4">
              <w:tab/>
            </w:r>
            <w:r w:rsidRPr="00A049E4">
              <w:rPr>
                <w:b/>
                <w:i/>
              </w:rPr>
              <w:t xml:space="preserve">zwraca uwagę na znaczne zaangażowanie banków w UE w długoterminowy dług państwowy, zwłaszcza na ekspozycje krajowe; </w:t>
            </w:r>
            <w:r w:rsidRPr="00A049E4">
              <w:rPr>
                <w:b/>
                <w:i/>
              </w:rPr>
              <w:lastRenderedPageBreak/>
              <w:t>przypomina, jak ważna jest większa dywersyfikacja tego zaangażowania dla sektora europejskiego, aby był on bardziej odporny na asymetryczne wstrząsy fiskalne; podkreśla, jak ważne jest egzekwowanie reguł fiskalnych UE służących zagwarantowaniu zaufania do długu państwowego państw członkowskich, dywersyfikacji, a tym samym zmniejszeniu ryzyka systemowego w strefie euro; przypomina, że brak wspólnego bezpiecznego składnika aktywów jako punktu odniesienia zmniejsza efektywność rynków kapitałowych i sektora bankowego;</w:t>
            </w:r>
          </w:p>
        </w:tc>
      </w:tr>
    </w:tbl>
    <w:p w14:paraId="1B9E1F6F"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C2895E1" w14:textId="77777777" w:rsidR="00BB703B" w:rsidRPr="00E0535A" w:rsidRDefault="00BB703B" w:rsidP="00BB703B">
      <w:pPr>
        <w:rPr>
          <w:lang w:val="en-GB"/>
        </w:rPr>
      </w:pPr>
      <w:r w:rsidRPr="00E0535A">
        <w:rPr>
          <w:rStyle w:val="HideTWBExt"/>
          <w:lang w:val="en-GB"/>
        </w:rPr>
        <w:t>&lt;/Amend&gt;</w:t>
      </w:r>
    </w:p>
    <w:p w14:paraId="3F9C597F" w14:textId="08C7D5C4"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144</w:t>
      </w:r>
      <w:r w:rsidRPr="00E0535A">
        <w:rPr>
          <w:rStyle w:val="HideTWBExt"/>
          <w:b w:val="0"/>
          <w:lang w:val="en-GB"/>
        </w:rPr>
        <w:t>&lt;/NumAm&gt;</w:t>
      </w:r>
    </w:p>
    <w:p w14:paraId="6C222FE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7695B2A5" w14:textId="77777777" w:rsidR="00BB703B" w:rsidRPr="00E0535A" w:rsidRDefault="00BB703B" w:rsidP="00BB703B">
      <w:pPr>
        <w:pStyle w:val="NormalBold"/>
        <w:rPr>
          <w:lang w:val="en-GB"/>
        </w:rPr>
      </w:pPr>
      <w:r w:rsidRPr="00E0535A">
        <w:rPr>
          <w:rStyle w:val="HideTWBExt"/>
          <w:b w:val="0"/>
          <w:lang w:val="en-GB"/>
        </w:rPr>
        <w:t>&lt;/RepeatBlock-By&gt;</w:t>
      </w:r>
    </w:p>
    <w:p w14:paraId="67F3677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FD42B7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A0E4B49" w14:textId="77777777" w:rsidTr="00740BA1">
        <w:trPr>
          <w:trHeight w:hRule="exact" w:val="240"/>
          <w:jc w:val="center"/>
        </w:trPr>
        <w:tc>
          <w:tcPr>
            <w:tcW w:w="9752" w:type="dxa"/>
            <w:gridSpan w:val="2"/>
            <w:tcBorders>
              <w:top w:val="nil"/>
              <w:left w:val="nil"/>
              <w:bottom w:val="nil"/>
              <w:right w:val="nil"/>
            </w:tcBorders>
          </w:tcPr>
          <w:p w14:paraId="099591FD" w14:textId="77777777" w:rsidR="00BB703B" w:rsidRPr="00E0535A" w:rsidRDefault="00BB703B" w:rsidP="00740BA1">
            <w:pPr>
              <w:rPr>
                <w:lang w:val="en-GB"/>
              </w:rPr>
            </w:pPr>
          </w:p>
        </w:tc>
      </w:tr>
      <w:tr w:rsidR="00BB703B" w:rsidRPr="00A049E4" w14:paraId="0DBEC9F8" w14:textId="77777777" w:rsidTr="00740BA1">
        <w:trPr>
          <w:trHeight w:val="240"/>
          <w:jc w:val="center"/>
        </w:trPr>
        <w:tc>
          <w:tcPr>
            <w:tcW w:w="4876" w:type="dxa"/>
            <w:tcBorders>
              <w:top w:val="nil"/>
              <w:left w:val="nil"/>
              <w:bottom w:val="nil"/>
              <w:right w:val="nil"/>
            </w:tcBorders>
          </w:tcPr>
          <w:p w14:paraId="216B081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222024B" w14:textId="77777777" w:rsidR="00BB703B" w:rsidRPr="00A049E4" w:rsidRDefault="00BB703B" w:rsidP="00740BA1">
            <w:pPr>
              <w:pStyle w:val="AmColumnHeading"/>
            </w:pPr>
            <w:r w:rsidRPr="00A049E4">
              <w:t>Poprawka</w:t>
            </w:r>
          </w:p>
        </w:tc>
      </w:tr>
      <w:tr w:rsidR="00BB703B" w:rsidRPr="00A049E4" w14:paraId="5210BDEB" w14:textId="77777777" w:rsidTr="00740BA1">
        <w:trPr>
          <w:jc w:val="center"/>
        </w:trPr>
        <w:tc>
          <w:tcPr>
            <w:tcW w:w="4876" w:type="dxa"/>
            <w:tcBorders>
              <w:top w:val="nil"/>
              <w:left w:val="nil"/>
              <w:bottom w:val="nil"/>
              <w:right w:val="nil"/>
            </w:tcBorders>
          </w:tcPr>
          <w:p w14:paraId="6B56F6F3"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024CA98A" w14:textId="77777777" w:rsidR="00BB703B" w:rsidRPr="00A049E4" w:rsidRDefault="00BB703B" w:rsidP="00740BA1">
            <w:pPr>
              <w:pStyle w:val="Normal6a"/>
            </w:pPr>
            <w:r w:rsidRPr="00A049E4">
              <w:rPr>
                <w:b/>
                <w:i/>
              </w:rPr>
              <w:t>skreśla się</w:t>
            </w:r>
          </w:p>
        </w:tc>
      </w:tr>
    </w:tbl>
    <w:p w14:paraId="6752AF59"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A1DC50B" w14:textId="77777777" w:rsidR="00BB703B" w:rsidRPr="00A049E4" w:rsidRDefault="00BB703B" w:rsidP="00BB703B">
      <w:r w:rsidRPr="00A049E4">
        <w:rPr>
          <w:rStyle w:val="HideTWBExt"/>
        </w:rPr>
        <w:t>&lt;/Amend&gt;</w:t>
      </w:r>
    </w:p>
    <w:p w14:paraId="3511BC26" w14:textId="1081E90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145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46BDAB8" w14:textId="77777777" w:rsidR="00BB703B" w:rsidRPr="00A049E4" w:rsidRDefault="00BB703B" w:rsidP="00BB703B">
      <w:pPr>
        <w:pStyle w:val="NormalBold"/>
      </w:pPr>
      <w:r w:rsidRPr="00A049E4">
        <w:rPr>
          <w:rStyle w:val="HideTWBExt"/>
          <w:b w:val="0"/>
        </w:rPr>
        <w:t>&lt;RepeatBlock-By&gt;&lt;Members&gt;</w:t>
      </w:r>
      <w:r w:rsidRPr="00A049E4">
        <w:t xml:space="preserve">Marco </w:t>
      </w:r>
      <w:proofErr w:type="spellStart"/>
      <w:r w:rsidRPr="00A049E4">
        <w:t>Falcone</w:t>
      </w:r>
      <w:proofErr w:type="spellEnd"/>
      <w:r w:rsidRPr="00A049E4">
        <w:t xml:space="preserve">, </w:t>
      </w:r>
      <w:proofErr w:type="spellStart"/>
      <w:r w:rsidRPr="00A049E4">
        <w:t>Fulvio</w:t>
      </w:r>
      <w:proofErr w:type="spellEnd"/>
      <w:r w:rsidRPr="00A049E4">
        <w:t xml:space="preserve"> </w:t>
      </w:r>
      <w:proofErr w:type="spellStart"/>
      <w:r w:rsidRPr="00A049E4">
        <w:t>Martusciello</w:t>
      </w:r>
      <w:proofErr w:type="spellEnd"/>
      <w:r w:rsidRPr="00A049E4">
        <w:t xml:space="preserve">, Herbert </w:t>
      </w:r>
      <w:proofErr w:type="spellStart"/>
      <w:r w:rsidRPr="00A049E4">
        <w:t>Dorfmann</w:t>
      </w:r>
      <w:proofErr w:type="spellEnd"/>
      <w:r w:rsidRPr="00A049E4">
        <w:rPr>
          <w:rStyle w:val="HideTWBExt"/>
          <w:b w:val="0"/>
        </w:rPr>
        <w:t>&lt;/Members&gt;</w:t>
      </w:r>
    </w:p>
    <w:p w14:paraId="38B28150" w14:textId="77777777" w:rsidR="00BB703B" w:rsidRPr="00A049E4" w:rsidRDefault="00BB703B" w:rsidP="00BB703B">
      <w:pPr>
        <w:pStyle w:val="NormalBold"/>
      </w:pPr>
      <w:r w:rsidRPr="00A049E4">
        <w:rPr>
          <w:rStyle w:val="HideTWBExt"/>
          <w:b w:val="0"/>
        </w:rPr>
        <w:t>&lt;/RepeatBlock-By&gt;</w:t>
      </w:r>
    </w:p>
    <w:p w14:paraId="3317A3F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CF93223" w14:textId="77777777" w:rsidR="00BB703B" w:rsidRPr="00A049E4" w:rsidRDefault="00BB703B" w:rsidP="00BB703B">
      <w:pPr>
        <w:pStyle w:val="NormalBold"/>
      </w:pPr>
      <w:r w:rsidRPr="00A049E4">
        <w:rPr>
          <w:rStyle w:val="HideTWBExt"/>
          <w:b w:val="0"/>
        </w:rPr>
        <w:t>&lt;Article&gt;</w:t>
      </w:r>
      <w:r w:rsidRPr="00A049E4">
        <w:t>Ustęp 7</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7167BEC" w14:textId="77777777" w:rsidTr="00740BA1">
        <w:trPr>
          <w:trHeight w:hRule="exact" w:val="240"/>
          <w:jc w:val="center"/>
        </w:trPr>
        <w:tc>
          <w:tcPr>
            <w:tcW w:w="9752" w:type="dxa"/>
            <w:gridSpan w:val="2"/>
            <w:tcBorders>
              <w:top w:val="nil"/>
              <w:left w:val="nil"/>
              <w:bottom w:val="nil"/>
              <w:right w:val="nil"/>
            </w:tcBorders>
          </w:tcPr>
          <w:p w14:paraId="6F053D88" w14:textId="77777777" w:rsidR="00BB703B" w:rsidRPr="00A049E4" w:rsidRDefault="00BB703B" w:rsidP="00740BA1"/>
        </w:tc>
      </w:tr>
      <w:tr w:rsidR="00BB703B" w:rsidRPr="00A049E4" w14:paraId="7C54D2F1" w14:textId="77777777" w:rsidTr="00740BA1">
        <w:trPr>
          <w:trHeight w:val="240"/>
          <w:jc w:val="center"/>
        </w:trPr>
        <w:tc>
          <w:tcPr>
            <w:tcW w:w="4876" w:type="dxa"/>
            <w:tcBorders>
              <w:top w:val="nil"/>
              <w:left w:val="nil"/>
              <w:bottom w:val="nil"/>
              <w:right w:val="nil"/>
            </w:tcBorders>
          </w:tcPr>
          <w:p w14:paraId="749CEDC3"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435A5AA9" w14:textId="77777777" w:rsidR="00BB703B" w:rsidRPr="00A049E4" w:rsidRDefault="00BB703B" w:rsidP="00740BA1">
            <w:pPr>
              <w:pStyle w:val="AmColumnHeading"/>
            </w:pPr>
            <w:r w:rsidRPr="00A049E4">
              <w:t>Poprawka</w:t>
            </w:r>
          </w:p>
        </w:tc>
      </w:tr>
      <w:tr w:rsidR="00BB703B" w:rsidRPr="00A049E4" w14:paraId="43D2D642" w14:textId="77777777" w:rsidTr="00740BA1">
        <w:trPr>
          <w:jc w:val="center"/>
        </w:trPr>
        <w:tc>
          <w:tcPr>
            <w:tcW w:w="4876" w:type="dxa"/>
            <w:tcBorders>
              <w:top w:val="nil"/>
              <w:left w:val="nil"/>
              <w:bottom w:val="nil"/>
              <w:right w:val="nil"/>
            </w:tcBorders>
          </w:tcPr>
          <w:p w14:paraId="5D2D67AD"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31EF4911" w14:textId="77777777" w:rsidR="00BB703B" w:rsidRPr="00A049E4" w:rsidRDefault="00BB703B" w:rsidP="00740BA1">
            <w:pPr>
              <w:pStyle w:val="Normal6a"/>
            </w:pPr>
            <w:r w:rsidRPr="00A049E4">
              <w:rPr>
                <w:b/>
                <w:i/>
              </w:rPr>
              <w:t>skreśla się</w:t>
            </w:r>
          </w:p>
        </w:tc>
      </w:tr>
    </w:tbl>
    <w:p w14:paraId="0A728DF4"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{IT}</w:t>
      </w:r>
      <w:proofErr w:type="spellStart"/>
      <w:r w:rsidRPr="00A049E4">
        <w:t>it</w:t>
      </w:r>
      <w:proofErr w:type="spellEnd"/>
      <w:r w:rsidRPr="00A049E4">
        <w:rPr>
          <w:rStyle w:val="HideTWBExt"/>
        </w:rPr>
        <w:t>&lt;/Original&gt;</w:t>
      </w:r>
    </w:p>
    <w:p w14:paraId="67BC734C" w14:textId="77777777" w:rsidR="00BB703B" w:rsidRPr="00A049E4" w:rsidRDefault="00BB703B" w:rsidP="00BB703B">
      <w:r w:rsidRPr="00A049E4">
        <w:rPr>
          <w:rStyle w:val="HideTWBExt"/>
        </w:rPr>
        <w:t>&lt;/Amend&gt;</w:t>
      </w:r>
    </w:p>
    <w:p w14:paraId="15D07090" w14:textId="44685276"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146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87AF8A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Arba Kokalari</w:t>
      </w:r>
      <w:r w:rsidRPr="00E0535A">
        <w:rPr>
          <w:rStyle w:val="HideTWBExt"/>
          <w:b w:val="0"/>
          <w:lang w:val="en-GB"/>
        </w:rPr>
        <w:t>&lt;/Members&gt;</w:t>
      </w:r>
    </w:p>
    <w:p w14:paraId="20A35081" w14:textId="77777777" w:rsidR="00BB703B" w:rsidRPr="00E0535A" w:rsidRDefault="00BB703B" w:rsidP="00BB703B">
      <w:pPr>
        <w:pStyle w:val="NormalBold"/>
        <w:rPr>
          <w:lang w:val="en-GB"/>
        </w:rPr>
      </w:pPr>
      <w:r w:rsidRPr="00E0535A">
        <w:rPr>
          <w:rStyle w:val="HideTWBExt"/>
          <w:b w:val="0"/>
          <w:lang w:val="en-GB"/>
        </w:rPr>
        <w:t>&lt;/RepeatBlock-By&gt;</w:t>
      </w:r>
    </w:p>
    <w:p w14:paraId="3454335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D4164B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5DB764B" w14:textId="77777777" w:rsidTr="00740BA1">
        <w:trPr>
          <w:trHeight w:hRule="exact" w:val="240"/>
          <w:jc w:val="center"/>
        </w:trPr>
        <w:tc>
          <w:tcPr>
            <w:tcW w:w="9752" w:type="dxa"/>
            <w:gridSpan w:val="2"/>
            <w:tcBorders>
              <w:top w:val="nil"/>
              <w:left w:val="nil"/>
              <w:bottom w:val="nil"/>
              <w:right w:val="nil"/>
            </w:tcBorders>
          </w:tcPr>
          <w:p w14:paraId="70C1CCD2" w14:textId="77777777" w:rsidR="00BB703B" w:rsidRPr="00E0535A" w:rsidRDefault="00BB703B" w:rsidP="00740BA1">
            <w:pPr>
              <w:rPr>
                <w:lang w:val="en-GB"/>
              </w:rPr>
            </w:pPr>
          </w:p>
        </w:tc>
      </w:tr>
      <w:tr w:rsidR="00BB703B" w:rsidRPr="00A049E4" w14:paraId="2A315059" w14:textId="77777777" w:rsidTr="00740BA1">
        <w:trPr>
          <w:trHeight w:val="240"/>
          <w:jc w:val="center"/>
        </w:trPr>
        <w:tc>
          <w:tcPr>
            <w:tcW w:w="4876" w:type="dxa"/>
            <w:tcBorders>
              <w:top w:val="nil"/>
              <w:left w:val="nil"/>
              <w:bottom w:val="nil"/>
              <w:right w:val="nil"/>
            </w:tcBorders>
          </w:tcPr>
          <w:p w14:paraId="5F560B9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30677DF" w14:textId="77777777" w:rsidR="00BB703B" w:rsidRPr="00A049E4" w:rsidRDefault="00BB703B" w:rsidP="00740BA1">
            <w:pPr>
              <w:pStyle w:val="AmColumnHeading"/>
            </w:pPr>
            <w:r w:rsidRPr="00A049E4">
              <w:t>Poprawka</w:t>
            </w:r>
          </w:p>
        </w:tc>
      </w:tr>
      <w:tr w:rsidR="00BB703B" w:rsidRPr="00A049E4" w14:paraId="4628E29A" w14:textId="77777777" w:rsidTr="00740BA1">
        <w:trPr>
          <w:jc w:val="center"/>
        </w:trPr>
        <w:tc>
          <w:tcPr>
            <w:tcW w:w="4876" w:type="dxa"/>
            <w:tcBorders>
              <w:top w:val="nil"/>
              <w:left w:val="nil"/>
              <w:bottom w:val="nil"/>
              <w:right w:val="nil"/>
            </w:tcBorders>
          </w:tcPr>
          <w:p w14:paraId="40E431DD"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0D59B95D" w14:textId="77777777" w:rsidR="00BB703B" w:rsidRPr="00A049E4" w:rsidRDefault="00BB703B" w:rsidP="00740BA1">
            <w:pPr>
              <w:pStyle w:val="Normal6a"/>
            </w:pPr>
            <w:r w:rsidRPr="00A049E4">
              <w:rPr>
                <w:b/>
                <w:i/>
              </w:rPr>
              <w:t>skreśla się</w:t>
            </w:r>
          </w:p>
        </w:tc>
      </w:tr>
    </w:tbl>
    <w:p w14:paraId="298A022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E81E564" w14:textId="77777777" w:rsidR="00BB703B" w:rsidRPr="00A049E4" w:rsidRDefault="00BB703B" w:rsidP="00BB703B">
      <w:r w:rsidRPr="00A049E4">
        <w:rPr>
          <w:rStyle w:val="HideTWBExt"/>
        </w:rPr>
        <w:t>&lt;/Amend&gt;</w:t>
      </w:r>
    </w:p>
    <w:p w14:paraId="33AA4145" w14:textId="63A89508"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147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596D57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Angelika Winzig</w:t>
      </w:r>
      <w:r w:rsidRPr="00E0535A">
        <w:rPr>
          <w:rStyle w:val="HideTWBExt"/>
          <w:b w:val="0"/>
          <w:lang w:val="en-GB"/>
        </w:rPr>
        <w:t>&lt;/Members&gt;</w:t>
      </w:r>
    </w:p>
    <w:p w14:paraId="268861E5" w14:textId="77777777" w:rsidR="00BB703B" w:rsidRPr="00E0535A" w:rsidRDefault="00BB703B" w:rsidP="00BB703B">
      <w:pPr>
        <w:pStyle w:val="NormalBold"/>
        <w:rPr>
          <w:lang w:val="en-GB"/>
        </w:rPr>
      </w:pPr>
      <w:r w:rsidRPr="00E0535A">
        <w:rPr>
          <w:rStyle w:val="HideTWBExt"/>
          <w:b w:val="0"/>
          <w:lang w:val="en-GB"/>
        </w:rPr>
        <w:t>&lt;/RepeatBlock-By&gt;</w:t>
      </w:r>
    </w:p>
    <w:p w14:paraId="592046FC"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650259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5375A56" w14:textId="77777777" w:rsidTr="00740BA1">
        <w:trPr>
          <w:trHeight w:hRule="exact" w:val="240"/>
          <w:jc w:val="center"/>
        </w:trPr>
        <w:tc>
          <w:tcPr>
            <w:tcW w:w="9752" w:type="dxa"/>
            <w:gridSpan w:val="2"/>
            <w:tcBorders>
              <w:top w:val="nil"/>
              <w:left w:val="nil"/>
              <w:bottom w:val="nil"/>
              <w:right w:val="nil"/>
            </w:tcBorders>
          </w:tcPr>
          <w:p w14:paraId="0BBFB960" w14:textId="77777777" w:rsidR="00BB703B" w:rsidRPr="00E0535A" w:rsidRDefault="00BB703B" w:rsidP="00740BA1">
            <w:pPr>
              <w:rPr>
                <w:lang w:val="en-GB"/>
              </w:rPr>
            </w:pPr>
          </w:p>
        </w:tc>
      </w:tr>
      <w:tr w:rsidR="00BB703B" w:rsidRPr="00A049E4" w14:paraId="19ECACEA" w14:textId="77777777" w:rsidTr="00740BA1">
        <w:trPr>
          <w:trHeight w:val="240"/>
          <w:jc w:val="center"/>
        </w:trPr>
        <w:tc>
          <w:tcPr>
            <w:tcW w:w="4876" w:type="dxa"/>
            <w:tcBorders>
              <w:top w:val="nil"/>
              <w:left w:val="nil"/>
              <w:bottom w:val="nil"/>
              <w:right w:val="nil"/>
            </w:tcBorders>
          </w:tcPr>
          <w:p w14:paraId="4791738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208E2AC" w14:textId="77777777" w:rsidR="00BB703B" w:rsidRPr="00A049E4" w:rsidRDefault="00BB703B" w:rsidP="00740BA1">
            <w:pPr>
              <w:pStyle w:val="AmColumnHeading"/>
            </w:pPr>
            <w:r w:rsidRPr="00A049E4">
              <w:t>Poprawka</w:t>
            </w:r>
          </w:p>
        </w:tc>
      </w:tr>
      <w:tr w:rsidR="00BB703B" w:rsidRPr="00A049E4" w14:paraId="716AA2EC" w14:textId="77777777" w:rsidTr="00740BA1">
        <w:trPr>
          <w:jc w:val="center"/>
        </w:trPr>
        <w:tc>
          <w:tcPr>
            <w:tcW w:w="4876" w:type="dxa"/>
            <w:tcBorders>
              <w:top w:val="nil"/>
              <w:left w:val="nil"/>
              <w:bottom w:val="nil"/>
              <w:right w:val="nil"/>
            </w:tcBorders>
          </w:tcPr>
          <w:p w14:paraId="27B24AFA" w14:textId="77777777" w:rsidR="00BB703B" w:rsidRPr="00A049E4" w:rsidRDefault="00BB703B" w:rsidP="00740BA1">
            <w:pPr>
              <w:pStyle w:val="Normal6a"/>
            </w:pPr>
            <w:r w:rsidRPr="00A049E4">
              <w:rPr>
                <w:b/>
                <w:i/>
              </w:rPr>
              <w:t>7.</w:t>
            </w:r>
            <w:r w:rsidRPr="00A049E4">
              <w:tab/>
            </w:r>
            <w:r w:rsidRPr="00A049E4">
              <w:rPr>
                <w:b/>
                <w:i/>
              </w:rPr>
              <w:t xml:space="preserve">wzywa Komisję do opracowania wytycznych dotyczących ukierunkowanego wkładu </w:t>
            </w:r>
            <w:r w:rsidRPr="00A049E4">
              <w:rPr>
                <w:b/>
                <w:i/>
              </w:rPr>
              <w:lastRenderedPageBreak/>
              <w:t>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7DF3149C" w14:textId="77777777" w:rsidR="00BB703B" w:rsidRPr="00A049E4" w:rsidRDefault="00BB703B" w:rsidP="00740BA1">
            <w:pPr>
              <w:pStyle w:val="Normal6a"/>
            </w:pPr>
            <w:r w:rsidRPr="00A049E4">
              <w:rPr>
                <w:b/>
                <w:i/>
              </w:rPr>
              <w:lastRenderedPageBreak/>
              <w:t>skreśla się</w:t>
            </w:r>
          </w:p>
        </w:tc>
      </w:tr>
    </w:tbl>
    <w:p w14:paraId="22F93A7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E457F89" w14:textId="77777777" w:rsidR="00BB703B" w:rsidRPr="00A049E4" w:rsidRDefault="00BB703B" w:rsidP="00BB703B">
      <w:r w:rsidRPr="00A049E4">
        <w:rPr>
          <w:rStyle w:val="HideTWBExt"/>
        </w:rPr>
        <w:t>&lt;/Amend&gt;</w:t>
      </w:r>
    </w:p>
    <w:p w14:paraId="4A169658" w14:textId="66E538F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148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F9290A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14C58283" w14:textId="77777777" w:rsidR="00BB703B" w:rsidRPr="00E0535A" w:rsidRDefault="00BB703B" w:rsidP="00BB703B">
      <w:pPr>
        <w:pStyle w:val="NormalBold"/>
        <w:rPr>
          <w:lang w:val="en-GB"/>
        </w:rPr>
      </w:pPr>
      <w:r w:rsidRPr="00E0535A">
        <w:rPr>
          <w:rStyle w:val="HideTWBExt"/>
          <w:b w:val="0"/>
          <w:lang w:val="en-GB"/>
        </w:rPr>
        <w:t>&lt;/RepeatBlock-By&gt;</w:t>
      </w:r>
    </w:p>
    <w:p w14:paraId="782C958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17085B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177405F" w14:textId="77777777" w:rsidTr="00740BA1">
        <w:trPr>
          <w:trHeight w:hRule="exact" w:val="240"/>
          <w:jc w:val="center"/>
        </w:trPr>
        <w:tc>
          <w:tcPr>
            <w:tcW w:w="9752" w:type="dxa"/>
            <w:gridSpan w:val="2"/>
            <w:tcBorders>
              <w:top w:val="nil"/>
              <w:left w:val="nil"/>
              <w:bottom w:val="nil"/>
              <w:right w:val="nil"/>
            </w:tcBorders>
          </w:tcPr>
          <w:p w14:paraId="34C700D2" w14:textId="77777777" w:rsidR="00BB703B" w:rsidRPr="00E0535A" w:rsidRDefault="00BB703B" w:rsidP="00740BA1">
            <w:pPr>
              <w:rPr>
                <w:lang w:val="en-GB"/>
              </w:rPr>
            </w:pPr>
          </w:p>
        </w:tc>
      </w:tr>
      <w:tr w:rsidR="00BB703B" w:rsidRPr="00A049E4" w14:paraId="55385E30" w14:textId="77777777" w:rsidTr="00740BA1">
        <w:trPr>
          <w:trHeight w:val="240"/>
          <w:jc w:val="center"/>
        </w:trPr>
        <w:tc>
          <w:tcPr>
            <w:tcW w:w="4876" w:type="dxa"/>
            <w:tcBorders>
              <w:top w:val="nil"/>
              <w:left w:val="nil"/>
              <w:bottom w:val="nil"/>
              <w:right w:val="nil"/>
            </w:tcBorders>
          </w:tcPr>
          <w:p w14:paraId="66ED4C4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8955DB3" w14:textId="77777777" w:rsidR="00BB703B" w:rsidRPr="00A049E4" w:rsidRDefault="00BB703B" w:rsidP="00740BA1">
            <w:pPr>
              <w:pStyle w:val="AmColumnHeading"/>
            </w:pPr>
            <w:r w:rsidRPr="00A049E4">
              <w:t>Poprawka</w:t>
            </w:r>
          </w:p>
        </w:tc>
      </w:tr>
      <w:tr w:rsidR="00BB703B" w:rsidRPr="00A049E4" w14:paraId="1823F8F1" w14:textId="77777777" w:rsidTr="00740BA1">
        <w:trPr>
          <w:jc w:val="center"/>
        </w:trPr>
        <w:tc>
          <w:tcPr>
            <w:tcW w:w="4876" w:type="dxa"/>
            <w:tcBorders>
              <w:top w:val="nil"/>
              <w:left w:val="nil"/>
              <w:bottom w:val="nil"/>
              <w:right w:val="nil"/>
            </w:tcBorders>
          </w:tcPr>
          <w:p w14:paraId="6E82402F"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15E548BB" w14:textId="77777777" w:rsidR="00BB703B" w:rsidRPr="00A049E4" w:rsidRDefault="00BB703B" w:rsidP="00740BA1">
            <w:pPr>
              <w:pStyle w:val="Normal6a"/>
            </w:pPr>
            <w:r w:rsidRPr="00A049E4">
              <w:rPr>
                <w:b/>
                <w:i/>
              </w:rPr>
              <w:t>skreśla się</w:t>
            </w:r>
          </w:p>
        </w:tc>
      </w:tr>
    </w:tbl>
    <w:p w14:paraId="3711E23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41FEEFC" w14:textId="77777777" w:rsidR="00BB703B" w:rsidRPr="00A049E4" w:rsidRDefault="00BB703B" w:rsidP="00BB703B">
      <w:r w:rsidRPr="00A049E4">
        <w:rPr>
          <w:rStyle w:val="HideTWBExt"/>
        </w:rPr>
        <w:t>&lt;/Amend&gt;</w:t>
      </w:r>
    </w:p>
    <w:p w14:paraId="18613630" w14:textId="50C3B318"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149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46881B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Engin Eroglu</w:t>
      </w:r>
      <w:r w:rsidRPr="00E0535A">
        <w:rPr>
          <w:rStyle w:val="HideTWBExt"/>
          <w:b w:val="0"/>
          <w:lang w:val="en-GB"/>
        </w:rPr>
        <w:t>&lt;/Members&gt;</w:t>
      </w:r>
    </w:p>
    <w:p w14:paraId="18451EC0" w14:textId="77777777" w:rsidR="00BB703B" w:rsidRPr="00E0535A" w:rsidRDefault="00BB703B" w:rsidP="00BB703B">
      <w:pPr>
        <w:pStyle w:val="NormalBold"/>
        <w:rPr>
          <w:lang w:val="en-GB"/>
        </w:rPr>
      </w:pPr>
      <w:r w:rsidRPr="00E0535A">
        <w:rPr>
          <w:rStyle w:val="HideTWBExt"/>
          <w:b w:val="0"/>
          <w:lang w:val="en-GB"/>
        </w:rPr>
        <w:t>&lt;/RepeatBlock-By&gt;</w:t>
      </w:r>
    </w:p>
    <w:p w14:paraId="2EB97A5A"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C9796E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0E8D122" w14:textId="77777777" w:rsidTr="00740BA1">
        <w:trPr>
          <w:trHeight w:hRule="exact" w:val="240"/>
          <w:jc w:val="center"/>
        </w:trPr>
        <w:tc>
          <w:tcPr>
            <w:tcW w:w="9752" w:type="dxa"/>
            <w:gridSpan w:val="2"/>
            <w:tcBorders>
              <w:top w:val="nil"/>
              <w:left w:val="nil"/>
              <w:bottom w:val="nil"/>
              <w:right w:val="nil"/>
            </w:tcBorders>
          </w:tcPr>
          <w:p w14:paraId="7E85DFD4" w14:textId="77777777" w:rsidR="00BB703B" w:rsidRPr="00E0535A" w:rsidRDefault="00BB703B" w:rsidP="00740BA1">
            <w:pPr>
              <w:rPr>
                <w:lang w:val="en-GB"/>
              </w:rPr>
            </w:pPr>
          </w:p>
        </w:tc>
      </w:tr>
      <w:tr w:rsidR="00BB703B" w:rsidRPr="00A049E4" w14:paraId="7255E079" w14:textId="77777777" w:rsidTr="00740BA1">
        <w:trPr>
          <w:trHeight w:val="240"/>
          <w:jc w:val="center"/>
        </w:trPr>
        <w:tc>
          <w:tcPr>
            <w:tcW w:w="4876" w:type="dxa"/>
            <w:tcBorders>
              <w:top w:val="nil"/>
              <w:left w:val="nil"/>
              <w:bottom w:val="nil"/>
              <w:right w:val="nil"/>
            </w:tcBorders>
          </w:tcPr>
          <w:p w14:paraId="2EABEEC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4F411A7" w14:textId="77777777" w:rsidR="00BB703B" w:rsidRPr="00A049E4" w:rsidRDefault="00BB703B" w:rsidP="00740BA1">
            <w:pPr>
              <w:pStyle w:val="AmColumnHeading"/>
            </w:pPr>
            <w:r w:rsidRPr="00A049E4">
              <w:t>Poprawka</w:t>
            </w:r>
          </w:p>
        </w:tc>
      </w:tr>
      <w:tr w:rsidR="00BB703B" w:rsidRPr="00A049E4" w14:paraId="4869A526" w14:textId="77777777" w:rsidTr="00740BA1">
        <w:trPr>
          <w:jc w:val="center"/>
        </w:trPr>
        <w:tc>
          <w:tcPr>
            <w:tcW w:w="4876" w:type="dxa"/>
            <w:tcBorders>
              <w:top w:val="nil"/>
              <w:left w:val="nil"/>
              <w:bottom w:val="nil"/>
              <w:right w:val="nil"/>
            </w:tcBorders>
          </w:tcPr>
          <w:p w14:paraId="6391739F" w14:textId="77777777" w:rsidR="00BB703B" w:rsidRPr="00A049E4" w:rsidRDefault="00BB703B" w:rsidP="00740BA1">
            <w:pPr>
              <w:pStyle w:val="Normal6a"/>
            </w:pPr>
            <w:r w:rsidRPr="00A049E4">
              <w:rPr>
                <w:b/>
                <w:i/>
              </w:rPr>
              <w:t>7.</w:t>
            </w:r>
            <w:r w:rsidRPr="00A049E4">
              <w:tab/>
            </w:r>
            <w:r w:rsidRPr="00A049E4">
              <w:rPr>
                <w:b/>
                <w:i/>
              </w:rPr>
              <w:t xml:space="preserve">wzywa Komisję do opracowania wytycznych dotyczących ukierunkowanego wkładu solidarnościowego banków odzwierciedlającego niedawne zyski, zapewniającego sprawiedliwy wkład w finanse publiczne, a jednocześnie wspierającego odporność i stabilność </w:t>
            </w:r>
            <w:r w:rsidRPr="00A049E4">
              <w:rPr>
                <w:b/>
                <w:i/>
              </w:rPr>
              <w:lastRenderedPageBreak/>
              <w:t>finansową;</w:t>
            </w:r>
          </w:p>
        </w:tc>
        <w:tc>
          <w:tcPr>
            <w:tcW w:w="4876" w:type="dxa"/>
            <w:tcBorders>
              <w:top w:val="nil"/>
              <w:left w:val="nil"/>
              <w:bottom w:val="nil"/>
              <w:right w:val="nil"/>
            </w:tcBorders>
          </w:tcPr>
          <w:p w14:paraId="5E0D89BB" w14:textId="77777777" w:rsidR="00BB703B" w:rsidRPr="00A049E4" w:rsidRDefault="00BB703B" w:rsidP="00740BA1">
            <w:pPr>
              <w:pStyle w:val="Normal6a"/>
            </w:pPr>
            <w:r w:rsidRPr="00A049E4">
              <w:rPr>
                <w:b/>
                <w:i/>
              </w:rPr>
              <w:lastRenderedPageBreak/>
              <w:t>skreśla się</w:t>
            </w:r>
          </w:p>
        </w:tc>
      </w:tr>
    </w:tbl>
    <w:p w14:paraId="17F170F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4872BCA" w14:textId="77777777" w:rsidR="00BB703B" w:rsidRPr="00A049E4" w:rsidRDefault="00BB703B" w:rsidP="00BB703B">
      <w:r w:rsidRPr="00A049E4">
        <w:rPr>
          <w:rStyle w:val="HideTWBExt"/>
        </w:rPr>
        <w:t>&lt;/Amend&gt;</w:t>
      </w:r>
    </w:p>
    <w:p w14:paraId="49DC6C8B" w14:textId="55CD297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150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83CE09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Dirk Gotink</w:t>
      </w:r>
      <w:r w:rsidRPr="00E0535A">
        <w:rPr>
          <w:rStyle w:val="HideTWBExt"/>
          <w:b w:val="0"/>
          <w:lang w:val="en-GB"/>
        </w:rPr>
        <w:t>&lt;/Members&gt;</w:t>
      </w:r>
    </w:p>
    <w:p w14:paraId="428107BA" w14:textId="77777777" w:rsidR="00BB703B" w:rsidRPr="00E0535A" w:rsidRDefault="00BB703B" w:rsidP="00BB703B">
      <w:pPr>
        <w:pStyle w:val="NormalBold"/>
        <w:rPr>
          <w:lang w:val="en-GB"/>
        </w:rPr>
      </w:pPr>
      <w:r w:rsidRPr="00E0535A">
        <w:rPr>
          <w:rStyle w:val="HideTWBExt"/>
          <w:b w:val="0"/>
          <w:lang w:val="en-GB"/>
        </w:rPr>
        <w:t>&lt;/RepeatBlock-By&gt;</w:t>
      </w:r>
    </w:p>
    <w:p w14:paraId="6B12429C"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69244E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263D487" w14:textId="77777777" w:rsidTr="00740BA1">
        <w:trPr>
          <w:trHeight w:hRule="exact" w:val="240"/>
          <w:jc w:val="center"/>
        </w:trPr>
        <w:tc>
          <w:tcPr>
            <w:tcW w:w="9752" w:type="dxa"/>
            <w:gridSpan w:val="2"/>
            <w:tcBorders>
              <w:top w:val="nil"/>
              <w:left w:val="nil"/>
              <w:bottom w:val="nil"/>
              <w:right w:val="nil"/>
            </w:tcBorders>
          </w:tcPr>
          <w:p w14:paraId="246ADB17" w14:textId="77777777" w:rsidR="00BB703B" w:rsidRPr="00E0535A" w:rsidRDefault="00BB703B" w:rsidP="00740BA1">
            <w:pPr>
              <w:rPr>
                <w:lang w:val="en-GB"/>
              </w:rPr>
            </w:pPr>
          </w:p>
        </w:tc>
      </w:tr>
      <w:tr w:rsidR="00BB703B" w:rsidRPr="00A049E4" w14:paraId="320DB188" w14:textId="77777777" w:rsidTr="00740BA1">
        <w:trPr>
          <w:trHeight w:val="240"/>
          <w:jc w:val="center"/>
        </w:trPr>
        <w:tc>
          <w:tcPr>
            <w:tcW w:w="4876" w:type="dxa"/>
            <w:tcBorders>
              <w:top w:val="nil"/>
              <w:left w:val="nil"/>
              <w:bottom w:val="nil"/>
              <w:right w:val="nil"/>
            </w:tcBorders>
          </w:tcPr>
          <w:p w14:paraId="3ADD0A5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CE2C0DD" w14:textId="77777777" w:rsidR="00BB703B" w:rsidRPr="00A049E4" w:rsidRDefault="00BB703B" w:rsidP="00740BA1">
            <w:pPr>
              <w:pStyle w:val="AmColumnHeading"/>
            </w:pPr>
            <w:r w:rsidRPr="00A049E4">
              <w:t>Poprawka</w:t>
            </w:r>
          </w:p>
        </w:tc>
      </w:tr>
      <w:tr w:rsidR="00BB703B" w:rsidRPr="00A049E4" w14:paraId="286F4262" w14:textId="77777777" w:rsidTr="00740BA1">
        <w:trPr>
          <w:jc w:val="center"/>
        </w:trPr>
        <w:tc>
          <w:tcPr>
            <w:tcW w:w="4876" w:type="dxa"/>
            <w:tcBorders>
              <w:top w:val="nil"/>
              <w:left w:val="nil"/>
              <w:bottom w:val="nil"/>
              <w:right w:val="nil"/>
            </w:tcBorders>
          </w:tcPr>
          <w:p w14:paraId="526080AD"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5B35579E" w14:textId="77777777" w:rsidR="00BB703B" w:rsidRPr="00A049E4" w:rsidRDefault="00BB703B" w:rsidP="00740BA1">
            <w:pPr>
              <w:pStyle w:val="Normal6a"/>
            </w:pPr>
            <w:r w:rsidRPr="00A049E4">
              <w:rPr>
                <w:b/>
                <w:i/>
              </w:rPr>
              <w:t>skreśla się</w:t>
            </w:r>
          </w:p>
        </w:tc>
      </w:tr>
    </w:tbl>
    <w:p w14:paraId="4F52785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9DFEADD" w14:textId="77777777" w:rsidR="00BB703B" w:rsidRPr="00A049E4" w:rsidRDefault="00BB703B" w:rsidP="00BB703B">
      <w:r w:rsidRPr="00A049E4">
        <w:rPr>
          <w:rStyle w:val="HideTWBExt"/>
        </w:rPr>
        <w:t>&lt;/Amend&gt;</w:t>
      </w:r>
    </w:p>
    <w:p w14:paraId="3A1BBC9A" w14:textId="08CCE53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151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51F3FA1"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w:t>
      </w:r>
      <w:proofErr w:type="spellStart"/>
      <w:r w:rsidRPr="00A049E4">
        <w:t>Mireia</w:t>
      </w:r>
      <w:proofErr w:type="spellEnd"/>
      <w:r w:rsidRPr="00A049E4">
        <w:t xml:space="preserve"> </w:t>
      </w:r>
      <w:proofErr w:type="spellStart"/>
      <w:r w:rsidRPr="00A049E4">
        <w:t>Borrás</w:t>
      </w:r>
      <w:proofErr w:type="spellEnd"/>
      <w:r w:rsidRPr="00A049E4">
        <w:t xml:space="preserve"> </w:t>
      </w:r>
      <w:proofErr w:type="spellStart"/>
      <w:r w:rsidRPr="00A049E4">
        <w:t>Pabón</w:t>
      </w:r>
      <w:proofErr w:type="spellEnd"/>
      <w:r w:rsidRPr="00A049E4">
        <w:t xml:space="preserve">, </w:t>
      </w:r>
      <w:proofErr w:type="spellStart"/>
      <w:r w:rsidRPr="00A049E4">
        <w:t>Tomáš</w:t>
      </w:r>
      <w:proofErr w:type="spellEnd"/>
      <w:r w:rsidRPr="00A049E4">
        <w:t xml:space="preserve"> </w:t>
      </w:r>
      <w:proofErr w:type="spellStart"/>
      <w:r w:rsidRPr="00A049E4">
        <w:t>Kubín</w:t>
      </w:r>
      <w:proofErr w:type="spellEnd"/>
      <w:r w:rsidRPr="00A049E4">
        <w:t xml:space="preserve">, Sebastian </w:t>
      </w:r>
      <w:proofErr w:type="spellStart"/>
      <w:r w:rsidRPr="00A049E4">
        <w:t>Tynkkynen</w:t>
      </w:r>
      <w:proofErr w:type="spellEnd"/>
      <w:r w:rsidRPr="00A049E4">
        <w:t xml:space="preserve">, Roman Haider, Jaroslava </w:t>
      </w:r>
      <w:proofErr w:type="spellStart"/>
      <w:r w:rsidRPr="00A049E4">
        <w:t>Pokorná</w:t>
      </w:r>
      <w:proofErr w:type="spellEnd"/>
      <w:r w:rsidRPr="00A049E4">
        <w:t xml:space="preserve"> </w:t>
      </w:r>
      <w:proofErr w:type="spellStart"/>
      <w:r w:rsidRPr="00A049E4">
        <w:t>Jermanová</w:t>
      </w:r>
      <w:proofErr w:type="spellEnd"/>
      <w:r w:rsidRPr="00A049E4">
        <w:t xml:space="preserve">, </w:t>
      </w:r>
      <w:proofErr w:type="spellStart"/>
      <w:r w:rsidRPr="00A049E4">
        <w:t>Enikő</w:t>
      </w:r>
      <w:proofErr w:type="spellEnd"/>
      <w:r w:rsidRPr="00A049E4">
        <w:t xml:space="preserve"> </w:t>
      </w:r>
      <w:proofErr w:type="spellStart"/>
      <w:r w:rsidRPr="00A049E4">
        <w:t>Győri</w:t>
      </w:r>
      <w:proofErr w:type="spellEnd"/>
      <w:r w:rsidRPr="00A049E4">
        <w:t xml:space="preserve">, Pierre </w:t>
      </w:r>
      <w:proofErr w:type="spellStart"/>
      <w:r w:rsidRPr="00A049E4">
        <w:t>Pimpie</w:t>
      </w:r>
      <w:proofErr w:type="spellEnd"/>
      <w:r w:rsidRPr="00A049E4">
        <w:rPr>
          <w:rStyle w:val="HideTWBExt"/>
          <w:b w:val="0"/>
        </w:rPr>
        <w:t>&lt;/Members&gt;</w:t>
      </w:r>
    </w:p>
    <w:p w14:paraId="2AD8DB9B" w14:textId="77777777" w:rsidR="00BB703B" w:rsidRPr="00A049E4" w:rsidRDefault="00BB703B" w:rsidP="00BB703B">
      <w:pPr>
        <w:pStyle w:val="NormalBold"/>
      </w:pPr>
      <w:r w:rsidRPr="00A049E4">
        <w:rPr>
          <w:rStyle w:val="HideTWBExt"/>
          <w:b w:val="0"/>
        </w:rPr>
        <w:t>&lt;/RepeatBlock-By&gt;</w:t>
      </w:r>
    </w:p>
    <w:p w14:paraId="5C6D942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2D9D457" w14:textId="77777777" w:rsidR="00BB703B" w:rsidRPr="00A049E4" w:rsidRDefault="00BB703B" w:rsidP="00BB703B">
      <w:pPr>
        <w:pStyle w:val="NormalBold"/>
      </w:pPr>
      <w:r w:rsidRPr="00A049E4">
        <w:rPr>
          <w:rStyle w:val="HideTWBExt"/>
          <w:b w:val="0"/>
        </w:rPr>
        <w:t>&lt;Article&gt;</w:t>
      </w:r>
      <w:r w:rsidRPr="00A049E4">
        <w:t>Ustęp 7</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87A72DC" w14:textId="77777777" w:rsidTr="00740BA1">
        <w:trPr>
          <w:trHeight w:hRule="exact" w:val="240"/>
          <w:jc w:val="center"/>
        </w:trPr>
        <w:tc>
          <w:tcPr>
            <w:tcW w:w="9752" w:type="dxa"/>
            <w:gridSpan w:val="2"/>
            <w:tcBorders>
              <w:top w:val="nil"/>
              <w:left w:val="nil"/>
              <w:bottom w:val="nil"/>
              <w:right w:val="nil"/>
            </w:tcBorders>
          </w:tcPr>
          <w:p w14:paraId="29B3F994" w14:textId="77777777" w:rsidR="00BB703B" w:rsidRPr="00A049E4" w:rsidRDefault="00BB703B" w:rsidP="00740BA1"/>
        </w:tc>
      </w:tr>
      <w:tr w:rsidR="00BB703B" w:rsidRPr="00A049E4" w14:paraId="2CEB0845" w14:textId="77777777" w:rsidTr="00740BA1">
        <w:trPr>
          <w:trHeight w:val="240"/>
          <w:jc w:val="center"/>
        </w:trPr>
        <w:tc>
          <w:tcPr>
            <w:tcW w:w="4876" w:type="dxa"/>
            <w:tcBorders>
              <w:top w:val="nil"/>
              <w:left w:val="nil"/>
              <w:bottom w:val="nil"/>
              <w:right w:val="nil"/>
            </w:tcBorders>
          </w:tcPr>
          <w:p w14:paraId="0C9568C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AE20BC9" w14:textId="77777777" w:rsidR="00BB703B" w:rsidRPr="00A049E4" w:rsidRDefault="00BB703B" w:rsidP="00740BA1">
            <w:pPr>
              <w:pStyle w:val="AmColumnHeading"/>
            </w:pPr>
            <w:r w:rsidRPr="00A049E4">
              <w:t>Poprawka</w:t>
            </w:r>
          </w:p>
        </w:tc>
      </w:tr>
      <w:tr w:rsidR="00BB703B" w:rsidRPr="00A049E4" w14:paraId="35048F4E" w14:textId="77777777" w:rsidTr="00740BA1">
        <w:trPr>
          <w:jc w:val="center"/>
        </w:trPr>
        <w:tc>
          <w:tcPr>
            <w:tcW w:w="4876" w:type="dxa"/>
            <w:tcBorders>
              <w:top w:val="nil"/>
              <w:left w:val="nil"/>
              <w:bottom w:val="nil"/>
              <w:right w:val="nil"/>
            </w:tcBorders>
          </w:tcPr>
          <w:p w14:paraId="4FA90845"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22AF2AAA" w14:textId="77777777" w:rsidR="00BB703B" w:rsidRPr="00A049E4" w:rsidRDefault="00BB703B" w:rsidP="00740BA1">
            <w:pPr>
              <w:pStyle w:val="Normal6a"/>
            </w:pPr>
            <w:r w:rsidRPr="00A049E4">
              <w:rPr>
                <w:b/>
                <w:i/>
              </w:rPr>
              <w:t>skreśla się</w:t>
            </w:r>
          </w:p>
        </w:tc>
      </w:tr>
    </w:tbl>
    <w:p w14:paraId="0AFA6B1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3EC3830" w14:textId="77777777" w:rsidR="00BB703B" w:rsidRPr="00A049E4" w:rsidRDefault="00BB703B" w:rsidP="00BB703B">
      <w:r w:rsidRPr="00A049E4">
        <w:rPr>
          <w:rStyle w:val="HideTWBExt"/>
        </w:rPr>
        <w:lastRenderedPageBreak/>
        <w:t>&lt;/Amend&gt;</w:t>
      </w:r>
    </w:p>
    <w:p w14:paraId="178118E1" w14:textId="2F19182D"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152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4EA42ED4"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0BA5529C"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605EEB1C" w14:textId="77777777" w:rsidR="00BB703B" w:rsidRPr="00E0535A" w:rsidRDefault="00BB703B" w:rsidP="00BB703B">
      <w:pPr>
        <w:pStyle w:val="NormalBold"/>
        <w:rPr>
          <w:lang w:val="en-GB"/>
        </w:rPr>
      </w:pPr>
      <w:r w:rsidRPr="00E0535A">
        <w:rPr>
          <w:rStyle w:val="HideTWBExt"/>
          <w:b w:val="0"/>
          <w:lang w:val="en-GB"/>
        </w:rPr>
        <w:t>&lt;/RepeatBlock-By&gt;</w:t>
      </w:r>
    </w:p>
    <w:p w14:paraId="346E731B"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C4295C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B9A808E" w14:textId="77777777" w:rsidTr="00740BA1">
        <w:trPr>
          <w:trHeight w:hRule="exact" w:val="240"/>
          <w:jc w:val="center"/>
        </w:trPr>
        <w:tc>
          <w:tcPr>
            <w:tcW w:w="9752" w:type="dxa"/>
            <w:gridSpan w:val="2"/>
            <w:tcBorders>
              <w:top w:val="nil"/>
              <w:left w:val="nil"/>
              <w:bottom w:val="nil"/>
              <w:right w:val="nil"/>
            </w:tcBorders>
          </w:tcPr>
          <w:p w14:paraId="7179756B" w14:textId="77777777" w:rsidR="00BB703B" w:rsidRPr="00E0535A" w:rsidRDefault="00BB703B" w:rsidP="00740BA1">
            <w:pPr>
              <w:rPr>
                <w:lang w:val="en-GB"/>
              </w:rPr>
            </w:pPr>
          </w:p>
        </w:tc>
      </w:tr>
      <w:tr w:rsidR="00BB703B" w:rsidRPr="00A049E4" w14:paraId="6ADDFC38" w14:textId="77777777" w:rsidTr="00740BA1">
        <w:trPr>
          <w:trHeight w:val="240"/>
          <w:jc w:val="center"/>
        </w:trPr>
        <w:tc>
          <w:tcPr>
            <w:tcW w:w="4876" w:type="dxa"/>
            <w:tcBorders>
              <w:top w:val="nil"/>
              <w:left w:val="nil"/>
              <w:bottom w:val="nil"/>
              <w:right w:val="nil"/>
            </w:tcBorders>
          </w:tcPr>
          <w:p w14:paraId="5142BCF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85974AE" w14:textId="77777777" w:rsidR="00BB703B" w:rsidRPr="00A049E4" w:rsidRDefault="00BB703B" w:rsidP="00740BA1">
            <w:pPr>
              <w:pStyle w:val="AmColumnHeading"/>
            </w:pPr>
            <w:r w:rsidRPr="00A049E4">
              <w:t>Poprawka</w:t>
            </w:r>
          </w:p>
        </w:tc>
      </w:tr>
      <w:tr w:rsidR="00BB703B" w:rsidRPr="00A049E4" w14:paraId="7EADA07B" w14:textId="77777777" w:rsidTr="00740BA1">
        <w:trPr>
          <w:jc w:val="center"/>
        </w:trPr>
        <w:tc>
          <w:tcPr>
            <w:tcW w:w="4876" w:type="dxa"/>
            <w:tcBorders>
              <w:top w:val="nil"/>
              <w:left w:val="nil"/>
              <w:bottom w:val="nil"/>
              <w:right w:val="nil"/>
            </w:tcBorders>
          </w:tcPr>
          <w:p w14:paraId="6121D558"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6A028B79" w14:textId="77777777" w:rsidR="00BB703B" w:rsidRPr="00A049E4" w:rsidRDefault="00BB703B" w:rsidP="00740BA1">
            <w:pPr>
              <w:pStyle w:val="Normal6a"/>
            </w:pPr>
            <w:r w:rsidRPr="00A049E4">
              <w:rPr>
                <w:b/>
                <w:i/>
              </w:rPr>
              <w:t>skreśla się</w:t>
            </w:r>
          </w:p>
        </w:tc>
      </w:tr>
    </w:tbl>
    <w:p w14:paraId="65F294B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640A220" w14:textId="77777777" w:rsidR="00BB703B" w:rsidRPr="00A049E4" w:rsidRDefault="00BB703B" w:rsidP="00BB703B">
      <w:r w:rsidRPr="00A049E4">
        <w:rPr>
          <w:rStyle w:val="HideTWBExt"/>
        </w:rPr>
        <w:t>&lt;/Amend&gt;</w:t>
      </w:r>
    </w:p>
    <w:p w14:paraId="5ADDF6A5" w14:textId="43B24D2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153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04C087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4FEE5024" w14:textId="77777777" w:rsidR="00BB703B" w:rsidRPr="00E0535A" w:rsidRDefault="00BB703B" w:rsidP="00BB703B">
      <w:pPr>
        <w:pStyle w:val="NormalBold"/>
        <w:rPr>
          <w:lang w:val="en-GB"/>
        </w:rPr>
      </w:pPr>
      <w:r w:rsidRPr="00E0535A">
        <w:rPr>
          <w:rStyle w:val="HideTWBExt"/>
          <w:b w:val="0"/>
          <w:lang w:val="en-GB"/>
        </w:rPr>
        <w:t>&lt;/RepeatBlock-By&gt;</w:t>
      </w:r>
    </w:p>
    <w:p w14:paraId="04855FC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BB821F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832DBD1" w14:textId="77777777" w:rsidTr="00740BA1">
        <w:trPr>
          <w:trHeight w:hRule="exact" w:val="240"/>
          <w:jc w:val="center"/>
        </w:trPr>
        <w:tc>
          <w:tcPr>
            <w:tcW w:w="9752" w:type="dxa"/>
            <w:gridSpan w:val="2"/>
            <w:tcBorders>
              <w:top w:val="nil"/>
              <w:left w:val="nil"/>
              <w:bottom w:val="nil"/>
              <w:right w:val="nil"/>
            </w:tcBorders>
          </w:tcPr>
          <w:p w14:paraId="31FB13C9" w14:textId="77777777" w:rsidR="00BB703B" w:rsidRPr="00E0535A" w:rsidRDefault="00BB703B" w:rsidP="00740BA1">
            <w:pPr>
              <w:rPr>
                <w:lang w:val="en-GB"/>
              </w:rPr>
            </w:pPr>
          </w:p>
        </w:tc>
      </w:tr>
      <w:tr w:rsidR="00BB703B" w:rsidRPr="00A049E4" w14:paraId="5E4A8FF2" w14:textId="77777777" w:rsidTr="00740BA1">
        <w:trPr>
          <w:trHeight w:val="240"/>
          <w:jc w:val="center"/>
        </w:trPr>
        <w:tc>
          <w:tcPr>
            <w:tcW w:w="4876" w:type="dxa"/>
            <w:tcBorders>
              <w:top w:val="nil"/>
              <w:left w:val="nil"/>
              <w:bottom w:val="nil"/>
              <w:right w:val="nil"/>
            </w:tcBorders>
          </w:tcPr>
          <w:p w14:paraId="2227939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3556683" w14:textId="77777777" w:rsidR="00BB703B" w:rsidRPr="00A049E4" w:rsidRDefault="00BB703B" w:rsidP="00740BA1">
            <w:pPr>
              <w:pStyle w:val="AmColumnHeading"/>
            </w:pPr>
            <w:r w:rsidRPr="00A049E4">
              <w:t>Poprawka</w:t>
            </w:r>
          </w:p>
        </w:tc>
      </w:tr>
      <w:tr w:rsidR="00BB703B" w:rsidRPr="00A049E4" w14:paraId="75991C63" w14:textId="77777777" w:rsidTr="00740BA1">
        <w:trPr>
          <w:jc w:val="center"/>
        </w:trPr>
        <w:tc>
          <w:tcPr>
            <w:tcW w:w="4876" w:type="dxa"/>
            <w:tcBorders>
              <w:top w:val="nil"/>
              <w:left w:val="nil"/>
              <w:bottom w:val="nil"/>
              <w:right w:val="nil"/>
            </w:tcBorders>
          </w:tcPr>
          <w:p w14:paraId="6D812761" w14:textId="77777777" w:rsidR="00BB703B" w:rsidRPr="00A049E4" w:rsidRDefault="00BB703B" w:rsidP="00740BA1">
            <w:pPr>
              <w:pStyle w:val="Normal6a"/>
            </w:pPr>
            <w:r w:rsidRPr="00A049E4">
              <w:rPr>
                <w:b/>
                <w:i/>
              </w:rPr>
              <w:t>7.</w:t>
            </w:r>
            <w:r w:rsidRPr="00A049E4">
              <w:tab/>
            </w:r>
            <w:r w:rsidRPr="00A049E4">
              <w:rPr>
                <w:b/>
                <w:i/>
              </w:rPr>
              <w:t>wzywa Komisję do opracowania wytycznych dotyczących ukierunkowanego wkładu solidarnościowego banków odzwierciedlającego niedawne zyski, zapewniającego sprawiedliwy wkład w finanse publiczne, a jednocześnie wspierającego odporność i stabilność finansową;</w:t>
            </w:r>
          </w:p>
        </w:tc>
        <w:tc>
          <w:tcPr>
            <w:tcW w:w="4876" w:type="dxa"/>
            <w:tcBorders>
              <w:top w:val="nil"/>
              <w:left w:val="nil"/>
              <w:bottom w:val="nil"/>
              <w:right w:val="nil"/>
            </w:tcBorders>
          </w:tcPr>
          <w:p w14:paraId="0ED0A6BB" w14:textId="77777777" w:rsidR="00BB703B" w:rsidRPr="00A049E4" w:rsidRDefault="00BB703B" w:rsidP="00740BA1">
            <w:pPr>
              <w:pStyle w:val="Normal6a"/>
            </w:pPr>
            <w:r w:rsidRPr="00A049E4">
              <w:rPr>
                <w:b/>
                <w:i/>
              </w:rPr>
              <w:t>skreśla się</w:t>
            </w:r>
          </w:p>
        </w:tc>
      </w:tr>
    </w:tbl>
    <w:p w14:paraId="0DE2F49C"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6CEB4DA" w14:textId="77777777" w:rsidR="00BB703B" w:rsidRPr="00A049E4" w:rsidRDefault="00BB703B" w:rsidP="00BB703B">
      <w:r w:rsidRPr="00A049E4">
        <w:rPr>
          <w:rStyle w:val="HideTWBExt"/>
        </w:rPr>
        <w:t>&lt;/Amend&gt;</w:t>
      </w:r>
    </w:p>
    <w:p w14:paraId="64D24CD4" w14:textId="7FDFB5D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154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2DA4E7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3C01D359" w14:textId="77777777" w:rsidR="00BB703B" w:rsidRPr="00E0535A" w:rsidRDefault="00BB703B" w:rsidP="00BB703B">
      <w:pPr>
        <w:pStyle w:val="NormalBold"/>
        <w:rPr>
          <w:lang w:val="en-GB"/>
        </w:rPr>
      </w:pPr>
      <w:r w:rsidRPr="00E0535A">
        <w:rPr>
          <w:rStyle w:val="HideTWBExt"/>
          <w:b w:val="0"/>
          <w:lang w:val="en-GB"/>
        </w:rPr>
        <w:lastRenderedPageBreak/>
        <w:t>&lt;/RepeatBlock-By&gt;</w:t>
      </w:r>
    </w:p>
    <w:p w14:paraId="2D15D12E"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9068F0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91FBF3D" w14:textId="77777777" w:rsidTr="00740BA1">
        <w:trPr>
          <w:trHeight w:hRule="exact" w:val="240"/>
          <w:jc w:val="center"/>
        </w:trPr>
        <w:tc>
          <w:tcPr>
            <w:tcW w:w="9752" w:type="dxa"/>
            <w:gridSpan w:val="2"/>
            <w:tcBorders>
              <w:top w:val="nil"/>
              <w:left w:val="nil"/>
              <w:bottom w:val="nil"/>
              <w:right w:val="nil"/>
            </w:tcBorders>
          </w:tcPr>
          <w:p w14:paraId="4BA8E32B" w14:textId="77777777" w:rsidR="00BB703B" w:rsidRPr="00E0535A" w:rsidRDefault="00BB703B" w:rsidP="00740BA1">
            <w:pPr>
              <w:rPr>
                <w:lang w:val="en-GB"/>
              </w:rPr>
            </w:pPr>
          </w:p>
        </w:tc>
      </w:tr>
      <w:tr w:rsidR="00BB703B" w:rsidRPr="00A049E4" w14:paraId="3528BF30" w14:textId="77777777" w:rsidTr="00740BA1">
        <w:trPr>
          <w:trHeight w:val="240"/>
          <w:jc w:val="center"/>
        </w:trPr>
        <w:tc>
          <w:tcPr>
            <w:tcW w:w="4876" w:type="dxa"/>
            <w:tcBorders>
              <w:top w:val="nil"/>
              <w:left w:val="nil"/>
              <w:bottom w:val="nil"/>
              <w:right w:val="nil"/>
            </w:tcBorders>
          </w:tcPr>
          <w:p w14:paraId="41F8601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08B9039" w14:textId="77777777" w:rsidR="00BB703B" w:rsidRPr="00A049E4" w:rsidRDefault="00BB703B" w:rsidP="00740BA1">
            <w:pPr>
              <w:pStyle w:val="AmColumnHeading"/>
            </w:pPr>
            <w:r w:rsidRPr="00A049E4">
              <w:t>Poprawka</w:t>
            </w:r>
          </w:p>
        </w:tc>
      </w:tr>
      <w:tr w:rsidR="00BB703B" w:rsidRPr="00A049E4" w14:paraId="4F050904" w14:textId="77777777" w:rsidTr="00740BA1">
        <w:trPr>
          <w:jc w:val="center"/>
        </w:trPr>
        <w:tc>
          <w:tcPr>
            <w:tcW w:w="4876" w:type="dxa"/>
            <w:tcBorders>
              <w:top w:val="nil"/>
              <w:left w:val="nil"/>
              <w:bottom w:val="nil"/>
              <w:right w:val="nil"/>
            </w:tcBorders>
          </w:tcPr>
          <w:p w14:paraId="773B5E3D" w14:textId="77777777" w:rsidR="00BB703B" w:rsidRPr="00A049E4" w:rsidRDefault="00BB703B" w:rsidP="00740BA1">
            <w:pPr>
              <w:pStyle w:val="Normal6a"/>
            </w:pPr>
          </w:p>
        </w:tc>
        <w:tc>
          <w:tcPr>
            <w:tcW w:w="4876" w:type="dxa"/>
            <w:tcBorders>
              <w:top w:val="nil"/>
              <w:left w:val="nil"/>
              <w:bottom w:val="nil"/>
              <w:right w:val="nil"/>
            </w:tcBorders>
          </w:tcPr>
          <w:p w14:paraId="3B9B4724" w14:textId="77777777" w:rsidR="00BB703B" w:rsidRPr="00A049E4" w:rsidRDefault="00BB703B" w:rsidP="00740BA1">
            <w:pPr>
              <w:pStyle w:val="Normal6a"/>
            </w:pPr>
            <w:r w:rsidRPr="00A049E4">
              <w:rPr>
                <w:b/>
                <w:i/>
              </w:rPr>
              <w:t>7a.</w:t>
            </w:r>
            <w:r w:rsidRPr="00A049E4">
              <w:tab/>
            </w:r>
            <w:r w:rsidRPr="00A049E4">
              <w:rPr>
                <w:b/>
                <w:i/>
              </w:rPr>
              <w:t>podkreśla, że prawidłowe funkcjonowanie i wiarygodność unii bankowej zależą również od pełnego poszanowania i skutecznego egzekwowania unijnego prawa ochrony konsumentów w sektorze bankowym; podkreśla, że instytucje kredytowe muszą powstrzymać się od stosowania nieuczciwych postanowień umownych i praktyk handlowych, zwłaszcza w odniesieniu do kredytów hipotecznych i detalicznych; podkreśla, że konsumenci, w tym kredytobiorcy, muszą korzystać ze skutecznej ochrony, pewności prawa i dostępu do skutecznego dochodzenia roszczeń; wzywa w związku z tym państwa członkowskie i właściwe organy do zapewnienia solidnych środków nadzoru i egzekwowania w przypadku naruszeń; podkreśla ponadto, jak ważne jest zapewnienie odpowiedniej ochrony głównego miejsca zamieszkania o powierzchni mniejszej niż 250 m², w szczególności w przypadku gdy kredytobiorcy spłacili już znaczną część kredytu, np. 50 % pożyczki pierwotnej;</w:t>
            </w:r>
          </w:p>
        </w:tc>
      </w:tr>
    </w:tbl>
    <w:p w14:paraId="0F37CF9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B23DEB2" w14:textId="77777777" w:rsidR="00BB703B" w:rsidRPr="00E0535A" w:rsidRDefault="00BB703B" w:rsidP="00BB703B">
      <w:pPr>
        <w:rPr>
          <w:lang w:val="en-GB"/>
        </w:rPr>
      </w:pPr>
      <w:r w:rsidRPr="00E0535A">
        <w:rPr>
          <w:rStyle w:val="HideTWBExt"/>
          <w:lang w:val="en-GB"/>
        </w:rPr>
        <w:t>&lt;/Amend&gt;</w:t>
      </w:r>
    </w:p>
    <w:p w14:paraId="41C43EBF" w14:textId="6A367736"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155</w:t>
      </w:r>
      <w:r w:rsidRPr="00E0535A">
        <w:rPr>
          <w:rStyle w:val="HideTWBExt"/>
          <w:b w:val="0"/>
          <w:lang w:val="en-GB"/>
        </w:rPr>
        <w:t>&lt;/NumAm&gt;</w:t>
      </w:r>
    </w:p>
    <w:p w14:paraId="20A7F8D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Angelika Winzig</w:t>
      </w:r>
      <w:r w:rsidRPr="00E0535A">
        <w:rPr>
          <w:rStyle w:val="HideTWBExt"/>
          <w:b w:val="0"/>
          <w:lang w:val="en-GB"/>
        </w:rPr>
        <w:t>&lt;/Members&gt;</w:t>
      </w:r>
    </w:p>
    <w:p w14:paraId="6702D0BC" w14:textId="77777777" w:rsidR="00BB703B" w:rsidRPr="00E0535A" w:rsidRDefault="00BB703B" w:rsidP="00BB703B">
      <w:pPr>
        <w:pStyle w:val="NormalBold"/>
        <w:rPr>
          <w:lang w:val="en-GB"/>
        </w:rPr>
      </w:pPr>
      <w:r w:rsidRPr="00E0535A">
        <w:rPr>
          <w:rStyle w:val="HideTWBExt"/>
          <w:b w:val="0"/>
          <w:lang w:val="en-GB"/>
        </w:rPr>
        <w:t>&lt;/RepeatBlock-By&gt;</w:t>
      </w:r>
    </w:p>
    <w:p w14:paraId="720E9AB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551E68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7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1CC7E86" w14:textId="77777777" w:rsidTr="00740BA1">
        <w:trPr>
          <w:trHeight w:hRule="exact" w:val="240"/>
          <w:jc w:val="center"/>
        </w:trPr>
        <w:tc>
          <w:tcPr>
            <w:tcW w:w="9752" w:type="dxa"/>
            <w:gridSpan w:val="2"/>
            <w:tcBorders>
              <w:top w:val="nil"/>
              <w:left w:val="nil"/>
              <w:bottom w:val="nil"/>
              <w:right w:val="nil"/>
            </w:tcBorders>
          </w:tcPr>
          <w:p w14:paraId="220480C3" w14:textId="77777777" w:rsidR="00BB703B" w:rsidRPr="00E0535A" w:rsidRDefault="00BB703B" w:rsidP="00740BA1">
            <w:pPr>
              <w:rPr>
                <w:lang w:val="en-GB"/>
              </w:rPr>
            </w:pPr>
          </w:p>
        </w:tc>
      </w:tr>
      <w:tr w:rsidR="00BB703B" w:rsidRPr="00A049E4" w14:paraId="67FDC274" w14:textId="77777777" w:rsidTr="00740BA1">
        <w:trPr>
          <w:trHeight w:val="240"/>
          <w:jc w:val="center"/>
        </w:trPr>
        <w:tc>
          <w:tcPr>
            <w:tcW w:w="4876" w:type="dxa"/>
            <w:tcBorders>
              <w:top w:val="nil"/>
              <w:left w:val="nil"/>
              <w:bottom w:val="nil"/>
              <w:right w:val="nil"/>
            </w:tcBorders>
          </w:tcPr>
          <w:p w14:paraId="3D1EB1A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D92E8E7" w14:textId="77777777" w:rsidR="00BB703B" w:rsidRPr="00A049E4" w:rsidRDefault="00BB703B" w:rsidP="00740BA1">
            <w:pPr>
              <w:pStyle w:val="AmColumnHeading"/>
            </w:pPr>
            <w:r w:rsidRPr="00A049E4">
              <w:t>Poprawka</w:t>
            </w:r>
          </w:p>
        </w:tc>
      </w:tr>
      <w:tr w:rsidR="00BB703B" w:rsidRPr="00A049E4" w14:paraId="3792D1B1" w14:textId="77777777" w:rsidTr="00740BA1">
        <w:trPr>
          <w:jc w:val="center"/>
        </w:trPr>
        <w:tc>
          <w:tcPr>
            <w:tcW w:w="4876" w:type="dxa"/>
            <w:tcBorders>
              <w:top w:val="nil"/>
              <w:left w:val="nil"/>
              <w:bottom w:val="nil"/>
              <w:right w:val="nil"/>
            </w:tcBorders>
          </w:tcPr>
          <w:p w14:paraId="0D19C27F" w14:textId="77777777" w:rsidR="00BB703B" w:rsidRPr="00A049E4" w:rsidRDefault="00BB703B" w:rsidP="00740BA1">
            <w:pPr>
              <w:pStyle w:val="Normal6a"/>
            </w:pPr>
          </w:p>
        </w:tc>
        <w:tc>
          <w:tcPr>
            <w:tcW w:w="4876" w:type="dxa"/>
            <w:tcBorders>
              <w:top w:val="nil"/>
              <w:left w:val="nil"/>
              <w:bottom w:val="nil"/>
              <w:right w:val="nil"/>
            </w:tcBorders>
          </w:tcPr>
          <w:p w14:paraId="30473A42" w14:textId="77777777" w:rsidR="00BB703B" w:rsidRPr="00A049E4" w:rsidRDefault="00BB703B" w:rsidP="00740BA1">
            <w:pPr>
              <w:pStyle w:val="Normal6a"/>
            </w:pPr>
            <w:r w:rsidRPr="00A049E4">
              <w:rPr>
                <w:b/>
                <w:i/>
              </w:rPr>
              <w:t>7a.</w:t>
            </w:r>
            <w:r w:rsidRPr="00A049E4">
              <w:tab/>
            </w:r>
            <w:r w:rsidRPr="00A049E4">
              <w:rPr>
                <w:b/>
                <w:i/>
              </w:rPr>
              <w:t xml:space="preserve">podkreśla, że wszelkie środki krajowe mające wpływ na sektor bankowy, w tym składki solidarnościowe, powinny być wyjątkowe i proporcjonalne </w:t>
            </w:r>
            <w:r w:rsidRPr="00A049E4">
              <w:rPr>
                <w:b/>
                <w:i/>
              </w:rPr>
              <w:lastRenderedPageBreak/>
              <w:t>oraz nie powinny osłabiać zdolności banków do finansowania gospodarki realnej, wspierania inwestycji ani utrzymywania stabilności finansowej; wzywa Komisję do monitorowania ich wpływu na konkurencyjność i integrację transgraniczną na rynku wewnętrznym;</w:t>
            </w:r>
          </w:p>
        </w:tc>
      </w:tr>
    </w:tbl>
    <w:p w14:paraId="1683335E"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2565C3D" w14:textId="77777777" w:rsidR="00BB703B" w:rsidRPr="00E0535A" w:rsidRDefault="00BB703B" w:rsidP="00BB703B">
      <w:pPr>
        <w:rPr>
          <w:lang w:val="en-GB"/>
        </w:rPr>
      </w:pPr>
      <w:r w:rsidRPr="00E0535A">
        <w:rPr>
          <w:rStyle w:val="HideTWBExt"/>
          <w:lang w:val="en-GB"/>
        </w:rPr>
        <w:t>&lt;/Amend&gt;</w:t>
      </w:r>
    </w:p>
    <w:p w14:paraId="517C0659" w14:textId="74A20DB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156</w:t>
      </w:r>
      <w:r w:rsidRPr="00E0535A">
        <w:rPr>
          <w:rStyle w:val="HideTWBExt"/>
          <w:b w:val="0"/>
          <w:lang w:val="en-GB"/>
        </w:rPr>
        <w:t>&lt;/NumAm&gt;</w:t>
      </w:r>
    </w:p>
    <w:p w14:paraId="1E0C6C1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5D9C379A"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4D0DE915" w14:textId="77777777" w:rsidR="00BB703B" w:rsidRPr="00E0535A" w:rsidRDefault="00BB703B" w:rsidP="00BB703B">
      <w:pPr>
        <w:pStyle w:val="NormalBold"/>
        <w:rPr>
          <w:lang w:val="en-GB"/>
        </w:rPr>
      </w:pPr>
      <w:r w:rsidRPr="00E0535A">
        <w:rPr>
          <w:rStyle w:val="HideTWBExt"/>
          <w:b w:val="0"/>
          <w:lang w:val="en-GB"/>
        </w:rPr>
        <w:t>&lt;/RepeatBlock-By&gt;</w:t>
      </w:r>
    </w:p>
    <w:p w14:paraId="29B3B82D"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EAD5F4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8</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17B9746" w14:textId="77777777" w:rsidTr="00740BA1">
        <w:trPr>
          <w:trHeight w:hRule="exact" w:val="240"/>
          <w:jc w:val="center"/>
        </w:trPr>
        <w:tc>
          <w:tcPr>
            <w:tcW w:w="9752" w:type="dxa"/>
            <w:gridSpan w:val="2"/>
            <w:tcBorders>
              <w:top w:val="nil"/>
              <w:left w:val="nil"/>
              <w:bottom w:val="nil"/>
              <w:right w:val="nil"/>
            </w:tcBorders>
          </w:tcPr>
          <w:p w14:paraId="0C2C1057" w14:textId="77777777" w:rsidR="00BB703B" w:rsidRPr="00E0535A" w:rsidRDefault="00BB703B" w:rsidP="00740BA1">
            <w:pPr>
              <w:rPr>
                <w:lang w:val="en-GB"/>
              </w:rPr>
            </w:pPr>
          </w:p>
        </w:tc>
      </w:tr>
      <w:tr w:rsidR="00BB703B" w:rsidRPr="00A049E4" w14:paraId="38A90096" w14:textId="77777777" w:rsidTr="00740BA1">
        <w:trPr>
          <w:trHeight w:val="240"/>
          <w:jc w:val="center"/>
        </w:trPr>
        <w:tc>
          <w:tcPr>
            <w:tcW w:w="4876" w:type="dxa"/>
            <w:tcBorders>
              <w:top w:val="nil"/>
              <w:left w:val="nil"/>
              <w:bottom w:val="nil"/>
              <w:right w:val="nil"/>
            </w:tcBorders>
          </w:tcPr>
          <w:p w14:paraId="4D671EB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812147F" w14:textId="77777777" w:rsidR="00BB703B" w:rsidRPr="00A049E4" w:rsidRDefault="00BB703B" w:rsidP="00740BA1">
            <w:pPr>
              <w:pStyle w:val="AmColumnHeading"/>
            </w:pPr>
            <w:r w:rsidRPr="00A049E4">
              <w:t>Poprawka</w:t>
            </w:r>
          </w:p>
        </w:tc>
      </w:tr>
      <w:tr w:rsidR="00BB703B" w:rsidRPr="00A049E4" w14:paraId="2E73F44E" w14:textId="77777777" w:rsidTr="00740BA1">
        <w:trPr>
          <w:jc w:val="center"/>
        </w:trPr>
        <w:tc>
          <w:tcPr>
            <w:tcW w:w="4876" w:type="dxa"/>
            <w:tcBorders>
              <w:top w:val="nil"/>
              <w:left w:val="nil"/>
              <w:bottom w:val="nil"/>
              <w:right w:val="nil"/>
            </w:tcBorders>
          </w:tcPr>
          <w:p w14:paraId="46885A07" w14:textId="77777777" w:rsidR="00BB703B" w:rsidRPr="00A049E4" w:rsidRDefault="00BB703B" w:rsidP="00740BA1">
            <w:pPr>
              <w:pStyle w:val="Normal6a"/>
            </w:pPr>
            <w:r w:rsidRPr="00A049E4">
              <w:rPr>
                <w:b/>
                <w:i/>
              </w:rPr>
              <w:t>8.</w:t>
            </w:r>
            <w:r w:rsidRPr="00A049E4">
              <w:tab/>
            </w:r>
            <w:r w:rsidRPr="00A049E4">
              <w:rPr>
                <w:b/>
                <w:i/>
              </w:rPr>
              <w:t>z zadowoleniem przyjmuje rolę AMLA we wzmacnianiu walki Unii Europejskiej z praniem pieniędzy i finansowaniem terroryzmu; apeluje o spójne wdrażanie, ściślejszą współpracę, wymianę informacji i skoordynowane egzekwowanie przepisów w całej UE;</w:t>
            </w:r>
          </w:p>
        </w:tc>
        <w:tc>
          <w:tcPr>
            <w:tcW w:w="4876" w:type="dxa"/>
            <w:tcBorders>
              <w:top w:val="nil"/>
              <w:left w:val="nil"/>
              <w:bottom w:val="nil"/>
              <w:right w:val="nil"/>
            </w:tcBorders>
          </w:tcPr>
          <w:p w14:paraId="77F288B8" w14:textId="77777777" w:rsidR="00BB703B" w:rsidRPr="00A049E4" w:rsidRDefault="00BB703B" w:rsidP="00740BA1">
            <w:pPr>
              <w:pStyle w:val="Normal6a"/>
            </w:pPr>
            <w:r w:rsidRPr="00A049E4">
              <w:rPr>
                <w:b/>
                <w:i/>
              </w:rPr>
              <w:t>skreśla się</w:t>
            </w:r>
          </w:p>
        </w:tc>
      </w:tr>
    </w:tbl>
    <w:p w14:paraId="317018B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4722B02" w14:textId="77777777" w:rsidR="00BB703B" w:rsidRPr="00A049E4" w:rsidRDefault="00BB703B" w:rsidP="00BB703B">
      <w:r w:rsidRPr="00A049E4">
        <w:rPr>
          <w:rStyle w:val="HideTWBExt"/>
        </w:rPr>
        <w:t>&lt;/Amend&gt;</w:t>
      </w:r>
    </w:p>
    <w:p w14:paraId="502FC0CB" w14:textId="424E9180"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157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3041E89"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w:t>
      </w:r>
      <w:proofErr w:type="spellStart"/>
      <w:r w:rsidRPr="00A049E4">
        <w:t>Tomáš</w:t>
      </w:r>
      <w:proofErr w:type="spellEnd"/>
      <w:r w:rsidRPr="00A049E4">
        <w:t xml:space="preserve"> </w:t>
      </w:r>
      <w:proofErr w:type="spellStart"/>
      <w:r w:rsidRPr="00A049E4">
        <w:t>Kubín</w:t>
      </w:r>
      <w:proofErr w:type="spellEnd"/>
      <w:r w:rsidRPr="00A049E4">
        <w:t xml:space="preserve">, Sebastian </w:t>
      </w:r>
      <w:proofErr w:type="spellStart"/>
      <w:r w:rsidRPr="00A049E4">
        <w:t>Tynkkynen</w:t>
      </w:r>
      <w:proofErr w:type="spellEnd"/>
      <w:r w:rsidRPr="00A049E4">
        <w:t xml:space="preserve">, Roman Haider, Jaroslava </w:t>
      </w:r>
      <w:proofErr w:type="spellStart"/>
      <w:r w:rsidRPr="00A049E4">
        <w:t>Pokorná</w:t>
      </w:r>
      <w:proofErr w:type="spellEnd"/>
      <w:r w:rsidRPr="00A049E4">
        <w:t xml:space="preserve"> </w:t>
      </w:r>
      <w:proofErr w:type="spellStart"/>
      <w:r w:rsidRPr="00A049E4">
        <w:t>Jermanová</w:t>
      </w:r>
      <w:proofErr w:type="spellEnd"/>
      <w:r w:rsidRPr="00A049E4">
        <w:t xml:space="preserve">, </w:t>
      </w:r>
      <w:proofErr w:type="spellStart"/>
      <w:r w:rsidRPr="00A049E4">
        <w:t>Enikő</w:t>
      </w:r>
      <w:proofErr w:type="spellEnd"/>
      <w:r w:rsidRPr="00A049E4">
        <w:t xml:space="preserve"> </w:t>
      </w:r>
      <w:proofErr w:type="spellStart"/>
      <w:r w:rsidRPr="00A049E4">
        <w:t>Győri</w:t>
      </w:r>
      <w:proofErr w:type="spellEnd"/>
      <w:r w:rsidRPr="00A049E4">
        <w:t xml:space="preserve">, Pierre </w:t>
      </w:r>
      <w:proofErr w:type="spellStart"/>
      <w:r w:rsidRPr="00A049E4">
        <w:t>Pimpie</w:t>
      </w:r>
      <w:proofErr w:type="spellEnd"/>
      <w:r w:rsidRPr="00A049E4">
        <w:rPr>
          <w:rStyle w:val="HideTWBExt"/>
          <w:b w:val="0"/>
        </w:rPr>
        <w:t>&lt;/Members&gt;</w:t>
      </w:r>
    </w:p>
    <w:p w14:paraId="60145219" w14:textId="77777777" w:rsidR="00BB703B" w:rsidRPr="00A049E4" w:rsidRDefault="00BB703B" w:rsidP="00BB703B">
      <w:pPr>
        <w:pStyle w:val="NormalBold"/>
      </w:pPr>
      <w:r w:rsidRPr="00A049E4">
        <w:rPr>
          <w:rStyle w:val="HideTWBExt"/>
          <w:b w:val="0"/>
        </w:rPr>
        <w:t>&lt;/RepeatBlock-By&gt;</w:t>
      </w:r>
    </w:p>
    <w:p w14:paraId="069E6B3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684DB0E" w14:textId="77777777" w:rsidR="00BB703B" w:rsidRPr="00A049E4" w:rsidRDefault="00BB703B" w:rsidP="00BB703B">
      <w:pPr>
        <w:pStyle w:val="NormalBold"/>
      </w:pPr>
      <w:r w:rsidRPr="00A049E4">
        <w:rPr>
          <w:rStyle w:val="HideTWBExt"/>
          <w:b w:val="0"/>
        </w:rPr>
        <w:t>&lt;Article&gt;</w:t>
      </w:r>
      <w:r w:rsidRPr="00A049E4">
        <w:t>Ustęp 8</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B2850B8" w14:textId="77777777" w:rsidTr="00740BA1">
        <w:trPr>
          <w:trHeight w:hRule="exact" w:val="240"/>
          <w:jc w:val="center"/>
        </w:trPr>
        <w:tc>
          <w:tcPr>
            <w:tcW w:w="9752" w:type="dxa"/>
            <w:gridSpan w:val="2"/>
            <w:tcBorders>
              <w:top w:val="nil"/>
              <w:left w:val="nil"/>
              <w:bottom w:val="nil"/>
              <w:right w:val="nil"/>
            </w:tcBorders>
          </w:tcPr>
          <w:p w14:paraId="31D45E09" w14:textId="77777777" w:rsidR="00BB703B" w:rsidRPr="00A049E4" w:rsidRDefault="00BB703B" w:rsidP="00740BA1"/>
        </w:tc>
      </w:tr>
      <w:tr w:rsidR="00BB703B" w:rsidRPr="00A049E4" w14:paraId="5445C270" w14:textId="77777777" w:rsidTr="00740BA1">
        <w:trPr>
          <w:trHeight w:val="240"/>
          <w:jc w:val="center"/>
        </w:trPr>
        <w:tc>
          <w:tcPr>
            <w:tcW w:w="4876" w:type="dxa"/>
            <w:tcBorders>
              <w:top w:val="nil"/>
              <w:left w:val="nil"/>
              <w:bottom w:val="nil"/>
              <w:right w:val="nil"/>
            </w:tcBorders>
          </w:tcPr>
          <w:p w14:paraId="14AD675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B61DC1A" w14:textId="77777777" w:rsidR="00BB703B" w:rsidRPr="00A049E4" w:rsidRDefault="00BB703B" w:rsidP="00740BA1">
            <w:pPr>
              <w:pStyle w:val="AmColumnHeading"/>
            </w:pPr>
            <w:r w:rsidRPr="00A049E4">
              <w:t>Poprawka</w:t>
            </w:r>
          </w:p>
        </w:tc>
      </w:tr>
      <w:tr w:rsidR="00BB703B" w:rsidRPr="00A049E4" w14:paraId="7DA26AAD" w14:textId="77777777" w:rsidTr="00740BA1">
        <w:trPr>
          <w:jc w:val="center"/>
        </w:trPr>
        <w:tc>
          <w:tcPr>
            <w:tcW w:w="4876" w:type="dxa"/>
            <w:tcBorders>
              <w:top w:val="nil"/>
              <w:left w:val="nil"/>
              <w:bottom w:val="nil"/>
              <w:right w:val="nil"/>
            </w:tcBorders>
          </w:tcPr>
          <w:p w14:paraId="1341193C" w14:textId="77777777" w:rsidR="00BB703B" w:rsidRPr="00A049E4" w:rsidRDefault="00BB703B" w:rsidP="00740BA1">
            <w:pPr>
              <w:pStyle w:val="Normal6a"/>
            </w:pPr>
            <w:r w:rsidRPr="00A049E4">
              <w:t>8.</w:t>
            </w:r>
            <w:r w:rsidRPr="00A049E4">
              <w:tab/>
            </w:r>
            <w:r w:rsidRPr="00A049E4">
              <w:rPr>
                <w:b/>
                <w:i/>
              </w:rPr>
              <w:t>z zadowoleniem przyjmuje rolę</w:t>
            </w:r>
            <w:r w:rsidRPr="00A049E4">
              <w:t xml:space="preserve"> AMLA we wzmacnianiu walki Unii Europejskiej z praniem pieniędzy i finansowaniem terroryzmu; apeluje o spójne wdrażanie, ściślejszą współpracę, wymianę informacji i skoordynowane egzekwowanie przepisów w całej UE;</w:t>
            </w:r>
          </w:p>
        </w:tc>
        <w:tc>
          <w:tcPr>
            <w:tcW w:w="4876" w:type="dxa"/>
            <w:tcBorders>
              <w:top w:val="nil"/>
              <w:left w:val="nil"/>
              <w:bottom w:val="nil"/>
              <w:right w:val="nil"/>
            </w:tcBorders>
          </w:tcPr>
          <w:p w14:paraId="4371BE68" w14:textId="77777777" w:rsidR="00BB703B" w:rsidRPr="00A049E4" w:rsidRDefault="00BB703B" w:rsidP="00740BA1">
            <w:pPr>
              <w:pStyle w:val="Normal6a"/>
            </w:pPr>
            <w:r w:rsidRPr="00A049E4">
              <w:t>8.</w:t>
            </w:r>
            <w:r w:rsidRPr="00A049E4">
              <w:tab/>
            </w:r>
            <w:r w:rsidRPr="00A049E4">
              <w:rPr>
                <w:b/>
                <w:bCs/>
                <w:i/>
                <w:iCs/>
              </w:rPr>
              <w:t>oczekuje na odgrywanie przez</w:t>
            </w:r>
            <w:r w:rsidRPr="00A049E4">
              <w:t xml:space="preserve"> AMLA </w:t>
            </w:r>
            <w:r w:rsidRPr="00A049E4">
              <w:rPr>
                <w:b/>
                <w:bCs/>
                <w:i/>
                <w:iCs/>
              </w:rPr>
              <w:t>roli</w:t>
            </w:r>
            <w:r w:rsidRPr="00A049E4">
              <w:t xml:space="preserve"> we wzmacnianiu walki Unii Europejskiej z praniem pieniędzy i finansowaniem terroryzmu; apeluje o spójne wdrażanie, ściślejszą współpracę, wymianę informacji i skoordynowane egzekwowanie przepisów w całej UE;</w:t>
            </w:r>
          </w:p>
        </w:tc>
      </w:tr>
    </w:tbl>
    <w:p w14:paraId="5AE37950"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3B1E5AD" w14:textId="77777777" w:rsidR="00BB703B" w:rsidRPr="00E0535A" w:rsidRDefault="00BB703B" w:rsidP="00BB703B">
      <w:pPr>
        <w:rPr>
          <w:lang w:val="en-GB"/>
        </w:rPr>
      </w:pPr>
      <w:r w:rsidRPr="00E0535A">
        <w:rPr>
          <w:rStyle w:val="HideTWBExt"/>
          <w:lang w:val="en-GB"/>
        </w:rPr>
        <w:t>&lt;/Amend&gt;</w:t>
      </w:r>
    </w:p>
    <w:p w14:paraId="509B2182" w14:textId="782DAAD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158</w:t>
      </w:r>
      <w:r w:rsidRPr="00E0535A">
        <w:rPr>
          <w:rStyle w:val="HideTWBExt"/>
          <w:b w:val="0"/>
          <w:lang w:val="en-GB"/>
        </w:rPr>
        <w:t>&lt;/NumAm&gt;</w:t>
      </w:r>
    </w:p>
    <w:p w14:paraId="6A614E5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32066E51" w14:textId="77777777" w:rsidR="00BB703B" w:rsidRPr="00E0535A" w:rsidRDefault="00BB703B" w:rsidP="00BB703B">
      <w:pPr>
        <w:pStyle w:val="NormalBold"/>
        <w:rPr>
          <w:lang w:val="en-GB"/>
        </w:rPr>
      </w:pPr>
      <w:r w:rsidRPr="00E0535A">
        <w:rPr>
          <w:rStyle w:val="HideTWBExt"/>
          <w:b w:val="0"/>
          <w:lang w:val="en-GB"/>
        </w:rPr>
        <w:t>&lt;/RepeatBlock-By&gt;</w:t>
      </w:r>
    </w:p>
    <w:p w14:paraId="3BC2DAB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D4C73C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8</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64E596C" w14:textId="77777777" w:rsidTr="00740BA1">
        <w:trPr>
          <w:trHeight w:hRule="exact" w:val="240"/>
          <w:jc w:val="center"/>
        </w:trPr>
        <w:tc>
          <w:tcPr>
            <w:tcW w:w="9752" w:type="dxa"/>
            <w:gridSpan w:val="2"/>
            <w:tcBorders>
              <w:top w:val="nil"/>
              <w:left w:val="nil"/>
              <w:bottom w:val="nil"/>
              <w:right w:val="nil"/>
            </w:tcBorders>
          </w:tcPr>
          <w:p w14:paraId="39031521" w14:textId="77777777" w:rsidR="00BB703B" w:rsidRPr="00E0535A" w:rsidRDefault="00BB703B" w:rsidP="00740BA1">
            <w:pPr>
              <w:rPr>
                <w:lang w:val="en-GB"/>
              </w:rPr>
            </w:pPr>
          </w:p>
        </w:tc>
      </w:tr>
      <w:tr w:rsidR="00BB703B" w:rsidRPr="00A049E4" w14:paraId="4741D739" w14:textId="77777777" w:rsidTr="00740BA1">
        <w:trPr>
          <w:trHeight w:val="240"/>
          <w:jc w:val="center"/>
        </w:trPr>
        <w:tc>
          <w:tcPr>
            <w:tcW w:w="4876" w:type="dxa"/>
            <w:tcBorders>
              <w:top w:val="nil"/>
              <w:left w:val="nil"/>
              <w:bottom w:val="nil"/>
              <w:right w:val="nil"/>
            </w:tcBorders>
          </w:tcPr>
          <w:p w14:paraId="46C9542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4AF61A5" w14:textId="77777777" w:rsidR="00BB703B" w:rsidRPr="00A049E4" w:rsidRDefault="00BB703B" w:rsidP="00740BA1">
            <w:pPr>
              <w:pStyle w:val="AmColumnHeading"/>
            </w:pPr>
            <w:r w:rsidRPr="00A049E4">
              <w:t>Poprawka</w:t>
            </w:r>
          </w:p>
        </w:tc>
      </w:tr>
      <w:tr w:rsidR="00BB703B" w:rsidRPr="00A049E4" w14:paraId="360D80F2" w14:textId="77777777" w:rsidTr="00740BA1">
        <w:trPr>
          <w:jc w:val="center"/>
        </w:trPr>
        <w:tc>
          <w:tcPr>
            <w:tcW w:w="4876" w:type="dxa"/>
            <w:tcBorders>
              <w:top w:val="nil"/>
              <w:left w:val="nil"/>
              <w:bottom w:val="nil"/>
              <w:right w:val="nil"/>
            </w:tcBorders>
          </w:tcPr>
          <w:p w14:paraId="43EA8F35" w14:textId="77777777" w:rsidR="00BB703B" w:rsidRPr="00A049E4" w:rsidRDefault="00BB703B" w:rsidP="00740BA1">
            <w:pPr>
              <w:pStyle w:val="Normal6a"/>
            </w:pPr>
            <w:r w:rsidRPr="00A049E4">
              <w:t>8.</w:t>
            </w:r>
            <w:r w:rsidRPr="00A049E4">
              <w:tab/>
              <w:t>z zadowoleniem przyjmuje rolę AMLA we wzmacnianiu walki Unii Europejskiej z praniem pieniędzy i finansowaniem terroryzmu; apeluje o spójne wdrażanie, ściślejszą współpracę, wymianę informacji i skoordynowane egzekwowanie przepisów w całej UE;</w:t>
            </w:r>
          </w:p>
        </w:tc>
        <w:tc>
          <w:tcPr>
            <w:tcW w:w="4876" w:type="dxa"/>
            <w:tcBorders>
              <w:top w:val="nil"/>
              <w:left w:val="nil"/>
              <w:bottom w:val="nil"/>
              <w:right w:val="nil"/>
            </w:tcBorders>
          </w:tcPr>
          <w:p w14:paraId="1884B481" w14:textId="77777777" w:rsidR="00BB703B" w:rsidRPr="00A049E4" w:rsidRDefault="00BB703B" w:rsidP="00740BA1">
            <w:pPr>
              <w:pStyle w:val="Normal6a"/>
            </w:pPr>
            <w:r w:rsidRPr="00A049E4">
              <w:t>8.</w:t>
            </w:r>
            <w:r w:rsidRPr="00A049E4">
              <w:tab/>
              <w:t xml:space="preserve">z zadowoleniem przyjmuje rolę AMLA we wzmacnianiu walki Unii Europejskiej z praniem pieniędzy i finansowaniem terroryzmu; apeluje o spójne wdrażanie, ściślejszą współpracę, wymianę informacji i skoordynowane egzekwowanie przepisów w całej UE; </w:t>
            </w:r>
            <w:r w:rsidRPr="00A049E4">
              <w:rPr>
                <w:b/>
                <w:i/>
              </w:rPr>
              <w:t>podkreśla, że AMLA musi przestrzegać zasady proporcjonalności w swoich działaniach nadzorczych i regulacyjnych;</w:t>
            </w:r>
          </w:p>
        </w:tc>
      </w:tr>
    </w:tbl>
    <w:p w14:paraId="3F1893B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CE7981E" w14:textId="77777777" w:rsidR="00BB703B" w:rsidRPr="00E0535A" w:rsidRDefault="00BB703B" w:rsidP="00BB703B">
      <w:pPr>
        <w:rPr>
          <w:lang w:val="en-GB"/>
        </w:rPr>
      </w:pPr>
      <w:r w:rsidRPr="00E0535A">
        <w:rPr>
          <w:rStyle w:val="HideTWBExt"/>
          <w:lang w:val="en-GB"/>
        </w:rPr>
        <w:t>&lt;/Amend&gt;</w:t>
      </w:r>
    </w:p>
    <w:p w14:paraId="70807A29" w14:textId="73C009A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159</w:t>
      </w:r>
      <w:r w:rsidRPr="00E0535A">
        <w:rPr>
          <w:rStyle w:val="HideTWBExt"/>
          <w:b w:val="0"/>
          <w:lang w:val="en-GB"/>
        </w:rPr>
        <w:t>&lt;/NumAm&gt;</w:t>
      </w:r>
    </w:p>
    <w:p w14:paraId="0BDB6258"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7A588FB9" w14:textId="77777777" w:rsidR="00BB703B" w:rsidRPr="00E0535A" w:rsidRDefault="00BB703B" w:rsidP="00BB703B">
      <w:pPr>
        <w:pStyle w:val="NormalBold"/>
        <w:rPr>
          <w:lang w:val="en-GB"/>
        </w:rPr>
      </w:pPr>
      <w:r w:rsidRPr="00E0535A">
        <w:rPr>
          <w:rStyle w:val="HideTWBExt"/>
          <w:b w:val="0"/>
          <w:lang w:val="en-GB"/>
        </w:rPr>
        <w:t>&lt;/RepeatBlock-By&gt;</w:t>
      </w:r>
    </w:p>
    <w:p w14:paraId="328EB08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71722DB" w14:textId="77777777" w:rsidR="00BB703B" w:rsidRPr="00A049E4" w:rsidRDefault="00BB703B" w:rsidP="00BB703B">
      <w:pPr>
        <w:pStyle w:val="NormalBold"/>
      </w:pPr>
      <w:r w:rsidRPr="00A049E4">
        <w:rPr>
          <w:rStyle w:val="HideTWBExt"/>
          <w:b w:val="0"/>
        </w:rPr>
        <w:t>&lt;Article&gt;</w:t>
      </w:r>
      <w:r w:rsidRPr="00A049E4">
        <w:t>Ustęp 8</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225B095" w14:textId="77777777" w:rsidTr="00740BA1">
        <w:trPr>
          <w:trHeight w:hRule="exact" w:val="240"/>
          <w:jc w:val="center"/>
        </w:trPr>
        <w:tc>
          <w:tcPr>
            <w:tcW w:w="9752" w:type="dxa"/>
            <w:gridSpan w:val="2"/>
            <w:tcBorders>
              <w:top w:val="nil"/>
              <w:left w:val="nil"/>
              <w:bottom w:val="nil"/>
              <w:right w:val="nil"/>
            </w:tcBorders>
          </w:tcPr>
          <w:p w14:paraId="3DA0F00B" w14:textId="77777777" w:rsidR="00BB703B" w:rsidRPr="00A049E4" w:rsidRDefault="00BB703B" w:rsidP="00740BA1"/>
        </w:tc>
      </w:tr>
      <w:tr w:rsidR="00BB703B" w:rsidRPr="00A049E4" w14:paraId="48A5FCCF" w14:textId="77777777" w:rsidTr="00740BA1">
        <w:trPr>
          <w:trHeight w:val="240"/>
          <w:jc w:val="center"/>
        </w:trPr>
        <w:tc>
          <w:tcPr>
            <w:tcW w:w="4876" w:type="dxa"/>
            <w:tcBorders>
              <w:top w:val="nil"/>
              <w:left w:val="nil"/>
              <w:bottom w:val="nil"/>
              <w:right w:val="nil"/>
            </w:tcBorders>
          </w:tcPr>
          <w:p w14:paraId="5AF4351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5A6BCCD" w14:textId="77777777" w:rsidR="00BB703B" w:rsidRPr="00A049E4" w:rsidRDefault="00BB703B" w:rsidP="00740BA1">
            <w:pPr>
              <w:pStyle w:val="AmColumnHeading"/>
            </w:pPr>
            <w:r w:rsidRPr="00A049E4">
              <w:t>Poprawka</w:t>
            </w:r>
          </w:p>
        </w:tc>
      </w:tr>
      <w:tr w:rsidR="00BB703B" w:rsidRPr="00A049E4" w14:paraId="115C95B1" w14:textId="77777777" w:rsidTr="00740BA1">
        <w:trPr>
          <w:jc w:val="center"/>
        </w:trPr>
        <w:tc>
          <w:tcPr>
            <w:tcW w:w="4876" w:type="dxa"/>
            <w:tcBorders>
              <w:top w:val="nil"/>
              <w:left w:val="nil"/>
              <w:bottom w:val="nil"/>
              <w:right w:val="nil"/>
            </w:tcBorders>
          </w:tcPr>
          <w:p w14:paraId="22E0601A" w14:textId="77777777" w:rsidR="00BB703B" w:rsidRPr="00A049E4" w:rsidRDefault="00BB703B" w:rsidP="00740BA1">
            <w:pPr>
              <w:pStyle w:val="Normal6a"/>
            </w:pPr>
            <w:r w:rsidRPr="00A049E4">
              <w:t>8.</w:t>
            </w:r>
            <w:r w:rsidRPr="00A049E4">
              <w:tab/>
              <w:t>z zadowoleniem przyjmuje rolę AMLA we wzmacnianiu walki Unii Europejskiej z praniem pieniędzy i finansowaniem terroryzmu; apeluje o spójne wdrażanie, ściślejszą współpracę, wymianę informacji i skoordynowane egzekwowanie przepisów w całej UE;</w:t>
            </w:r>
          </w:p>
        </w:tc>
        <w:tc>
          <w:tcPr>
            <w:tcW w:w="4876" w:type="dxa"/>
            <w:tcBorders>
              <w:top w:val="nil"/>
              <w:left w:val="nil"/>
              <w:bottom w:val="nil"/>
              <w:right w:val="nil"/>
            </w:tcBorders>
          </w:tcPr>
          <w:p w14:paraId="14D38330" w14:textId="77777777" w:rsidR="00BB703B" w:rsidRPr="00A049E4" w:rsidRDefault="00BB703B" w:rsidP="00740BA1">
            <w:pPr>
              <w:pStyle w:val="Normal6a"/>
            </w:pPr>
            <w:r w:rsidRPr="00A049E4">
              <w:t>8.</w:t>
            </w:r>
            <w:r w:rsidRPr="00A049E4">
              <w:tab/>
              <w:t xml:space="preserve">z zadowoleniem przyjmuje rolę AMLA we wzmacnianiu walki Unii Europejskiej z praniem pieniędzy i finansowaniem terroryzmu; apeluje o spójne wdrażanie, ściślejszą współpracę, wymianę informacji i skoordynowane egzekwowanie przepisów w całej UE; </w:t>
            </w:r>
            <w:r w:rsidRPr="00A049E4">
              <w:rPr>
                <w:b/>
                <w:i/>
              </w:rPr>
              <w:t>przypomina, że skoordynowane, uproszczone i proporcjonalne podejście powinno pozostać podstawową zasadą przewodnią w pracach AMLA na poziomie 2;</w:t>
            </w:r>
          </w:p>
        </w:tc>
      </w:tr>
    </w:tbl>
    <w:p w14:paraId="27E7653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321E3FC" w14:textId="77777777" w:rsidR="00BB703B" w:rsidRPr="00E0535A" w:rsidRDefault="00BB703B" w:rsidP="00BB703B">
      <w:pPr>
        <w:rPr>
          <w:lang w:val="en-GB"/>
        </w:rPr>
      </w:pPr>
      <w:r w:rsidRPr="00E0535A">
        <w:rPr>
          <w:rStyle w:val="HideTWBExt"/>
          <w:lang w:val="en-GB"/>
        </w:rPr>
        <w:lastRenderedPageBreak/>
        <w:t>&lt;/Amend&gt;</w:t>
      </w:r>
    </w:p>
    <w:p w14:paraId="682F29EA" w14:textId="14AF031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160</w:t>
      </w:r>
      <w:r w:rsidRPr="00E0535A">
        <w:rPr>
          <w:rStyle w:val="HideTWBExt"/>
          <w:b w:val="0"/>
          <w:lang w:val="en-GB"/>
        </w:rPr>
        <w:t>&lt;/NumAm&gt;</w:t>
      </w:r>
    </w:p>
    <w:p w14:paraId="7467F59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53464853" w14:textId="77777777" w:rsidR="00BB703B" w:rsidRPr="00E0535A" w:rsidRDefault="00BB703B" w:rsidP="00BB703B">
      <w:pPr>
        <w:pStyle w:val="NormalBold"/>
        <w:rPr>
          <w:lang w:val="en-GB"/>
        </w:rPr>
      </w:pPr>
      <w:r w:rsidRPr="00E0535A">
        <w:rPr>
          <w:rStyle w:val="HideTWBExt"/>
          <w:b w:val="0"/>
          <w:lang w:val="en-GB"/>
        </w:rPr>
        <w:t>&lt;/RepeatBlock-By&gt;</w:t>
      </w:r>
    </w:p>
    <w:p w14:paraId="4A516C4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0B478C6" w14:textId="77777777" w:rsidR="00BB703B" w:rsidRPr="00A049E4" w:rsidRDefault="00BB703B" w:rsidP="00BB703B">
      <w:pPr>
        <w:pStyle w:val="NormalBold"/>
      </w:pPr>
      <w:r w:rsidRPr="00A049E4">
        <w:rPr>
          <w:rStyle w:val="HideTWBExt"/>
          <w:b w:val="0"/>
        </w:rPr>
        <w:t>&lt;Article&gt;</w:t>
      </w:r>
      <w:r w:rsidRPr="00A049E4">
        <w:t>Ustęp 8</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C851626" w14:textId="77777777" w:rsidTr="00740BA1">
        <w:trPr>
          <w:trHeight w:hRule="exact" w:val="240"/>
          <w:jc w:val="center"/>
        </w:trPr>
        <w:tc>
          <w:tcPr>
            <w:tcW w:w="9752" w:type="dxa"/>
            <w:gridSpan w:val="2"/>
            <w:tcBorders>
              <w:top w:val="nil"/>
              <w:left w:val="nil"/>
              <w:bottom w:val="nil"/>
              <w:right w:val="nil"/>
            </w:tcBorders>
          </w:tcPr>
          <w:p w14:paraId="168A239E" w14:textId="77777777" w:rsidR="00BB703B" w:rsidRPr="00A049E4" w:rsidRDefault="00BB703B" w:rsidP="00740BA1"/>
        </w:tc>
      </w:tr>
      <w:tr w:rsidR="00BB703B" w:rsidRPr="00A049E4" w14:paraId="31327E50" w14:textId="77777777" w:rsidTr="00740BA1">
        <w:trPr>
          <w:trHeight w:val="240"/>
          <w:jc w:val="center"/>
        </w:trPr>
        <w:tc>
          <w:tcPr>
            <w:tcW w:w="4876" w:type="dxa"/>
            <w:tcBorders>
              <w:top w:val="nil"/>
              <w:left w:val="nil"/>
              <w:bottom w:val="nil"/>
              <w:right w:val="nil"/>
            </w:tcBorders>
          </w:tcPr>
          <w:p w14:paraId="28AFA10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4C12843" w14:textId="77777777" w:rsidR="00BB703B" w:rsidRPr="00A049E4" w:rsidRDefault="00BB703B" w:rsidP="00740BA1">
            <w:pPr>
              <w:pStyle w:val="AmColumnHeading"/>
            </w:pPr>
            <w:r w:rsidRPr="00A049E4">
              <w:t>Poprawka</w:t>
            </w:r>
          </w:p>
        </w:tc>
      </w:tr>
      <w:tr w:rsidR="00BB703B" w:rsidRPr="00A049E4" w14:paraId="0F018376" w14:textId="77777777" w:rsidTr="00740BA1">
        <w:trPr>
          <w:jc w:val="center"/>
        </w:trPr>
        <w:tc>
          <w:tcPr>
            <w:tcW w:w="4876" w:type="dxa"/>
            <w:tcBorders>
              <w:top w:val="nil"/>
              <w:left w:val="nil"/>
              <w:bottom w:val="nil"/>
              <w:right w:val="nil"/>
            </w:tcBorders>
          </w:tcPr>
          <w:p w14:paraId="79249328" w14:textId="77777777" w:rsidR="00BB703B" w:rsidRPr="00A049E4" w:rsidRDefault="00BB703B" w:rsidP="00740BA1">
            <w:pPr>
              <w:pStyle w:val="Normal6a"/>
            </w:pPr>
            <w:r w:rsidRPr="00A049E4">
              <w:t>8.</w:t>
            </w:r>
            <w:r w:rsidRPr="00A049E4">
              <w:tab/>
              <w:t>z zadowoleniem przyjmuje rolę AMLA we wzmacnianiu walki Unii Europejskiej z praniem pieniędzy i finansowaniem terroryzmu; apeluje o spójne wdrażanie, ściślejszą współpracę, wymianę informacji i skoordynowane egzekwowanie przepisów w całej UE;</w:t>
            </w:r>
          </w:p>
        </w:tc>
        <w:tc>
          <w:tcPr>
            <w:tcW w:w="4876" w:type="dxa"/>
            <w:tcBorders>
              <w:top w:val="nil"/>
              <w:left w:val="nil"/>
              <w:bottom w:val="nil"/>
              <w:right w:val="nil"/>
            </w:tcBorders>
          </w:tcPr>
          <w:p w14:paraId="0B2E6C68" w14:textId="77777777" w:rsidR="00BB703B" w:rsidRPr="00A049E4" w:rsidRDefault="00BB703B" w:rsidP="00740BA1">
            <w:pPr>
              <w:pStyle w:val="Normal6a"/>
            </w:pPr>
            <w:r w:rsidRPr="00A049E4">
              <w:t>8.</w:t>
            </w:r>
            <w:r w:rsidRPr="00A049E4">
              <w:tab/>
              <w:t>z zadowoleniem przyjmuje rolę AMLA we wzmacnianiu walki Unii Europejskiej z praniem pieniędzy i finansowaniem terroryzmu; apeluje o spójne wdrażanie, ściślejszą współpracę, wymianę informacji i skoordynowane egzekwowanie przepisów w całej UE</w:t>
            </w:r>
            <w:r w:rsidRPr="00A049E4">
              <w:rPr>
                <w:b/>
                <w:bCs/>
                <w:i/>
                <w:iCs/>
              </w:rPr>
              <w:t>, bez zbędnego nakładania się regulacji i nadmiernego obciążenia administracyjnego dla instytucji finansowych</w:t>
            </w:r>
            <w:r w:rsidRPr="00A049E4">
              <w:t>;</w:t>
            </w:r>
          </w:p>
        </w:tc>
      </w:tr>
    </w:tbl>
    <w:p w14:paraId="481D09C1"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1D0BFA52" w14:textId="77777777" w:rsidR="00BB703B" w:rsidRPr="00A049E4" w:rsidRDefault="00BB703B" w:rsidP="00BB703B">
      <w:r w:rsidRPr="00A049E4">
        <w:rPr>
          <w:rStyle w:val="HideTWBExt"/>
        </w:rPr>
        <w:t>&lt;/Amend&gt;</w:t>
      </w:r>
    </w:p>
    <w:p w14:paraId="7537045D" w14:textId="6935EAF1"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161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AAF4E68"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125FD7E8"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01EA96E2" w14:textId="77777777" w:rsidR="00BB703B" w:rsidRPr="00A049E4" w:rsidRDefault="00BB703B" w:rsidP="00BB703B">
      <w:pPr>
        <w:pStyle w:val="NormalBold"/>
      </w:pPr>
      <w:r w:rsidRPr="00A049E4">
        <w:rPr>
          <w:rStyle w:val="HideTWBExt"/>
          <w:b w:val="0"/>
        </w:rPr>
        <w:t>&lt;/RepeatBlock-By&gt;</w:t>
      </w:r>
    </w:p>
    <w:p w14:paraId="1FAB070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F39C12E" w14:textId="77777777" w:rsidR="00BB703B" w:rsidRPr="00A049E4" w:rsidRDefault="00BB703B" w:rsidP="00BB703B">
      <w:pPr>
        <w:pStyle w:val="NormalBold"/>
      </w:pPr>
      <w:r w:rsidRPr="00A049E4">
        <w:rPr>
          <w:rStyle w:val="HideTWBExt"/>
          <w:b w:val="0"/>
        </w:rPr>
        <w:t>&lt;Article&gt;</w:t>
      </w:r>
      <w:r w:rsidRPr="00A049E4">
        <w:t>Ustęp 8</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B22EAD2" w14:textId="77777777" w:rsidTr="00740BA1">
        <w:trPr>
          <w:trHeight w:hRule="exact" w:val="240"/>
          <w:jc w:val="center"/>
        </w:trPr>
        <w:tc>
          <w:tcPr>
            <w:tcW w:w="9752" w:type="dxa"/>
            <w:gridSpan w:val="2"/>
            <w:tcBorders>
              <w:top w:val="nil"/>
              <w:left w:val="nil"/>
              <w:bottom w:val="nil"/>
              <w:right w:val="nil"/>
            </w:tcBorders>
          </w:tcPr>
          <w:p w14:paraId="65B4FB8B" w14:textId="77777777" w:rsidR="00BB703B" w:rsidRPr="00A049E4" w:rsidRDefault="00BB703B" w:rsidP="00740BA1"/>
        </w:tc>
      </w:tr>
      <w:tr w:rsidR="00BB703B" w:rsidRPr="00A049E4" w14:paraId="7256E284" w14:textId="77777777" w:rsidTr="00740BA1">
        <w:trPr>
          <w:trHeight w:val="240"/>
          <w:jc w:val="center"/>
        </w:trPr>
        <w:tc>
          <w:tcPr>
            <w:tcW w:w="4876" w:type="dxa"/>
            <w:tcBorders>
              <w:top w:val="nil"/>
              <w:left w:val="nil"/>
              <w:bottom w:val="nil"/>
              <w:right w:val="nil"/>
            </w:tcBorders>
          </w:tcPr>
          <w:p w14:paraId="359766A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C4947DF" w14:textId="77777777" w:rsidR="00BB703B" w:rsidRPr="00A049E4" w:rsidRDefault="00BB703B" w:rsidP="00740BA1">
            <w:pPr>
              <w:pStyle w:val="AmColumnHeading"/>
            </w:pPr>
            <w:r w:rsidRPr="00A049E4">
              <w:t>Poprawka</w:t>
            </w:r>
          </w:p>
        </w:tc>
      </w:tr>
      <w:tr w:rsidR="00BB703B" w:rsidRPr="00A049E4" w14:paraId="139A300F" w14:textId="77777777" w:rsidTr="00740BA1">
        <w:trPr>
          <w:jc w:val="center"/>
        </w:trPr>
        <w:tc>
          <w:tcPr>
            <w:tcW w:w="4876" w:type="dxa"/>
            <w:tcBorders>
              <w:top w:val="nil"/>
              <w:left w:val="nil"/>
              <w:bottom w:val="nil"/>
              <w:right w:val="nil"/>
            </w:tcBorders>
          </w:tcPr>
          <w:p w14:paraId="0A3CDE1D" w14:textId="77777777" w:rsidR="00BB703B" w:rsidRPr="00A049E4" w:rsidRDefault="00BB703B" w:rsidP="00740BA1">
            <w:pPr>
              <w:pStyle w:val="Normal6a"/>
            </w:pPr>
            <w:r w:rsidRPr="00A049E4">
              <w:t>8.</w:t>
            </w:r>
            <w:r w:rsidRPr="00A049E4">
              <w:tab/>
              <w:t>z zadowoleniem przyjmuje rolę AMLA we wzmacnianiu walki Unii Europejskiej z praniem pieniędzy i finansowaniem terroryzmu; apeluje o spójne wdrażanie, ściślejszą współpracę, wymianę informacji i skoordynowane egzekwowanie przepisów w całej UE;</w:t>
            </w:r>
          </w:p>
        </w:tc>
        <w:tc>
          <w:tcPr>
            <w:tcW w:w="4876" w:type="dxa"/>
            <w:tcBorders>
              <w:top w:val="nil"/>
              <w:left w:val="nil"/>
              <w:bottom w:val="nil"/>
              <w:right w:val="nil"/>
            </w:tcBorders>
          </w:tcPr>
          <w:p w14:paraId="5C21B143" w14:textId="77777777" w:rsidR="00BB703B" w:rsidRPr="00A049E4" w:rsidRDefault="00BB703B" w:rsidP="00740BA1">
            <w:pPr>
              <w:pStyle w:val="Normal6a"/>
            </w:pPr>
            <w:r w:rsidRPr="00A049E4">
              <w:t>8.</w:t>
            </w:r>
            <w:r w:rsidRPr="00A049E4">
              <w:tab/>
              <w:t xml:space="preserve">z zadowoleniem przyjmuje rolę AMLA we wzmacnianiu walki Unii Europejskiej z praniem pieniędzy i finansowaniem terroryzmu; apeluje o spójne wdrażanie, ściślejszą współpracę, wymianę informacji i skoordynowane egzekwowanie przepisów w całej UE; </w:t>
            </w:r>
            <w:r w:rsidRPr="00A049E4">
              <w:rPr>
                <w:b/>
                <w:i/>
              </w:rPr>
              <w:t>podkreśla potrzebę skutecznej współpracy między AMLA a Europejskimi Urzędami Nadzoru i organami nadzoru ostrożnościowego;</w:t>
            </w:r>
          </w:p>
        </w:tc>
      </w:tr>
    </w:tbl>
    <w:p w14:paraId="1D326553"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165EBA2" w14:textId="77777777" w:rsidR="00BB703B" w:rsidRPr="00E0535A" w:rsidRDefault="00BB703B" w:rsidP="00BB703B">
      <w:pPr>
        <w:rPr>
          <w:lang w:val="en-GB"/>
        </w:rPr>
      </w:pPr>
      <w:r w:rsidRPr="00E0535A">
        <w:rPr>
          <w:rStyle w:val="HideTWBExt"/>
          <w:lang w:val="en-GB"/>
        </w:rPr>
        <w:lastRenderedPageBreak/>
        <w:t>&lt;/Amend&gt;</w:t>
      </w:r>
    </w:p>
    <w:p w14:paraId="21E2D4D2" w14:textId="41BA0B1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162</w:t>
      </w:r>
      <w:r w:rsidRPr="00E0535A">
        <w:rPr>
          <w:rStyle w:val="HideTWBExt"/>
          <w:b w:val="0"/>
          <w:lang w:val="en-GB"/>
        </w:rPr>
        <w:t>&lt;/NumAm&gt;</w:t>
      </w:r>
    </w:p>
    <w:p w14:paraId="160B389C"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Dirk Gotink</w:t>
      </w:r>
      <w:r w:rsidRPr="00E0535A">
        <w:rPr>
          <w:rStyle w:val="HideTWBExt"/>
          <w:b w:val="0"/>
          <w:lang w:val="en-GB"/>
        </w:rPr>
        <w:t>&lt;/Members&gt;</w:t>
      </w:r>
    </w:p>
    <w:p w14:paraId="4787749D" w14:textId="77777777" w:rsidR="00BB703B" w:rsidRPr="00E0535A" w:rsidRDefault="00BB703B" w:rsidP="00BB703B">
      <w:pPr>
        <w:pStyle w:val="NormalBold"/>
        <w:rPr>
          <w:lang w:val="en-GB"/>
        </w:rPr>
      </w:pPr>
      <w:r w:rsidRPr="00E0535A">
        <w:rPr>
          <w:rStyle w:val="HideTWBExt"/>
          <w:b w:val="0"/>
          <w:lang w:val="en-GB"/>
        </w:rPr>
        <w:t>&lt;/RepeatBlock-By&gt;</w:t>
      </w:r>
    </w:p>
    <w:p w14:paraId="329190DD"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56F425C"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8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725F46C" w14:textId="77777777" w:rsidTr="00740BA1">
        <w:trPr>
          <w:trHeight w:hRule="exact" w:val="240"/>
          <w:jc w:val="center"/>
        </w:trPr>
        <w:tc>
          <w:tcPr>
            <w:tcW w:w="9752" w:type="dxa"/>
            <w:gridSpan w:val="2"/>
            <w:tcBorders>
              <w:top w:val="nil"/>
              <w:left w:val="nil"/>
              <w:bottom w:val="nil"/>
              <w:right w:val="nil"/>
            </w:tcBorders>
          </w:tcPr>
          <w:p w14:paraId="68516F41" w14:textId="77777777" w:rsidR="00BB703B" w:rsidRPr="00E0535A" w:rsidRDefault="00BB703B" w:rsidP="00740BA1">
            <w:pPr>
              <w:rPr>
                <w:lang w:val="en-GB"/>
              </w:rPr>
            </w:pPr>
          </w:p>
        </w:tc>
      </w:tr>
      <w:tr w:rsidR="00BB703B" w:rsidRPr="00A049E4" w14:paraId="4D571AD5" w14:textId="77777777" w:rsidTr="00740BA1">
        <w:trPr>
          <w:trHeight w:val="240"/>
          <w:jc w:val="center"/>
        </w:trPr>
        <w:tc>
          <w:tcPr>
            <w:tcW w:w="4876" w:type="dxa"/>
            <w:tcBorders>
              <w:top w:val="nil"/>
              <w:left w:val="nil"/>
              <w:bottom w:val="nil"/>
              <w:right w:val="nil"/>
            </w:tcBorders>
          </w:tcPr>
          <w:p w14:paraId="261E849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BD24968" w14:textId="77777777" w:rsidR="00BB703B" w:rsidRPr="00A049E4" w:rsidRDefault="00BB703B" w:rsidP="00740BA1">
            <w:pPr>
              <w:pStyle w:val="AmColumnHeading"/>
            </w:pPr>
            <w:r w:rsidRPr="00A049E4">
              <w:t>Poprawka</w:t>
            </w:r>
          </w:p>
        </w:tc>
      </w:tr>
      <w:tr w:rsidR="00BB703B" w:rsidRPr="00A049E4" w14:paraId="5B576C01" w14:textId="77777777" w:rsidTr="00740BA1">
        <w:trPr>
          <w:jc w:val="center"/>
        </w:trPr>
        <w:tc>
          <w:tcPr>
            <w:tcW w:w="4876" w:type="dxa"/>
            <w:tcBorders>
              <w:top w:val="nil"/>
              <w:left w:val="nil"/>
              <w:bottom w:val="nil"/>
              <w:right w:val="nil"/>
            </w:tcBorders>
          </w:tcPr>
          <w:p w14:paraId="21AD478E" w14:textId="77777777" w:rsidR="00BB703B" w:rsidRPr="00A049E4" w:rsidRDefault="00BB703B" w:rsidP="00740BA1">
            <w:pPr>
              <w:pStyle w:val="Normal6a"/>
            </w:pPr>
          </w:p>
        </w:tc>
        <w:tc>
          <w:tcPr>
            <w:tcW w:w="4876" w:type="dxa"/>
            <w:tcBorders>
              <w:top w:val="nil"/>
              <w:left w:val="nil"/>
              <w:bottom w:val="nil"/>
              <w:right w:val="nil"/>
            </w:tcBorders>
          </w:tcPr>
          <w:p w14:paraId="0F9ED4D3" w14:textId="77777777" w:rsidR="00BB703B" w:rsidRPr="00A049E4" w:rsidRDefault="00BB703B" w:rsidP="00740BA1">
            <w:pPr>
              <w:pStyle w:val="Normal6a"/>
            </w:pPr>
            <w:r w:rsidRPr="00A049E4">
              <w:rPr>
                <w:b/>
                <w:i/>
              </w:rPr>
              <w:t>8a.</w:t>
            </w:r>
            <w:r w:rsidRPr="00A049E4">
              <w:tab/>
            </w:r>
            <w:r w:rsidRPr="00A049E4">
              <w:rPr>
                <w:b/>
                <w:i/>
              </w:rPr>
              <w:t>podkreśla potrzebę uproszczenia europejskich ram regulacyjnych, nadzorczych i sprawozdawczych dla banków, aby wyeliminować złożoność, która niepotrzebnie wpływa na konkurencyjność europejskich banków i ich zdolność do skutecznego świadczenia usług na rzecz gospodarki realnej; podkreśla, że działania na rzecz uproszczenia nie powinny wpływać na odporność banków, stabilność finansową ani skuteczność ram restrukturyzacji i uporządkowanej likwidacji;</w:t>
            </w:r>
          </w:p>
        </w:tc>
      </w:tr>
    </w:tbl>
    <w:p w14:paraId="43D75BE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7ED51DC" w14:textId="77777777" w:rsidR="00BB703B" w:rsidRPr="00E0535A" w:rsidRDefault="00BB703B" w:rsidP="00BB703B">
      <w:pPr>
        <w:rPr>
          <w:lang w:val="en-GB"/>
        </w:rPr>
      </w:pPr>
      <w:r w:rsidRPr="00E0535A">
        <w:rPr>
          <w:rStyle w:val="HideTWBExt"/>
          <w:lang w:val="en-GB"/>
        </w:rPr>
        <w:t>&lt;/Amend&gt;</w:t>
      </w:r>
    </w:p>
    <w:p w14:paraId="3BDAEAA1" w14:textId="6F243010"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163</w:t>
      </w:r>
      <w:r w:rsidRPr="00E0535A">
        <w:rPr>
          <w:rStyle w:val="HideTWBExt"/>
          <w:b w:val="0"/>
          <w:lang w:val="en-GB"/>
        </w:rPr>
        <w:t>&lt;/NumAm&gt;</w:t>
      </w:r>
    </w:p>
    <w:p w14:paraId="586802E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2944E8CF" w14:textId="77777777" w:rsidR="00BB703B" w:rsidRPr="00E0535A" w:rsidRDefault="00BB703B" w:rsidP="00BB703B">
      <w:pPr>
        <w:pStyle w:val="NormalBold"/>
        <w:rPr>
          <w:lang w:val="en-GB"/>
        </w:rPr>
      </w:pPr>
      <w:r w:rsidRPr="00E0535A">
        <w:rPr>
          <w:rStyle w:val="HideTWBExt"/>
          <w:b w:val="0"/>
          <w:lang w:val="en-GB"/>
        </w:rPr>
        <w:t>&lt;/RepeatBlock-By&gt;</w:t>
      </w:r>
    </w:p>
    <w:p w14:paraId="53A4153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8CE5B15" w14:textId="77777777" w:rsidR="00BB703B" w:rsidRPr="00A049E4" w:rsidRDefault="00BB703B" w:rsidP="00BB703B">
      <w:pPr>
        <w:pStyle w:val="NormalBold"/>
      </w:pPr>
      <w:r w:rsidRPr="00A049E4">
        <w:rPr>
          <w:rStyle w:val="HideTWBExt"/>
          <w:b w:val="0"/>
        </w:rPr>
        <w:t>&lt;Article&gt;</w:t>
      </w:r>
      <w:r w:rsidRPr="00A049E4">
        <w:t>Ustęp 9</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B2D3E89" w14:textId="77777777" w:rsidTr="00740BA1">
        <w:trPr>
          <w:trHeight w:hRule="exact" w:val="240"/>
          <w:jc w:val="center"/>
        </w:trPr>
        <w:tc>
          <w:tcPr>
            <w:tcW w:w="9752" w:type="dxa"/>
            <w:gridSpan w:val="2"/>
            <w:tcBorders>
              <w:top w:val="nil"/>
              <w:left w:val="nil"/>
              <w:bottom w:val="nil"/>
              <w:right w:val="nil"/>
            </w:tcBorders>
          </w:tcPr>
          <w:p w14:paraId="7F8923BE" w14:textId="77777777" w:rsidR="00BB703B" w:rsidRPr="00A049E4" w:rsidRDefault="00BB703B" w:rsidP="00740BA1"/>
        </w:tc>
      </w:tr>
      <w:tr w:rsidR="00BB703B" w:rsidRPr="00A049E4" w14:paraId="6607273E" w14:textId="77777777" w:rsidTr="00740BA1">
        <w:trPr>
          <w:trHeight w:val="240"/>
          <w:jc w:val="center"/>
        </w:trPr>
        <w:tc>
          <w:tcPr>
            <w:tcW w:w="4876" w:type="dxa"/>
            <w:tcBorders>
              <w:top w:val="nil"/>
              <w:left w:val="nil"/>
              <w:bottom w:val="nil"/>
              <w:right w:val="nil"/>
            </w:tcBorders>
          </w:tcPr>
          <w:p w14:paraId="21C4FA3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CBEFD46" w14:textId="77777777" w:rsidR="00BB703B" w:rsidRPr="00A049E4" w:rsidRDefault="00BB703B" w:rsidP="00740BA1">
            <w:pPr>
              <w:pStyle w:val="AmColumnHeading"/>
            </w:pPr>
            <w:r w:rsidRPr="00A049E4">
              <w:t>Poprawka</w:t>
            </w:r>
          </w:p>
        </w:tc>
      </w:tr>
      <w:tr w:rsidR="00BB703B" w:rsidRPr="00A049E4" w14:paraId="65D5C139" w14:textId="77777777" w:rsidTr="00740BA1">
        <w:trPr>
          <w:jc w:val="center"/>
        </w:trPr>
        <w:tc>
          <w:tcPr>
            <w:tcW w:w="4876" w:type="dxa"/>
            <w:tcBorders>
              <w:top w:val="nil"/>
              <w:left w:val="nil"/>
              <w:bottom w:val="nil"/>
              <w:right w:val="nil"/>
            </w:tcBorders>
          </w:tcPr>
          <w:p w14:paraId="3B7953EF" w14:textId="77777777" w:rsidR="00BB703B" w:rsidRPr="00A049E4" w:rsidRDefault="00BB703B" w:rsidP="00740BA1">
            <w:pPr>
              <w:pStyle w:val="Normal6a"/>
            </w:pPr>
            <w:r w:rsidRPr="00A049E4">
              <w:t>9.</w:t>
            </w:r>
            <w:r w:rsidRPr="00A049E4">
              <w:tab/>
            </w:r>
            <w:r w:rsidRPr="00A049E4">
              <w:rPr>
                <w:b/>
                <w:i/>
              </w:rPr>
              <w:t>podkreśla, że solidna, spójna i terminowa sprawozdawczość finansowa ma zasadnicze znaczenie dla nadzoru i stabilności;</w:t>
            </w:r>
            <w:r w:rsidRPr="00A049E4">
              <w:t xml:space="preserve"> zauważa, że uproszczenie nie może osłabiać norm ostrożnościowych, norm ochrony konsumentów ani norm stabilności; apeluje o </w:t>
            </w:r>
            <w:r w:rsidRPr="00A049E4">
              <w:rPr>
                <w:b/>
                <w:i/>
              </w:rPr>
              <w:t>zrównoważone i bardziej zintegrowane podejście obejmujące wspólny spis danych i repozytorium wniosków</w:t>
            </w:r>
            <w:r w:rsidRPr="00A049E4">
              <w:t xml:space="preserve">, aby </w:t>
            </w:r>
            <w:r w:rsidRPr="00A049E4">
              <w:rPr>
                <w:b/>
                <w:i/>
              </w:rPr>
              <w:t>ograniczyć niepotrzebną złożoność, a zarazem zachować solidność ram unii bankowej</w:t>
            </w:r>
            <w:r w:rsidRPr="00A049E4">
              <w:t>;</w:t>
            </w:r>
          </w:p>
        </w:tc>
        <w:tc>
          <w:tcPr>
            <w:tcW w:w="4876" w:type="dxa"/>
            <w:tcBorders>
              <w:top w:val="nil"/>
              <w:left w:val="nil"/>
              <w:bottom w:val="nil"/>
              <w:right w:val="nil"/>
            </w:tcBorders>
          </w:tcPr>
          <w:p w14:paraId="3895CC92" w14:textId="77777777" w:rsidR="00BB703B" w:rsidRPr="00A049E4" w:rsidRDefault="00BB703B" w:rsidP="00740BA1">
            <w:pPr>
              <w:pStyle w:val="Normal6a"/>
            </w:pPr>
            <w:r w:rsidRPr="00A049E4">
              <w:t>9.</w:t>
            </w:r>
            <w:r w:rsidRPr="00A049E4">
              <w:tab/>
              <w:t xml:space="preserve">zauważa, że uproszczenie </w:t>
            </w:r>
            <w:r w:rsidRPr="00A049E4">
              <w:rPr>
                <w:b/>
                <w:i/>
              </w:rPr>
              <w:t>przepisów</w:t>
            </w:r>
            <w:r w:rsidRPr="00A049E4">
              <w:t xml:space="preserve"> nie może osłabiać norm ostrożnościowych, norm ochrony konsumentów ani norm stabilności</w:t>
            </w:r>
            <w:r w:rsidRPr="00A049E4">
              <w:rPr>
                <w:b/>
                <w:i/>
              </w:rPr>
              <w:t>, lecz musi zwiększać ich skuteczność i proporcjonalność względem ostatecznego celu</w:t>
            </w:r>
            <w:r w:rsidRPr="00A049E4">
              <w:t xml:space="preserve">; apeluje o </w:t>
            </w:r>
            <w:r w:rsidRPr="00A049E4">
              <w:rPr>
                <w:b/>
                <w:i/>
              </w:rPr>
              <w:t>wspieranie rozwoju cyfrowego, zwłaszcza sztucznej inteligencji, w zakresie obowiązków nadzorczych; zachęca organy nadzoru i organy regulacyjne</w:t>
            </w:r>
            <w:r w:rsidRPr="00A049E4">
              <w:t xml:space="preserve">, aby </w:t>
            </w:r>
            <w:r w:rsidRPr="00A049E4">
              <w:rPr>
                <w:b/>
                <w:i/>
              </w:rPr>
              <w:t xml:space="preserve">zmniejszyły koszty przestrzegania przepisów i sprawozdawczości, które ponoszą </w:t>
            </w:r>
            <w:r w:rsidRPr="00A049E4">
              <w:rPr>
                <w:b/>
                <w:i/>
              </w:rPr>
              <w:lastRenderedPageBreak/>
              <w:t>podmioty objęte regulacją, w drodze wymiany większej ilości danych między różnymi organami oraz zbadania możliwości wykorzystania sztucznej inteligencji do przejścia z modelu „</w:t>
            </w:r>
            <w:proofErr w:type="spellStart"/>
            <w:r w:rsidRPr="00A049E4">
              <w:rPr>
                <w:b/>
                <w:i/>
              </w:rPr>
              <w:t>push</w:t>
            </w:r>
            <w:proofErr w:type="spellEnd"/>
            <w:r w:rsidRPr="00A049E4">
              <w:rPr>
                <w:b/>
                <w:i/>
              </w:rPr>
              <w:t>”, za pomocą którego regulowane są dane z nadzorowanych instytucji, na model „</w:t>
            </w:r>
            <w:proofErr w:type="spellStart"/>
            <w:r w:rsidRPr="00A049E4">
              <w:rPr>
                <w:b/>
                <w:i/>
              </w:rPr>
              <w:t>pull</w:t>
            </w:r>
            <w:proofErr w:type="spellEnd"/>
            <w:r w:rsidRPr="00A049E4">
              <w:rPr>
                <w:b/>
                <w:i/>
              </w:rPr>
              <w:t>”, za pomocą którego organy nadzoru uzyskują od nadzorowanych instytucji dostęp do szczegółowego poziomu danych</w:t>
            </w:r>
            <w:r w:rsidRPr="00A049E4">
              <w:t>;</w:t>
            </w:r>
          </w:p>
        </w:tc>
      </w:tr>
    </w:tbl>
    <w:p w14:paraId="54628CC9"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3BFD621" w14:textId="77777777" w:rsidR="00BB703B" w:rsidRPr="00E0535A" w:rsidRDefault="00BB703B" w:rsidP="00BB703B">
      <w:pPr>
        <w:rPr>
          <w:lang w:val="en-GB"/>
        </w:rPr>
      </w:pPr>
      <w:r w:rsidRPr="00E0535A">
        <w:rPr>
          <w:rStyle w:val="HideTWBExt"/>
          <w:lang w:val="en-GB"/>
        </w:rPr>
        <w:t>&lt;/Amend&gt;</w:t>
      </w:r>
    </w:p>
    <w:p w14:paraId="49B178C2" w14:textId="01A0A04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164</w:t>
      </w:r>
      <w:r w:rsidRPr="00E0535A">
        <w:rPr>
          <w:rStyle w:val="HideTWBExt"/>
          <w:b w:val="0"/>
          <w:lang w:val="en-GB"/>
        </w:rPr>
        <w:t>&lt;/NumAm&gt;</w:t>
      </w:r>
    </w:p>
    <w:p w14:paraId="387284C4"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1C5C2853" w14:textId="77777777" w:rsidR="00BB703B" w:rsidRPr="00E0535A" w:rsidRDefault="00BB703B" w:rsidP="00BB703B">
      <w:pPr>
        <w:pStyle w:val="NormalBold"/>
        <w:rPr>
          <w:lang w:val="en-GB"/>
        </w:rPr>
      </w:pPr>
      <w:r w:rsidRPr="00E0535A">
        <w:rPr>
          <w:rStyle w:val="HideTWBExt"/>
          <w:b w:val="0"/>
          <w:lang w:val="en-GB"/>
        </w:rPr>
        <w:t>&lt;/RepeatBlock-By&gt;</w:t>
      </w:r>
    </w:p>
    <w:p w14:paraId="1683B8D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655FA6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9</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AFF816E" w14:textId="77777777" w:rsidTr="00740BA1">
        <w:trPr>
          <w:trHeight w:hRule="exact" w:val="240"/>
          <w:jc w:val="center"/>
        </w:trPr>
        <w:tc>
          <w:tcPr>
            <w:tcW w:w="9752" w:type="dxa"/>
            <w:gridSpan w:val="2"/>
            <w:tcBorders>
              <w:top w:val="nil"/>
              <w:left w:val="nil"/>
              <w:bottom w:val="nil"/>
              <w:right w:val="nil"/>
            </w:tcBorders>
          </w:tcPr>
          <w:p w14:paraId="3B73F80B" w14:textId="77777777" w:rsidR="00BB703B" w:rsidRPr="00E0535A" w:rsidRDefault="00BB703B" w:rsidP="00740BA1">
            <w:pPr>
              <w:rPr>
                <w:lang w:val="en-GB"/>
              </w:rPr>
            </w:pPr>
          </w:p>
        </w:tc>
      </w:tr>
      <w:tr w:rsidR="00BB703B" w:rsidRPr="00A049E4" w14:paraId="6F0D9605" w14:textId="77777777" w:rsidTr="00740BA1">
        <w:trPr>
          <w:trHeight w:val="240"/>
          <w:jc w:val="center"/>
        </w:trPr>
        <w:tc>
          <w:tcPr>
            <w:tcW w:w="4876" w:type="dxa"/>
            <w:tcBorders>
              <w:top w:val="nil"/>
              <w:left w:val="nil"/>
              <w:bottom w:val="nil"/>
              <w:right w:val="nil"/>
            </w:tcBorders>
          </w:tcPr>
          <w:p w14:paraId="6715451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60814AA" w14:textId="77777777" w:rsidR="00BB703B" w:rsidRPr="00A049E4" w:rsidRDefault="00BB703B" w:rsidP="00740BA1">
            <w:pPr>
              <w:pStyle w:val="AmColumnHeading"/>
            </w:pPr>
            <w:r w:rsidRPr="00A049E4">
              <w:t>Poprawka</w:t>
            </w:r>
          </w:p>
        </w:tc>
      </w:tr>
      <w:tr w:rsidR="00BB703B" w:rsidRPr="00A049E4" w14:paraId="79BC0546" w14:textId="77777777" w:rsidTr="00740BA1">
        <w:trPr>
          <w:jc w:val="center"/>
        </w:trPr>
        <w:tc>
          <w:tcPr>
            <w:tcW w:w="4876" w:type="dxa"/>
            <w:tcBorders>
              <w:top w:val="nil"/>
              <w:left w:val="nil"/>
              <w:bottom w:val="nil"/>
              <w:right w:val="nil"/>
            </w:tcBorders>
          </w:tcPr>
          <w:p w14:paraId="77413CF7"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w:t>
            </w:r>
            <w:r w:rsidRPr="00A049E4">
              <w:rPr>
                <w:b/>
                <w:i/>
              </w:rPr>
              <w:t>zauważa, że uproszczenie nie może osłabiać</w:t>
            </w:r>
            <w:r w:rsidRPr="00A049E4">
              <w:t xml:space="preserve"> norm ostrożnościowych, norm ochrony konsumentów </w:t>
            </w:r>
            <w:r w:rsidRPr="00A049E4">
              <w:rPr>
                <w:b/>
                <w:i/>
              </w:rPr>
              <w:t>ani</w:t>
            </w:r>
            <w:r w:rsidRPr="00A049E4">
              <w:t xml:space="preserve"> norm stabilności; apeluje o zrównoważone i bardziej zintegrowane podejście </w:t>
            </w:r>
            <w:r w:rsidRPr="00A049E4">
              <w:rPr>
                <w:b/>
                <w:i/>
              </w:rPr>
              <w:t>obejmujące wspólny spis</w:t>
            </w:r>
            <w:r w:rsidRPr="00A049E4">
              <w:t xml:space="preserve"> danych </w:t>
            </w:r>
            <w:r w:rsidRPr="00A049E4">
              <w:rPr>
                <w:b/>
                <w:bCs/>
                <w:i/>
                <w:iCs/>
              </w:rPr>
              <w:t>i repozytorium wniosków</w:t>
            </w:r>
            <w:r w:rsidRPr="00A049E4">
              <w:t xml:space="preserve">, aby ograniczyć </w:t>
            </w:r>
            <w:r w:rsidRPr="00A049E4">
              <w:rPr>
                <w:b/>
                <w:bCs/>
                <w:i/>
                <w:iCs/>
              </w:rPr>
              <w:t>niepotrzebną złożoność, a zarazem zachować solidność ram unii bankowej</w:t>
            </w:r>
            <w:r w:rsidRPr="00A049E4">
              <w:t>;</w:t>
            </w:r>
          </w:p>
        </w:tc>
        <w:tc>
          <w:tcPr>
            <w:tcW w:w="4876" w:type="dxa"/>
            <w:tcBorders>
              <w:top w:val="nil"/>
              <w:left w:val="nil"/>
              <w:bottom w:val="nil"/>
              <w:right w:val="nil"/>
            </w:tcBorders>
          </w:tcPr>
          <w:p w14:paraId="1CCCD960"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w:t>
            </w:r>
            <w:r w:rsidRPr="00A049E4">
              <w:rPr>
                <w:b/>
                <w:i/>
              </w:rPr>
              <w:t>podkreśla znaczenie pewności prawa, przewidywalności i stabilności dla sektora bankowego; w związku z tym podkreśla potrzebę dalszych środków na rzecz cyfryzacji i uproszczenia przy jednoczesnym utrzymaniu</w:t>
            </w:r>
            <w:r w:rsidRPr="00A049E4">
              <w:t xml:space="preserve"> norm ostrożnościowych, norm ochrony konsumentów </w:t>
            </w:r>
            <w:r w:rsidRPr="00A049E4">
              <w:rPr>
                <w:b/>
                <w:bCs/>
                <w:i/>
                <w:iCs/>
              </w:rPr>
              <w:t>lub</w:t>
            </w:r>
            <w:r w:rsidRPr="00A049E4">
              <w:t xml:space="preserve"> norm stabilności; apeluje o zrównoważone i bardziej zintegrowane podejście</w:t>
            </w:r>
            <w:r w:rsidRPr="00A049E4">
              <w:rPr>
                <w:b/>
                <w:i/>
              </w:rPr>
              <w:t>, takie jak scentralizowane centrum</w:t>
            </w:r>
            <w:r w:rsidRPr="00A049E4">
              <w:t xml:space="preserve"> danych</w:t>
            </w:r>
            <w:r w:rsidRPr="00A049E4">
              <w:rPr>
                <w:b/>
                <w:bCs/>
                <w:i/>
                <w:iCs/>
              </w:rPr>
              <w:t>, oparte na standardowych definicjach i udostępniane organom</w:t>
            </w:r>
            <w:r w:rsidRPr="00A049E4">
              <w:t xml:space="preserve">, aby ograniczyć </w:t>
            </w:r>
            <w:r w:rsidRPr="00A049E4">
              <w:rPr>
                <w:b/>
                <w:bCs/>
                <w:i/>
                <w:iCs/>
              </w:rPr>
              <w:t>powielanie, poprawić jakość danych i zmniejszyć obciążenie administracyjne banków</w:t>
            </w:r>
            <w:r w:rsidRPr="00A049E4">
              <w:t>;</w:t>
            </w:r>
          </w:p>
        </w:tc>
      </w:tr>
    </w:tbl>
    <w:p w14:paraId="3D23409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C72E6B6" w14:textId="77777777" w:rsidR="00BB703B" w:rsidRPr="00E0535A" w:rsidRDefault="00BB703B" w:rsidP="00BB703B">
      <w:pPr>
        <w:rPr>
          <w:lang w:val="en-GB"/>
        </w:rPr>
      </w:pPr>
      <w:r w:rsidRPr="00E0535A">
        <w:rPr>
          <w:rStyle w:val="HideTWBExt"/>
          <w:lang w:val="en-GB"/>
        </w:rPr>
        <w:t>&lt;/Amend&gt;</w:t>
      </w:r>
    </w:p>
    <w:p w14:paraId="517DF802" w14:textId="27F8756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165</w:t>
      </w:r>
      <w:r w:rsidRPr="00E0535A">
        <w:rPr>
          <w:rStyle w:val="HideTWBExt"/>
          <w:b w:val="0"/>
          <w:lang w:val="en-GB"/>
        </w:rPr>
        <w:t>&lt;/NumAm&gt;</w:t>
      </w:r>
    </w:p>
    <w:p w14:paraId="68A058DD" w14:textId="77777777" w:rsidR="00BB703B" w:rsidRPr="00E0535A" w:rsidRDefault="00BB703B" w:rsidP="00BB703B">
      <w:pPr>
        <w:pStyle w:val="NormalBold"/>
        <w:rPr>
          <w:lang w:val="en-GB"/>
        </w:rPr>
      </w:pPr>
      <w:r w:rsidRPr="00E0535A">
        <w:rPr>
          <w:rStyle w:val="HideTWBExt"/>
          <w:b w:val="0"/>
          <w:lang w:val="en-GB"/>
        </w:rPr>
        <w:lastRenderedPageBreak/>
        <w:t>&lt;RepeatBlock-By&gt;&lt;Members&gt;</w:t>
      </w:r>
      <w:r w:rsidRPr="00E0535A">
        <w:rPr>
          <w:lang w:val="en-GB"/>
        </w:rPr>
        <w:t>Marlena Maląg</w:t>
      </w:r>
      <w:r w:rsidRPr="00E0535A">
        <w:rPr>
          <w:rStyle w:val="HideTWBExt"/>
          <w:b w:val="0"/>
          <w:lang w:val="en-GB"/>
        </w:rPr>
        <w:t>&lt;/Members&gt;</w:t>
      </w:r>
    </w:p>
    <w:p w14:paraId="6A7E04F4"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7F90E957" w14:textId="77777777" w:rsidR="00BB703B" w:rsidRPr="00E0535A" w:rsidRDefault="00BB703B" w:rsidP="00BB703B">
      <w:pPr>
        <w:pStyle w:val="NormalBold"/>
        <w:rPr>
          <w:lang w:val="en-GB"/>
        </w:rPr>
      </w:pPr>
      <w:r w:rsidRPr="00E0535A">
        <w:rPr>
          <w:rStyle w:val="HideTWBExt"/>
          <w:b w:val="0"/>
          <w:lang w:val="en-GB"/>
        </w:rPr>
        <w:t>&lt;/RepeatBlock-By&gt;</w:t>
      </w:r>
    </w:p>
    <w:p w14:paraId="7554B39A"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D7B04A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9</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360B461" w14:textId="77777777" w:rsidTr="00740BA1">
        <w:trPr>
          <w:trHeight w:hRule="exact" w:val="240"/>
          <w:jc w:val="center"/>
        </w:trPr>
        <w:tc>
          <w:tcPr>
            <w:tcW w:w="9752" w:type="dxa"/>
            <w:gridSpan w:val="2"/>
            <w:tcBorders>
              <w:top w:val="nil"/>
              <w:left w:val="nil"/>
              <w:bottom w:val="nil"/>
              <w:right w:val="nil"/>
            </w:tcBorders>
          </w:tcPr>
          <w:p w14:paraId="036EF95A" w14:textId="77777777" w:rsidR="00BB703B" w:rsidRPr="00E0535A" w:rsidRDefault="00BB703B" w:rsidP="00740BA1">
            <w:pPr>
              <w:rPr>
                <w:lang w:val="en-GB"/>
              </w:rPr>
            </w:pPr>
          </w:p>
        </w:tc>
      </w:tr>
      <w:tr w:rsidR="00BB703B" w:rsidRPr="00A049E4" w14:paraId="48E26E9F" w14:textId="77777777" w:rsidTr="00740BA1">
        <w:trPr>
          <w:trHeight w:val="240"/>
          <w:jc w:val="center"/>
        </w:trPr>
        <w:tc>
          <w:tcPr>
            <w:tcW w:w="4876" w:type="dxa"/>
            <w:tcBorders>
              <w:top w:val="nil"/>
              <w:left w:val="nil"/>
              <w:bottom w:val="nil"/>
              <w:right w:val="nil"/>
            </w:tcBorders>
          </w:tcPr>
          <w:p w14:paraId="3FF4E06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051B03A" w14:textId="77777777" w:rsidR="00BB703B" w:rsidRPr="00A049E4" w:rsidRDefault="00BB703B" w:rsidP="00740BA1">
            <w:pPr>
              <w:pStyle w:val="AmColumnHeading"/>
            </w:pPr>
            <w:r w:rsidRPr="00A049E4">
              <w:t>Poprawka</w:t>
            </w:r>
          </w:p>
        </w:tc>
      </w:tr>
      <w:tr w:rsidR="00BB703B" w:rsidRPr="00A049E4" w14:paraId="4FC748E6" w14:textId="77777777" w:rsidTr="00740BA1">
        <w:trPr>
          <w:jc w:val="center"/>
        </w:trPr>
        <w:tc>
          <w:tcPr>
            <w:tcW w:w="4876" w:type="dxa"/>
            <w:tcBorders>
              <w:top w:val="nil"/>
              <w:left w:val="nil"/>
              <w:bottom w:val="nil"/>
              <w:right w:val="nil"/>
            </w:tcBorders>
          </w:tcPr>
          <w:p w14:paraId="31BAA387" w14:textId="77777777" w:rsidR="00BB703B" w:rsidRPr="00A049E4" w:rsidRDefault="00BB703B" w:rsidP="00740BA1">
            <w:pPr>
              <w:pStyle w:val="Normal6a"/>
            </w:pPr>
            <w:r w:rsidRPr="00A049E4">
              <w:t>9.</w:t>
            </w:r>
            <w:r w:rsidRPr="00A049E4">
              <w:tab/>
              <w:t>podkreśla, że solidna, spójna i terminowa sprawozdawczość finansowa ma zasadnicze znaczenie dla nadzoru i stabilności; zauważa</w:t>
            </w:r>
            <w:r w:rsidRPr="00A049E4">
              <w:rPr>
                <w:b/>
                <w:i/>
              </w:rPr>
              <w:t>, że uproszczenie nie może osłabiać norm ostrożnościowych, norm ochrony konsumentów ani norm stabilności</w:t>
            </w:r>
            <w:r w:rsidRPr="00A049E4">
              <w:t>;</w:t>
            </w:r>
            <w:r w:rsidRPr="00A049E4">
              <w:rPr>
                <w:b/>
                <w:i/>
              </w:rPr>
              <w:t xml:space="preserve"> apeluje o zrównoważone i bardziej zintegrowane podejście obejmujące wspólny spis danych</w:t>
            </w:r>
            <w:r w:rsidRPr="00A049E4">
              <w:t xml:space="preserve"> i </w:t>
            </w:r>
            <w:r w:rsidRPr="00A049E4">
              <w:rPr>
                <w:b/>
                <w:i/>
              </w:rPr>
              <w:t>repozytorium wniosków, aby ograniczyć niepotrzebną złożoność, a zarazem zachować solidność ram unii bankowej</w:t>
            </w:r>
            <w:r w:rsidRPr="00A049E4">
              <w:t>;</w:t>
            </w:r>
          </w:p>
        </w:tc>
        <w:tc>
          <w:tcPr>
            <w:tcW w:w="4876" w:type="dxa"/>
            <w:tcBorders>
              <w:top w:val="nil"/>
              <w:left w:val="nil"/>
              <w:bottom w:val="nil"/>
              <w:right w:val="nil"/>
            </w:tcBorders>
          </w:tcPr>
          <w:p w14:paraId="60203CBF"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zauważa </w:t>
            </w:r>
            <w:r w:rsidRPr="00A049E4">
              <w:rPr>
                <w:b/>
                <w:i/>
              </w:rPr>
              <w:t>jednak potrzebę uproszczenia, zwłaszcza w przypadku mniejszych podmiotów</w:t>
            </w:r>
            <w:r w:rsidRPr="00A049E4">
              <w:t>;</w:t>
            </w:r>
            <w:r w:rsidRPr="00A049E4">
              <w:rPr>
                <w:b/>
                <w:i/>
              </w:rPr>
              <w:t xml:space="preserve"> jest zdania, że wymogi w tej dziedzinie powinny być proporcjonalne</w:t>
            </w:r>
            <w:r w:rsidRPr="00A049E4">
              <w:t xml:space="preserve"> i </w:t>
            </w:r>
            <w:r w:rsidRPr="00A049E4">
              <w:rPr>
                <w:b/>
                <w:i/>
              </w:rPr>
              <w:t>dostosowane do specyfiki europejskiego sektora bankowego</w:t>
            </w:r>
            <w:r w:rsidRPr="00A049E4">
              <w:t>;</w:t>
            </w:r>
          </w:p>
        </w:tc>
      </w:tr>
    </w:tbl>
    <w:p w14:paraId="2B446D68"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B25FE0D" w14:textId="77777777" w:rsidR="00BB703B" w:rsidRPr="00E0535A" w:rsidRDefault="00BB703B" w:rsidP="00BB703B">
      <w:pPr>
        <w:rPr>
          <w:lang w:val="en-GB"/>
        </w:rPr>
      </w:pPr>
      <w:r w:rsidRPr="00E0535A">
        <w:rPr>
          <w:rStyle w:val="HideTWBExt"/>
          <w:lang w:val="en-GB"/>
        </w:rPr>
        <w:t>&lt;/Amend&gt;</w:t>
      </w:r>
    </w:p>
    <w:p w14:paraId="151140AE" w14:textId="28017A9B"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166</w:t>
      </w:r>
      <w:r w:rsidRPr="00E0535A">
        <w:rPr>
          <w:rStyle w:val="HideTWBExt"/>
          <w:b w:val="0"/>
          <w:lang w:val="en-GB"/>
        </w:rPr>
        <w:t>&lt;/NumAm&gt;</w:t>
      </w:r>
    </w:p>
    <w:p w14:paraId="51EB0A9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Isabel Benjumea Benjumea, Fernando Navarrete Rojas</w:t>
      </w:r>
      <w:r w:rsidRPr="00E0535A">
        <w:rPr>
          <w:rStyle w:val="HideTWBExt"/>
          <w:b w:val="0"/>
          <w:lang w:val="en-GB"/>
        </w:rPr>
        <w:t>&lt;/Members&gt;</w:t>
      </w:r>
    </w:p>
    <w:p w14:paraId="4101D8E2" w14:textId="77777777" w:rsidR="00BB703B" w:rsidRPr="00E0535A" w:rsidRDefault="00BB703B" w:rsidP="00BB703B">
      <w:pPr>
        <w:pStyle w:val="NormalBold"/>
        <w:rPr>
          <w:lang w:val="en-GB"/>
        </w:rPr>
      </w:pPr>
      <w:r w:rsidRPr="00E0535A">
        <w:rPr>
          <w:rStyle w:val="HideTWBExt"/>
          <w:b w:val="0"/>
          <w:lang w:val="en-GB"/>
        </w:rPr>
        <w:t>&lt;/RepeatBlock-By&gt;</w:t>
      </w:r>
    </w:p>
    <w:p w14:paraId="7EEA3F5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B8E2794" w14:textId="77777777" w:rsidR="00BB703B" w:rsidRPr="00A049E4" w:rsidRDefault="00BB703B" w:rsidP="00BB703B">
      <w:pPr>
        <w:pStyle w:val="NormalBold"/>
      </w:pPr>
      <w:r w:rsidRPr="00A049E4">
        <w:rPr>
          <w:rStyle w:val="HideTWBExt"/>
          <w:b w:val="0"/>
        </w:rPr>
        <w:t>&lt;Article&gt;</w:t>
      </w:r>
      <w:r w:rsidRPr="00A049E4">
        <w:t>Ustęp 9</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D3FFD27" w14:textId="77777777" w:rsidTr="00740BA1">
        <w:trPr>
          <w:trHeight w:hRule="exact" w:val="240"/>
          <w:jc w:val="center"/>
        </w:trPr>
        <w:tc>
          <w:tcPr>
            <w:tcW w:w="9752" w:type="dxa"/>
            <w:gridSpan w:val="2"/>
            <w:tcBorders>
              <w:top w:val="nil"/>
              <w:left w:val="nil"/>
              <w:bottom w:val="nil"/>
              <w:right w:val="nil"/>
            </w:tcBorders>
          </w:tcPr>
          <w:p w14:paraId="17915393" w14:textId="77777777" w:rsidR="00BB703B" w:rsidRPr="00A049E4" w:rsidRDefault="00BB703B" w:rsidP="00740BA1"/>
        </w:tc>
      </w:tr>
      <w:tr w:rsidR="00BB703B" w:rsidRPr="00A049E4" w14:paraId="59D976CD" w14:textId="77777777" w:rsidTr="00740BA1">
        <w:trPr>
          <w:trHeight w:val="240"/>
          <w:jc w:val="center"/>
        </w:trPr>
        <w:tc>
          <w:tcPr>
            <w:tcW w:w="4876" w:type="dxa"/>
            <w:tcBorders>
              <w:top w:val="nil"/>
              <w:left w:val="nil"/>
              <w:bottom w:val="nil"/>
              <w:right w:val="nil"/>
            </w:tcBorders>
          </w:tcPr>
          <w:p w14:paraId="5ADF975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EBD93BC" w14:textId="77777777" w:rsidR="00BB703B" w:rsidRPr="00A049E4" w:rsidRDefault="00BB703B" w:rsidP="00740BA1">
            <w:pPr>
              <w:pStyle w:val="AmColumnHeading"/>
            </w:pPr>
            <w:r w:rsidRPr="00A049E4">
              <w:t>Poprawka</w:t>
            </w:r>
          </w:p>
        </w:tc>
      </w:tr>
      <w:tr w:rsidR="00BB703B" w:rsidRPr="00A049E4" w14:paraId="35FD1F71" w14:textId="77777777" w:rsidTr="00740BA1">
        <w:trPr>
          <w:jc w:val="center"/>
        </w:trPr>
        <w:tc>
          <w:tcPr>
            <w:tcW w:w="4876" w:type="dxa"/>
            <w:tcBorders>
              <w:top w:val="nil"/>
              <w:left w:val="nil"/>
              <w:bottom w:val="nil"/>
              <w:right w:val="nil"/>
            </w:tcBorders>
          </w:tcPr>
          <w:p w14:paraId="06AF78B5"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zauważa, że uproszczenie </w:t>
            </w:r>
            <w:r w:rsidRPr="00A049E4">
              <w:rPr>
                <w:b/>
                <w:bCs/>
                <w:i/>
                <w:iCs/>
              </w:rPr>
              <w:t>nie może osłabiać</w:t>
            </w:r>
            <w:r w:rsidRPr="00A049E4">
              <w:t xml:space="preserve"> norm ostrożnościowych, norm ochrony konsumentów </w:t>
            </w:r>
            <w:r w:rsidRPr="00A049E4">
              <w:rPr>
                <w:b/>
                <w:bCs/>
                <w:i/>
                <w:iCs/>
              </w:rPr>
              <w:t>ani</w:t>
            </w:r>
            <w:r w:rsidRPr="00A049E4">
              <w:t xml:space="preserve"> norm stabilności; </w:t>
            </w:r>
            <w:r w:rsidRPr="00A049E4">
              <w:rPr>
                <w:b/>
                <w:i/>
              </w:rPr>
              <w:t>apeluje o zrównoważone i bardziej zintegrowane podejście obejmujące wspólny spis danych i repozytorium wniosków, aby ograniczyć niepotrzebną złożoność, a zarazem zachować solidność ram unii bankowej;</w:t>
            </w:r>
          </w:p>
        </w:tc>
        <w:tc>
          <w:tcPr>
            <w:tcW w:w="4876" w:type="dxa"/>
            <w:tcBorders>
              <w:top w:val="nil"/>
              <w:left w:val="nil"/>
              <w:bottom w:val="nil"/>
              <w:right w:val="nil"/>
            </w:tcBorders>
          </w:tcPr>
          <w:p w14:paraId="14B67041"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zauważa, że uproszczenie </w:t>
            </w:r>
            <w:r w:rsidRPr="00A049E4">
              <w:rPr>
                <w:b/>
                <w:bCs/>
                <w:i/>
                <w:iCs/>
              </w:rPr>
              <w:t>powinno koncentrować się na eliminowaniu powielania się informacji i zniesieniu zbędnej złożoności, bez osłabiania</w:t>
            </w:r>
            <w:r w:rsidRPr="00A049E4">
              <w:t xml:space="preserve"> norm ostrożnościowych, norm ochrony konsumentów </w:t>
            </w:r>
            <w:r w:rsidRPr="00A049E4">
              <w:rPr>
                <w:b/>
                <w:bCs/>
                <w:i/>
                <w:iCs/>
              </w:rPr>
              <w:t>i</w:t>
            </w:r>
            <w:r w:rsidRPr="00A049E4">
              <w:t xml:space="preserve"> norm stabilności;</w:t>
            </w:r>
          </w:p>
        </w:tc>
      </w:tr>
    </w:tbl>
    <w:p w14:paraId="4AAC03D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441D6957" w14:textId="77777777" w:rsidR="00BB703B" w:rsidRPr="00A049E4" w:rsidRDefault="00BB703B" w:rsidP="00BB703B">
      <w:r w:rsidRPr="00A049E4">
        <w:rPr>
          <w:rStyle w:val="HideTWBExt"/>
        </w:rPr>
        <w:t>&lt;/Amend&gt;</w:t>
      </w:r>
    </w:p>
    <w:p w14:paraId="68D586A0" w14:textId="553D3CA0" w:rsidR="00BB703B" w:rsidRPr="00A049E4" w:rsidRDefault="00BB703B" w:rsidP="00BB703B">
      <w:pPr>
        <w:pStyle w:val="AmNumberTabs"/>
      </w:pPr>
      <w:r w:rsidRPr="00A049E4">
        <w:rPr>
          <w:rStyle w:val="HideTWBExt"/>
          <w:b w:val="0"/>
        </w:rPr>
        <w:lastRenderedPageBreak/>
        <w:t>&lt;Amend&gt;</w:t>
      </w:r>
      <w:r w:rsidRPr="00A049E4">
        <w:t>Poprawka</w:t>
      </w:r>
      <w:r w:rsidRPr="00A049E4">
        <w:tab/>
      </w:r>
      <w:r w:rsidRPr="00A049E4">
        <w:tab/>
      </w:r>
      <w:r w:rsidRPr="00A049E4">
        <w:rPr>
          <w:rStyle w:val="HideTWBExt"/>
          <w:b w:val="0"/>
        </w:rPr>
        <w:t>&lt;NumAm&gt;</w:t>
      </w:r>
      <w:r w:rsidR="00E0535A" w:rsidRPr="00E0535A">
        <w:t>167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29A9AB1"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602D5EBA" w14:textId="77777777" w:rsidR="00BB703B" w:rsidRPr="00A049E4" w:rsidRDefault="00BB703B" w:rsidP="00BB703B">
      <w:pPr>
        <w:pStyle w:val="NormalBold"/>
      </w:pPr>
      <w:r w:rsidRPr="00A049E4">
        <w:rPr>
          <w:rStyle w:val="HideTWBExt"/>
          <w:b w:val="0"/>
        </w:rPr>
        <w:t>&lt;/RepeatBlock-By&gt;</w:t>
      </w:r>
    </w:p>
    <w:p w14:paraId="4797EB0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A201CC6" w14:textId="77777777" w:rsidR="00BB703B" w:rsidRPr="00A049E4" w:rsidRDefault="00BB703B" w:rsidP="00BB703B">
      <w:pPr>
        <w:pStyle w:val="NormalBold"/>
      </w:pPr>
      <w:r w:rsidRPr="00A049E4">
        <w:rPr>
          <w:rStyle w:val="HideTWBExt"/>
          <w:b w:val="0"/>
        </w:rPr>
        <w:t>&lt;Article&gt;</w:t>
      </w:r>
      <w:r w:rsidRPr="00A049E4">
        <w:t>Ustęp 9</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16E3014" w14:textId="77777777" w:rsidTr="00740BA1">
        <w:trPr>
          <w:trHeight w:hRule="exact" w:val="240"/>
          <w:jc w:val="center"/>
        </w:trPr>
        <w:tc>
          <w:tcPr>
            <w:tcW w:w="9752" w:type="dxa"/>
            <w:gridSpan w:val="2"/>
            <w:tcBorders>
              <w:top w:val="nil"/>
              <w:left w:val="nil"/>
              <w:bottom w:val="nil"/>
              <w:right w:val="nil"/>
            </w:tcBorders>
          </w:tcPr>
          <w:p w14:paraId="2CFC985F" w14:textId="77777777" w:rsidR="00BB703B" w:rsidRPr="00A049E4" w:rsidRDefault="00BB703B" w:rsidP="00740BA1"/>
        </w:tc>
      </w:tr>
      <w:tr w:rsidR="00BB703B" w:rsidRPr="00A049E4" w14:paraId="5250412E" w14:textId="77777777" w:rsidTr="00740BA1">
        <w:trPr>
          <w:trHeight w:val="240"/>
          <w:jc w:val="center"/>
        </w:trPr>
        <w:tc>
          <w:tcPr>
            <w:tcW w:w="4876" w:type="dxa"/>
            <w:tcBorders>
              <w:top w:val="nil"/>
              <w:left w:val="nil"/>
              <w:bottom w:val="nil"/>
              <w:right w:val="nil"/>
            </w:tcBorders>
          </w:tcPr>
          <w:p w14:paraId="2B37589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54F67DD" w14:textId="77777777" w:rsidR="00BB703B" w:rsidRPr="00A049E4" w:rsidRDefault="00BB703B" w:rsidP="00740BA1">
            <w:pPr>
              <w:pStyle w:val="AmColumnHeading"/>
            </w:pPr>
            <w:r w:rsidRPr="00A049E4">
              <w:t>Poprawka</w:t>
            </w:r>
          </w:p>
        </w:tc>
      </w:tr>
      <w:tr w:rsidR="00BB703B" w:rsidRPr="00A049E4" w14:paraId="1C863F60" w14:textId="77777777" w:rsidTr="00740BA1">
        <w:trPr>
          <w:jc w:val="center"/>
        </w:trPr>
        <w:tc>
          <w:tcPr>
            <w:tcW w:w="4876" w:type="dxa"/>
            <w:tcBorders>
              <w:top w:val="nil"/>
              <w:left w:val="nil"/>
              <w:bottom w:val="nil"/>
              <w:right w:val="nil"/>
            </w:tcBorders>
          </w:tcPr>
          <w:p w14:paraId="6BE16EE1"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w:t>
            </w:r>
            <w:r w:rsidRPr="00A049E4">
              <w:rPr>
                <w:b/>
                <w:i/>
              </w:rPr>
              <w:t>zauważa, że uproszczenie nie może osłabiać norm ostrożnościowych, norm ochrony konsumentów ani norm stabilności;</w:t>
            </w:r>
            <w:r w:rsidRPr="00A049E4">
              <w:t xml:space="preserve"> apeluje o zrównoważone i bardziej zintegrowane podejście obejmujące wspólny spis danych i repozytorium wniosków, aby ograniczyć niepotrzebną złożoność, a zarazem zachować solidność ram unii bankowej;</w:t>
            </w:r>
          </w:p>
        </w:tc>
        <w:tc>
          <w:tcPr>
            <w:tcW w:w="4876" w:type="dxa"/>
            <w:tcBorders>
              <w:top w:val="nil"/>
              <w:left w:val="nil"/>
              <w:bottom w:val="nil"/>
              <w:right w:val="nil"/>
            </w:tcBorders>
          </w:tcPr>
          <w:p w14:paraId="4267A087" w14:textId="77777777" w:rsidR="00BB703B" w:rsidRPr="00A049E4" w:rsidRDefault="00BB703B" w:rsidP="00740BA1">
            <w:pPr>
              <w:pStyle w:val="Normal6a"/>
            </w:pPr>
            <w:r w:rsidRPr="00A049E4">
              <w:t>9.</w:t>
            </w:r>
            <w:r w:rsidRPr="00A049E4">
              <w:tab/>
              <w:t>podkreśla, że solidna, spójna i terminowa sprawozdawczość finansowa ma zasadnicze znaczenie dla nadzoru i stabilności; apeluje o zrównoważone</w:t>
            </w:r>
            <w:r w:rsidRPr="00A049E4">
              <w:rPr>
                <w:b/>
                <w:i/>
              </w:rPr>
              <w:t>, mniej uciążliwe</w:t>
            </w:r>
            <w:r w:rsidRPr="00A049E4">
              <w:t xml:space="preserve"> i bardziej zintegrowane podejście </w:t>
            </w:r>
            <w:r w:rsidRPr="00A049E4">
              <w:rPr>
                <w:b/>
                <w:i/>
              </w:rPr>
              <w:t>do sprawozdawczości nadzorczej</w:t>
            </w:r>
            <w:r w:rsidRPr="00A049E4">
              <w:t xml:space="preserve"> obejmujące wspólny spis danych i repozytorium wniosków, aby ograniczyć niepotrzebną złożoność, a zarazem zachować solidność ram unii bankowej;</w:t>
            </w:r>
          </w:p>
        </w:tc>
      </w:tr>
    </w:tbl>
    <w:p w14:paraId="653A01A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D5ED502" w14:textId="77777777" w:rsidR="00BB703B" w:rsidRPr="00E0535A" w:rsidRDefault="00BB703B" w:rsidP="00BB703B">
      <w:pPr>
        <w:rPr>
          <w:lang w:val="en-GB"/>
        </w:rPr>
      </w:pPr>
      <w:r w:rsidRPr="00E0535A">
        <w:rPr>
          <w:rStyle w:val="HideTWBExt"/>
          <w:lang w:val="en-GB"/>
        </w:rPr>
        <w:t>&lt;/Amend&gt;</w:t>
      </w:r>
    </w:p>
    <w:p w14:paraId="2A725B08" w14:textId="56D9E62B"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168</w:t>
      </w:r>
      <w:r w:rsidRPr="00E0535A">
        <w:rPr>
          <w:rStyle w:val="HideTWBExt"/>
          <w:b w:val="0"/>
          <w:lang w:val="en-GB"/>
        </w:rPr>
        <w:t>&lt;/NumAm&gt;</w:t>
      </w:r>
    </w:p>
    <w:p w14:paraId="001B1C33"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2B157F49" w14:textId="77777777" w:rsidR="00BB703B" w:rsidRPr="00E0535A" w:rsidRDefault="00BB703B" w:rsidP="00BB703B">
      <w:pPr>
        <w:pStyle w:val="NormalBold"/>
        <w:rPr>
          <w:lang w:val="en-GB"/>
        </w:rPr>
      </w:pPr>
      <w:r w:rsidRPr="00E0535A">
        <w:rPr>
          <w:rStyle w:val="HideTWBExt"/>
          <w:b w:val="0"/>
          <w:lang w:val="en-GB"/>
        </w:rPr>
        <w:t>&lt;/RepeatBlock-By&gt;</w:t>
      </w:r>
    </w:p>
    <w:p w14:paraId="72C0D42E"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A98EDE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9</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0E1A505" w14:textId="77777777" w:rsidTr="00740BA1">
        <w:trPr>
          <w:trHeight w:hRule="exact" w:val="240"/>
          <w:jc w:val="center"/>
        </w:trPr>
        <w:tc>
          <w:tcPr>
            <w:tcW w:w="9752" w:type="dxa"/>
            <w:gridSpan w:val="2"/>
            <w:tcBorders>
              <w:top w:val="nil"/>
              <w:left w:val="nil"/>
              <w:bottom w:val="nil"/>
              <w:right w:val="nil"/>
            </w:tcBorders>
          </w:tcPr>
          <w:p w14:paraId="07ECC22B" w14:textId="77777777" w:rsidR="00BB703B" w:rsidRPr="00E0535A" w:rsidRDefault="00BB703B" w:rsidP="00740BA1">
            <w:pPr>
              <w:rPr>
                <w:lang w:val="en-GB"/>
              </w:rPr>
            </w:pPr>
          </w:p>
        </w:tc>
      </w:tr>
      <w:tr w:rsidR="00BB703B" w:rsidRPr="00A049E4" w14:paraId="11089F1C" w14:textId="77777777" w:rsidTr="00740BA1">
        <w:trPr>
          <w:trHeight w:val="240"/>
          <w:jc w:val="center"/>
        </w:trPr>
        <w:tc>
          <w:tcPr>
            <w:tcW w:w="4876" w:type="dxa"/>
            <w:tcBorders>
              <w:top w:val="nil"/>
              <w:left w:val="nil"/>
              <w:bottom w:val="nil"/>
              <w:right w:val="nil"/>
            </w:tcBorders>
          </w:tcPr>
          <w:p w14:paraId="0B84698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1D199DD" w14:textId="77777777" w:rsidR="00BB703B" w:rsidRPr="00A049E4" w:rsidRDefault="00BB703B" w:rsidP="00740BA1">
            <w:pPr>
              <w:pStyle w:val="AmColumnHeading"/>
            </w:pPr>
            <w:r w:rsidRPr="00A049E4">
              <w:t>Poprawka</w:t>
            </w:r>
          </w:p>
        </w:tc>
      </w:tr>
      <w:tr w:rsidR="00BB703B" w:rsidRPr="00A049E4" w14:paraId="30CA97C8" w14:textId="77777777" w:rsidTr="00740BA1">
        <w:trPr>
          <w:jc w:val="center"/>
        </w:trPr>
        <w:tc>
          <w:tcPr>
            <w:tcW w:w="4876" w:type="dxa"/>
            <w:tcBorders>
              <w:top w:val="nil"/>
              <w:left w:val="nil"/>
              <w:bottom w:val="nil"/>
              <w:right w:val="nil"/>
            </w:tcBorders>
          </w:tcPr>
          <w:p w14:paraId="12CCB756"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zauważa, że uproszczenie nie może osłabiać norm </w:t>
            </w:r>
            <w:r w:rsidRPr="00A049E4">
              <w:rPr>
                <w:b/>
                <w:bCs/>
                <w:i/>
                <w:iCs/>
              </w:rPr>
              <w:t>ostrożnościowych</w:t>
            </w:r>
            <w:r w:rsidRPr="00A049E4">
              <w:t>, norm ochrony konsumentów ani norm stabilności; apeluje o zrównoważone i bardziej zintegrowane podejście obejmujące wspólny spis danych i repozytorium wniosków, aby ograniczyć niepotrzebną złożoność, a zarazem zachować solidność ram unii bankowej;</w:t>
            </w:r>
          </w:p>
        </w:tc>
        <w:tc>
          <w:tcPr>
            <w:tcW w:w="4876" w:type="dxa"/>
            <w:tcBorders>
              <w:top w:val="nil"/>
              <w:left w:val="nil"/>
              <w:bottom w:val="nil"/>
              <w:right w:val="nil"/>
            </w:tcBorders>
          </w:tcPr>
          <w:p w14:paraId="52A220A1" w14:textId="77777777" w:rsidR="00BB703B" w:rsidRPr="00A049E4" w:rsidRDefault="00BB703B" w:rsidP="00740BA1">
            <w:pPr>
              <w:pStyle w:val="Normal6a"/>
            </w:pPr>
            <w:r w:rsidRPr="00A049E4">
              <w:t>9.</w:t>
            </w:r>
            <w:r w:rsidRPr="00A049E4">
              <w:tab/>
              <w:t xml:space="preserve">podkreśla, że solidna, spójna i terminowa sprawozdawczość finansowa ma zasadnicze znaczenie dla nadzoru i stabilności; zauważa, że uproszczenie nie może osłabiać norm </w:t>
            </w:r>
            <w:r w:rsidRPr="00A049E4">
              <w:rPr>
                <w:b/>
                <w:i/>
              </w:rPr>
              <w:t>odporności ostrożnościowej</w:t>
            </w:r>
            <w:r w:rsidRPr="00A049E4">
              <w:t>, norm ochrony konsumentów ani norm stabilności; apeluje o zrównoważone i bardziej zintegrowane podejście obejmujące wspólny spis danych i repozytorium wniosków, aby ograniczyć niepotrzebną złożoność, a zarazem zachować solidność ram unii bankowej;</w:t>
            </w:r>
          </w:p>
        </w:tc>
      </w:tr>
    </w:tbl>
    <w:p w14:paraId="672D9E95"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C29AC8B" w14:textId="77777777" w:rsidR="00BB703B" w:rsidRPr="00E0535A" w:rsidRDefault="00BB703B" w:rsidP="00BB703B">
      <w:pPr>
        <w:rPr>
          <w:lang w:val="en-GB"/>
        </w:rPr>
      </w:pPr>
      <w:r w:rsidRPr="00E0535A">
        <w:rPr>
          <w:rStyle w:val="HideTWBExt"/>
          <w:lang w:val="en-GB"/>
        </w:rPr>
        <w:t>&lt;/Amend&gt;</w:t>
      </w:r>
    </w:p>
    <w:p w14:paraId="2F48523E" w14:textId="773D8003" w:rsidR="00BB703B" w:rsidRPr="00E0535A" w:rsidRDefault="00BB703B" w:rsidP="00BB703B">
      <w:pPr>
        <w:pStyle w:val="AmNumberTabs"/>
        <w:rPr>
          <w:lang w:val="en-GB"/>
        </w:rPr>
      </w:pPr>
      <w:r w:rsidRPr="00E0535A">
        <w:rPr>
          <w:rStyle w:val="HideTWBExt"/>
          <w:b w:val="0"/>
          <w:lang w:val="en-GB"/>
        </w:rPr>
        <w:lastRenderedPageBreak/>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169</w:t>
      </w:r>
      <w:r w:rsidRPr="00E0535A">
        <w:rPr>
          <w:rStyle w:val="HideTWBExt"/>
          <w:b w:val="0"/>
          <w:lang w:val="en-GB"/>
        </w:rPr>
        <w:t>&lt;/NumAm&gt;</w:t>
      </w:r>
    </w:p>
    <w:p w14:paraId="0487D30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69B706A9" w14:textId="77777777" w:rsidR="00BB703B" w:rsidRPr="00E0535A" w:rsidRDefault="00BB703B" w:rsidP="00BB703B">
      <w:pPr>
        <w:pStyle w:val="NormalBold"/>
        <w:rPr>
          <w:lang w:val="en-GB"/>
        </w:rPr>
      </w:pPr>
      <w:r w:rsidRPr="00E0535A">
        <w:rPr>
          <w:rStyle w:val="HideTWBExt"/>
          <w:b w:val="0"/>
          <w:lang w:val="en-GB"/>
        </w:rPr>
        <w:t>&lt;/RepeatBlock-By&gt;</w:t>
      </w:r>
    </w:p>
    <w:p w14:paraId="2D8762CE"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DE6316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9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8A88840" w14:textId="77777777" w:rsidTr="00740BA1">
        <w:trPr>
          <w:trHeight w:hRule="exact" w:val="240"/>
          <w:jc w:val="center"/>
        </w:trPr>
        <w:tc>
          <w:tcPr>
            <w:tcW w:w="9752" w:type="dxa"/>
            <w:gridSpan w:val="2"/>
            <w:tcBorders>
              <w:top w:val="nil"/>
              <w:left w:val="nil"/>
              <w:bottom w:val="nil"/>
              <w:right w:val="nil"/>
            </w:tcBorders>
          </w:tcPr>
          <w:p w14:paraId="430241F1" w14:textId="77777777" w:rsidR="00BB703B" w:rsidRPr="00E0535A" w:rsidRDefault="00BB703B" w:rsidP="00740BA1">
            <w:pPr>
              <w:rPr>
                <w:lang w:val="en-GB"/>
              </w:rPr>
            </w:pPr>
          </w:p>
        </w:tc>
      </w:tr>
      <w:tr w:rsidR="00BB703B" w:rsidRPr="00A049E4" w14:paraId="5D8780B4" w14:textId="77777777" w:rsidTr="00740BA1">
        <w:trPr>
          <w:trHeight w:val="240"/>
          <w:jc w:val="center"/>
        </w:trPr>
        <w:tc>
          <w:tcPr>
            <w:tcW w:w="4876" w:type="dxa"/>
            <w:tcBorders>
              <w:top w:val="nil"/>
              <w:left w:val="nil"/>
              <w:bottom w:val="nil"/>
              <w:right w:val="nil"/>
            </w:tcBorders>
          </w:tcPr>
          <w:p w14:paraId="047FE6F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9CBE11A" w14:textId="77777777" w:rsidR="00BB703B" w:rsidRPr="00A049E4" w:rsidRDefault="00BB703B" w:rsidP="00740BA1">
            <w:pPr>
              <w:pStyle w:val="AmColumnHeading"/>
            </w:pPr>
            <w:r w:rsidRPr="00A049E4">
              <w:t>Poprawka</w:t>
            </w:r>
          </w:p>
        </w:tc>
      </w:tr>
      <w:tr w:rsidR="00BB703B" w:rsidRPr="00A049E4" w14:paraId="21AD2CFE" w14:textId="77777777" w:rsidTr="00740BA1">
        <w:trPr>
          <w:jc w:val="center"/>
        </w:trPr>
        <w:tc>
          <w:tcPr>
            <w:tcW w:w="4876" w:type="dxa"/>
            <w:tcBorders>
              <w:top w:val="nil"/>
              <w:left w:val="nil"/>
              <w:bottom w:val="nil"/>
              <w:right w:val="nil"/>
            </w:tcBorders>
          </w:tcPr>
          <w:p w14:paraId="32616690" w14:textId="77777777" w:rsidR="00BB703B" w:rsidRPr="00A049E4" w:rsidRDefault="00BB703B" w:rsidP="00740BA1">
            <w:pPr>
              <w:pStyle w:val="Normal6a"/>
            </w:pPr>
          </w:p>
        </w:tc>
        <w:tc>
          <w:tcPr>
            <w:tcW w:w="4876" w:type="dxa"/>
            <w:tcBorders>
              <w:top w:val="nil"/>
              <w:left w:val="nil"/>
              <w:bottom w:val="nil"/>
              <w:right w:val="nil"/>
            </w:tcBorders>
          </w:tcPr>
          <w:p w14:paraId="5DA86EBD" w14:textId="77777777" w:rsidR="00BB703B" w:rsidRPr="00A049E4" w:rsidRDefault="00BB703B" w:rsidP="00740BA1">
            <w:pPr>
              <w:pStyle w:val="Normal6a"/>
            </w:pPr>
            <w:r w:rsidRPr="00A049E4">
              <w:rPr>
                <w:b/>
                <w:i/>
              </w:rPr>
              <w:t>9a.</w:t>
            </w:r>
            <w:r w:rsidRPr="00A049E4">
              <w:tab/>
            </w:r>
            <w:r w:rsidRPr="00A049E4">
              <w:rPr>
                <w:b/>
                <w:i/>
              </w:rPr>
              <w:t>zauważa, że sektor bankowy działa w warunkach licznych nakładających się na siebie, rozdrobnionych, a niekiedy sprzecznych przepisów; z zadowoleniem przyjmuje zbliżający się kompleksowy przegląd konkurencyjności unijnego sektora bankowego, który Komisja ma przeprowadzić w 2026 r.; wzywa Komisję do zmniejszenia zbędnych obciążeń regulacyjnych dla sektora bankowego, aby nie ograniczać jego konkurencyjności; w związku z tym wzywa Komisję, by wprowadziła sprawdzian konkurencyjności w odniesieniu do wszystkich nowych przepisów, usprawniła procesy legislacyjne, np. przez zmniejszenie liczby automatycznych klauzul przeglądowych i moratorium w przypadku nowych przepisów innych niż istotne, a także by systematycznie eliminowała zbędne obowiązki sprawozdawcze lub obowiązki ujawniania informacji;</w:t>
            </w:r>
          </w:p>
        </w:tc>
      </w:tr>
    </w:tbl>
    <w:p w14:paraId="0BA3C812"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53F0C12" w14:textId="77777777" w:rsidR="00BB703B" w:rsidRPr="00E0535A" w:rsidRDefault="00BB703B" w:rsidP="00BB703B">
      <w:pPr>
        <w:rPr>
          <w:lang w:val="en-GB"/>
        </w:rPr>
      </w:pPr>
      <w:r w:rsidRPr="00E0535A">
        <w:rPr>
          <w:rStyle w:val="HideTWBExt"/>
          <w:lang w:val="en-GB"/>
        </w:rPr>
        <w:t>&lt;/Amend&gt;</w:t>
      </w:r>
    </w:p>
    <w:p w14:paraId="7197BF0C" w14:textId="730D58DD"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170</w:t>
      </w:r>
      <w:r w:rsidRPr="00E0535A">
        <w:rPr>
          <w:rStyle w:val="HideTWBExt"/>
          <w:b w:val="0"/>
          <w:lang w:val="en-GB"/>
        </w:rPr>
        <w:t>&lt;/NumAm&gt;</w:t>
      </w:r>
    </w:p>
    <w:p w14:paraId="6589246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59462C67" w14:textId="77777777" w:rsidR="00BB703B" w:rsidRPr="00E0535A" w:rsidRDefault="00BB703B" w:rsidP="00BB703B">
      <w:pPr>
        <w:pStyle w:val="NormalBold"/>
        <w:rPr>
          <w:lang w:val="en-GB"/>
        </w:rPr>
      </w:pPr>
      <w:r w:rsidRPr="00E0535A">
        <w:rPr>
          <w:rStyle w:val="HideTWBExt"/>
          <w:b w:val="0"/>
          <w:lang w:val="en-GB"/>
        </w:rPr>
        <w:t>&lt;/RepeatBlock-By&gt;</w:t>
      </w:r>
    </w:p>
    <w:p w14:paraId="742252F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3D5CEFB"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9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9EA5ADD" w14:textId="77777777" w:rsidTr="00740BA1">
        <w:trPr>
          <w:trHeight w:hRule="exact" w:val="240"/>
          <w:jc w:val="center"/>
        </w:trPr>
        <w:tc>
          <w:tcPr>
            <w:tcW w:w="9752" w:type="dxa"/>
            <w:gridSpan w:val="2"/>
            <w:tcBorders>
              <w:top w:val="nil"/>
              <w:left w:val="nil"/>
              <w:bottom w:val="nil"/>
              <w:right w:val="nil"/>
            </w:tcBorders>
          </w:tcPr>
          <w:p w14:paraId="1C7259C3" w14:textId="77777777" w:rsidR="00BB703B" w:rsidRPr="00E0535A" w:rsidRDefault="00BB703B" w:rsidP="00740BA1">
            <w:pPr>
              <w:rPr>
                <w:lang w:val="en-GB"/>
              </w:rPr>
            </w:pPr>
          </w:p>
        </w:tc>
      </w:tr>
      <w:tr w:rsidR="00BB703B" w:rsidRPr="00A049E4" w14:paraId="71319F53" w14:textId="77777777" w:rsidTr="00740BA1">
        <w:trPr>
          <w:trHeight w:val="240"/>
          <w:jc w:val="center"/>
        </w:trPr>
        <w:tc>
          <w:tcPr>
            <w:tcW w:w="4876" w:type="dxa"/>
            <w:tcBorders>
              <w:top w:val="nil"/>
              <w:left w:val="nil"/>
              <w:bottom w:val="nil"/>
              <w:right w:val="nil"/>
            </w:tcBorders>
          </w:tcPr>
          <w:p w14:paraId="5EACC5F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534AF31" w14:textId="77777777" w:rsidR="00BB703B" w:rsidRPr="00A049E4" w:rsidRDefault="00BB703B" w:rsidP="00740BA1">
            <w:pPr>
              <w:pStyle w:val="AmColumnHeading"/>
            </w:pPr>
            <w:r w:rsidRPr="00A049E4">
              <w:t>Poprawka</w:t>
            </w:r>
          </w:p>
        </w:tc>
      </w:tr>
      <w:tr w:rsidR="00BB703B" w:rsidRPr="00A049E4" w14:paraId="467E2DD3" w14:textId="77777777" w:rsidTr="00740BA1">
        <w:trPr>
          <w:jc w:val="center"/>
        </w:trPr>
        <w:tc>
          <w:tcPr>
            <w:tcW w:w="4876" w:type="dxa"/>
            <w:tcBorders>
              <w:top w:val="nil"/>
              <w:left w:val="nil"/>
              <w:bottom w:val="nil"/>
              <w:right w:val="nil"/>
            </w:tcBorders>
          </w:tcPr>
          <w:p w14:paraId="17BA19A8" w14:textId="77777777" w:rsidR="00BB703B" w:rsidRPr="00A049E4" w:rsidRDefault="00BB703B" w:rsidP="00740BA1">
            <w:pPr>
              <w:pStyle w:val="Normal6a"/>
            </w:pPr>
          </w:p>
        </w:tc>
        <w:tc>
          <w:tcPr>
            <w:tcW w:w="4876" w:type="dxa"/>
            <w:tcBorders>
              <w:top w:val="nil"/>
              <w:left w:val="nil"/>
              <w:bottom w:val="nil"/>
              <w:right w:val="nil"/>
            </w:tcBorders>
          </w:tcPr>
          <w:p w14:paraId="59770817" w14:textId="77777777" w:rsidR="00BB703B" w:rsidRPr="00A049E4" w:rsidRDefault="00BB703B" w:rsidP="00740BA1">
            <w:pPr>
              <w:pStyle w:val="Normal6a"/>
            </w:pPr>
            <w:r w:rsidRPr="00A049E4">
              <w:rPr>
                <w:b/>
                <w:i/>
              </w:rPr>
              <w:t>9a.</w:t>
            </w:r>
            <w:r w:rsidRPr="00A049E4">
              <w:tab/>
            </w:r>
            <w:r w:rsidRPr="00A049E4">
              <w:rPr>
                <w:b/>
                <w:i/>
              </w:rPr>
              <w:t xml:space="preserve">apeluje o ułatwienie organom nadzoru unikania nieuzasadnionych ograniczeń w stosowaniu innowacyjnych narzędzi cyfrowych, które mogą ogólnie zwiększyć wydajność i konkurencyjność; </w:t>
            </w:r>
            <w:r w:rsidRPr="00A049E4">
              <w:rPr>
                <w:b/>
                <w:i/>
              </w:rPr>
              <w:lastRenderedPageBreak/>
              <w:t>opowiada się za przyjęciem opartego na zasadach i proporcjonalnego podejścia, które pozwoli uniknąć tworzenia barier dla innowacji;</w:t>
            </w:r>
          </w:p>
        </w:tc>
      </w:tr>
    </w:tbl>
    <w:p w14:paraId="71B0DED3"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961496D" w14:textId="77777777" w:rsidR="00BB703B" w:rsidRPr="00E0535A" w:rsidRDefault="00BB703B" w:rsidP="00BB703B">
      <w:pPr>
        <w:rPr>
          <w:lang w:val="en-GB"/>
        </w:rPr>
      </w:pPr>
      <w:r w:rsidRPr="00E0535A">
        <w:rPr>
          <w:rStyle w:val="HideTWBExt"/>
          <w:lang w:val="en-GB"/>
        </w:rPr>
        <w:t>&lt;/Amend&gt;</w:t>
      </w:r>
    </w:p>
    <w:p w14:paraId="6690AB25" w14:textId="2A732EFC"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171</w:t>
      </w:r>
      <w:r w:rsidRPr="00E0535A">
        <w:rPr>
          <w:rStyle w:val="HideTWBExt"/>
          <w:b w:val="0"/>
          <w:lang w:val="en-GB"/>
        </w:rPr>
        <w:t>&lt;/NumAm&gt;</w:t>
      </w:r>
    </w:p>
    <w:p w14:paraId="570290C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18799A3C" w14:textId="77777777" w:rsidR="00BB703B" w:rsidRPr="00E0535A" w:rsidRDefault="00BB703B" w:rsidP="00BB703B">
      <w:pPr>
        <w:pStyle w:val="NormalBold"/>
        <w:rPr>
          <w:lang w:val="en-GB"/>
        </w:rPr>
      </w:pPr>
      <w:r w:rsidRPr="00E0535A">
        <w:rPr>
          <w:rStyle w:val="HideTWBExt"/>
          <w:b w:val="0"/>
          <w:lang w:val="en-GB"/>
        </w:rPr>
        <w:t>&lt;/RepeatBlock-By&gt;</w:t>
      </w:r>
    </w:p>
    <w:p w14:paraId="0C1EA526"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EB262D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9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F7AF10A" w14:textId="77777777" w:rsidTr="00740BA1">
        <w:trPr>
          <w:trHeight w:hRule="exact" w:val="240"/>
          <w:jc w:val="center"/>
        </w:trPr>
        <w:tc>
          <w:tcPr>
            <w:tcW w:w="9752" w:type="dxa"/>
            <w:gridSpan w:val="2"/>
            <w:tcBorders>
              <w:top w:val="nil"/>
              <w:left w:val="nil"/>
              <w:bottom w:val="nil"/>
              <w:right w:val="nil"/>
            </w:tcBorders>
          </w:tcPr>
          <w:p w14:paraId="6C87C419" w14:textId="77777777" w:rsidR="00BB703B" w:rsidRPr="00E0535A" w:rsidRDefault="00BB703B" w:rsidP="00740BA1">
            <w:pPr>
              <w:rPr>
                <w:lang w:val="en-GB"/>
              </w:rPr>
            </w:pPr>
          </w:p>
        </w:tc>
      </w:tr>
      <w:tr w:rsidR="00BB703B" w:rsidRPr="00A049E4" w14:paraId="4E2507D5" w14:textId="77777777" w:rsidTr="00740BA1">
        <w:trPr>
          <w:trHeight w:val="240"/>
          <w:jc w:val="center"/>
        </w:trPr>
        <w:tc>
          <w:tcPr>
            <w:tcW w:w="4876" w:type="dxa"/>
            <w:tcBorders>
              <w:top w:val="nil"/>
              <w:left w:val="nil"/>
              <w:bottom w:val="nil"/>
              <w:right w:val="nil"/>
            </w:tcBorders>
          </w:tcPr>
          <w:p w14:paraId="1A7DCD2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733ED57" w14:textId="77777777" w:rsidR="00BB703B" w:rsidRPr="00A049E4" w:rsidRDefault="00BB703B" w:rsidP="00740BA1">
            <w:pPr>
              <w:pStyle w:val="AmColumnHeading"/>
            </w:pPr>
            <w:r w:rsidRPr="00A049E4">
              <w:t>Poprawka</w:t>
            </w:r>
          </w:p>
        </w:tc>
      </w:tr>
      <w:tr w:rsidR="00BB703B" w:rsidRPr="00A049E4" w14:paraId="2164D8B9" w14:textId="77777777" w:rsidTr="00740BA1">
        <w:trPr>
          <w:jc w:val="center"/>
        </w:trPr>
        <w:tc>
          <w:tcPr>
            <w:tcW w:w="4876" w:type="dxa"/>
            <w:tcBorders>
              <w:top w:val="nil"/>
              <w:left w:val="nil"/>
              <w:bottom w:val="nil"/>
              <w:right w:val="nil"/>
            </w:tcBorders>
          </w:tcPr>
          <w:p w14:paraId="7DAA5F6D" w14:textId="77777777" w:rsidR="00BB703B" w:rsidRPr="00A049E4" w:rsidRDefault="00BB703B" w:rsidP="00740BA1">
            <w:pPr>
              <w:pStyle w:val="Normal6a"/>
            </w:pPr>
          </w:p>
        </w:tc>
        <w:tc>
          <w:tcPr>
            <w:tcW w:w="4876" w:type="dxa"/>
            <w:tcBorders>
              <w:top w:val="nil"/>
              <w:left w:val="nil"/>
              <w:bottom w:val="nil"/>
              <w:right w:val="nil"/>
            </w:tcBorders>
          </w:tcPr>
          <w:p w14:paraId="0C1BCBC4" w14:textId="77777777" w:rsidR="00BB703B" w:rsidRPr="00A049E4" w:rsidRDefault="00BB703B" w:rsidP="00740BA1">
            <w:pPr>
              <w:pStyle w:val="Normal6a"/>
            </w:pPr>
            <w:r w:rsidRPr="00A049E4">
              <w:rPr>
                <w:b/>
                <w:i/>
              </w:rPr>
              <w:t>9b.</w:t>
            </w:r>
            <w:r w:rsidRPr="00A049E4">
              <w:tab/>
            </w:r>
            <w:r w:rsidRPr="00A049E4">
              <w:rPr>
                <w:b/>
                <w:i/>
              </w:rPr>
              <w:t>z zadowoleniem przyjmuje grupę zadaniową wysokiego szczebla Europejskiego Banku Centralnego ds. uproszczenia;</w:t>
            </w:r>
          </w:p>
        </w:tc>
      </w:tr>
    </w:tbl>
    <w:p w14:paraId="34DB05B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1778636" w14:textId="77777777" w:rsidR="00BB703B" w:rsidRPr="00E0535A" w:rsidRDefault="00BB703B" w:rsidP="00BB703B">
      <w:pPr>
        <w:rPr>
          <w:lang w:val="en-GB"/>
        </w:rPr>
      </w:pPr>
      <w:r w:rsidRPr="00E0535A">
        <w:rPr>
          <w:rStyle w:val="HideTWBExt"/>
          <w:lang w:val="en-GB"/>
        </w:rPr>
        <w:t>&lt;/Amend&gt;</w:t>
      </w:r>
    </w:p>
    <w:p w14:paraId="4FBA1BBC" w14:textId="2C2111F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172</w:t>
      </w:r>
      <w:r w:rsidRPr="00E0535A">
        <w:rPr>
          <w:rStyle w:val="HideTWBExt"/>
          <w:b w:val="0"/>
          <w:lang w:val="en-GB"/>
        </w:rPr>
        <w:t>&lt;/NumAm&gt;</w:t>
      </w:r>
    </w:p>
    <w:p w14:paraId="31C6E51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364FB5D7" w14:textId="77777777" w:rsidR="00BB703B" w:rsidRPr="00E0535A" w:rsidRDefault="00BB703B" w:rsidP="00BB703B">
      <w:pPr>
        <w:pStyle w:val="NormalBold"/>
        <w:rPr>
          <w:lang w:val="en-GB"/>
        </w:rPr>
      </w:pPr>
      <w:r w:rsidRPr="00E0535A">
        <w:rPr>
          <w:rStyle w:val="HideTWBExt"/>
          <w:b w:val="0"/>
          <w:lang w:val="en-GB"/>
        </w:rPr>
        <w:t>&lt;/RepeatBlock-By&gt;</w:t>
      </w:r>
    </w:p>
    <w:p w14:paraId="2AFFD71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3EA787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9 c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4D4A57A" w14:textId="77777777" w:rsidTr="00740BA1">
        <w:trPr>
          <w:trHeight w:hRule="exact" w:val="240"/>
          <w:jc w:val="center"/>
        </w:trPr>
        <w:tc>
          <w:tcPr>
            <w:tcW w:w="9752" w:type="dxa"/>
            <w:gridSpan w:val="2"/>
            <w:tcBorders>
              <w:top w:val="nil"/>
              <w:left w:val="nil"/>
              <w:bottom w:val="nil"/>
              <w:right w:val="nil"/>
            </w:tcBorders>
          </w:tcPr>
          <w:p w14:paraId="451C96DE" w14:textId="77777777" w:rsidR="00BB703B" w:rsidRPr="00E0535A" w:rsidRDefault="00BB703B" w:rsidP="00740BA1">
            <w:pPr>
              <w:rPr>
                <w:lang w:val="en-GB"/>
              </w:rPr>
            </w:pPr>
          </w:p>
        </w:tc>
      </w:tr>
      <w:tr w:rsidR="00BB703B" w:rsidRPr="00A049E4" w14:paraId="1B684A1E" w14:textId="77777777" w:rsidTr="00740BA1">
        <w:trPr>
          <w:trHeight w:val="240"/>
          <w:jc w:val="center"/>
        </w:trPr>
        <w:tc>
          <w:tcPr>
            <w:tcW w:w="4876" w:type="dxa"/>
            <w:tcBorders>
              <w:top w:val="nil"/>
              <w:left w:val="nil"/>
              <w:bottom w:val="nil"/>
              <w:right w:val="nil"/>
            </w:tcBorders>
          </w:tcPr>
          <w:p w14:paraId="1CDD299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B90570C" w14:textId="77777777" w:rsidR="00BB703B" w:rsidRPr="00A049E4" w:rsidRDefault="00BB703B" w:rsidP="00740BA1">
            <w:pPr>
              <w:pStyle w:val="AmColumnHeading"/>
            </w:pPr>
            <w:r w:rsidRPr="00A049E4">
              <w:t>Poprawka</w:t>
            </w:r>
          </w:p>
        </w:tc>
      </w:tr>
      <w:tr w:rsidR="00BB703B" w:rsidRPr="00A049E4" w14:paraId="58357581" w14:textId="77777777" w:rsidTr="00740BA1">
        <w:trPr>
          <w:jc w:val="center"/>
        </w:trPr>
        <w:tc>
          <w:tcPr>
            <w:tcW w:w="4876" w:type="dxa"/>
            <w:tcBorders>
              <w:top w:val="nil"/>
              <w:left w:val="nil"/>
              <w:bottom w:val="nil"/>
              <w:right w:val="nil"/>
            </w:tcBorders>
          </w:tcPr>
          <w:p w14:paraId="0AF023F6" w14:textId="77777777" w:rsidR="00BB703B" w:rsidRPr="00A049E4" w:rsidRDefault="00BB703B" w:rsidP="00740BA1">
            <w:pPr>
              <w:pStyle w:val="Normal6a"/>
            </w:pPr>
          </w:p>
        </w:tc>
        <w:tc>
          <w:tcPr>
            <w:tcW w:w="4876" w:type="dxa"/>
            <w:tcBorders>
              <w:top w:val="nil"/>
              <w:left w:val="nil"/>
              <w:bottom w:val="nil"/>
              <w:right w:val="nil"/>
            </w:tcBorders>
          </w:tcPr>
          <w:p w14:paraId="39A05DA6" w14:textId="77777777" w:rsidR="00BB703B" w:rsidRPr="00A049E4" w:rsidRDefault="00BB703B" w:rsidP="00740BA1">
            <w:pPr>
              <w:pStyle w:val="Normal6a"/>
            </w:pPr>
            <w:r w:rsidRPr="00A049E4">
              <w:rPr>
                <w:b/>
                <w:i/>
              </w:rPr>
              <w:t>9c.</w:t>
            </w:r>
            <w:r w:rsidRPr="00A049E4">
              <w:tab/>
            </w:r>
            <w:r w:rsidRPr="00A049E4">
              <w:rPr>
                <w:b/>
                <w:i/>
              </w:rPr>
              <w:t>podkreśla, jak ważne jest zapewnienie proporcjonalności w unijnych ramach regulacyjnych sektora bankowego, z uwzględnieniem wielkości i złożoności różnych instytucji; zwraca uwagę na znaczenie małych banków we wspieraniu MŚP i gospodarek lokalnych oraz wzywa Komisję, aby wszelkie regulacje nadal uwzględniały ryzyko, były zrównoważone oraz wspierały zróżnicowany i konkurencyjny sektor bankowy w całej Unii;</w:t>
            </w:r>
          </w:p>
        </w:tc>
      </w:tr>
    </w:tbl>
    <w:p w14:paraId="15E9CBA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5368DD3" w14:textId="77777777" w:rsidR="00BB703B" w:rsidRPr="00E0535A" w:rsidRDefault="00BB703B" w:rsidP="00BB703B">
      <w:pPr>
        <w:rPr>
          <w:lang w:val="en-GB"/>
        </w:rPr>
      </w:pPr>
      <w:r w:rsidRPr="00E0535A">
        <w:rPr>
          <w:rStyle w:val="HideTWBExt"/>
          <w:lang w:val="en-GB"/>
        </w:rPr>
        <w:lastRenderedPageBreak/>
        <w:t>&lt;/Amend&gt;</w:t>
      </w:r>
    </w:p>
    <w:p w14:paraId="3B47BE31" w14:textId="00E1AD2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173</w:t>
      </w:r>
      <w:r w:rsidRPr="00E0535A">
        <w:rPr>
          <w:rStyle w:val="HideTWBExt"/>
          <w:b w:val="0"/>
          <w:lang w:val="en-GB"/>
        </w:rPr>
        <w:t>&lt;/NumAm&gt;</w:t>
      </w:r>
    </w:p>
    <w:p w14:paraId="4A58267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Auke Zijlstra, Mireia Borrás Pabón, Sebastian Tynkkynen, Roman Haider, Paolo Borchia</w:t>
      </w:r>
      <w:r w:rsidRPr="00E0535A">
        <w:rPr>
          <w:rStyle w:val="HideTWBExt"/>
          <w:b w:val="0"/>
          <w:lang w:val="en-GB"/>
        </w:rPr>
        <w:t>&lt;/Members&gt;</w:t>
      </w:r>
    </w:p>
    <w:p w14:paraId="32C91DDE" w14:textId="77777777" w:rsidR="00BB703B" w:rsidRPr="00E0535A" w:rsidRDefault="00BB703B" w:rsidP="00BB703B">
      <w:pPr>
        <w:pStyle w:val="NormalBold"/>
        <w:rPr>
          <w:lang w:val="en-GB"/>
        </w:rPr>
      </w:pPr>
      <w:r w:rsidRPr="00E0535A">
        <w:rPr>
          <w:rStyle w:val="HideTWBExt"/>
          <w:b w:val="0"/>
          <w:lang w:val="en-GB"/>
        </w:rPr>
        <w:t>&lt;/RepeatBlock-By&gt;</w:t>
      </w:r>
    </w:p>
    <w:p w14:paraId="688B97AD"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E46B35F"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BE20E42" w14:textId="77777777" w:rsidTr="00740BA1">
        <w:trPr>
          <w:trHeight w:hRule="exact" w:val="240"/>
          <w:jc w:val="center"/>
        </w:trPr>
        <w:tc>
          <w:tcPr>
            <w:tcW w:w="9752" w:type="dxa"/>
            <w:gridSpan w:val="2"/>
            <w:tcBorders>
              <w:top w:val="nil"/>
              <w:left w:val="nil"/>
              <w:bottom w:val="nil"/>
              <w:right w:val="nil"/>
            </w:tcBorders>
          </w:tcPr>
          <w:p w14:paraId="095C1018" w14:textId="77777777" w:rsidR="00BB703B" w:rsidRPr="00E0535A" w:rsidRDefault="00BB703B" w:rsidP="00740BA1">
            <w:pPr>
              <w:rPr>
                <w:lang w:val="en-GB"/>
              </w:rPr>
            </w:pPr>
          </w:p>
        </w:tc>
      </w:tr>
      <w:tr w:rsidR="00BB703B" w:rsidRPr="00A049E4" w14:paraId="076292DE" w14:textId="77777777" w:rsidTr="00740BA1">
        <w:trPr>
          <w:trHeight w:val="240"/>
          <w:jc w:val="center"/>
        </w:trPr>
        <w:tc>
          <w:tcPr>
            <w:tcW w:w="4876" w:type="dxa"/>
            <w:tcBorders>
              <w:top w:val="nil"/>
              <w:left w:val="nil"/>
              <w:bottom w:val="nil"/>
              <w:right w:val="nil"/>
            </w:tcBorders>
          </w:tcPr>
          <w:p w14:paraId="1A49D3E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D52AA79" w14:textId="77777777" w:rsidR="00BB703B" w:rsidRPr="00A049E4" w:rsidRDefault="00BB703B" w:rsidP="00740BA1">
            <w:pPr>
              <w:pStyle w:val="AmColumnHeading"/>
            </w:pPr>
            <w:r w:rsidRPr="00A049E4">
              <w:t>Poprawka</w:t>
            </w:r>
          </w:p>
        </w:tc>
      </w:tr>
      <w:tr w:rsidR="00BB703B" w:rsidRPr="00A049E4" w14:paraId="3CB6CC66" w14:textId="77777777" w:rsidTr="00740BA1">
        <w:trPr>
          <w:jc w:val="center"/>
        </w:trPr>
        <w:tc>
          <w:tcPr>
            <w:tcW w:w="4876" w:type="dxa"/>
            <w:tcBorders>
              <w:top w:val="nil"/>
              <w:left w:val="nil"/>
              <w:bottom w:val="nil"/>
              <w:right w:val="nil"/>
            </w:tcBorders>
          </w:tcPr>
          <w:p w14:paraId="6BA8F6E2" w14:textId="77777777" w:rsidR="00BB703B" w:rsidRPr="00A049E4" w:rsidRDefault="00BB703B" w:rsidP="00740BA1">
            <w:pPr>
              <w:pStyle w:val="Normal6a"/>
            </w:pPr>
            <w:r w:rsidRPr="00A049E4">
              <w:t>10.</w:t>
            </w:r>
            <w:r w:rsidRPr="00A049E4">
              <w:tab/>
              <w:t xml:space="preserve">odnotowuje </w:t>
            </w:r>
            <w:r w:rsidRPr="00A049E4">
              <w:rPr>
                <w:b/>
                <w:i/>
              </w:rPr>
              <w:t>postępy</w:t>
            </w:r>
            <w:r w:rsidRPr="00A049E4">
              <w:t xml:space="preserve"> instytucjonalne </w:t>
            </w:r>
            <w:r w:rsidRPr="00A049E4">
              <w:rPr>
                <w:b/>
                <w:i/>
              </w:rPr>
              <w:t>i regulacyjne, które wzmocniły odporność banków strefy euro</w:t>
            </w:r>
            <w:r w:rsidRPr="00A049E4">
              <w:t xml:space="preserve">; zauważa, że nadal </w:t>
            </w:r>
            <w:r w:rsidRPr="00A049E4">
              <w:rPr>
                <w:b/>
                <w:i/>
              </w:rPr>
              <w:t>istnieją bariery utrudniające wykorzystanie pełnego potencjału unijnego jednolitego rynku usług finansowych</w:t>
            </w:r>
            <w:r w:rsidRPr="00A049E4">
              <w:t xml:space="preserve">; </w:t>
            </w:r>
            <w:r w:rsidRPr="00A049E4">
              <w:rPr>
                <w:b/>
                <w:i/>
              </w:rPr>
              <w:t>wzywa Komisję, państwa członkowskie i organy UE do dopasowania ambicji do konkretnych kroków, aby ukończyć unię oszczędności i inwestycji oraz jednolity rynek, co pobudzi upraszczanie i konkurencyjność;</w:t>
            </w:r>
          </w:p>
        </w:tc>
        <w:tc>
          <w:tcPr>
            <w:tcW w:w="4876" w:type="dxa"/>
            <w:tcBorders>
              <w:top w:val="nil"/>
              <w:left w:val="nil"/>
              <w:bottom w:val="nil"/>
              <w:right w:val="nil"/>
            </w:tcBorders>
          </w:tcPr>
          <w:p w14:paraId="4C142AB2" w14:textId="77777777" w:rsidR="00BB703B" w:rsidRPr="00A049E4" w:rsidRDefault="00BB703B" w:rsidP="00740BA1">
            <w:pPr>
              <w:pStyle w:val="Normal6a"/>
            </w:pPr>
            <w:r w:rsidRPr="00A049E4">
              <w:t>10.</w:t>
            </w:r>
            <w:r w:rsidRPr="00A049E4">
              <w:tab/>
              <w:t xml:space="preserve">odnotowuje </w:t>
            </w:r>
            <w:r w:rsidRPr="00A049E4">
              <w:rPr>
                <w:b/>
                <w:i/>
              </w:rPr>
              <w:t>zmiany</w:t>
            </w:r>
            <w:r w:rsidRPr="00A049E4">
              <w:t xml:space="preserve"> instytucjonalne </w:t>
            </w:r>
            <w:r w:rsidRPr="00A049E4">
              <w:rPr>
                <w:b/>
                <w:bCs/>
                <w:i/>
                <w:iCs/>
              </w:rPr>
              <w:t>w zakresie odporności</w:t>
            </w:r>
            <w:r w:rsidRPr="00A049E4">
              <w:t xml:space="preserve">; zauważa, że </w:t>
            </w:r>
            <w:r w:rsidRPr="00A049E4">
              <w:rPr>
                <w:b/>
                <w:i/>
              </w:rPr>
              <w:t>postępujące mnożenie się przepisów</w:t>
            </w:r>
            <w:r w:rsidRPr="00A049E4">
              <w:t xml:space="preserve"> nadal </w:t>
            </w:r>
            <w:r w:rsidRPr="00A049E4">
              <w:rPr>
                <w:b/>
                <w:i/>
              </w:rPr>
              <w:t>osłabia prawdziwy potencjał europejskiego sektora bankowego</w:t>
            </w:r>
            <w:r w:rsidRPr="00A049E4">
              <w:t>;</w:t>
            </w:r>
          </w:p>
        </w:tc>
      </w:tr>
    </w:tbl>
    <w:p w14:paraId="4BCC47C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6EBB978" w14:textId="77777777" w:rsidR="00BB703B" w:rsidRPr="00E0535A" w:rsidRDefault="00BB703B" w:rsidP="00BB703B">
      <w:pPr>
        <w:rPr>
          <w:lang w:val="en-GB"/>
        </w:rPr>
      </w:pPr>
      <w:r w:rsidRPr="00E0535A">
        <w:rPr>
          <w:rStyle w:val="HideTWBExt"/>
          <w:lang w:val="en-GB"/>
        </w:rPr>
        <w:t>&lt;/Amend&gt;</w:t>
      </w:r>
    </w:p>
    <w:p w14:paraId="60CEBCA5" w14:textId="3EA8823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174</w:t>
      </w:r>
      <w:r w:rsidRPr="00E0535A">
        <w:rPr>
          <w:rStyle w:val="HideTWBExt"/>
          <w:b w:val="0"/>
          <w:lang w:val="en-GB"/>
        </w:rPr>
        <w:t>&lt;/NumAm&gt;</w:t>
      </w:r>
    </w:p>
    <w:p w14:paraId="7627F32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75A94BD4"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7ACF0AA9" w14:textId="77777777" w:rsidR="00BB703B" w:rsidRPr="00E0535A" w:rsidRDefault="00BB703B" w:rsidP="00BB703B">
      <w:pPr>
        <w:pStyle w:val="NormalBold"/>
        <w:rPr>
          <w:lang w:val="en-GB"/>
        </w:rPr>
      </w:pPr>
      <w:r w:rsidRPr="00E0535A">
        <w:rPr>
          <w:rStyle w:val="HideTWBExt"/>
          <w:b w:val="0"/>
          <w:lang w:val="en-GB"/>
        </w:rPr>
        <w:t>&lt;/RepeatBlock-By&gt;</w:t>
      </w:r>
    </w:p>
    <w:p w14:paraId="73D8DEF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1EEA76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CA73C1D" w14:textId="77777777" w:rsidTr="00740BA1">
        <w:trPr>
          <w:trHeight w:hRule="exact" w:val="240"/>
          <w:jc w:val="center"/>
        </w:trPr>
        <w:tc>
          <w:tcPr>
            <w:tcW w:w="9752" w:type="dxa"/>
            <w:gridSpan w:val="2"/>
            <w:tcBorders>
              <w:top w:val="nil"/>
              <w:left w:val="nil"/>
              <w:bottom w:val="nil"/>
              <w:right w:val="nil"/>
            </w:tcBorders>
          </w:tcPr>
          <w:p w14:paraId="1B984BF8" w14:textId="77777777" w:rsidR="00BB703B" w:rsidRPr="00E0535A" w:rsidRDefault="00BB703B" w:rsidP="00740BA1">
            <w:pPr>
              <w:rPr>
                <w:lang w:val="en-GB"/>
              </w:rPr>
            </w:pPr>
          </w:p>
        </w:tc>
      </w:tr>
      <w:tr w:rsidR="00BB703B" w:rsidRPr="00A049E4" w14:paraId="6498BFF7" w14:textId="77777777" w:rsidTr="00740BA1">
        <w:trPr>
          <w:trHeight w:val="240"/>
          <w:jc w:val="center"/>
        </w:trPr>
        <w:tc>
          <w:tcPr>
            <w:tcW w:w="4876" w:type="dxa"/>
            <w:tcBorders>
              <w:top w:val="nil"/>
              <w:left w:val="nil"/>
              <w:bottom w:val="nil"/>
              <w:right w:val="nil"/>
            </w:tcBorders>
          </w:tcPr>
          <w:p w14:paraId="76BA084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9DBE979" w14:textId="77777777" w:rsidR="00BB703B" w:rsidRPr="00A049E4" w:rsidRDefault="00BB703B" w:rsidP="00740BA1">
            <w:pPr>
              <w:pStyle w:val="AmColumnHeading"/>
            </w:pPr>
            <w:r w:rsidRPr="00A049E4">
              <w:t>Poprawka</w:t>
            </w:r>
          </w:p>
        </w:tc>
      </w:tr>
      <w:tr w:rsidR="00BB703B" w:rsidRPr="00A049E4" w14:paraId="7EEE13EF" w14:textId="77777777" w:rsidTr="00740BA1">
        <w:trPr>
          <w:jc w:val="center"/>
        </w:trPr>
        <w:tc>
          <w:tcPr>
            <w:tcW w:w="4876" w:type="dxa"/>
            <w:tcBorders>
              <w:top w:val="nil"/>
              <w:left w:val="nil"/>
              <w:bottom w:val="nil"/>
              <w:right w:val="nil"/>
            </w:tcBorders>
          </w:tcPr>
          <w:p w14:paraId="53094DFB" w14:textId="77777777" w:rsidR="00BB703B" w:rsidRPr="00A049E4" w:rsidRDefault="00BB703B" w:rsidP="00740BA1">
            <w:pPr>
              <w:pStyle w:val="Normal6a"/>
            </w:pPr>
            <w:r w:rsidRPr="00A049E4">
              <w:t>10.</w:t>
            </w:r>
            <w:r w:rsidRPr="00A049E4">
              <w:tab/>
              <w:t xml:space="preserve">odnotowuje postępy instytucjonalne i regulacyjne, które wzmocniły odporność banków </w:t>
            </w:r>
            <w:r w:rsidRPr="00A049E4">
              <w:rPr>
                <w:b/>
                <w:i/>
              </w:rPr>
              <w:t>strefy euro</w:t>
            </w:r>
            <w:r w:rsidRPr="00A049E4">
              <w:t>; zauważa, że nadal istnieją bariery utrudniające wykorzystanie pełnego potencjału unijnego jednolitego rynku usług finansowych; wzywa Komisję, państwa członkowskie i organy UE do dopasowania ambicji do konkretnych kroków, aby ukończyć unię oszczędności i inwestycji oraz jednolity rynek</w:t>
            </w:r>
            <w:r w:rsidRPr="00A049E4">
              <w:rPr>
                <w:b/>
                <w:i/>
              </w:rPr>
              <w:t>, co pobudzi upraszczanie i konkurencyjność</w:t>
            </w:r>
            <w:r w:rsidRPr="00A049E4">
              <w:t>;</w:t>
            </w:r>
          </w:p>
        </w:tc>
        <w:tc>
          <w:tcPr>
            <w:tcW w:w="4876" w:type="dxa"/>
            <w:tcBorders>
              <w:top w:val="nil"/>
              <w:left w:val="nil"/>
              <w:bottom w:val="nil"/>
              <w:right w:val="nil"/>
            </w:tcBorders>
          </w:tcPr>
          <w:p w14:paraId="27017B90" w14:textId="77777777" w:rsidR="00BB703B" w:rsidRPr="00A049E4" w:rsidRDefault="00BB703B" w:rsidP="00740BA1">
            <w:pPr>
              <w:pStyle w:val="Normal6a"/>
            </w:pPr>
            <w:r w:rsidRPr="00A049E4">
              <w:t>10.</w:t>
            </w:r>
            <w:r w:rsidRPr="00A049E4">
              <w:tab/>
              <w:t xml:space="preserve">odnotowuje postępy instytucjonalne i regulacyjne, które wzmocniły odporność banków </w:t>
            </w:r>
            <w:r w:rsidRPr="00A049E4">
              <w:rPr>
                <w:b/>
                <w:i/>
              </w:rPr>
              <w:t>w UE</w:t>
            </w:r>
            <w:r w:rsidRPr="00A049E4">
              <w:t xml:space="preserve">; zauważa, że nadal istnieją bariery utrudniające wykorzystanie pełnego potencjału unijnego jednolitego rynku usług finansowych; wzywa Komisję, państwa członkowskie i organy UE do dopasowania ambicji do konkretnych kroków, aby ukończyć unię oszczędności i inwestycji oraz jednolity rynek </w:t>
            </w:r>
            <w:r w:rsidRPr="00A049E4">
              <w:rPr>
                <w:b/>
                <w:i/>
              </w:rPr>
              <w:t xml:space="preserve">w celu odblokowania niezbędnych inwestycji na rzecz sprawiedliwej transformacji </w:t>
            </w:r>
            <w:r w:rsidRPr="00A049E4">
              <w:rPr>
                <w:b/>
                <w:i/>
              </w:rPr>
              <w:lastRenderedPageBreak/>
              <w:t>ekologicznej</w:t>
            </w:r>
            <w:r w:rsidRPr="00A049E4">
              <w:t xml:space="preserve">; </w:t>
            </w:r>
            <w:r w:rsidRPr="00A049E4">
              <w:rPr>
                <w:b/>
                <w:i/>
              </w:rPr>
              <w:t>podkreśla, jak ważne dla takiego przedsięwzięcia jest rozporządzenie w sprawie systematyki;</w:t>
            </w:r>
          </w:p>
        </w:tc>
      </w:tr>
    </w:tbl>
    <w:p w14:paraId="0E7FA2C0"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1935B04" w14:textId="77777777" w:rsidR="00BB703B" w:rsidRPr="00E0535A" w:rsidRDefault="00BB703B" w:rsidP="00BB703B">
      <w:pPr>
        <w:rPr>
          <w:lang w:val="en-GB"/>
        </w:rPr>
      </w:pPr>
      <w:r w:rsidRPr="00E0535A">
        <w:rPr>
          <w:rStyle w:val="HideTWBExt"/>
          <w:lang w:val="en-GB"/>
        </w:rPr>
        <w:t>&lt;/Amend&gt;</w:t>
      </w:r>
    </w:p>
    <w:p w14:paraId="72EC6386" w14:textId="156EB57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175</w:t>
      </w:r>
      <w:r w:rsidRPr="00E0535A">
        <w:rPr>
          <w:rStyle w:val="HideTWBExt"/>
          <w:b w:val="0"/>
          <w:lang w:val="en-GB"/>
        </w:rPr>
        <w:t>&lt;/NumAm&gt;</w:t>
      </w:r>
    </w:p>
    <w:p w14:paraId="71B2F447"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Gilles Boyer, Stéphanie Yon-Courtin</w:t>
      </w:r>
      <w:r w:rsidRPr="00E0535A">
        <w:rPr>
          <w:rStyle w:val="HideTWBExt"/>
          <w:b w:val="0"/>
          <w:lang w:val="en-GB"/>
        </w:rPr>
        <w:t>&lt;/Members&gt;</w:t>
      </w:r>
    </w:p>
    <w:p w14:paraId="79523782" w14:textId="77777777" w:rsidR="00BB703B" w:rsidRPr="00E0535A" w:rsidRDefault="00BB703B" w:rsidP="00BB703B">
      <w:pPr>
        <w:pStyle w:val="NormalBold"/>
        <w:rPr>
          <w:lang w:val="en-GB"/>
        </w:rPr>
      </w:pPr>
      <w:r w:rsidRPr="00E0535A">
        <w:rPr>
          <w:rStyle w:val="HideTWBExt"/>
          <w:b w:val="0"/>
          <w:lang w:val="en-GB"/>
        </w:rPr>
        <w:t>&lt;/RepeatBlock-By&gt;</w:t>
      </w:r>
    </w:p>
    <w:p w14:paraId="62286FD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457371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E3253CB" w14:textId="77777777" w:rsidTr="00740BA1">
        <w:trPr>
          <w:trHeight w:hRule="exact" w:val="240"/>
          <w:jc w:val="center"/>
        </w:trPr>
        <w:tc>
          <w:tcPr>
            <w:tcW w:w="9752" w:type="dxa"/>
            <w:gridSpan w:val="2"/>
            <w:tcBorders>
              <w:top w:val="nil"/>
              <w:left w:val="nil"/>
              <w:bottom w:val="nil"/>
              <w:right w:val="nil"/>
            </w:tcBorders>
          </w:tcPr>
          <w:p w14:paraId="60E938BB" w14:textId="77777777" w:rsidR="00BB703B" w:rsidRPr="00E0535A" w:rsidRDefault="00BB703B" w:rsidP="00740BA1">
            <w:pPr>
              <w:rPr>
                <w:lang w:val="en-GB"/>
              </w:rPr>
            </w:pPr>
          </w:p>
        </w:tc>
      </w:tr>
      <w:tr w:rsidR="00BB703B" w:rsidRPr="00A049E4" w14:paraId="4A6A2E4D" w14:textId="77777777" w:rsidTr="00740BA1">
        <w:trPr>
          <w:trHeight w:val="240"/>
          <w:jc w:val="center"/>
        </w:trPr>
        <w:tc>
          <w:tcPr>
            <w:tcW w:w="4876" w:type="dxa"/>
            <w:tcBorders>
              <w:top w:val="nil"/>
              <w:left w:val="nil"/>
              <w:bottom w:val="nil"/>
              <w:right w:val="nil"/>
            </w:tcBorders>
          </w:tcPr>
          <w:p w14:paraId="1BC5883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4083872" w14:textId="77777777" w:rsidR="00BB703B" w:rsidRPr="00A049E4" w:rsidRDefault="00BB703B" w:rsidP="00740BA1">
            <w:pPr>
              <w:pStyle w:val="AmColumnHeading"/>
            </w:pPr>
            <w:r w:rsidRPr="00A049E4">
              <w:t>Poprawka</w:t>
            </w:r>
          </w:p>
        </w:tc>
      </w:tr>
      <w:tr w:rsidR="00BB703B" w:rsidRPr="00A049E4" w14:paraId="4E3A1459" w14:textId="77777777" w:rsidTr="00740BA1">
        <w:trPr>
          <w:jc w:val="center"/>
        </w:trPr>
        <w:tc>
          <w:tcPr>
            <w:tcW w:w="4876" w:type="dxa"/>
            <w:tcBorders>
              <w:top w:val="nil"/>
              <w:left w:val="nil"/>
              <w:bottom w:val="nil"/>
              <w:right w:val="nil"/>
            </w:tcBorders>
          </w:tcPr>
          <w:p w14:paraId="667F2559" w14:textId="77777777" w:rsidR="00BB703B" w:rsidRPr="00A049E4" w:rsidRDefault="00BB703B" w:rsidP="00740BA1">
            <w:pPr>
              <w:pStyle w:val="Normal6a"/>
            </w:pPr>
            <w:r w:rsidRPr="00A049E4">
              <w:t>10.</w:t>
            </w:r>
            <w:r w:rsidRPr="00A049E4">
              <w:tab/>
              <w:t>odnotowuje postępy instytucjonalne i regulacyjne, które wzmocniły odporność banków strefy euro; zauważa, że nadal istnieją bariery utrudniające wykorzystanie pełnego potencjału unijnego jednolitego rynku usług finansowych; wzywa Komisję, państwa członkowskie i organy UE do dopasowania ambicji do konkretnych kroków, aby ukończyć unię oszczędności i inwestycji oraz jednolity rynek, co pobudzi upraszczanie i konkurencyjność;</w:t>
            </w:r>
          </w:p>
        </w:tc>
        <w:tc>
          <w:tcPr>
            <w:tcW w:w="4876" w:type="dxa"/>
            <w:tcBorders>
              <w:top w:val="nil"/>
              <w:left w:val="nil"/>
              <w:bottom w:val="nil"/>
              <w:right w:val="nil"/>
            </w:tcBorders>
          </w:tcPr>
          <w:p w14:paraId="36C8BE52" w14:textId="77777777" w:rsidR="00BB703B" w:rsidRPr="00A049E4" w:rsidRDefault="00BB703B" w:rsidP="00740BA1">
            <w:pPr>
              <w:pStyle w:val="Normal6a"/>
            </w:pPr>
            <w:r w:rsidRPr="00A049E4">
              <w:t>10.</w:t>
            </w:r>
            <w:r w:rsidRPr="00A049E4">
              <w:tab/>
              <w:t xml:space="preserve">odnotowuje postępy instytucjonalne i regulacyjne, które wzmocniły odporność banków strefy euro; zauważa, że nadal istnieją </w:t>
            </w:r>
            <w:r w:rsidRPr="00A049E4">
              <w:rPr>
                <w:b/>
                <w:i/>
              </w:rPr>
              <w:t>znaczne</w:t>
            </w:r>
            <w:r w:rsidRPr="00A049E4">
              <w:t xml:space="preserve"> bariery utrudniające wykorzystanie pełnego potencjału unijnego jednolitego rynku usług finansowych; wzywa Komisję, państwa członkowskie i organy UE do dopasowania ambicji do konkretnych kroków, aby ukończyć unię oszczędności i inwestycji oraz jednolity rynek, co pobudzi upraszczanie i konkurencyjność; </w:t>
            </w:r>
            <w:r w:rsidRPr="00A049E4">
              <w:rPr>
                <w:b/>
                <w:i/>
              </w:rPr>
              <w:t>wzywa Komisję, aby w swoim sprawozdaniu z 2026 r. na temat konkurencyjności unijnego sektora bankowego wykazała się ambicją i odwagą, wykraczając poza samo uproszczenie i przedstawiając konkretne i wykonalne propozycje mające wzmocnić integrację rynkową oraz poprawić równe warunki działania na szczeblu międzynarodowym i konkurencyjność europejskich banków;</w:t>
            </w:r>
          </w:p>
        </w:tc>
      </w:tr>
    </w:tbl>
    <w:p w14:paraId="252B7BE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03CA057" w14:textId="77777777" w:rsidR="00BB703B" w:rsidRPr="00E0535A" w:rsidRDefault="00BB703B" w:rsidP="00BB703B">
      <w:pPr>
        <w:rPr>
          <w:lang w:val="en-GB"/>
        </w:rPr>
      </w:pPr>
      <w:r w:rsidRPr="00E0535A">
        <w:rPr>
          <w:rStyle w:val="HideTWBExt"/>
          <w:lang w:val="en-GB"/>
        </w:rPr>
        <w:t>&lt;/Amend&gt;</w:t>
      </w:r>
    </w:p>
    <w:p w14:paraId="3B56F811" w14:textId="2B8055A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176</w:t>
      </w:r>
      <w:r w:rsidRPr="00E0535A">
        <w:rPr>
          <w:rStyle w:val="HideTWBExt"/>
          <w:b w:val="0"/>
          <w:lang w:val="en-GB"/>
        </w:rPr>
        <w:t>&lt;/NumAm&gt;</w:t>
      </w:r>
    </w:p>
    <w:p w14:paraId="127788C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Dirk Gotink</w:t>
      </w:r>
      <w:r w:rsidRPr="00E0535A">
        <w:rPr>
          <w:rStyle w:val="HideTWBExt"/>
          <w:b w:val="0"/>
          <w:lang w:val="en-GB"/>
        </w:rPr>
        <w:t>&lt;/Members&gt;</w:t>
      </w:r>
    </w:p>
    <w:p w14:paraId="0EC83582" w14:textId="77777777" w:rsidR="00BB703B" w:rsidRPr="00E0535A" w:rsidRDefault="00BB703B" w:rsidP="00BB703B">
      <w:pPr>
        <w:pStyle w:val="NormalBold"/>
        <w:rPr>
          <w:lang w:val="en-GB"/>
        </w:rPr>
      </w:pPr>
      <w:r w:rsidRPr="00E0535A">
        <w:rPr>
          <w:rStyle w:val="HideTWBExt"/>
          <w:b w:val="0"/>
          <w:lang w:val="en-GB"/>
        </w:rPr>
        <w:t>&lt;/RepeatBlock-By&gt;</w:t>
      </w:r>
    </w:p>
    <w:p w14:paraId="31B97A9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39FEB5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DA67785" w14:textId="77777777" w:rsidTr="00740BA1">
        <w:trPr>
          <w:trHeight w:hRule="exact" w:val="240"/>
          <w:jc w:val="center"/>
        </w:trPr>
        <w:tc>
          <w:tcPr>
            <w:tcW w:w="9752" w:type="dxa"/>
            <w:gridSpan w:val="2"/>
            <w:tcBorders>
              <w:top w:val="nil"/>
              <w:left w:val="nil"/>
              <w:bottom w:val="nil"/>
              <w:right w:val="nil"/>
            </w:tcBorders>
          </w:tcPr>
          <w:p w14:paraId="19131F5A" w14:textId="77777777" w:rsidR="00BB703B" w:rsidRPr="00E0535A" w:rsidRDefault="00BB703B" w:rsidP="00740BA1">
            <w:pPr>
              <w:rPr>
                <w:lang w:val="en-GB"/>
              </w:rPr>
            </w:pPr>
          </w:p>
        </w:tc>
      </w:tr>
      <w:tr w:rsidR="00BB703B" w:rsidRPr="00A049E4" w14:paraId="60F60738" w14:textId="77777777" w:rsidTr="00740BA1">
        <w:trPr>
          <w:trHeight w:val="240"/>
          <w:jc w:val="center"/>
        </w:trPr>
        <w:tc>
          <w:tcPr>
            <w:tcW w:w="4876" w:type="dxa"/>
            <w:tcBorders>
              <w:top w:val="nil"/>
              <w:left w:val="nil"/>
              <w:bottom w:val="nil"/>
              <w:right w:val="nil"/>
            </w:tcBorders>
          </w:tcPr>
          <w:p w14:paraId="4643E928"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36547415" w14:textId="77777777" w:rsidR="00BB703B" w:rsidRPr="00A049E4" w:rsidRDefault="00BB703B" w:rsidP="00740BA1">
            <w:pPr>
              <w:pStyle w:val="AmColumnHeading"/>
            </w:pPr>
            <w:r w:rsidRPr="00A049E4">
              <w:t>Poprawka</w:t>
            </w:r>
          </w:p>
        </w:tc>
      </w:tr>
      <w:tr w:rsidR="00BB703B" w:rsidRPr="00A049E4" w14:paraId="07379081" w14:textId="77777777" w:rsidTr="00740BA1">
        <w:trPr>
          <w:jc w:val="center"/>
        </w:trPr>
        <w:tc>
          <w:tcPr>
            <w:tcW w:w="4876" w:type="dxa"/>
            <w:tcBorders>
              <w:top w:val="nil"/>
              <w:left w:val="nil"/>
              <w:bottom w:val="nil"/>
              <w:right w:val="nil"/>
            </w:tcBorders>
          </w:tcPr>
          <w:p w14:paraId="597FD505" w14:textId="77777777" w:rsidR="00BB703B" w:rsidRPr="00A049E4" w:rsidRDefault="00BB703B" w:rsidP="00740BA1">
            <w:pPr>
              <w:pStyle w:val="Normal6a"/>
            </w:pPr>
          </w:p>
        </w:tc>
        <w:tc>
          <w:tcPr>
            <w:tcW w:w="4876" w:type="dxa"/>
            <w:tcBorders>
              <w:top w:val="nil"/>
              <w:left w:val="nil"/>
              <w:bottom w:val="nil"/>
              <w:right w:val="nil"/>
            </w:tcBorders>
          </w:tcPr>
          <w:p w14:paraId="181C0D51" w14:textId="77777777" w:rsidR="00BB703B" w:rsidRPr="00A049E4" w:rsidRDefault="00BB703B" w:rsidP="00740BA1">
            <w:pPr>
              <w:pStyle w:val="Normal6a"/>
            </w:pPr>
            <w:r w:rsidRPr="00A049E4">
              <w:rPr>
                <w:b/>
                <w:i/>
              </w:rPr>
              <w:t>10a.</w:t>
            </w:r>
            <w:r w:rsidRPr="00A049E4">
              <w:tab/>
            </w:r>
            <w:r w:rsidRPr="00A049E4">
              <w:rPr>
                <w:b/>
                <w:i/>
              </w:rPr>
              <w:t>podkreśla, że z uwagi na utrzymującą się niepewną sytuację geopolityczną, potencjalnie przeszacowane rynki akcji i niedawne przypadki zawirowań w Stanach Zjednoczonych w następstwie nieprzejrzystych pożyczek w sektorze instytucji niebędących bankami (prywatnych instytucji kredytowych) organy nadzoru powinny zachować perspektywę przyszłościową i w wystarczającym stopniu monitorować ryzyko, a banki powinny utrzymywać odpowiednie bufory kapitałowe i być odporne pod względem operacyjnym; w związku z tym podkreśla potrzebę poprawy nadzoru i odporności pośredników finansowych niebędących bankami; zwraca uwagę, że ostrożny nadzór może dziś chronić podatników, deponentów i gospodarkę realną przed stratami w przyszłości;</w:t>
            </w:r>
          </w:p>
        </w:tc>
      </w:tr>
    </w:tbl>
    <w:p w14:paraId="79AF618D"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83E635E" w14:textId="77777777" w:rsidR="00BB703B" w:rsidRPr="00E0535A" w:rsidRDefault="00BB703B" w:rsidP="00BB703B">
      <w:pPr>
        <w:rPr>
          <w:lang w:val="en-GB"/>
        </w:rPr>
      </w:pPr>
      <w:r w:rsidRPr="00E0535A">
        <w:rPr>
          <w:rStyle w:val="HideTWBExt"/>
          <w:lang w:val="en-GB"/>
        </w:rPr>
        <w:t>&lt;/Amend&gt;</w:t>
      </w:r>
    </w:p>
    <w:p w14:paraId="09C324DF" w14:textId="700F948A"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177</w:t>
      </w:r>
      <w:r w:rsidRPr="00E0535A">
        <w:rPr>
          <w:rStyle w:val="HideTWBExt"/>
          <w:b w:val="0"/>
          <w:lang w:val="en-GB"/>
        </w:rPr>
        <w:t>&lt;/NumAm&gt;</w:t>
      </w:r>
    </w:p>
    <w:p w14:paraId="1E6A47B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Arba Kokalari</w:t>
      </w:r>
      <w:r w:rsidRPr="00E0535A">
        <w:rPr>
          <w:rStyle w:val="HideTWBExt"/>
          <w:b w:val="0"/>
          <w:lang w:val="en-GB"/>
        </w:rPr>
        <w:t>&lt;/Members&gt;</w:t>
      </w:r>
    </w:p>
    <w:p w14:paraId="6E4D327B" w14:textId="77777777" w:rsidR="00BB703B" w:rsidRPr="00E0535A" w:rsidRDefault="00BB703B" w:rsidP="00BB703B">
      <w:pPr>
        <w:pStyle w:val="NormalBold"/>
        <w:rPr>
          <w:lang w:val="en-GB"/>
        </w:rPr>
      </w:pPr>
      <w:r w:rsidRPr="00E0535A">
        <w:rPr>
          <w:rStyle w:val="HideTWBExt"/>
          <w:b w:val="0"/>
          <w:lang w:val="en-GB"/>
        </w:rPr>
        <w:t>&lt;/RepeatBlock-By&gt;</w:t>
      </w:r>
    </w:p>
    <w:p w14:paraId="22968914"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415896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9C27541" w14:textId="77777777" w:rsidTr="00740BA1">
        <w:trPr>
          <w:trHeight w:hRule="exact" w:val="240"/>
          <w:jc w:val="center"/>
        </w:trPr>
        <w:tc>
          <w:tcPr>
            <w:tcW w:w="9752" w:type="dxa"/>
            <w:gridSpan w:val="2"/>
            <w:tcBorders>
              <w:top w:val="nil"/>
              <w:left w:val="nil"/>
              <w:bottom w:val="nil"/>
              <w:right w:val="nil"/>
            </w:tcBorders>
          </w:tcPr>
          <w:p w14:paraId="4945E72D" w14:textId="77777777" w:rsidR="00BB703B" w:rsidRPr="00E0535A" w:rsidRDefault="00BB703B" w:rsidP="00740BA1">
            <w:pPr>
              <w:rPr>
                <w:lang w:val="en-GB"/>
              </w:rPr>
            </w:pPr>
          </w:p>
        </w:tc>
      </w:tr>
      <w:tr w:rsidR="00BB703B" w:rsidRPr="00A049E4" w14:paraId="489505D3" w14:textId="77777777" w:rsidTr="00740BA1">
        <w:trPr>
          <w:trHeight w:val="240"/>
          <w:jc w:val="center"/>
        </w:trPr>
        <w:tc>
          <w:tcPr>
            <w:tcW w:w="4876" w:type="dxa"/>
            <w:tcBorders>
              <w:top w:val="nil"/>
              <w:left w:val="nil"/>
              <w:bottom w:val="nil"/>
              <w:right w:val="nil"/>
            </w:tcBorders>
          </w:tcPr>
          <w:p w14:paraId="5418F22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C0F0DE6" w14:textId="77777777" w:rsidR="00BB703B" w:rsidRPr="00A049E4" w:rsidRDefault="00BB703B" w:rsidP="00740BA1">
            <w:pPr>
              <w:pStyle w:val="AmColumnHeading"/>
            </w:pPr>
            <w:r w:rsidRPr="00A049E4">
              <w:t>Poprawka</w:t>
            </w:r>
          </w:p>
        </w:tc>
      </w:tr>
      <w:tr w:rsidR="00BB703B" w:rsidRPr="00A049E4" w14:paraId="35453B34" w14:textId="77777777" w:rsidTr="00740BA1">
        <w:trPr>
          <w:jc w:val="center"/>
        </w:trPr>
        <w:tc>
          <w:tcPr>
            <w:tcW w:w="4876" w:type="dxa"/>
            <w:tcBorders>
              <w:top w:val="nil"/>
              <w:left w:val="nil"/>
              <w:bottom w:val="nil"/>
              <w:right w:val="nil"/>
            </w:tcBorders>
          </w:tcPr>
          <w:p w14:paraId="180D3E41" w14:textId="77777777" w:rsidR="00BB703B" w:rsidRPr="00A049E4" w:rsidRDefault="00BB703B" w:rsidP="00740BA1">
            <w:pPr>
              <w:pStyle w:val="Normal6a"/>
            </w:pPr>
          </w:p>
        </w:tc>
        <w:tc>
          <w:tcPr>
            <w:tcW w:w="4876" w:type="dxa"/>
            <w:tcBorders>
              <w:top w:val="nil"/>
              <w:left w:val="nil"/>
              <w:bottom w:val="nil"/>
              <w:right w:val="nil"/>
            </w:tcBorders>
          </w:tcPr>
          <w:p w14:paraId="4F1A0BD8" w14:textId="77777777" w:rsidR="00BB703B" w:rsidRPr="00A049E4" w:rsidRDefault="00BB703B" w:rsidP="00740BA1">
            <w:pPr>
              <w:pStyle w:val="Normal6a"/>
            </w:pPr>
            <w:r w:rsidRPr="00A049E4">
              <w:rPr>
                <w:b/>
                <w:i/>
              </w:rPr>
              <w:t>10a.</w:t>
            </w:r>
            <w:r w:rsidRPr="00A049E4">
              <w:tab/>
            </w:r>
            <w:r w:rsidRPr="00A049E4">
              <w:rPr>
                <w:b/>
                <w:i/>
              </w:rPr>
              <w:t xml:space="preserve">zachęca sektor bankowy do częstszego wykorzystywania sztucznej inteligencji, uznając jej potencjał w zakresie poprawy wydajności, innowacji i usług dla konsumentów oraz lepszego zapobiegania nadużyciom finansowym; podkreśla, że regulacje na szczeblu UE nie mogą stać się przeszkodą dla innowacji technologicznych i ich przyjęcia w sektorze bankowym ze względu na to, że przepisy te powodują niepewność i dezorientację wśród uczestników rynku w </w:t>
            </w:r>
            <w:r w:rsidRPr="00A049E4">
              <w:rPr>
                <w:b/>
                <w:i/>
              </w:rPr>
              <w:lastRenderedPageBreak/>
              <w:t>odniesieniu do zgodnego z przepisami wykorzystania sztucznej inteligencji;</w:t>
            </w:r>
          </w:p>
        </w:tc>
      </w:tr>
    </w:tbl>
    <w:p w14:paraId="3BFD1CA6"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840CF36" w14:textId="77777777" w:rsidR="00BB703B" w:rsidRPr="00E0535A" w:rsidRDefault="00BB703B" w:rsidP="00BB703B">
      <w:pPr>
        <w:rPr>
          <w:lang w:val="en-GB"/>
        </w:rPr>
      </w:pPr>
      <w:r w:rsidRPr="00E0535A">
        <w:rPr>
          <w:rStyle w:val="HideTWBExt"/>
          <w:lang w:val="en-GB"/>
        </w:rPr>
        <w:t>&lt;/Amend&gt;</w:t>
      </w:r>
    </w:p>
    <w:p w14:paraId="3422BDA7" w14:textId="5F3318C8"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178</w:t>
      </w:r>
      <w:r w:rsidRPr="00E0535A">
        <w:rPr>
          <w:rStyle w:val="HideTWBExt"/>
          <w:b w:val="0"/>
          <w:lang w:val="en-GB"/>
        </w:rPr>
        <w:t>&lt;/NumAm&gt;</w:t>
      </w:r>
    </w:p>
    <w:p w14:paraId="33D2732E"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2B997870" w14:textId="77777777" w:rsidR="00BB703B" w:rsidRPr="00E0535A" w:rsidRDefault="00BB703B" w:rsidP="00BB703B">
      <w:pPr>
        <w:pStyle w:val="NormalBold"/>
        <w:rPr>
          <w:lang w:val="en-GB"/>
        </w:rPr>
      </w:pPr>
      <w:r w:rsidRPr="00E0535A">
        <w:rPr>
          <w:rStyle w:val="HideTWBExt"/>
          <w:b w:val="0"/>
          <w:lang w:val="en-GB"/>
        </w:rPr>
        <w:t>&lt;/RepeatBlock-By&gt;</w:t>
      </w:r>
    </w:p>
    <w:p w14:paraId="39AE3A87"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C081EB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2592D850" w14:textId="77777777" w:rsidTr="00740BA1">
        <w:trPr>
          <w:trHeight w:hRule="exact" w:val="240"/>
          <w:jc w:val="center"/>
        </w:trPr>
        <w:tc>
          <w:tcPr>
            <w:tcW w:w="9752" w:type="dxa"/>
            <w:gridSpan w:val="2"/>
            <w:tcBorders>
              <w:top w:val="nil"/>
              <w:left w:val="nil"/>
              <w:bottom w:val="nil"/>
              <w:right w:val="nil"/>
            </w:tcBorders>
          </w:tcPr>
          <w:p w14:paraId="0E8F2BE0" w14:textId="77777777" w:rsidR="00BB703B" w:rsidRPr="00E0535A" w:rsidRDefault="00BB703B" w:rsidP="00740BA1">
            <w:pPr>
              <w:rPr>
                <w:lang w:val="en-GB"/>
              </w:rPr>
            </w:pPr>
          </w:p>
        </w:tc>
      </w:tr>
      <w:tr w:rsidR="00BB703B" w:rsidRPr="00A049E4" w14:paraId="5CD3BFA1" w14:textId="77777777" w:rsidTr="00740BA1">
        <w:trPr>
          <w:trHeight w:val="240"/>
          <w:jc w:val="center"/>
        </w:trPr>
        <w:tc>
          <w:tcPr>
            <w:tcW w:w="4876" w:type="dxa"/>
            <w:tcBorders>
              <w:top w:val="nil"/>
              <w:left w:val="nil"/>
              <w:bottom w:val="nil"/>
              <w:right w:val="nil"/>
            </w:tcBorders>
          </w:tcPr>
          <w:p w14:paraId="0D8147C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3ABB1E0" w14:textId="77777777" w:rsidR="00BB703B" w:rsidRPr="00A049E4" w:rsidRDefault="00BB703B" w:rsidP="00740BA1">
            <w:pPr>
              <w:pStyle w:val="AmColumnHeading"/>
            </w:pPr>
            <w:r w:rsidRPr="00A049E4">
              <w:t>Poprawka</w:t>
            </w:r>
          </w:p>
        </w:tc>
      </w:tr>
      <w:tr w:rsidR="00BB703B" w:rsidRPr="00A049E4" w14:paraId="3E12D0C0" w14:textId="77777777" w:rsidTr="00740BA1">
        <w:trPr>
          <w:jc w:val="center"/>
        </w:trPr>
        <w:tc>
          <w:tcPr>
            <w:tcW w:w="4876" w:type="dxa"/>
            <w:tcBorders>
              <w:top w:val="nil"/>
              <w:left w:val="nil"/>
              <w:bottom w:val="nil"/>
              <w:right w:val="nil"/>
            </w:tcBorders>
          </w:tcPr>
          <w:p w14:paraId="426B7AD9" w14:textId="77777777" w:rsidR="00BB703B" w:rsidRPr="00A049E4" w:rsidRDefault="00BB703B" w:rsidP="00740BA1">
            <w:pPr>
              <w:pStyle w:val="Normal6a"/>
            </w:pPr>
          </w:p>
        </w:tc>
        <w:tc>
          <w:tcPr>
            <w:tcW w:w="4876" w:type="dxa"/>
            <w:tcBorders>
              <w:top w:val="nil"/>
              <w:left w:val="nil"/>
              <w:bottom w:val="nil"/>
              <w:right w:val="nil"/>
            </w:tcBorders>
          </w:tcPr>
          <w:p w14:paraId="3054BE3C" w14:textId="77777777" w:rsidR="00BB703B" w:rsidRPr="00A049E4" w:rsidRDefault="00BB703B" w:rsidP="00740BA1">
            <w:pPr>
              <w:pStyle w:val="Normal6a"/>
            </w:pPr>
            <w:r w:rsidRPr="00A049E4">
              <w:rPr>
                <w:b/>
                <w:i/>
              </w:rPr>
              <w:t>10a.</w:t>
            </w:r>
            <w:r w:rsidRPr="00A049E4">
              <w:tab/>
            </w:r>
            <w:r w:rsidRPr="00A049E4">
              <w:rPr>
                <w:b/>
                <w:i/>
              </w:rPr>
              <w:t>z zadowoleniem przyjmuje sprawozdanie EBC z grudnia 2025 r. w sprawie uproszczenia europejskich ostrożnościowych ram regulacyjnych, nadzorczych i sprawozdawczych oraz sprawozdanie EUNB w sprawie skuteczności ram regulacyjnych i nadzorczych; wzywa Komisję do podjęcia działań następczych i dalszych prac nad propozycjami zawartymi w tych sprawozdaniach w ramach zbliżającego się przeglądu konkurencyjności unii bankowej;</w:t>
            </w:r>
          </w:p>
        </w:tc>
      </w:tr>
    </w:tbl>
    <w:p w14:paraId="72DF1E2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7493C3A8" w14:textId="77777777" w:rsidR="00BB703B" w:rsidRPr="00E0535A" w:rsidRDefault="00BB703B" w:rsidP="00BB703B">
      <w:pPr>
        <w:rPr>
          <w:lang w:val="en-GB"/>
        </w:rPr>
      </w:pPr>
      <w:r w:rsidRPr="00E0535A">
        <w:rPr>
          <w:rStyle w:val="HideTWBExt"/>
          <w:lang w:val="en-GB"/>
        </w:rPr>
        <w:t>&lt;/Amend&gt;</w:t>
      </w:r>
    </w:p>
    <w:p w14:paraId="60112DF9" w14:textId="34C41AE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179</w:t>
      </w:r>
      <w:r w:rsidRPr="00E0535A">
        <w:rPr>
          <w:rStyle w:val="HideTWBExt"/>
          <w:b w:val="0"/>
          <w:lang w:val="en-GB"/>
        </w:rPr>
        <w:t>&lt;/NumAm&gt;</w:t>
      </w:r>
    </w:p>
    <w:p w14:paraId="0E1D8A6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w:t>
      </w:r>
      <w:r w:rsidRPr="00E0535A">
        <w:rPr>
          <w:rStyle w:val="HideTWBExt"/>
          <w:b w:val="0"/>
          <w:lang w:val="en-GB"/>
        </w:rPr>
        <w:t>&lt;/Members&gt;</w:t>
      </w:r>
    </w:p>
    <w:p w14:paraId="1E53DFFF" w14:textId="77777777" w:rsidR="00BB703B" w:rsidRPr="00E0535A" w:rsidRDefault="00BB703B" w:rsidP="00BB703B">
      <w:pPr>
        <w:pStyle w:val="NormalBold"/>
        <w:rPr>
          <w:lang w:val="en-GB"/>
        </w:rPr>
      </w:pPr>
      <w:r w:rsidRPr="00E0535A">
        <w:rPr>
          <w:rStyle w:val="HideTWBExt"/>
          <w:b w:val="0"/>
          <w:lang w:val="en-GB"/>
        </w:rPr>
        <w:t>&lt;/RepeatBlock-By&gt;</w:t>
      </w:r>
    </w:p>
    <w:p w14:paraId="12C50B2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C49EF59"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2B5267B" w14:textId="77777777" w:rsidTr="00740BA1">
        <w:trPr>
          <w:trHeight w:hRule="exact" w:val="240"/>
          <w:jc w:val="center"/>
        </w:trPr>
        <w:tc>
          <w:tcPr>
            <w:tcW w:w="9752" w:type="dxa"/>
            <w:gridSpan w:val="2"/>
            <w:tcBorders>
              <w:top w:val="nil"/>
              <w:left w:val="nil"/>
              <w:bottom w:val="nil"/>
              <w:right w:val="nil"/>
            </w:tcBorders>
          </w:tcPr>
          <w:p w14:paraId="2B6FFFCD" w14:textId="77777777" w:rsidR="00BB703B" w:rsidRPr="00E0535A" w:rsidRDefault="00BB703B" w:rsidP="00740BA1">
            <w:pPr>
              <w:rPr>
                <w:lang w:val="en-GB"/>
              </w:rPr>
            </w:pPr>
          </w:p>
        </w:tc>
      </w:tr>
      <w:tr w:rsidR="00BB703B" w:rsidRPr="00A049E4" w14:paraId="1947D505" w14:textId="77777777" w:rsidTr="00740BA1">
        <w:trPr>
          <w:trHeight w:val="240"/>
          <w:jc w:val="center"/>
        </w:trPr>
        <w:tc>
          <w:tcPr>
            <w:tcW w:w="4876" w:type="dxa"/>
            <w:tcBorders>
              <w:top w:val="nil"/>
              <w:left w:val="nil"/>
              <w:bottom w:val="nil"/>
              <w:right w:val="nil"/>
            </w:tcBorders>
          </w:tcPr>
          <w:p w14:paraId="7A91E95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AB19256" w14:textId="77777777" w:rsidR="00BB703B" w:rsidRPr="00A049E4" w:rsidRDefault="00BB703B" w:rsidP="00740BA1">
            <w:pPr>
              <w:pStyle w:val="AmColumnHeading"/>
            </w:pPr>
            <w:r w:rsidRPr="00A049E4">
              <w:t>Poprawka</w:t>
            </w:r>
          </w:p>
        </w:tc>
      </w:tr>
      <w:tr w:rsidR="00BB703B" w:rsidRPr="00A049E4" w14:paraId="5FDDCCCC" w14:textId="77777777" w:rsidTr="00740BA1">
        <w:trPr>
          <w:jc w:val="center"/>
        </w:trPr>
        <w:tc>
          <w:tcPr>
            <w:tcW w:w="4876" w:type="dxa"/>
            <w:tcBorders>
              <w:top w:val="nil"/>
              <w:left w:val="nil"/>
              <w:bottom w:val="nil"/>
              <w:right w:val="nil"/>
            </w:tcBorders>
          </w:tcPr>
          <w:p w14:paraId="73C3EA3E" w14:textId="77777777" w:rsidR="00BB703B" w:rsidRPr="00A049E4" w:rsidRDefault="00BB703B" w:rsidP="00740BA1">
            <w:pPr>
              <w:pStyle w:val="Normal6a"/>
            </w:pPr>
          </w:p>
        </w:tc>
        <w:tc>
          <w:tcPr>
            <w:tcW w:w="4876" w:type="dxa"/>
            <w:tcBorders>
              <w:top w:val="nil"/>
              <w:left w:val="nil"/>
              <w:bottom w:val="nil"/>
              <w:right w:val="nil"/>
            </w:tcBorders>
          </w:tcPr>
          <w:p w14:paraId="3DFE4D07" w14:textId="77777777" w:rsidR="00BB703B" w:rsidRPr="00A049E4" w:rsidRDefault="00BB703B" w:rsidP="00740BA1">
            <w:pPr>
              <w:pStyle w:val="Normal6a"/>
            </w:pPr>
            <w:r w:rsidRPr="00A049E4">
              <w:rPr>
                <w:b/>
                <w:i/>
              </w:rPr>
              <w:t>10a.</w:t>
            </w:r>
            <w:r w:rsidRPr="00A049E4">
              <w:tab/>
            </w:r>
            <w:r w:rsidRPr="00A049E4">
              <w:rPr>
                <w:b/>
                <w:i/>
              </w:rPr>
              <w:t>wzywa EBC do podjęcia odpowiednich działań w celu usunięcia wszelkich przeszkód utrudniających odbudowę krótkoterminowych, niezabezpieczonych rynków międzybankowych, które uległy znacznemu ograniczeniu od czasu wielkiego kryzysu finansowego;</w:t>
            </w:r>
          </w:p>
        </w:tc>
      </w:tr>
    </w:tbl>
    <w:p w14:paraId="5B06A458"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8DBB5F0" w14:textId="77777777" w:rsidR="00BB703B" w:rsidRPr="00E0535A" w:rsidRDefault="00BB703B" w:rsidP="00BB703B">
      <w:pPr>
        <w:rPr>
          <w:lang w:val="en-GB"/>
        </w:rPr>
      </w:pPr>
      <w:r w:rsidRPr="00E0535A">
        <w:rPr>
          <w:rStyle w:val="HideTWBExt"/>
          <w:lang w:val="en-GB"/>
        </w:rPr>
        <w:t>&lt;/Amend&gt;</w:t>
      </w:r>
    </w:p>
    <w:p w14:paraId="6876E753" w14:textId="2398598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180</w:t>
      </w:r>
      <w:r w:rsidRPr="00E0535A">
        <w:rPr>
          <w:rStyle w:val="HideTWBExt"/>
          <w:b w:val="0"/>
          <w:lang w:val="en-GB"/>
        </w:rPr>
        <w:t>&lt;/NumAm&gt;</w:t>
      </w:r>
    </w:p>
    <w:p w14:paraId="34955A28"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60B085CC"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6F09D812" w14:textId="77777777" w:rsidR="00BB703B" w:rsidRPr="00E0535A" w:rsidRDefault="00BB703B" w:rsidP="00BB703B">
      <w:pPr>
        <w:pStyle w:val="NormalBold"/>
        <w:rPr>
          <w:lang w:val="en-GB"/>
        </w:rPr>
      </w:pPr>
      <w:r w:rsidRPr="00E0535A">
        <w:rPr>
          <w:rStyle w:val="HideTWBExt"/>
          <w:b w:val="0"/>
          <w:lang w:val="en-GB"/>
        </w:rPr>
        <w:t>&lt;/RepeatBlock-By&gt;</w:t>
      </w:r>
    </w:p>
    <w:p w14:paraId="67B3192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5CD80B1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19DE1A9" w14:textId="77777777" w:rsidTr="00740BA1">
        <w:trPr>
          <w:trHeight w:hRule="exact" w:val="240"/>
          <w:jc w:val="center"/>
        </w:trPr>
        <w:tc>
          <w:tcPr>
            <w:tcW w:w="9752" w:type="dxa"/>
            <w:gridSpan w:val="2"/>
            <w:tcBorders>
              <w:top w:val="nil"/>
              <w:left w:val="nil"/>
              <w:bottom w:val="nil"/>
              <w:right w:val="nil"/>
            </w:tcBorders>
          </w:tcPr>
          <w:p w14:paraId="672E2DBF" w14:textId="77777777" w:rsidR="00BB703B" w:rsidRPr="00E0535A" w:rsidRDefault="00BB703B" w:rsidP="00740BA1">
            <w:pPr>
              <w:rPr>
                <w:lang w:val="en-GB"/>
              </w:rPr>
            </w:pPr>
          </w:p>
        </w:tc>
      </w:tr>
      <w:tr w:rsidR="00BB703B" w:rsidRPr="00A049E4" w14:paraId="7FB63080" w14:textId="77777777" w:rsidTr="00740BA1">
        <w:trPr>
          <w:trHeight w:val="240"/>
          <w:jc w:val="center"/>
        </w:trPr>
        <w:tc>
          <w:tcPr>
            <w:tcW w:w="4876" w:type="dxa"/>
            <w:tcBorders>
              <w:top w:val="nil"/>
              <w:left w:val="nil"/>
              <w:bottom w:val="nil"/>
              <w:right w:val="nil"/>
            </w:tcBorders>
          </w:tcPr>
          <w:p w14:paraId="50E6F21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6E2A3E4" w14:textId="77777777" w:rsidR="00BB703B" w:rsidRPr="00A049E4" w:rsidRDefault="00BB703B" w:rsidP="00740BA1">
            <w:pPr>
              <w:pStyle w:val="AmColumnHeading"/>
            </w:pPr>
            <w:r w:rsidRPr="00A049E4">
              <w:t>Poprawka</w:t>
            </w:r>
          </w:p>
        </w:tc>
      </w:tr>
      <w:tr w:rsidR="00BB703B" w:rsidRPr="00A049E4" w14:paraId="79E32F98" w14:textId="77777777" w:rsidTr="00740BA1">
        <w:trPr>
          <w:jc w:val="center"/>
        </w:trPr>
        <w:tc>
          <w:tcPr>
            <w:tcW w:w="4876" w:type="dxa"/>
            <w:tcBorders>
              <w:top w:val="nil"/>
              <w:left w:val="nil"/>
              <w:bottom w:val="nil"/>
              <w:right w:val="nil"/>
            </w:tcBorders>
          </w:tcPr>
          <w:p w14:paraId="0B6F9411" w14:textId="77777777" w:rsidR="00BB703B" w:rsidRPr="00A049E4" w:rsidRDefault="00BB703B" w:rsidP="00740BA1">
            <w:pPr>
              <w:pStyle w:val="Normal6a"/>
            </w:pPr>
          </w:p>
        </w:tc>
        <w:tc>
          <w:tcPr>
            <w:tcW w:w="4876" w:type="dxa"/>
            <w:tcBorders>
              <w:top w:val="nil"/>
              <w:left w:val="nil"/>
              <w:bottom w:val="nil"/>
              <w:right w:val="nil"/>
            </w:tcBorders>
          </w:tcPr>
          <w:p w14:paraId="52900380" w14:textId="77777777" w:rsidR="00BB703B" w:rsidRPr="00A049E4" w:rsidRDefault="00BB703B" w:rsidP="00740BA1">
            <w:pPr>
              <w:pStyle w:val="Normal6a"/>
            </w:pPr>
            <w:r w:rsidRPr="00A049E4">
              <w:rPr>
                <w:b/>
                <w:i/>
              </w:rPr>
              <w:t>10a.</w:t>
            </w:r>
            <w:r w:rsidRPr="00A049E4">
              <w:tab/>
            </w:r>
            <w:r w:rsidRPr="00A049E4">
              <w:rPr>
                <w:b/>
                <w:i/>
              </w:rPr>
              <w:t>uważa, że podstawowa kwestia podmiotów „zbyt dużych, by upaść” nie została odpowiednio rozwiązana i że reforma strukturalna jest nadal uzasadniona;</w:t>
            </w:r>
          </w:p>
        </w:tc>
      </w:tr>
    </w:tbl>
    <w:p w14:paraId="1BA5E237"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5E42588" w14:textId="77777777" w:rsidR="00BB703B" w:rsidRPr="00E0535A" w:rsidRDefault="00BB703B" w:rsidP="00BB703B">
      <w:pPr>
        <w:rPr>
          <w:lang w:val="en-GB"/>
        </w:rPr>
      </w:pPr>
      <w:r w:rsidRPr="00E0535A">
        <w:rPr>
          <w:rStyle w:val="HideTWBExt"/>
          <w:lang w:val="en-GB"/>
        </w:rPr>
        <w:t>&lt;/Amend&gt;</w:t>
      </w:r>
    </w:p>
    <w:p w14:paraId="6088910A" w14:textId="0A3144ED"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181</w:t>
      </w:r>
      <w:r w:rsidRPr="00E0535A">
        <w:rPr>
          <w:rStyle w:val="HideTWBExt"/>
          <w:b w:val="0"/>
          <w:lang w:val="en-GB"/>
        </w:rPr>
        <w:t>&lt;/NumAm&gt;</w:t>
      </w:r>
    </w:p>
    <w:p w14:paraId="72310FD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5F397176" w14:textId="77777777" w:rsidR="00BB703B" w:rsidRPr="00E0535A" w:rsidRDefault="00BB703B" w:rsidP="00BB703B">
      <w:pPr>
        <w:pStyle w:val="NormalBold"/>
        <w:rPr>
          <w:lang w:val="en-GB"/>
        </w:rPr>
      </w:pPr>
      <w:r w:rsidRPr="00E0535A">
        <w:rPr>
          <w:rStyle w:val="HideTWBExt"/>
          <w:b w:val="0"/>
          <w:lang w:val="en-GB"/>
        </w:rPr>
        <w:t>&lt;/RepeatBlock-By&gt;</w:t>
      </w:r>
    </w:p>
    <w:p w14:paraId="39C2AB4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C31ED2D"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1F8CA9C" w14:textId="77777777" w:rsidTr="00740BA1">
        <w:trPr>
          <w:trHeight w:hRule="exact" w:val="240"/>
          <w:jc w:val="center"/>
        </w:trPr>
        <w:tc>
          <w:tcPr>
            <w:tcW w:w="9752" w:type="dxa"/>
            <w:gridSpan w:val="2"/>
            <w:tcBorders>
              <w:top w:val="nil"/>
              <w:left w:val="nil"/>
              <w:bottom w:val="nil"/>
              <w:right w:val="nil"/>
            </w:tcBorders>
          </w:tcPr>
          <w:p w14:paraId="2264D980" w14:textId="77777777" w:rsidR="00BB703B" w:rsidRPr="00E0535A" w:rsidRDefault="00BB703B" w:rsidP="00740BA1">
            <w:pPr>
              <w:rPr>
                <w:lang w:val="en-GB"/>
              </w:rPr>
            </w:pPr>
          </w:p>
        </w:tc>
      </w:tr>
      <w:tr w:rsidR="00BB703B" w:rsidRPr="00A049E4" w14:paraId="6724339B" w14:textId="77777777" w:rsidTr="00740BA1">
        <w:trPr>
          <w:trHeight w:val="240"/>
          <w:jc w:val="center"/>
        </w:trPr>
        <w:tc>
          <w:tcPr>
            <w:tcW w:w="4876" w:type="dxa"/>
            <w:tcBorders>
              <w:top w:val="nil"/>
              <w:left w:val="nil"/>
              <w:bottom w:val="nil"/>
              <w:right w:val="nil"/>
            </w:tcBorders>
          </w:tcPr>
          <w:p w14:paraId="1081849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3C92884" w14:textId="77777777" w:rsidR="00BB703B" w:rsidRPr="00A049E4" w:rsidRDefault="00BB703B" w:rsidP="00740BA1">
            <w:pPr>
              <w:pStyle w:val="AmColumnHeading"/>
            </w:pPr>
            <w:r w:rsidRPr="00A049E4">
              <w:t>Poprawka</w:t>
            </w:r>
          </w:p>
        </w:tc>
      </w:tr>
      <w:tr w:rsidR="00BB703B" w:rsidRPr="00A049E4" w14:paraId="40E6AF21" w14:textId="77777777" w:rsidTr="00740BA1">
        <w:trPr>
          <w:jc w:val="center"/>
        </w:trPr>
        <w:tc>
          <w:tcPr>
            <w:tcW w:w="4876" w:type="dxa"/>
            <w:tcBorders>
              <w:top w:val="nil"/>
              <w:left w:val="nil"/>
              <w:bottom w:val="nil"/>
              <w:right w:val="nil"/>
            </w:tcBorders>
          </w:tcPr>
          <w:p w14:paraId="72DCB179" w14:textId="77777777" w:rsidR="00BB703B" w:rsidRPr="00A049E4" w:rsidRDefault="00BB703B" w:rsidP="00740BA1">
            <w:pPr>
              <w:pStyle w:val="Normal6a"/>
            </w:pPr>
          </w:p>
        </w:tc>
        <w:tc>
          <w:tcPr>
            <w:tcW w:w="4876" w:type="dxa"/>
            <w:tcBorders>
              <w:top w:val="nil"/>
              <w:left w:val="nil"/>
              <w:bottom w:val="nil"/>
              <w:right w:val="nil"/>
            </w:tcBorders>
          </w:tcPr>
          <w:p w14:paraId="17916BF1" w14:textId="77777777" w:rsidR="00BB703B" w:rsidRPr="00A049E4" w:rsidRDefault="00BB703B" w:rsidP="00740BA1">
            <w:pPr>
              <w:pStyle w:val="Normal6a"/>
            </w:pPr>
            <w:r w:rsidRPr="00A049E4">
              <w:rPr>
                <w:b/>
                <w:i/>
              </w:rPr>
              <w:t>10b.</w:t>
            </w:r>
            <w:r w:rsidRPr="00A049E4">
              <w:tab/>
            </w:r>
            <w:r w:rsidRPr="00A049E4">
              <w:rPr>
                <w:b/>
                <w:i/>
              </w:rPr>
              <w:t>z zadowoleniem przyjmuje ambicję Komisji, by w 2026 r. podsumować konkurencyjność europejskiego sektora bankowego; wzywa Komisję do przedstawienia ambitnego sprawozdania, któremu towarzyszyć będą wnioski ustawodawcze mające na celu istotną poprawę konkurencyjności europejskiego sektora bankowego;</w:t>
            </w:r>
          </w:p>
        </w:tc>
      </w:tr>
    </w:tbl>
    <w:p w14:paraId="6CD94FC4"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7D5F6AE" w14:textId="77777777" w:rsidR="00BB703B" w:rsidRPr="00E0535A" w:rsidRDefault="00BB703B" w:rsidP="00BB703B">
      <w:pPr>
        <w:rPr>
          <w:lang w:val="en-GB"/>
        </w:rPr>
      </w:pPr>
      <w:r w:rsidRPr="00E0535A">
        <w:rPr>
          <w:rStyle w:val="HideTWBExt"/>
          <w:lang w:val="en-GB"/>
        </w:rPr>
        <w:t>&lt;/Amend&gt;</w:t>
      </w:r>
    </w:p>
    <w:p w14:paraId="24267090" w14:textId="42B87549"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182</w:t>
      </w:r>
      <w:r w:rsidRPr="00E0535A">
        <w:rPr>
          <w:rStyle w:val="HideTWBExt"/>
          <w:b w:val="0"/>
          <w:lang w:val="en-GB"/>
        </w:rPr>
        <w:t>&lt;/NumAm&gt;</w:t>
      </w:r>
    </w:p>
    <w:p w14:paraId="71B8FBF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60A7CAD0" w14:textId="77777777" w:rsidR="00BB703B" w:rsidRPr="00E0535A" w:rsidRDefault="00BB703B" w:rsidP="00BB703B">
      <w:pPr>
        <w:pStyle w:val="NormalBold"/>
        <w:rPr>
          <w:lang w:val="en-GB"/>
        </w:rPr>
      </w:pPr>
      <w:r w:rsidRPr="00E0535A">
        <w:rPr>
          <w:rStyle w:val="HideTWBExt"/>
          <w:b w:val="0"/>
          <w:lang w:val="en-GB"/>
        </w:rPr>
        <w:t>&lt;/RepeatBlock-By&gt;</w:t>
      </w:r>
    </w:p>
    <w:p w14:paraId="201C668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C952DA3" w14:textId="77777777" w:rsidR="00BB703B" w:rsidRPr="00E0535A" w:rsidRDefault="00BB703B" w:rsidP="00BB703B">
      <w:pPr>
        <w:pStyle w:val="NormalBold"/>
        <w:rPr>
          <w:lang w:val="en-GB"/>
        </w:rPr>
      </w:pPr>
      <w:r w:rsidRPr="00E0535A">
        <w:rPr>
          <w:rStyle w:val="HideTWBExt"/>
          <w:b w:val="0"/>
          <w:lang w:val="en-GB"/>
        </w:rPr>
        <w:lastRenderedPageBreak/>
        <w:t>&lt;Article&gt;</w:t>
      </w:r>
      <w:r w:rsidRPr="00E0535A">
        <w:rPr>
          <w:lang w:val="en-GB"/>
        </w:rPr>
        <w:t>Ustęp 10 b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DD4F642" w14:textId="77777777" w:rsidTr="00740BA1">
        <w:trPr>
          <w:trHeight w:hRule="exact" w:val="240"/>
          <w:jc w:val="center"/>
        </w:trPr>
        <w:tc>
          <w:tcPr>
            <w:tcW w:w="9752" w:type="dxa"/>
            <w:gridSpan w:val="2"/>
            <w:tcBorders>
              <w:top w:val="nil"/>
              <w:left w:val="nil"/>
              <w:bottom w:val="nil"/>
              <w:right w:val="nil"/>
            </w:tcBorders>
          </w:tcPr>
          <w:p w14:paraId="0204D110" w14:textId="77777777" w:rsidR="00BB703B" w:rsidRPr="00E0535A" w:rsidRDefault="00BB703B" w:rsidP="00740BA1">
            <w:pPr>
              <w:rPr>
                <w:lang w:val="en-GB"/>
              </w:rPr>
            </w:pPr>
          </w:p>
        </w:tc>
      </w:tr>
      <w:tr w:rsidR="00BB703B" w:rsidRPr="00A049E4" w14:paraId="70E597F3" w14:textId="77777777" w:rsidTr="00740BA1">
        <w:trPr>
          <w:trHeight w:val="240"/>
          <w:jc w:val="center"/>
        </w:trPr>
        <w:tc>
          <w:tcPr>
            <w:tcW w:w="4876" w:type="dxa"/>
            <w:tcBorders>
              <w:top w:val="nil"/>
              <w:left w:val="nil"/>
              <w:bottom w:val="nil"/>
              <w:right w:val="nil"/>
            </w:tcBorders>
          </w:tcPr>
          <w:p w14:paraId="3DF7F23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C14B160" w14:textId="77777777" w:rsidR="00BB703B" w:rsidRPr="00A049E4" w:rsidRDefault="00BB703B" w:rsidP="00740BA1">
            <w:pPr>
              <w:pStyle w:val="AmColumnHeading"/>
            </w:pPr>
            <w:r w:rsidRPr="00A049E4">
              <w:t>Poprawka</w:t>
            </w:r>
          </w:p>
        </w:tc>
      </w:tr>
      <w:tr w:rsidR="00BB703B" w:rsidRPr="00A049E4" w14:paraId="5501B476" w14:textId="77777777" w:rsidTr="00740BA1">
        <w:trPr>
          <w:jc w:val="center"/>
        </w:trPr>
        <w:tc>
          <w:tcPr>
            <w:tcW w:w="4876" w:type="dxa"/>
            <w:tcBorders>
              <w:top w:val="nil"/>
              <w:left w:val="nil"/>
              <w:bottom w:val="nil"/>
              <w:right w:val="nil"/>
            </w:tcBorders>
          </w:tcPr>
          <w:p w14:paraId="33032AA8" w14:textId="77777777" w:rsidR="00BB703B" w:rsidRPr="00A049E4" w:rsidRDefault="00BB703B" w:rsidP="00740BA1">
            <w:pPr>
              <w:pStyle w:val="Normal6a"/>
            </w:pPr>
          </w:p>
        </w:tc>
        <w:tc>
          <w:tcPr>
            <w:tcW w:w="4876" w:type="dxa"/>
            <w:tcBorders>
              <w:top w:val="nil"/>
              <w:left w:val="nil"/>
              <w:bottom w:val="nil"/>
              <w:right w:val="nil"/>
            </w:tcBorders>
          </w:tcPr>
          <w:p w14:paraId="1B883FBB" w14:textId="77777777" w:rsidR="00BB703B" w:rsidRPr="00A049E4" w:rsidRDefault="00BB703B" w:rsidP="00740BA1">
            <w:pPr>
              <w:pStyle w:val="Normal6a"/>
            </w:pPr>
            <w:r w:rsidRPr="00A049E4">
              <w:rPr>
                <w:b/>
                <w:i/>
              </w:rPr>
              <w:t>10b.</w:t>
            </w:r>
            <w:r w:rsidRPr="00A049E4">
              <w:tab/>
            </w:r>
            <w:r w:rsidRPr="00A049E4">
              <w:rPr>
                <w:b/>
                <w:i/>
              </w:rPr>
              <w:t>zachęca EBC do usunięcia wszelkich istniejących przeszkód, które utrudniają transgraniczne fuzje banków, a jednocześnie do zapewnienia stabilności finansowej i wspierania integracji europejskiego rynku bankowego;</w:t>
            </w:r>
          </w:p>
        </w:tc>
      </w:tr>
    </w:tbl>
    <w:p w14:paraId="3D74F04E"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A33A738" w14:textId="77777777" w:rsidR="00BB703B" w:rsidRPr="00E0535A" w:rsidRDefault="00BB703B" w:rsidP="00BB703B">
      <w:pPr>
        <w:rPr>
          <w:lang w:val="en-GB"/>
        </w:rPr>
      </w:pPr>
      <w:r w:rsidRPr="00E0535A">
        <w:rPr>
          <w:rStyle w:val="HideTWBExt"/>
          <w:lang w:val="en-GB"/>
        </w:rPr>
        <w:t>&lt;/Amend&gt;</w:t>
      </w:r>
    </w:p>
    <w:p w14:paraId="4BDA2437" w14:textId="5776F404"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183</w:t>
      </w:r>
      <w:r w:rsidRPr="00E0535A">
        <w:rPr>
          <w:rStyle w:val="HideTWBExt"/>
          <w:b w:val="0"/>
          <w:lang w:val="en-GB"/>
        </w:rPr>
        <w:t>&lt;/NumAm&gt;</w:t>
      </w:r>
    </w:p>
    <w:p w14:paraId="0AAC2FC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0AB2421C" w14:textId="77777777" w:rsidR="00BB703B" w:rsidRPr="00E0535A" w:rsidRDefault="00BB703B" w:rsidP="00BB703B">
      <w:pPr>
        <w:pStyle w:val="NormalBold"/>
        <w:rPr>
          <w:lang w:val="en-GB"/>
        </w:rPr>
      </w:pPr>
      <w:r w:rsidRPr="00E0535A">
        <w:rPr>
          <w:rStyle w:val="HideTWBExt"/>
          <w:b w:val="0"/>
          <w:lang w:val="en-GB"/>
        </w:rPr>
        <w:t>&lt;/RepeatBlock-By&gt;</w:t>
      </w:r>
    </w:p>
    <w:p w14:paraId="739EEAF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2A8C17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c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6D97855" w14:textId="77777777" w:rsidTr="00740BA1">
        <w:trPr>
          <w:trHeight w:hRule="exact" w:val="240"/>
          <w:jc w:val="center"/>
        </w:trPr>
        <w:tc>
          <w:tcPr>
            <w:tcW w:w="9752" w:type="dxa"/>
            <w:gridSpan w:val="2"/>
            <w:tcBorders>
              <w:top w:val="nil"/>
              <w:left w:val="nil"/>
              <w:bottom w:val="nil"/>
              <w:right w:val="nil"/>
            </w:tcBorders>
          </w:tcPr>
          <w:p w14:paraId="0F1229C7" w14:textId="77777777" w:rsidR="00BB703B" w:rsidRPr="00E0535A" w:rsidRDefault="00BB703B" w:rsidP="00740BA1">
            <w:pPr>
              <w:rPr>
                <w:lang w:val="en-GB"/>
              </w:rPr>
            </w:pPr>
          </w:p>
        </w:tc>
      </w:tr>
      <w:tr w:rsidR="00BB703B" w:rsidRPr="00A049E4" w14:paraId="2529EE27" w14:textId="77777777" w:rsidTr="00740BA1">
        <w:trPr>
          <w:trHeight w:val="240"/>
          <w:jc w:val="center"/>
        </w:trPr>
        <w:tc>
          <w:tcPr>
            <w:tcW w:w="4876" w:type="dxa"/>
            <w:tcBorders>
              <w:top w:val="nil"/>
              <w:left w:val="nil"/>
              <w:bottom w:val="nil"/>
              <w:right w:val="nil"/>
            </w:tcBorders>
          </w:tcPr>
          <w:p w14:paraId="1FEA21D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420B0C2" w14:textId="77777777" w:rsidR="00BB703B" w:rsidRPr="00A049E4" w:rsidRDefault="00BB703B" w:rsidP="00740BA1">
            <w:pPr>
              <w:pStyle w:val="AmColumnHeading"/>
            </w:pPr>
            <w:r w:rsidRPr="00A049E4">
              <w:t>Poprawka</w:t>
            </w:r>
          </w:p>
        </w:tc>
      </w:tr>
      <w:tr w:rsidR="00BB703B" w:rsidRPr="00A049E4" w14:paraId="2619CB55" w14:textId="77777777" w:rsidTr="00740BA1">
        <w:trPr>
          <w:jc w:val="center"/>
        </w:trPr>
        <w:tc>
          <w:tcPr>
            <w:tcW w:w="4876" w:type="dxa"/>
            <w:tcBorders>
              <w:top w:val="nil"/>
              <w:left w:val="nil"/>
              <w:bottom w:val="nil"/>
              <w:right w:val="nil"/>
            </w:tcBorders>
          </w:tcPr>
          <w:p w14:paraId="54A20264" w14:textId="77777777" w:rsidR="00BB703B" w:rsidRPr="00A049E4" w:rsidRDefault="00BB703B" w:rsidP="00740BA1">
            <w:pPr>
              <w:pStyle w:val="Normal6a"/>
            </w:pPr>
          </w:p>
        </w:tc>
        <w:tc>
          <w:tcPr>
            <w:tcW w:w="4876" w:type="dxa"/>
            <w:tcBorders>
              <w:top w:val="nil"/>
              <w:left w:val="nil"/>
              <w:bottom w:val="nil"/>
              <w:right w:val="nil"/>
            </w:tcBorders>
          </w:tcPr>
          <w:p w14:paraId="6642A751" w14:textId="77777777" w:rsidR="00BB703B" w:rsidRPr="00A049E4" w:rsidRDefault="00BB703B" w:rsidP="00740BA1">
            <w:pPr>
              <w:pStyle w:val="Normal6a"/>
            </w:pPr>
            <w:r w:rsidRPr="00A049E4">
              <w:rPr>
                <w:b/>
                <w:i/>
              </w:rPr>
              <w:t>10c.</w:t>
            </w:r>
            <w:r w:rsidRPr="00A049E4">
              <w:tab/>
            </w:r>
            <w:r w:rsidRPr="00A049E4">
              <w:rPr>
                <w:b/>
                <w:i/>
              </w:rPr>
              <w:t>podkreśla, że europejskie przepisy bankowe muszą być lepiej dostosowane do wielkości, modelu biznesowego, złożoności i profilu ryzyka instytucji; podkreśla, że inne główne jurysdykcje opowiedziały się za specjalnym i bardziej proporcjonalnym systemem dla małych banków; zachęca Komisję, aby wykorzystała zbliżający się przegląd konkurencyjności sektora bankowego jako okazję do opracowania prawdziwego systemu małej bankowości dla małych banków niedziałających na skalę międzynarodową, znacznie lżejszego niż wysoce złożone wymogi ostrożnościowe i nadzorcze, które są obecnie stosowane do wszystkich banków europejskich i które zostały zaprojektowane przede wszystkim z myślą o dużych grupach bankowych o znaczeniu systemowym i działających na skalę międzynarodową;</w:t>
            </w:r>
          </w:p>
        </w:tc>
      </w:tr>
    </w:tbl>
    <w:p w14:paraId="469A4DDA"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8A97319" w14:textId="77777777" w:rsidR="00BB703B" w:rsidRPr="00E0535A" w:rsidRDefault="00BB703B" w:rsidP="00BB703B">
      <w:pPr>
        <w:rPr>
          <w:lang w:val="en-GB"/>
        </w:rPr>
      </w:pPr>
      <w:r w:rsidRPr="00E0535A">
        <w:rPr>
          <w:rStyle w:val="HideTWBExt"/>
          <w:lang w:val="en-GB"/>
        </w:rPr>
        <w:t>&lt;/Amend&gt;</w:t>
      </w:r>
    </w:p>
    <w:p w14:paraId="284F1494" w14:textId="783D4DED" w:rsidR="00BB703B" w:rsidRPr="00E0535A" w:rsidRDefault="00BB703B" w:rsidP="00BB703B">
      <w:pPr>
        <w:pStyle w:val="AmNumberTabs"/>
        <w:rPr>
          <w:lang w:val="en-GB"/>
        </w:rPr>
      </w:pPr>
      <w:r w:rsidRPr="00E0535A">
        <w:rPr>
          <w:rStyle w:val="HideTWBExt"/>
          <w:b w:val="0"/>
          <w:lang w:val="en-GB"/>
        </w:rPr>
        <w:lastRenderedPageBreak/>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184</w:t>
      </w:r>
      <w:r w:rsidRPr="00E0535A">
        <w:rPr>
          <w:rStyle w:val="HideTWBExt"/>
          <w:b w:val="0"/>
          <w:lang w:val="en-GB"/>
        </w:rPr>
        <w:t>&lt;/NumAm&gt;</w:t>
      </w:r>
    </w:p>
    <w:p w14:paraId="7CD5290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1895269A" w14:textId="77777777" w:rsidR="00BB703B" w:rsidRPr="00E0535A" w:rsidRDefault="00BB703B" w:rsidP="00BB703B">
      <w:pPr>
        <w:pStyle w:val="NormalBold"/>
        <w:rPr>
          <w:lang w:val="en-GB"/>
        </w:rPr>
      </w:pPr>
      <w:r w:rsidRPr="00E0535A">
        <w:rPr>
          <w:rStyle w:val="HideTWBExt"/>
          <w:b w:val="0"/>
          <w:lang w:val="en-GB"/>
        </w:rPr>
        <w:t>&lt;/RepeatBlock-By&gt;</w:t>
      </w:r>
    </w:p>
    <w:p w14:paraId="2CF6A90E"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DC0400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c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3D89BD5" w14:textId="77777777" w:rsidTr="00740BA1">
        <w:trPr>
          <w:trHeight w:hRule="exact" w:val="240"/>
          <w:jc w:val="center"/>
        </w:trPr>
        <w:tc>
          <w:tcPr>
            <w:tcW w:w="9752" w:type="dxa"/>
            <w:gridSpan w:val="2"/>
            <w:tcBorders>
              <w:top w:val="nil"/>
              <w:left w:val="nil"/>
              <w:bottom w:val="nil"/>
              <w:right w:val="nil"/>
            </w:tcBorders>
          </w:tcPr>
          <w:p w14:paraId="2364FA07" w14:textId="77777777" w:rsidR="00BB703B" w:rsidRPr="00E0535A" w:rsidRDefault="00BB703B" w:rsidP="00740BA1">
            <w:pPr>
              <w:rPr>
                <w:lang w:val="en-GB"/>
              </w:rPr>
            </w:pPr>
          </w:p>
        </w:tc>
      </w:tr>
      <w:tr w:rsidR="00BB703B" w:rsidRPr="00A049E4" w14:paraId="11AAE822" w14:textId="77777777" w:rsidTr="00740BA1">
        <w:trPr>
          <w:trHeight w:val="240"/>
          <w:jc w:val="center"/>
        </w:trPr>
        <w:tc>
          <w:tcPr>
            <w:tcW w:w="4876" w:type="dxa"/>
            <w:tcBorders>
              <w:top w:val="nil"/>
              <w:left w:val="nil"/>
              <w:bottom w:val="nil"/>
              <w:right w:val="nil"/>
            </w:tcBorders>
          </w:tcPr>
          <w:p w14:paraId="57DF2A8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770138E" w14:textId="77777777" w:rsidR="00BB703B" w:rsidRPr="00A049E4" w:rsidRDefault="00BB703B" w:rsidP="00740BA1">
            <w:pPr>
              <w:pStyle w:val="AmColumnHeading"/>
            </w:pPr>
            <w:r w:rsidRPr="00A049E4">
              <w:t>Poprawka</w:t>
            </w:r>
          </w:p>
        </w:tc>
      </w:tr>
      <w:tr w:rsidR="00BB703B" w:rsidRPr="00A049E4" w14:paraId="4D758656" w14:textId="77777777" w:rsidTr="00740BA1">
        <w:trPr>
          <w:jc w:val="center"/>
        </w:trPr>
        <w:tc>
          <w:tcPr>
            <w:tcW w:w="4876" w:type="dxa"/>
            <w:tcBorders>
              <w:top w:val="nil"/>
              <w:left w:val="nil"/>
              <w:bottom w:val="nil"/>
              <w:right w:val="nil"/>
            </w:tcBorders>
          </w:tcPr>
          <w:p w14:paraId="64982702" w14:textId="77777777" w:rsidR="00BB703B" w:rsidRPr="00A049E4" w:rsidRDefault="00BB703B" w:rsidP="00740BA1">
            <w:pPr>
              <w:pStyle w:val="Normal6a"/>
            </w:pPr>
          </w:p>
        </w:tc>
        <w:tc>
          <w:tcPr>
            <w:tcW w:w="4876" w:type="dxa"/>
            <w:tcBorders>
              <w:top w:val="nil"/>
              <w:left w:val="nil"/>
              <w:bottom w:val="nil"/>
              <w:right w:val="nil"/>
            </w:tcBorders>
          </w:tcPr>
          <w:p w14:paraId="3C1D5C95" w14:textId="77777777" w:rsidR="00BB703B" w:rsidRPr="00A049E4" w:rsidRDefault="00BB703B" w:rsidP="00740BA1">
            <w:pPr>
              <w:pStyle w:val="Normal6a"/>
            </w:pPr>
            <w:r w:rsidRPr="00A049E4">
              <w:rPr>
                <w:b/>
                <w:i/>
              </w:rPr>
              <w:t>10c.</w:t>
            </w:r>
            <w:r w:rsidRPr="00A049E4">
              <w:tab/>
            </w:r>
            <w:r w:rsidRPr="00A049E4">
              <w:rPr>
                <w:b/>
                <w:i/>
              </w:rPr>
              <w:t>zauważa, że regulacje mające wpływ na sektor bankowy mogłyby być bardziej proporcjonalne, i ubolewa nad nadmiernym obciążeniem małych banków utrudniającym im wzrost i zwiększanie konkurencyjności; apeluje o opracowanie w pełni prawdziwego zbioru przepisów dla małych banków, które mogą zdecydować się na ich stosowanie; jest zdania, że proponowany „system małej bankowości” powinien reagować na potrzeby tych banków za pomocą bardziej proporcjonalnych regulacji, które zostały już wdrożone przez inne jurysdykcje i globalne centra finansowe;</w:t>
            </w:r>
          </w:p>
        </w:tc>
      </w:tr>
    </w:tbl>
    <w:p w14:paraId="30AF72A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55CE293D" w14:textId="77777777" w:rsidR="00BB703B" w:rsidRPr="00E0535A" w:rsidRDefault="00BB703B" w:rsidP="00BB703B">
      <w:pPr>
        <w:rPr>
          <w:lang w:val="en-GB"/>
        </w:rPr>
      </w:pPr>
      <w:r w:rsidRPr="00E0535A">
        <w:rPr>
          <w:rStyle w:val="HideTWBExt"/>
          <w:lang w:val="en-GB"/>
        </w:rPr>
        <w:t>&lt;/Amend&gt;</w:t>
      </w:r>
    </w:p>
    <w:p w14:paraId="023991FF" w14:textId="485F91E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185</w:t>
      </w:r>
      <w:r w:rsidRPr="00E0535A">
        <w:rPr>
          <w:rStyle w:val="HideTWBExt"/>
          <w:b w:val="0"/>
          <w:lang w:val="en-GB"/>
        </w:rPr>
        <w:t>&lt;/NumAm&gt;</w:t>
      </w:r>
    </w:p>
    <w:p w14:paraId="75A28DD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7827953E" w14:textId="77777777" w:rsidR="00BB703B" w:rsidRPr="00E0535A" w:rsidRDefault="00BB703B" w:rsidP="00BB703B">
      <w:pPr>
        <w:pStyle w:val="NormalBold"/>
        <w:rPr>
          <w:lang w:val="en-GB"/>
        </w:rPr>
      </w:pPr>
      <w:r w:rsidRPr="00E0535A">
        <w:rPr>
          <w:rStyle w:val="HideTWBExt"/>
          <w:b w:val="0"/>
          <w:lang w:val="en-GB"/>
        </w:rPr>
        <w:t>&lt;/RepeatBlock-By&gt;</w:t>
      </w:r>
    </w:p>
    <w:p w14:paraId="2195684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BCE5643"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d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31FA6CD" w14:textId="77777777" w:rsidTr="00740BA1">
        <w:trPr>
          <w:trHeight w:hRule="exact" w:val="240"/>
          <w:jc w:val="center"/>
        </w:trPr>
        <w:tc>
          <w:tcPr>
            <w:tcW w:w="9752" w:type="dxa"/>
            <w:gridSpan w:val="2"/>
            <w:tcBorders>
              <w:top w:val="nil"/>
              <w:left w:val="nil"/>
              <w:bottom w:val="nil"/>
              <w:right w:val="nil"/>
            </w:tcBorders>
          </w:tcPr>
          <w:p w14:paraId="35D04CD0" w14:textId="77777777" w:rsidR="00BB703B" w:rsidRPr="00E0535A" w:rsidRDefault="00BB703B" w:rsidP="00740BA1">
            <w:pPr>
              <w:rPr>
                <w:lang w:val="en-GB"/>
              </w:rPr>
            </w:pPr>
          </w:p>
        </w:tc>
      </w:tr>
      <w:tr w:rsidR="00BB703B" w:rsidRPr="00A049E4" w14:paraId="353F6936" w14:textId="77777777" w:rsidTr="00740BA1">
        <w:trPr>
          <w:trHeight w:val="240"/>
          <w:jc w:val="center"/>
        </w:trPr>
        <w:tc>
          <w:tcPr>
            <w:tcW w:w="4876" w:type="dxa"/>
            <w:tcBorders>
              <w:top w:val="nil"/>
              <w:left w:val="nil"/>
              <w:bottom w:val="nil"/>
              <w:right w:val="nil"/>
            </w:tcBorders>
          </w:tcPr>
          <w:p w14:paraId="404EB4C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67A19E0" w14:textId="77777777" w:rsidR="00BB703B" w:rsidRPr="00A049E4" w:rsidRDefault="00BB703B" w:rsidP="00740BA1">
            <w:pPr>
              <w:pStyle w:val="AmColumnHeading"/>
            </w:pPr>
            <w:r w:rsidRPr="00A049E4">
              <w:t>Poprawka</w:t>
            </w:r>
          </w:p>
        </w:tc>
      </w:tr>
      <w:tr w:rsidR="00BB703B" w:rsidRPr="00A049E4" w14:paraId="4966866D" w14:textId="77777777" w:rsidTr="00740BA1">
        <w:trPr>
          <w:jc w:val="center"/>
        </w:trPr>
        <w:tc>
          <w:tcPr>
            <w:tcW w:w="4876" w:type="dxa"/>
            <w:tcBorders>
              <w:top w:val="nil"/>
              <w:left w:val="nil"/>
              <w:bottom w:val="nil"/>
              <w:right w:val="nil"/>
            </w:tcBorders>
          </w:tcPr>
          <w:p w14:paraId="5CB4175B" w14:textId="77777777" w:rsidR="00BB703B" w:rsidRPr="00A049E4" w:rsidRDefault="00BB703B" w:rsidP="00740BA1">
            <w:pPr>
              <w:pStyle w:val="Normal6a"/>
            </w:pPr>
          </w:p>
        </w:tc>
        <w:tc>
          <w:tcPr>
            <w:tcW w:w="4876" w:type="dxa"/>
            <w:tcBorders>
              <w:top w:val="nil"/>
              <w:left w:val="nil"/>
              <w:bottom w:val="nil"/>
              <w:right w:val="nil"/>
            </w:tcBorders>
          </w:tcPr>
          <w:p w14:paraId="03F0D6A1" w14:textId="77777777" w:rsidR="00BB703B" w:rsidRPr="00A049E4" w:rsidRDefault="00BB703B" w:rsidP="00740BA1">
            <w:pPr>
              <w:pStyle w:val="Normal6a"/>
            </w:pPr>
            <w:r w:rsidRPr="00A049E4">
              <w:rPr>
                <w:b/>
                <w:i/>
              </w:rPr>
              <w:t>10d.</w:t>
            </w:r>
            <w:r w:rsidRPr="00A049E4">
              <w:tab/>
            </w:r>
            <w:r w:rsidRPr="00A049E4">
              <w:rPr>
                <w:b/>
                <w:i/>
              </w:rPr>
              <w:t xml:space="preserve">zauważa z zaniepokojeniem, że zaangażowanie banków w krajowy dług państwowy jest nadal bardzo wysokie; przypomina, że odseparowanie ryzyka bankowego od ryzyka niewypłacalności państwa pozostaje wyzwaniem dla unii bankowej; podkreśla, że ryzyko dla bilansów banków można jeszcze bardziej ograniczyć dzięki odpowiedniemu traktowaniu pod względem regulacyjnym kwestii zaangażowania w dług państwowy; apeluje do Komisji o przedstawienie wniosku ustawodawczego </w:t>
            </w:r>
            <w:r w:rsidRPr="00A049E4">
              <w:rPr>
                <w:b/>
                <w:i/>
              </w:rPr>
              <w:lastRenderedPageBreak/>
              <w:t>wprowadzającego odpowiednie wagi ryzyka dla zaangażowania w dług państwowy; podkreśla, że rosnący poziom długu publicznego sprawia, iż kwestia odpowiedniego traktowania zaangażowania w dług państwowy staje się pilniejsza;</w:t>
            </w:r>
          </w:p>
        </w:tc>
      </w:tr>
    </w:tbl>
    <w:p w14:paraId="7D3FD651"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50DCFA6" w14:textId="77777777" w:rsidR="00BB703B" w:rsidRPr="00E0535A" w:rsidRDefault="00BB703B" w:rsidP="00BB703B">
      <w:pPr>
        <w:rPr>
          <w:lang w:val="en-GB"/>
        </w:rPr>
      </w:pPr>
      <w:r w:rsidRPr="00E0535A">
        <w:rPr>
          <w:rStyle w:val="HideTWBExt"/>
          <w:lang w:val="en-GB"/>
        </w:rPr>
        <w:t>&lt;/Amend&gt;</w:t>
      </w:r>
    </w:p>
    <w:p w14:paraId="7C596C71" w14:textId="3E7D531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186</w:t>
      </w:r>
      <w:r w:rsidRPr="00E0535A">
        <w:rPr>
          <w:rStyle w:val="HideTWBExt"/>
          <w:b w:val="0"/>
          <w:lang w:val="en-GB"/>
        </w:rPr>
        <w:t>&lt;/NumAm&gt;</w:t>
      </w:r>
    </w:p>
    <w:p w14:paraId="0DA22C75"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21902C4B" w14:textId="77777777" w:rsidR="00BB703B" w:rsidRPr="00E0535A" w:rsidRDefault="00BB703B" w:rsidP="00BB703B">
      <w:pPr>
        <w:pStyle w:val="NormalBold"/>
        <w:rPr>
          <w:lang w:val="en-GB"/>
        </w:rPr>
      </w:pPr>
      <w:r w:rsidRPr="00E0535A">
        <w:rPr>
          <w:rStyle w:val="HideTWBExt"/>
          <w:b w:val="0"/>
          <w:lang w:val="en-GB"/>
        </w:rPr>
        <w:t>&lt;/RepeatBlock-By&gt;</w:t>
      </w:r>
    </w:p>
    <w:p w14:paraId="32FFFE08"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1C14902"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d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874C20E" w14:textId="77777777" w:rsidTr="00740BA1">
        <w:trPr>
          <w:trHeight w:hRule="exact" w:val="240"/>
          <w:jc w:val="center"/>
        </w:trPr>
        <w:tc>
          <w:tcPr>
            <w:tcW w:w="9752" w:type="dxa"/>
            <w:gridSpan w:val="2"/>
            <w:tcBorders>
              <w:top w:val="nil"/>
              <w:left w:val="nil"/>
              <w:bottom w:val="nil"/>
              <w:right w:val="nil"/>
            </w:tcBorders>
          </w:tcPr>
          <w:p w14:paraId="0F1A8BE0" w14:textId="77777777" w:rsidR="00BB703B" w:rsidRPr="00E0535A" w:rsidRDefault="00BB703B" w:rsidP="00740BA1">
            <w:pPr>
              <w:rPr>
                <w:lang w:val="en-GB"/>
              </w:rPr>
            </w:pPr>
          </w:p>
        </w:tc>
      </w:tr>
      <w:tr w:rsidR="00BB703B" w:rsidRPr="00A049E4" w14:paraId="0EFDD9FF" w14:textId="77777777" w:rsidTr="00740BA1">
        <w:trPr>
          <w:trHeight w:val="240"/>
          <w:jc w:val="center"/>
        </w:trPr>
        <w:tc>
          <w:tcPr>
            <w:tcW w:w="4876" w:type="dxa"/>
            <w:tcBorders>
              <w:top w:val="nil"/>
              <w:left w:val="nil"/>
              <w:bottom w:val="nil"/>
              <w:right w:val="nil"/>
            </w:tcBorders>
          </w:tcPr>
          <w:p w14:paraId="024556F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92657AA" w14:textId="77777777" w:rsidR="00BB703B" w:rsidRPr="00A049E4" w:rsidRDefault="00BB703B" w:rsidP="00740BA1">
            <w:pPr>
              <w:pStyle w:val="AmColumnHeading"/>
            </w:pPr>
            <w:r w:rsidRPr="00A049E4">
              <w:t>Poprawka</w:t>
            </w:r>
          </w:p>
        </w:tc>
      </w:tr>
      <w:tr w:rsidR="00BB703B" w:rsidRPr="00A049E4" w14:paraId="0B1C4144" w14:textId="77777777" w:rsidTr="00740BA1">
        <w:trPr>
          <w:jc w:val="center"/>
        </w:trPr>
        <w:tc>
          <w:tcPr>
            <w:tcW w:w="4876" w:type="dxa"/>
            <w:tcBorders>
              <w:top w:val="nil"/>
              <w:left w:val="nil"/>
              <w:bottom w:val="nil"/>
              <w:right w:val="nil"/>
            </w:tcBorders>
          </w:tcPr>
          <w:p w14:paraId="3BA0CFD2" w14:textId="77777777" w:rsidR="00BB703B" w:rsidRPr="00A049E4" w:rsidRDefault="00BB703B" w:rsidP="00740BA1">
            <w:pPr>
              <w:pStyle w:val="Normal6a"/>
            </w:pPr>
          </w:p>
        </w:tc>
        <w:tc>
          <w:tcPr>
            <w:tcW w:w="4876" w:type="dxa"/>
            <w:tcBorders>
              <w:top w:val="nil"/>
              <w:left w:val="nil"/>
              <w:bottom w:val="nil"/>
              <w:right w:val="nil"/>
            </w:tcBorders>
          </w:tcPr>
          <w:p w14:paraId="2351905F" w14:textId="77777777" w:rsidR="00BB703B" w:rsidRPr="00A049E4" w:rsidRDefault="00BB703B" w:rsidP="00740BA1">
            <w:pPr>
              <w:pStyle w:val="Normal6a"/>
            </w:pPr>
            <w:r w:rsidRPr="00A049E4">
              <w:rPr>
                <w:b/>
                <w:i/>
              </w:rPr>
              <w:t>10d.</w:t>
            </w:r>
            <w:r w:rsidRPr="00A049E4">
              <w:tab/>
            </w:r>
            <w:r w:rsidRPr="00A049E4">
              <w:rPr>
                <w:b/>
                <w:i/>
              </w:rPr>
              <w:t>apeluje o dalsze postępy w zakresie kompleksowego usprawnienia zbioru przepisów finansowych UE przez wyeliminowanie zbędnych obowiązków sprawozdawczych lub obowiązków ujawniania informacji; apeluje o uproszczenie struktury kapitałowej przez zmniejszenie liczby nakładających się buforów i narzutów nadzorczych, aby stworzyć jaśniejszą i bardziej przejrzystą hierarchię wymogów kapitałowych;</w:t>
            </w:r>
          </w:p>
        </w:tc>
      </w:tr>
    </w:tbl>
    <w:p w14:paraId="56007C62"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BB09BA8" w14:textId="77777777" w:rsidR="00BB703B" w:rsidRPr="00E0535A" w:rsidRDefault="00BB703B" w:rsidP="00BB703B">
      <w:pPr>
        <w:rPr>
          <w:lang w:val="en-GB"/>
        </w:rPr>
      </w:pPr>
      <w:r w:rsidRPr="00E0535A">
        <w:rPr>
          <w:rStyle w:val="HideTWBExt"/>
          <w:lang w:val="en-GB"/>
        </w:rPr>
        <w:t>&lt;/Amend&gt;</w:t>
      </w:r>
    </w:p>
    <w:p w14:paraId="58C25523" w14:textId="0B29F9A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187</w:t>
      </w:r>
      <w:r w:rsidRPr="00E0535A">
        <w:rPr>
          <w:rStyle w:val="HideTWBExt"/>
          <w:b w:val="0"/>
          <w:lang w:val="en-GB"/>
        </w:rPr>
        <w:t>&lt;/NumAm&gt;</w:t>
      </w:r>
    </w:p>
    <w:p w14:paraId="3248FCED"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351BE870" w14:textId="77777777" w:rsidR="00BB703B" w:rsidRPr="00E0535A" w:rsidRDefault="00BB703B" w:rsidP="00BB703B">
      <w:pPr>
        <w:pStyle w:val="NormalBold"/>
        <w:rPr>
          <w:lang w:val="en-GB"/>
        </w:rPr>
      </w:pPr>
      <w:r w:rsidRPr="00E0535A">
        <w:rPr>
          <w:rStyle w:val="HideTWBExt"/>
          <w:b w:val="0"/>
          <w:lang w:val="en-GB"/>
        </w:rPr>
        <w:t>&lt;/RepeatBlock-By&gt;</w:t>
      </w:r>
    </w:p>
    <w:p w14:paraId="0AB0F07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41052480"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e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8AD0841" w14:textId="77777777" w:rsidTr="00740BA1">
        <w:trPr>
          <w:trHeight w:hRule="exact" w:val="240"/>
          <w:jc w:val="center"/>
        </w:trPr>
        <w:tc>
          <w:tcPr>
            <w:tcW w:w="9752" w:type="dxa"/>
            <w:gridSpan w:val="2"/>
            <w:tcBorders>
              <w:top w:val="nil"/>
              <w:left w:val="nil"/>
              <w:bottom w:val="nil"/>
              <w:right w:val="nil"/>
            </w:tcBorders>
          </w:tcPr>
          <w:p w14:paraId="7D56093B" w14:textId="77777777" w:rsidR="00BB703B" w:rsidRPr="00E0535A" w:rsidRDefault="00BB703B" w:rsidP="00740BA1">
            <w:pPr>
              <w:rPr>
                <w:lang w:val="en-GB"/>
              </w:rPr>
            </w:pPr>
          </w:p>
        </w:tc>
      </w:tr>
      <w:tr w:rsidR="00BB703B" w:rsidRPr="00A049E4" w14:paraId="4B785586" w14:textId="77777777" w:rsidTr="00740BA1">
        <w:trPr>
          <w:trHeight w:val="240"/>
          <w:jc w:val="center"/>
        </w:trPr>
        <w:tc>
          <w:tcPr>
            <w:tcW w:w="4876" w:type="dxa"/>
            <w:tcBorders>
              <w:top w:val="nil"/>
              <w:left w:val="nil"/>
              <w:bottom w:val="nil"/>
              <w:right w:val="nil"/>
            </w:tcBorders>
          </w:tcPr>
          <w:p w14:paraId="51228E2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5B3BD77" w14:textId="77777777" w:rsidR="00BB703B" w:rsidRPr="00A049E4" w:rsidRDefault="00BB703B" w:rsidP="00740BA1">
            <w:pPr>
              <w:pStyle w:val="AmColumnHeading"/>
            </w:pPr>
            <w:r w:rsidRPr="00A049E4">
              <w:t>Poprawka</w:t>
            </w:r>
          </w:p>
        </w:tc>
      </w:tr>
      <w:tr w:rsidR="00BB703B" w:rsidRPr="00A049E4" w14:paraId="53085D0F" w14:textId="77777777" w:rsidTr="00740BA1">
        <w:trPr>
          <w:jc w:val="center"/>
        </w:trPr>
        <w:tc>
          <w:tcPr>
            <w:tcW w:w="4876" w:type="dxa"/>
            <w:tcBorders>
              <w:top w:val="nil"/>
              <w:left w:val="nil"/>
              <w:bottom w:val="nil"/>
              <w:right w:val="nil"/>
            </w:tcBorders>
          </w:tcPr>
          <w:p w14:paraId="6275C09B" w14:textId="77777777" w:rsidR="00BB703B" w:rsidRPr="00A049E4" w:rsidRDefault="00BB703B" w:rsidP="00740BA1">
            <w:pPr>
              <w:pStyle w:val="Normal6a"/>
            </w:pPr>
          </w:p>
        </w:tc>
        <w:tc>
          <w:tcPr>
            <w:tcW w:w="4876" w:type="dxa"/>
            <w:tcBorders>
              <w:top w:val="nil"/>
              <w:left w:val="nil"/>
              <w:bottom w:val="nil"/>
              <w:right w:val="nil"/>
            </w:tcBorders>
          </w:tcPr>
          <w:p w14:paraId="5A6AECB9" w14:textId="77777777" w:rsidR="00BB703B" w:rsidRPr="00A049E4" w:rsidRDefault="00BB703B" w:rsidP="00740BA1">
            <w:pPr>
              <w:pStyle w:val="Normal6a"/>
            </w:pPr>
            <w:r w:rsidRPr="00A049E4">
              <w:rPr>
                <w:b/>
                <w:i/>
              </w:rPr>
              <w:t>10e.</w:t>
            </w:r>
            <w:r w:rsidRPr="00A049E4">
              <w:tab/>
            </w:r>
            <w:r w:rsidRPr="00A049E4">
              <w:rPr>
                <w:b/>
                <w:i/>
              </w:rPr>
              <w:t xml:space="preserve">zwraca uwagę na fragmentację europejskiego rynku banków, która ogranicza efektywność i prowadzi do nakładania się przepisów i powielania wymogów, również w dziedzinie ochrony </w:t>
            </w:r>
            <w:r w:rsidRPr="00A049E4">
              <w:rPr>
                <w:b/>
                <w:i/>
              </w:rPr>
              <w:lastRenderedPageBreak/>
              <w:t>konsumentów; podkreśla, że należy ukończyć tworzenie jednolitego rynku banków oraz ograniczyć obecne wyodrębnienie strukturalne, które zmusza jednostki zależne do lokalnego utrzymywania kapitału i płynności;</w:t>
            </w:r>
          </w:p>
        </w:tc>
      </w:tr>
    </w:tbl>
    <w:p w14:paraId="02E6D8DA"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D19D2D9" w14:textId="77777777" w:rsidR="00BB703B" w:rsidRPr="00E0535A" w:rsidRDefault="00BB703B" w:rsidP="00BB703B">
      <w:pPr>
        <w:rPr>
          <w:lang w:val="en-GB"/>
        </w:rPr>
      </w:pPr>
      <w:r w:rsidRPr="00E0535A">
        <w:rPr>
          <w:rStyle w:val="HideTWBExt"/>
          <w:lang w:val="en-GB"/>
        </w:rPr>
        <w:t>&lt;/Amend&gt;</w:t>
      </w:r>
    </w:p>
    <w:p w14:paraId="16AEA34E" w14:textId="478EF9D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188</w:t>
      </w:r>
      <w:r w:rsidRPr="00E0535A">
        <w:rPr>
          <w:rStyle w:val="HideTWBExt"/>
          <w:b w:val="0"/>
          <w:lang w:val="en-GB"/>
        </w:rPr>
        <w:t>&lt;/NumAm&gt;</w:t>
      </w:r>
    </w:p>
    <w:p w14:paraId="44BBACC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w:t>
      </w:r>
      <w:r w:rsidRPr="00E0535A">
        <w:rPr>
          <w:rStyle w:val="HideTWBExt"/>
          <w:b w:val="0"/>
          <w:lang w:val="en-GB"/>
        </w:rPr>
        <w:t>&lt;/Members&gt;</w:t>
      </w:r>
    </w:p>
    <w:p w14:paraId="6EE0D032" w14:textId="77777777" w:rsidR="00BB703B" w:rsidRPr="00E0535A" w:rsidRDefault="00BB703B" w:rsidP="00BB703B">
      <w:pPr>
        <w:pStyle w:val="NormalBold"/>
        <w:rPr>
          <w:lang w:val="en-GB"/>
        </w:rPr>
      </w:pPr>
      <w:r w:rsidRPr="00E0535A">
        <w:rPr>
          <w:rStyle w:val="HideTWBExt"/>
          <w:b w:val="0"/>
          <w:lang w:val="en-GB"/>
        </w:rPr>
        <w:t>&lt;/RepeatBlock-By&gt;</w:t>
      </w:r>
    </w:p>
    <w:p w14:paraId="419FEFF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FC4F26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10 f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C402B02" w14:textId="77777777" w:rsidTr="00740BA1">
        <w:trPr>
          <w:trHeight w:hRule="exact" w:val="240"/>
          <w:jc w:val="center"/>
        </w:trPr>
        <w:tc>
          <w:tcPr>
            <w:tcW w:w="9752" w:type="dxa"/>
            <w:gridSpan w:val="2"/>
            <w:tcBorders>
              <w:top w:val="nil"/>
              <w:left w:val="nil"/>
              <w:bottom w:val="nil"/>
              <w:right w:val="nil"/>
            </w:tcBorders>
          </w:tcPr>
          <w:p w14:paraId="31942AF1" w14:textId="77777777" w:rsidR="00BB703B" w:rsidRPr="00E0535A" w:rsidRDefault="00BB703B" w:rsidP="00740BA1">
            <w:pPr>
              <w:rPr>
                <w:lang w:val="en-GB"/>
              </w:rPr>
            </w:pPr>
          </w:p>
        </w:tc>
      </w:tr>
      <w:tr w:rsidR="00BB703B" w:rsidRPr="00A049E4" w14:paraId="147453A0" w14:textId="77777777" w:rsidTr="00740BA1">
        <w:trPr>
          <w:trHeight w:val="240"/>
          <w:jc w:val="center"/>
        </w:trPr>
        <w:tc>
          <w:tcPr>
            <w:tcW w:w="4876" w:type="dxa"/>
            <w:tcBorders>
              <w:top w:val="nil"/>
              <w:left w:val="nil"/>
              <w:bottom w:val="nil"/>
              <w:right w:val="nil"/>
            </w:tcBorders>
          </w:tcPr>
          <w:p w14:paraId="64BE9BD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F6D0561" w14:textId="77777777" w:rsidR="00BB703B" w:rsidRPr="00A049E4" w:rsidRDefault="00BB703B" w:rsidP="00740BA1">
            <w:pPr>
              <w:pStyle w:val="AmColumnHeading"/>
            </w:pPr>
            <w:r w:rsidRPr="00A049E4">
              <w:t>Poprawka</w:t>
            </w:r>
          </w:p>
        </w:tc>
      </w:tr>
      <w:tr w:rsidR="00BB703B" w:rsidRPr="00A049E4" w14:paraId="4E1DC55B" w14:textId="77777777" w:rsidTr="00740BA1">
        <w:trPr>
          <w:jc w:val="center"/>
        </w:trPr>
        <w:tc>
          <w:tcPr>
            <w:tcW w:w="4876" w:type="dxa"/>
            <w:tcBorders>
              <w:top w:val="nil"/>
              <w:left w:val="nil"/>
              <w:bottom w:val="nil"/>
              <w:right w:val="nil"/>
            </w:tcBorders>
          </w:tcPr>
          <w:p w14:paraId="4DB8DE7E" w14:textId="77777777" w:rsidR="00BB703B" w:rsidRPr="00A049E4" w:rsidRDefault="00BB703B" w:rsidP="00740BA1">
            <w:pPr>
              <w:pStyle w:val="Normal6a"/>
            </w:pPr>
          </w:p>
        </w:tc>
        <w:tc>
          <w:tcPr>
            <w:tcW w:w="4876" w:type="dxa"/>
            <w:tcBorders>
              <w:top w:val="nil"/>
              <w:left w:val="nil"/>
              <w:bottom w:val="nil"/>
              <w:right w:val="nil"/>
            </w:tcBorders>
          </w:tcPr>
          <w:p w14:paraId="483C588C" w14:textId="77777777" w:rsidR="00BB703B" w:rsidRPr="00A049E4" w:rsidRDefault="00BB703B" w:rsidP="00740BA1">
            <w:pPr>
              <w:pStyle w:val="Normal6a"/>
            </w:pPr>
            <w:r w:rsidRPr="00A049E4">
              <w:rPr>
                <w:b/>
                <w:i/>
              </w:rPr>
              <w:t>10f.</w:t>
            </w:r>
            <w:r w:rsidRPr="00A049E4">
              <w:tab/>
            </w:r>
            <w:r w:rsidRPr="00A049E4">
              <w:rPr>
                <w:b/>
                <w:i/>
              </w:rPr>
              <w:t>wzywa Komisję do zastanowienia się, czy można by dalej rozwinąć rolę i zadania Europejskiego Urzędu Nadzoru Bankowego, aby lepiej uwzględnić wpływ standardów regulacyjnych i nadzorczych na innowacje i międzynarodową konkurencyjność unijnego sektora bankowego, bez uszczerbku dla podstawowego mandatu ostrożnościowego EUNB; podkreśla, że wspieranie sprzyjających innowacjom i proporcjonalnych praktyk nadzorczych ma zasadnicze znaczenie dla dopilnowania, aby unia bankowa pozostała odporna, konkurencyjna i zdolna do wspierania wzrostu w gospodarce realnej;</w:t>
            </w:r>
          </w:p>
        </w:tc>
      </w:tr>
    </w:tbl>
    <w:p w14:paraId="67290D5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CF2E322" w14:textId="77777777" w:rsidR="00BB703B" w:rsidRPr="00E0535A" w:rsidRDefault="00BB703B" w:rsidP="00BB703B">
      <w:pPr>
        <w:rPr>
          <w:lang w:val="en-GB"/>
        </w:rPr>
      </w:pPr>
      <w:r w:rsidRPr="00E0535A">
        <w:rPr>
          <w:rStyle w:val="HideTWBExt"/>
          <w:lang w:val="en-GB"/>
        </w:rPr>
        <w:t>&lt;/Amend&gt;</w:t>
      </w:r>
    </w:p>
    <w:p w14:paraId="3D718BF8" w14:textId="58BB44F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189</w:t>
      </w:r>
      <w:r w:rsidRPr="00E0535A">
        <w:rPr>
          <w:rStyle w:val="HideTWBExt"/>
          <w:b w:val="0"/>
          <w:lang w:val="en-GB"/>
        </w:rPr>
        <w:t>&lt;/NumAm&gt;</w:t>
      </w:r>
    </w:p>
    <w:p w14:paraId="48138F3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316A474A" w14:textId="77777777" w:rsidR="00BB703B" w:rsidRPr="00E0535A" w:rsidRDefault="00BB703B" w:rsidP="00BB703B">
      <w:pPr>
        <w:pStyle w:val="NormalBold"/>
        <w:rPr>
          <w:lang w:val="en-GB"/>
        </w:rPr>
      </w:pPr>
      <w:r w:rsidRPr="00E0535A">
        <w:rPr>
          <w:rStyle w:val="HideTWBExt"/>
          <w:b w:val="0"/>
          <w:lang w:val="en-GB"/>
        </w:rPr>
        <w:t>&lt;/RepeatBlock-By&gt;</w:t>
      </w:r>
    </w:p>
    <w:p w14:paraId="553DA39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8B9E386" w14:textId="77777777" w:rsidR="00BB703B" w:rsidRPr="00A049E4" w:rsidRDefault="00BB703B" w:rsidP="00BB703B">
      <w:pPr>
        <w:pStyle w:val="NormalBold"/>
      </w:pPr>
      <w:r w:rsidRPr="00A049E4">
        <w:rPr>
          <w:rStyle w:val="HideTWBExt"/>
          <w:b w:val="0"/>
        </w:rPr>
        <w:t>&lt;Article&gt;</w:t>
      </w:r>
      <w:r w:rsidRPr="00A049E4">
        <w:t>Ustęp 11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A888CEB" w14:textId="77777777" w:rsidTr="00740BA1">
        <w:trPr>
          <w:trHeight w:hRule="exact" w:val="240"/>
          <w:jc w:val="center"/>
        </w:trPr>
        <w:tc>
          <w:tcPr>
            <w:tcW w:w="9752" w:type="dxa"/>
            <w:gridSpan w:val="2"/>
            <w:tcBorders>
              <w:top w:val="nil"/>
              <w:left w:val="nil"/>
              <w:bottom w:val="nil"/>
              <w:right w:val="nil"/>
            </w:tcBorders>
          </w:tcPr>
          <w:p w14:paraId="4E5A5555" w14:textId="77777777" w:rsidR="00BB703B" w:rsidRPr="00A049E4" w:rsidRDefault="00BB703B" w:rsidP="00740BA1"/>
        </w:tc>
      </w:tr>
      <w:tr w:rsidR="00BB703B" w:rsidRPr="00A049E4" w14:paraId="4A66DB72" w14:textId="77777777" w:rsidTr="00740BA1">
        <w:trPr>
          <w:trHeight w:val="240"/>
          <w:jc w:val="center"/>
        </w:trPr>
        <w:tc>
          <w:tcPr>
            <w:tcW w:w="4876" w:type="dxa"/>
            <w:tcBorders>
              <w:top w:val="nil"/>
              <w:left w:val="nil"/>
              <w:bottom w:val="nil"/>
              <w:right w:val="nil"/>
            </w:tcBorders>
          </w:tcPr>
          <w:p w14:paraId="63931AE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D7C737A" w14:textId="77777777" w:rsidR="00BB703B" w:rsidRPr="00A049E4" w:rsidRDefault="00BB703B" w:rsidP="00740BA1">
            <w:pPr>
              <w:pStyle w:val="AmColumnHeading"/>
            </w:pPr>
            <w:r w:rsidRPr="00A049E4">
              <w:t>Poprawka</w:t>
            </w:r>
          </w:p>
        </w:tc>
      </w:tr>
      <w:tr w:rsidR="00BB703B" w:rsidRPr="00A049E4" w14:paraId="6D957C4B" w14:textId="77777777" w:rsidTr="00740BA1">
        <w:trPr>
          <w:jc w:val="center"/>
        </w:trPr>
        <w:tc>
          <w:tcPr>
            <w:tcW w:w="4876" w:type="dxa"/>
            <w:tcBorders>
              <w:top w:val="nil"/>
              <w:left w:val="nil"/>
              <w:bottom w:val="nil"/>
              <w:right w:val="nil"/>
            </w:tcBorders>
          </w:tcPr>
          <w:p w14:paraId="66FD933B" w14:textId="77777777" w:rsidR="00BB703B" w:rsidRPr="00A049E4" w:rsidRDefault="00BB703B" w:rsidP="00740BA1">
            <w:pPr>
              <w:pStyle w:val="Normal6a"/>
            </w:pPr>
            <w:r w:rsidRPr="00A049E4">
              <w:lastRenderedPageBreak/>
              <w:t>11.</w:t>
            </w:r>
            <w:r w:rsidRPr="00A049E4">
              <w:tab/>
              <w:t xml:space="preserve">zauważa, że łączny współczynnik kapitału podstawowego </w:t>
            </w:r>
            <w:proofErr w:type="spellStart"/>
            <w:r w:rsidRPr="00A049E4">
              <w:t>Tier</w:t>
            </w:r>
            <w:proofErr w:type="spellEnd"/>
            <w:r w:rsidRPr="00A049E4">
              <w:t xml:space="preserve"> I (CET1) banków objętych Jednolitym Mechanizmem Nadzorczym osiągnął </w:t>
            </w:r>
            <w:r w:rsidRPr="00A049E4">
              <w:rPr>
                <w:b/>
                <w:i/>
              </w:rPr>
              <w:t>16,12</w:t>
            </w:r>
            <w:r w:rsidRPr="00A049E4">
              <w:t xml:space="preserve"> % w </w:t>
            </w:r>
            <w:r w:rsidRPr="00A049E4">
              <w:rPr>
                <w:b/>
                <w:bCs/>
                <w:i/>
                <w:iCs/>
              </w:rPr>
              <w:t>II</w:t>
            </w:r>
            <w:r w:rsidRPr="00A049E4">
              <w:t xml:space="preserve"> kwartale 2025 r., przy stopie zwrotu z kapitału własnego (ROE) wynoszącej </w:t>
            </w:r>
            <w:r w:rsidRPr="00A049E4">
              <w:rPr>
                <w:b/>
                <w:i/>
              </w:rPr>
              <w:t>10,11</w:t>
            </w:r>
            <w:r w:rsidRPr="00A049E4">
              <w:t> %, podczas gdy odsetek kredytów zagrożonych spadł do 2,22 %, a odsetek kredytów w fazie 2 wynosi 9,59 %</w:t>
            </w:r>
            <w:r w:rsidRPr="00A049E4">
              <w:rPr>
                <w:vertAlign w:val="superscript"/>
              </w:rPr>
              <w:t>15</w:t>
            </w:r>
            <w:r w:rsidRPr="00A049E4">
              <w:t>; podkreśla, że należy monitorować ryzyko kredytowe, a jednocześnie utrzymać wystarczający kapitał i płynność z myślą o odporności sektora bankowego;</w:t>
            </w:r>
          </w:p>
        </w:tc>
        <w:tc>
          <w:tcPr>
            <w:tcW w:w="4876" w:type="dxa"/>
            <w:tcBorders>
              <w:top w:val="nil"/>
              <w:left w:val="nil"/>
              <w:bottom w:val="nil"/>
              <w:right w:val="nil"/>
            </w:tcBorders>
          </w:tcPr>
          <w:p w14:paraId="29063113" w14:textId="77777777" w:rsidR="00BB703B" w:rsidRPr="00A049E4" w:rsidRDefault="00BB703B" w:rsidP="00740BA1">
            <w:pPr>
              <w:pStyle w:val="Normal6a"/>
            </w:pPr>
            <w:r w:rsidRPr="00A049E4">
              <w:t>11.</w:t>
            </w:r>
            <w:r w:rsidRPr="00A049E4">
              <w:tab/>
              <w:t xml:space="preserve">zauważa, że łączny współczynnik kapitału podstawowego </w:t>
            </w:r>
            <w:proofErr w:type="spellStart"/>
            <w:r w:rsidRPr="00A049E4">
              <w:t>Tier</w:t>
            </w:r>
            <w:proofErr w:type="spellEnd"/>
            <w:r w:rsidRPr="00A049E4">
              <w:t xml:space="preserve"> I (CET1) banków objętych Jednolitym Mechanizmem Nadzorczym osiągnął </w:t>
            </w:r>
            <w:r w:rsidRPr="00A049E4">
              <w:rPr>
                <w:b/>
                <w:i/>
              </w:rPr>
              <w:t>16,10</w:t>
            </w:r>
            <w:r w:rsidRPr="00A049E4">
              <w:t xml:space="preserve"> % w </w:t>
            </w:r>
            <w:r w:rsidRPr="00A049E4">
              <w:rPr>
                <w:b/>
                <w:bCs/>
                <w:i/>
                <w:iCs/>
              </w:rPr>
              <w:t>III</w:t>
            </w:r>
            <w:r w:rsidRPr="00A049E4">
              <w:t xml:space="preserve"> kwartale 2025 r., przy stopie zwrotu z kapitału własnego (ROE) wynoszącej </w:t>
            </w:r>
            <w:r w:rsidRPr="00A049E4">
              <w:rPr>
                <w:b/>
                <w:i/>
              </w:rPr>
              <w:t>9,88</w:t>
            </w:r>
            <w:r w:rsidRPr="00A049E4">
              <w:t> %, podczas gdy odsetek kredytów zagrożonych spadł do 2,22 %, a odsetek kredytów w fazie 2 wynosi 9,59 %</w:t>
            </w:r>
            <w:r w:rsidRPr="00A049E4">
              <w:rPr>
                <w:vertAlign w:val="superscript"/>
              </w:rPr>
              <w:t>15</w:t>
            </w:r>
            <w:r w:rsidRPr="00A049E4">
              <w:t>; podkreśla, że należy monitorować ryzyko kredytowe, a jednocześnie utrzymać wystarczający kapitał i płynność z myślą o odporności sektora bankowego;</w:t>
            </w:r>
          </w:p>
        </w:tc>
      </w:tr>
      <w:tr w:rsidR="00BB703B" w:rsidRPr="00A049E4" w14:paraId="5FC8C0FB" w14:textId="77777777" w:rsidTr="00740BA1">
        <w:trPr>
          <w:jc w:val="center"/>
        </w:trPr>
        <w:tc>
          <w:tcPr>
            <w:tcW w:w="4876" w:type="dxa"/>
            <w:tcBorders>
              <w:top w:val="nil"/>
              <w:left w:val="nil"/>
              <w:bottom w:val="nil"/>
              <w:right w:val="nil"/>
            </w:tcBorders>
          </w:tcPr>
          <w:p w14:paraId="1ACE33A6" w14:textId="77777777" w:rsidR="00BB703B" w:rsidRPr="00A049E4" w:rsidRDefault="00BB703B" w:rsidP="00740BA1">
            <w:pPr>
              <w:pStyle w:val="Normal6a"/>
            </w:pPr>
            <w:r w:rsidRPr="00A049E4">
              <w:rPr>
                <w:b/>
                <w:i/>
              </w:rPr>
              <w:t>_________________</w:t>
            </w:r>
          </w:p>
        </w:tc>
        <w:tc>
          <w:tcPr>
            <w:tcW w:w="4876" w:type="dxa"/>
            <w:tcBorders>
              <w:top w:val="nil"/>
              <w:left w:val="nil"/>
              <w:bottom w:val="nil"/>
              <w:right w:val="nil"/>
            </w:tcBorders>
          </w:tcPr>
          <w:p w14:paraId="73A01815" w14:textId="77777777" w:rsidR="00BB703B" w:rsidRPr="00A049E4" w:rsidRDefault="00BB703B" w:rsidP="00740BA1">
            <w:pPr>
              <w:pStyle w:val="Normal6a"/>
            </w:pPr>
            <w:r w:rsidRPr="00A049E4">
              <w:rPr>
                <w:b/>
                <w:i/>
              </w:rPr>
              <w:t>_________________</w:t>
            </w:r>
          </w:p>
        </w:tc>
      </w:tr>
      <w:tr w:rsidR="00BB703B" w:rsidRPr="00A049E4" w14:paraId="5BBF2E7A" w14:textId="77777777" w:rsidTr="00740BA1">
        <w:trPr>
          <w:jc w:val="center"/>
        </w:trPr>
        <w:tc>
          <w:tcPr>
            <w:tcW w:w="4876" w:type="dxa"/>
            <w:tcBorders>
              <w:top w:val="nil"/>
              <w:left w:val="nil"/>
              <w:bottom w:val="nil"/>
              <w:right w:val="nil"/>
            </w:tcBorders>
          </w:tcPr>
          <w:p w14:paraId="33A057FE" w14:textId="77777777" w:rsidR="00BB703B" w:rsidRPr="00A049E4" w:rsidRDefault="00BB703B" w:rsidP="00740BA1">
            <w:pPr>
              <w:pStyle w:val="Normal6a"/>
            </w:pPr>
            <w:r w:rsidRPr="00A049E4">
              <w:rPr>
                <w:vertAlign w:val="superscript"/>
              </w:rPr>
              <w:t>15</w:t>
            </w:r>
            <w:r w:rsidRPr="00A049E4">
              <w:t xml:space="preserve"> EBC, Dane statystyczne dotyczące nadzoru bankowego (</w:t>
            </w:r>
            <w:r w:rsidRPr="00A049E4">
              <w:rPr>
                <w:b/>
                <w:i/>
              </w:rPr>
              <w:t>II</w:t>
            </w:r>
            <w:r w:rsidRPr="00A049E4">
              <w:t xml:space="preserve"> kwartał 2025 r.).</w:t>
            </w:r>
          </w:p>
        </w:tc>
        <w:tc>
          <w:tcPr>
            <w:tcW w:w="4876" w:type="dxa"/>
            <w:tcBorders>
              <w:top w:val="nil"/>
              <w:left w:val="nil"/>
              <w:bottom w:val="nil"/>
              <w:right w:val="nil"/>
            </w:tcBorders>
          </w:tcPr>
          <w:p w14:paraId="295C79F3" w14:textId="77777777" w:rsidR="00BB703B" w:rsidRPr="00A049E4" w:rsidRDefault="00BB703B" w:rsidP="00740BA1">
            <w:pPr>
              <w:pStyle w:val="Normal6a"/>
            </w:pPr>
            <w:r w:rsidRPr="00A049E4">
              <w:rPr>
                <w:vertAlign w:val="superscript"/>
              </w:rPr>
              <w:t>15</w:t>
            </w:r>
            <w:r w:rsidRPr="00A049E4">
              <w:t xml:space="preserve"> EBC, Dane statystyczne dotyczące nadzoru bankowego (</w:t>
            </w:r>
            <w:r w:rsidRPr="00A049E4">
              <w:rPr>
                <w:b/>
                <w:i/>
              </w:rPr>
              <w:t>III</w:t>
            </w:r>
            <w:r w:rsidRPr="00A049E4">
              <w:t xml:space="preserve"> kwartał 2025 r.).</w:t>
            </w:r>
          </w:p>
        </w:tc>
      </w:tr>
    </w:tbl>
    <w:p w14:paraId="5066D7EF"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476CEF5" w14:textId="77777777" w:rsidR="00BB703B" w:rsidRPr="00E0535A" w:rsidRDefault="00BB703B" w:rsidP="00BB703B">
      <w:pPr>
        <w:rPr>
          <w:lang w:val="en-GB"/>
        </w:rPr>
      </w:pPr>
      <w:r w:rsidRPr="00E0535A">
        <w:rPr>
          <w:rStyle w:val="HideTWBExt"/>
          <w:lang w:val="en-GB"/>
        </w:rPr>
        <w:t>&lt;/Amend&gt;</w:t>
      </w:r>
    </w:p>
    <w:p w14:paraId="4E2CFA2D" w14:textId="76B56CC3"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190</w:t>
      </w:r>
      <w:r w:rsidRPr="00E0535A">
        <w:rPr>
          <w:rStyle w:val="HideTWBExt"/>
          <w:b w:val="0"/>
          <w:lang w:val="en-GB"/>
        </w:rPr>
        <w:t>&lt;/NumAm&gt;</w:t>
      </w:r>
    </w:p>
    <w:p w14:paraId="2E86816A"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791F9D04"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4CD796AB" w14:textId="77777777" w:rsidR="00BB703B" w:rsidRPr="00E0535A" w:rsidRDefault="00BB703B" w:rsidP="00BB703B">
      <w:pPr>
        <w:pStyle w:val="NormalBold"/>
        <w:rPr>
          <w:lang w:val="en-GB"/>
        </w:rPr>
      </w:pPr>
      <w:r w:rsidRPr="00E0535A">
        <w:rPr>
          <w:rStyle w:val="HideTWBExt"/>
          <w:b w:val="0"/>
          <w:lang w:val="en-GB"/>
        </w:rPr>
        <w:t>&lt;/RepeatBlock-By&gt;</w:t>
      </w:r>
    </w:p>
    <w:p w14:paraId="05BBED79"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1591FC26"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11</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66976704" w14:textId="77777777" w:rsidTr="00740BA1">
        <w:trPr>
          <w:trHeight w:hRule="exact" w:val="240"/>
          <w:jc w:val="center"/>
        </w:trPr>
        <w:tc>
          <w:tcPr>
            <w:tcW w:w="9752" w:type="dxa"/>
            <w:gridSpan w:val="2"/>
            <w:tcBorders>
              <w:top w:val="nil"/>
              <w:left w:val="nil"/>
              <w:bottom w:val="nil"/>
              <w:right w:val="nil"/>
            </w:tcBorders>
          </w:tcPr>
          <w:p w14:paraId="1C82F255" w14:textId="77777777" w:rsidR="00BB703B" w:rsidRPr="00E0535A" w:rsidRDefault="00BB703B" w:rsidP="00740BA1">
            <w:pPr>
              <w:rPr>
                <w:lang w:val="en-GB"/>
              </w:rPr>
            </w:pPr>
          </w:p>
        </w:tc>
      </w:tr>
      <w:tr w:rsidR="00BB703B" w:rsidRPr="00A049E4" w14:paraId="001B09A6" w14:textId="77777777" w:rsidTr="00740BA1">
        <w:trPr>
          <w:trHeight w:val="240"/>
          <w:jc w:val="center"/>
        </w:trPr>
        <w:tc>
          <w:tcPr>
            <w:tcW w:w="4876" w:type="dxa"/>
            <w:tcBorders>
              <w:top w:val="nil"/>
              <w:left w:val="nil"/>
              <w:bottom w:val="nil"/>
              <w:right w:val="nil"/>
            </w:tcBorders>
          </w:tcPr>
          <w:p w14:paraId="5957F0E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DC094D9" w14:textId="77777777" w:rsidR="00BB703B" w:rsidRPr="00A049E4" w:rsidRDefault="00BB703B" w:rsidP="00740BA1">
            <w:pPr>
              <w:pStyle w:val="AmColumnHeading"/>
            </w:pPr>
            <w:r w:rsidRPr="00A049E4">
              <w:t>Poprawka</w:t>
            </w:r>
          </w:p>
        </w:tc>
      </w:tr>
      <w:tr w:rsidR="00BB703B" w:rsidRPr="00A049E4" w14:paraId="5FFEB39F" w14:textId="77777777" w:rsidTr="00740BA1">
        <w:trPr>
          <w:jc w:val="center"/>
        </w:trPr>
        <w:tc>
          <w:tcPr>
            <w:tcW w:w="4876" w:type="dxa"/>
            <w:tcBorders>
              <w:top w:val="nil"/>
              <w:left w:val="nil"/>
              <w:bottom w:val="nil"/>
              <w:right w:val="nil"/>
            </w:tcBorders>
          </w:tcPr>
          <w:p w14:paraId="284DDD5A" w14:textId="77777777" w:rsidR="00BB703B" w:rsidRPr="00A049E4" w:rsidRDefault="00BB703B" w:rsidP="00740BA1">
            <w:pPr>
              <w:pStyle w:val="Normal6a"/>
            </w:pPr>
            <w:r w:rsidRPr="00A049E4">
              <w:t>11.</w:t>
            </w:r>
            <w:r w:rsidRPr="00A049E4">
              <w:tab/>
              <w:t xml:space="preserve">zauważa, że łączny współczynnik kapitału podstawowego </w:t>
            </w:r>
            <w:proofErr w:type="spellStart"/>
            <w:r w:rsidRPr="00A049E4">
              <w:t>Tier</w:t>
            </w:r>
            <w:proofErr w:type="spellEnd"/>
            <w:r w:rsidRPr="00A049E4">
              <w:t xml:space="preserve"> I (CET1) banków objętych Jednolitym Mechanizmem Nadzorczym osiągnął 16,12 % w II kwartale 2025 r., przy stopie zwrotu z kapitału własnego (ROE) wynoszącej 10,11 %, podczas gdy odsetek kredytów zagrożonych spadł do 2,22 %, a odsetek kredytów w fazie 2 wynosi 9,59 %</w:t>
            </w:r>
            <w:r w:rsidRPr="00A049E4">
              <w:rPr>
                <w:vertAlign w:val="superscript"/>
              </w:rPr>
              <w:t>15</w:t>
            </w:r>
            <w:r w:rsidRPr="00A049E4">
              <w:t>; podkreśla, że należy monitorować ryzyko kredytowe, a jednocześnie utrzymać wystarczający kapitał i płynność z myślą o odporności sektora bankowego;</w:t>
            </w:r>
          </w:p>
        </w:tc>
        <w:tc>
          <w:tcPr>
            <w:tcW w:w="4876" w:type="dxa"/>
            <w:tcBorders>
              <w:top w:val="nil"/>
              <w:left w:val="nil"/>
              <w:bottom w:val="nil"/>
              <w:right w:val="nil"/>
            </w:tcBorders>
          </w:tcPr>
          <w:p w14:paraId="4E319A71" w14:textId="77777777" w:rsidR="00BB703B" w:rsidRPr="00A049E4" w:rsidRDefault="00BB703B" w:rsidP="00740BA1">
            <w:pPr>
              <w:pStyle w:val="Normal6a"/>
            </w:pPr>
            <w:r w:rsidRPr="00A049E4">
              <w:t>11.</w:t>
            </w:r>
            <w:r w:rsidRPr="00A049E4">
              <w:tab/>
              <w:t xml:space="preserve">zauważa, że łączny współczynnik kapitału podstawowego </w:t>
            </w:r>
            <w:proofErr w:type="spellStart"/>
            <w:r w:rsidRPr="00A049E4">
              <w:t>Tier</w:t>
            </w:r>
            <w:proofErr w:type="spellEnd"/>
            <w:r w:rsidRPr="00A049E4">
              <w:t xml:space="preserve"> I (CET1) banków objętych Jednolitym Mechanizmem Nadzorczym osiągnął 16,12 % w II kwartale 2025 r., przy stopie zwrotu z kapitału własnego (ROE) wynoszącej 10,11 %, podczas gdy odsetek kredytów zagrożonych spadł do 2,22 %, a odsetek kredytów w fazie 2 wynosi 9,59 %</w:t>
            </w:r>
            <w:r w:rsidRPr="00A049E4">
              <w:rPr>
                <w:vertAlign w:val="superscript"/>
              </w:rPr>
              <w:t>15</w:t>
            </w:r>
            <w:r w:rsidRPr="00A049E4">
              <w:t xml:space="preserve">; podkreśla, że należy monitorować ryzyko kredytowe, a jednocześnie utrzymać wystarczający kapitał i płynność z myślą o odporności sektora bankowego; </w:t>
            </w:r>
            <w:r w:rsidRPr="00A049E4">
              <w:rPr>
                <w:b/>
                <w:i/>
              </w:rPr>
              <w:t>podkreśla, że tym postępom w ograniczaniu ryzyka nie towarzyszyły proporcjonalne postępy w zakresie podziału ryzyka;</w:t>
            </w:r>
          </w:p>
        </w:tc>
      </w:tr>
      <w:tr w:rsidR="00BB703B" w:rsidRPr="00A049E4" w14:paraId="322A9E63" w14:textId="77777777" w:rsidTr="00740BA1">
        <w:trPr>
          <w:jc w:val="center"/>
        </w:trPr>
        <w:tc>
          <w:tcPr>
            <w:tcW w:w="4876" w:type="dxa"/>
            <w:tcBorders>
              <w:top w:val="nil"/>
              <w:left w:val="nil"/>
              <w:bottom w:val="nil"/>
              <w:right w:val="nil"/>
            </w:tcBorders>
          </w:tcPr>
          <w:p w14:paraId="493DBB0B" w14:textId="77777777" w:rsidR="00BB703B" w:rsidRPr="00A049E4" w:rsidRDefault="00BB703B" w:rsidP="00740BA1">
            <w:pPr>
              <w:pStyle w:val="Normal6a"/>
            </w:pPr>
            <w:r w:rsidRPr="00A049E4">
              <w:rPr>
                <w:b/>
                <w:i/>
              </w:rPr>
              <w:lastRenderedPageBreak/>
              <w:t>_________________</w:t>
            </w:r>
          </w:p>
        </w:tc>
        <w:tc>
          <w:tcPr>
            <w:tcW w:w="4876" w:type="dxa"/>
            <w:tcBorders>
              <w:top w:val="nil"/>
              <w:left w:val="nil"/>
              <w:bottom w:val="nil"/>
              <w:right w:val="nil"/>
            </w:tcBorders>
          </w:tcPr>
          <w:p w14:paraId="603D7E7E" w14:textId="77777777" w:rsidR="00BB703B" w:rsidRPr="00A049E4" w:rsidRDefault="00BB703B" w:rsidP="00740BA1"/>
        </w:tc>
      </w:tr>
      <w:tr w:rsidR="00BB703B" w:rsidRPr="00A049E4" w14:paraId="2923B988" w14:textId="77777777" w:rsidTr="00740BA1">
        <w:trPr>
          <w:jc w:val="center"/>
        </w:trPr>
        <w:tc>
          <w:tcPr>
            <w:tcW w:w="4876" w:type="dxa"/>
            <w:tcBorders>
              <w:top w:val="nil"/>
              <w:left w:val="nil"/>
              <w:bottom w:val="nil"/>
              <w:right w:val="nil"/>
            </w:tcBorders>
          </w:tcPr>
          <w:p w14:paraId="280B040C" w14:textId="77777777" w:rsidR="00BB703B" w:rsidRPr="00A049E4" w:rsidRDefault="00BB703B" w:rsidP="00740BA1">
            <w:pPr>
              <w:pStyle w:val="Normal6a"/>
            </w:pPr>
            <w:r w:rsidRPr="00A049E4">
              <w:rPr>
                <w:vertAlign w:val="superscript"/>
              </w:rPr>
              <w:t>15</w:t>
            </w:r>
            <w:r w:rsidRPr="00A049E4">
              <w:t xml:space="preserve"> EBC, Dane statystyczne dotyczące nadzoru bankowego (II kwartał 2025 r.).</w:t>
            </w:r>
          </w:p>
        </w:tc>
        <w:tc>
          <w:tcPr>
            <w:tcW w:w="4876" w:type="dxa"/>
            <w:tcBorders>
              <w:top w:val="nil"/>
              <w:left w:val="nil"/>
              <w:bottom w:val="nil"/>
              <w:right w:val="nil"/>
            </w:tcBorders>
          </w:tcPr>
          <w:p w14:paraId="49A71028" w14:textId="77777777" w:rsidR="00BB703B" w:rsidRPr="00A049E4" w:rsidRDefault="00BB703B" w:rsidP="00740BA1"/>
        </w:tc>
      </w:tr>
    </w:tbl>
    <w:p w14:paraId="5A91589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4FF9B6E" w14:textId="77777777" w:rsidR="00BB703B" w:rsidRPr="00E0535A" w:rsidRDefault="00BB703B" w:rsidP="00BB703B">
      <w:pPr>
        <w:rPr>
          <w:lang w:val="en-GB"/>
        </w:rPr>
      </w:pPr>
      <w:r w:rsidRPr="00E0535A">
        <w:rPr>
          <w:rStyle w:val="HideTWBExt"/>
          <w:lang w:val="en-GB"/>
        </w:rPr>
        <w:t>&lt;/Amend&gt;</w:t>
      </w:r>
    </w:p>
    <w:p w14:paraId="06DF9BF9" w14:textId="766ADFC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191</w:t>
      </w:r>
      <w:r w:rsidRPr="00E0535A">
        <w:rPr>
          <w:rStyle w:val="HideTWBExt"/>
          <w:b w:val="0"/>
          <w:lang w:val="en-GB"/>
        </w:rPr>
        <w:t>&lt;/NumAm&gt;</w:t>
      </w:r>
    </w:p>
    <w:p w14:paraId="4B6F50E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087F7402" w14:textId="77777777" w:rsidR="00BB703B" w:rsidRPr="00E0535A" w:rsidRDefault="00BB703B" w:rsidP="00BB703B">
      <w:pPr>
        <w:pStyle w:val="NormalBold"/>
        <w:rPr>
          <w:lang w:val="en-GB"/>
        </w:rPr>
      </w:pPr>
      <w:r w:rsidRPr="00E0535A">
        <w:rPr>
          <w:rStyle w:val="HideTWBExt"/>
          <w:b w:val="0"/>
          <w:lang w:val="en-GB"/>
        </w:rPr>
        <w:t>&lt;/RepeatBlock-By&gt;</w:t>
      </w:r>
    </w:p>
    <w:p w14:paraId="1C922541"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DABEEC1"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11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0658F375" w14:textId="77777777" w:rsidTr="00740BA1">
        <w:trPr>
          <w:trHeight w:hRule="exact" w:val="240"/>
          <w:jc w:val="center"/>
        </w:trPr>
        <w:tc>
          <w:tcPr>
            <w:tcW w:w="9752" w:type="dxa"/>
            <w:gridSpan w:val="2"/>
            <w:tcBorders>
              <w:top w:val="nil"/>
              <w:left w:val="nil"/>
              <w:bottom w:val="nil"/>
              <w:right w:val="nil"/>
            </w:tcBorders>
          </w:tcPr>
          <w:p w14:paraId="37F3282C" w14:textId="77777777" w:rsidR="00BB703B" w:rsidRPr="00E0535A" w:rsidRDefault="00BB703B" w:rsidP="00740BA1">
            <w:pPr>
              <w:rPr>
                <w:lang w:val="en-GB"/>
              </w:rPr>
            </w:pPr>
          </w:p>
        </w:tc>
      </w:tr>
      <w:tr w:rsidR="00BB703B" w:rsidRPr="00A049E4" w14:paraId="2DA9537D" w14:textId="77777777" w:rsidTr="00740BA1">
        <w:trPr>
          <w:trHeight w:val="240"/>
          <w:jc w:val="center"/>
        </w:trPr>
        <w:tc>
          <w:tcPr>
            <w:tcW w:w="4876" w:type="dxa"/>
            <w:tcBorders>
              <w:top w:val="nil"/>
              <w:left w:val="nil"/>
              <w:bottom w:val="nil"/>
              <w:right w:val="nil"/>
            </w:tcBorders>
          </w:tcPr>
          <w:p w14:paraId="1D80905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82D51D5" w14:textId="77777777" w:rsidR="00BB703B" w:rsidRPr="00A049E4" w:rsidRDefault="00BB703B" w:rsidP="00740BA1">
            <w:pPr>
              <w:pStyle w:val="AmColumnHeading"/>
            </w:pPr>
            <w:r w:rsidRPr="00A049E4">
              <w:t>Poprawka</w:t>
            </w:r>
          </w:p>
        </w:tc>
      </w:tr>
      <w:tr w:rsidR="00BB703B" w:rsidRPr="00A049E4" w14:paraId="263A10B9" w14:textId="77777777" w:rsidTr="00740BA1">
        <w:trPr>
          <w:jc w:val="center"/>
        </w:trPr>
        <w:tc>
          <w:tcPr>
            <w:tcW w:w="4876" w:type="dxa"/>
            <w:tcBorders>
              <w:top w:val="nil"/>
              <w:left w:val="nil"/>
              <w:bottom w:val="nil"/>
              <w:right w:val="nil"/>
            </w:tcBorders>
          </w:tcPr>
          <w:p w14:paraId="53F4A698" w14:textId="77777777" w:rsidR="00BB703B" w:rsidRPr="00A049E4" w:rsidRDefault="00BB703B" w:rsidP="00740BA1">
            <w:pPr>
              <w:pStyle w:val="Normal6a"/>
            </w:pPr>
          </w:p>
        </w:tc>
        <w:tc>
          <w:tcPr>
            <w:tcW w:w="4876" w:type="dxa"/>
            <w:tcBorders>
              <w:top w:val="nil"/>
              <w:left w:val="nil"/>
              <w:bottom w:val="nil"/>
              <w:right w:val="nil"/>
            </w:tcBorders>
          </w:tcPr>
          <w:p w14:paraId="6BA7FA4B" w14:textId="77777777" w:rsidR="00BB703B" w:rsidRPr="00A049E4" w:rsidRDefault="00BB703B" w:rsidP="00740BA1">
            <w:pPr>
              <w:pStyle w:val="Normal6a"/>
            </w:pPr>
            <w:r w:rsidRPr="00A049E4">
              <w:rPr>
                <w:b/>
                <w:i/>
              </w:rPr>
              <w:t>11a.</w:t>
            </w:r>
            <w:r w:rsidRPr="00A049E4">
              <w:tab/>
            </w:r>
            <w:r w:rsidRPr="00A049E4">
              <w:rPr>
                <w:b/>
                <w:i/>
              </w:rPr>
              <w:t>zwraca uwagę na niekorzystne warunki makroekonomiczne i przeciwności geopolityczne, które mogłyby prowadzić do pogorszenia się jakości aktywów; w związku z tym podkreśla, że ważne jest ostrożne zarządzanie ryzykiem i tworzenie odpowiednich rezerw;</w:t>
            </w:r>
          </w:p>
        </w:tc>
      </w:tr>
    </w:tbl>
    <w:p w14:paraId="1CA05E41"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F4C9D4F" w14:textId="77777777" w:rsidR="00BB703B" w:rsidRPr="00E0535A" w:rsidRDefault="00BB703B" w:rsidP="00BB703B">
      <w:pPr>
        <w:rPr>
          <w:lang w:val="en-GB"/>
        </w:rPr>
      </w:pPr>
      <w:r w:rsidRPr="00E0535A">
        <w:rPr>
          <w:rStyle w:val="HideTWBExt"/>
          <w:lang w:val="en-GB"/>
        </w:rPr>
        <w:t>&lt;/Amend&gt;</w:t>
      </w:r>
    </w:p>
    <w:p w14:paraId="72DE4402" w14:textId="15CDE1D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192</w:t>
      </w:r>
      <w:r w:rsidRPr="00E0535A">
        <w:rPr>
          <w:rStyle w:val="HideTWBExt"/>
          <w:b w:val="0"/>
          <w:lang w:val="en-GB"/>
        </w:rPr>
        <w:t>&lt;/NumAm&gt;</w:t>
      </w:r>
    </w:p>
    <w:p w14:paraId="53E407F9"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6E12B00C"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5DF8BF55" w14:textId="77777777" w:rsidR="00BB703B" w:rsidRPr="00E0535A" w:rsidRDefault="00BB703B" w:rsidP="00BB703B">
      <w:pPr>
        <w:pStyle w:val="NormalBold"/>
        <w:rPr>
          <w:lang w:val="en-GB"/>
        </w:rPr>
      </w:pPr>
      <w:r w:rsidRPr="00E0535A">
        <w:rPr>
          <w:rStyle w:val="HideTWBExt"/>
          <w:b w:val="0"/>
          <w:lang w:val="en-GB"/>
        </w:rPr>
        <w:t>&lt;/RepeatBlock-By&gt;</w:t>
      </w:r>
    </w:p>
    <w:p w14:paraId="2AD10D33"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30F437E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11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3B8350EA" w14:textId="77777777" w:rsidTr="00740BA1">
        <w:trPr>
          <w:trHeight w:hRule="exact" w:val="240"/>
          <w:jc w:val="center"/>
        </w:trPr>
        <w:tc>
          <w:tcPr>
            <w:tcW w:w="9752" w:type="dxa"/>
            <w:gridSpan w:val="2"/>
            <w:tcBorders>
              <w:top w:val="nil"/>
              <w:left w:val="nil"/>
              <w:bottom w:val="nil"/>
              <w:right w:val="nil"/>
            </w:tcBorders>
          </w:tcPr>
          <w:p w14:paraId="241101EB" w14:textId="77777777" w:rsidR="00BB703B" w:rsidRPr="00E0535A" w:rsidRDefault="00BB703B" w:rsidP="00740BA1">
            <w:pPr>
              <w:rPr>
                <w:lang w:val="en-GB"/>
              </w:rPr>
            </w:pPr>
          </w:p>
        </w:tc>
      </w:tr>
      <w:tr w:rsidR="00BB703B" w:rsidRPr="00A049E4" w14:paraId="02CC1361" w14:textId="77777777" w:rsidTr="00740BA1">
        <w:trPr>
          <w:trHeight w:val="240"/>
          <w:jc w:val="center"/>
        </w:trPr>
        <w:tc>
          <w:tcPr>
            <w:tcW w:w="4876" w:type="dxa"/>
            <w:tcBorders>
              <w:top w:val="nil"/>
              <w:left w:val="nil"/>
              <w:bottom w:val="nil"/>
              <w:right w:val="nil"/>
            </w:tcBorders>
          </w:tcPr>
          <w:p w14:paraId="37C3F1D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3223805" w14:textId="77777777" w:rsidR="00BB703B" w:rsidRPr="00A049E4" w:rsidRDefault="00BB703B" w:rsidP="00740BA1">
            <w:pPr>
              <w:pStyle w:val="AmColumnHeading"/>
            </w:pPr>
            <w:r w:rsidRPr="00A049E4">
              <w:t>Poprawka</w:t>
            </w:r>
          </w:p>
        </w:tc>
      </w:tr>
      <w:tr w:rsidR="00BB703B" w:rsidRPr="00A049E4" w14:paraId="00D7B006" w14:textId="77777777" w:rsidTr="00740BA1">
        <w:trPr>
          <w:jc w:val="center"/>
        </w:trPr>
        <w:tc>
          <w:tcPr>
            <w:tcW w:w="4876" w:type="dxa"/>
            <w:tcBorders>
              <w:top w:val="nil"/>
              <w:left w:val="nil"/>
              <w:bottom w:val="nil"/>
              <w:right w:val="nil"/>
            </w:tcBorders>
          </w:tcPr>
          <w:p w14:paraId="6A101194" w14:textId="77777777" w:rsidR="00BB703B" w:rsidRPr="00A049E4" w:rsidRDefault="00BB703B" w:rsidP="00740BA1">
            <w:pPr>
              <w:pStyle w:val="Normal6a"/>
            </w:pPr>
          </w:p>
        </w:tc>
        <w:tc>
          <w:tcPr>
            <w:tcW w:w="4876" w:type="dxa"/>
            <w:tcBorders>
              <w:top w:val="nil"/>
              <w:left w:val="nil"/>
              <w:bottom w:val="nil"/>
              <w:right w:val="nil"/>
            </w:tcBorders>
          </w:tcPr>
          <w:p w14:paraId="057F5475" w14:textId="77777777" w:rsidR="00BB703B" w:rsidRPr="00A049E4" w:rsidRDefault="00BB703B" w:rsidP="00740BA1">
            <w:pPr>
              <w:pStyle w:val="Normal6a"/>
            </w:pPr>
            <w:r w:rsidRPr="00A049E4">
              <w:rPr>
                <w:b/>
                <w:i/>
              </w:rPr>
              <w:t>11a.</w:t>
            </w:r>
            <w:r w:rsidRPr="00A049E4">
              <w:tab/>
            </w:r>
            <w:r w:rsidRPr="00A049E4">
              <w:rPr>
                <w:b/>
                <w:i/>
              </w:rPr>
              <w:t>podkreśla, że zaangażowanie banków strefy euro w krajowy dług państwowy pozostaje wysokie, i zwraca uwagę na związane z tym ryzyko; przypomina, że jednym z głównych celów unii bankowej jest przerwanie „pętli zagłady” między państwem a bankami;</w:t>
            </w:r>
          </w:p>
        </w:tc>
      </w:tr>
    </w:tbl>
    <w:p w14:paraId="6D888D66"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2AA57D3D" w14:textId="77777777" w:rsidR="00BB703B" w:rsidRPr="00E0535A" w:rsidRDefault="00BB703B" w:rsidP="00BB703B">
      <w:pPr>
        <w:rPr>
          <w:lang w:val="en-GB"/>
        </w:rPr>
      </w:pPr>
      <w:r w:rsidRPr="00E0535A">
        <w:rPr>
          <w:rStyle w:val="HideTWBExt"/>
          <w:lang w:val="en-GB"/>
        </w:rPr>
        <w:t>&lt;/Amend&gt;</w:t>
      </w:r>
    </w:p>
    <w:p w14:paraId="02EBEB66" w14:textId="7FDFB7FB" w:rsidR="00BB703B" w:rsidRPr="00E0535A" w:rsidRDefault="00BB703B" w:rsidP="00BB703B">
      <w:pPr>
        <w:pStyle w:val="AmNumberTabs"/>
        <w:rPr>
          <w:lang w:val="en-GB"/>
        </w:rPr>
      </w:pPr>
      <w:r w:rsidRPr="00E0535A">
        <w:rPr>
          <w:rStyle w:val="HideTWBExt"/>
          <w:b w:val="0"/>
          <w:lang w:val="en-GB"/>
        </w:rPr>
        <w:lastRenderedPageBreak/>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193</w:t>
      </w:r>
      <w:r w:rsidRPr="00E0535A">
        <w:rPr>
          <w:rStyle w:val="HideTWBExt"/>
          <w:b w:val="0"/>
          <w:lang w:val="en-GB"/>
        </w:rPr>
        <w:t>&lt;/NumAm&gt;</w:t>
      </w:r>
    </w:p>
    <w:p w14:paraId="2FB269B1"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Virginijus Sinkevičius</w:t>
      </w:r>
      <w:r w:rsidRPr="00E0535A">
        <w:rPr>
          <w:rStyle w:val="HideTWBExt"/>
          <w:b w:val="0"/>
          <w:lang w:val="en-GB"/>
        </w:rPr>
        <w:t>&lt;/Members&gt;</w:t>
      </w:r>
    </w:p>
    <w:p w14:paraId="6A8D89A3"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{Verts/</w:t>
      </w:r>
      <w:proofErr w:type="gramStart"/>
      <w:r w:rsidRPr="00E0535A">
        <w:rPr>
          <w:rStyle w:val="HideTWBInt"/>
          <w:lang w:val="en-GB"/>
        </w:rPr>
        <w:t>ALE}</w:t>
      </w:r>
      <w:r w:rsidRPr="00E0535A">
        <w:rPr>
          <w:lang w:val="en-GB"/>
        </w:rPr>
        <w:t>w</w:t>
      </w:r>
      <w:proofErr w:type="gramEnd"/>
      <w:r w:rsidRPr="00E0535A">
        <w:rPr>
          <w:lang w:val="en-GB"/>
        </w:rPr>
        <w:t xml:space="preserve"> imieniu grupy Verts/ALE</w:t>
      </w:r>
      <w:r w:rsidRPr="00E0535A">
        <w:rPr>
          <w:rStyle w:val="HideTWBExt"/>
          <w:lang w:val="en-GB"/>
        </w:rPr>
        <w:t>&lt;/AuNomDe&gt;</w:t>
      </w:r>
    </w:p>
    <w:p w14:paraId="52E616FE" w14:textId="77777777" w:rsidR="00BB703B" w:rsidRPr="00E0535A" w:rsidRDefault="00BB703B" w:rsidP="00BB703B">
      <w:pPr>
        <w:pStyle w:val="NormalBold"/>
        <w:rPr>
          <w:lang w:val="en-GB"/>
        </w:rPr>
      </w:pPr>
      <w:r w:rsidRPr="00E0535A">
        <w:rPr>
          <w:rStyle w:val="HideTWBExt"/>
          <w:b w:val="0"/>
          <w:lang w:val="en-GB"/>
        </w:rPr>
        <w:t>&lt;/RepeatBlock-By&gt;</w:t>
      </w:r>
    </w:p>
    <w:p w14:paraId="600CF3E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6BF4BDE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11 a (nowy)</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D789C26" w14:textId="77777777" w:rsidTr="00740BA1">
        <w:trPr>
          <w:trHeight w:hRule="exact" w:val="240"/>
          <w:jc w:val="center"/>
        </w:trPr>
        <w:tc>
          <w:tcPr>
            <w:tcW w:w="9752" w:type="dxa"/>
            <w:gridSpan w:val="2"/>
            <w:tcBorders>
              <w:top w:val="nil"/>
              <w:left w:val="nil"/>
              <w:bottom w:val="nil"/>
              <w:right w:val="nil"/>
            </w:tcBorders>
          </w:tcPr>
          <w:p w14:paraId="2726257B" w14:textId="77777777" w:rsidR="00BB703B" w:rsidRPr="00E0535A" w:rsidRDefault="00BB703B" w:rsidP="00740BA1">
            <w:pPr>
              <w:rPr>
                <w:lang w:val="en-GB"/>
              </w:rPr>
            </w:pPr>
          </w:p>
        </w:tc>
      </w:tr>
      <w:tr w:rsidR="00BB703B" w:rsidRPr="00A049E4" w14:paraId="3F167B7A" w14:textId="77777777" w:rsidTr="00740BA1">
        <w:trPr>
          <w:trHeight w:val="240"/>
          <w:jc w:val="center"/>
        </w:trPr>
        <w:tc>
          <w:tcPr>
            <w:tcW w:w="4876" w:type="dxa"/>
            <w:tcBorders>
              <w:top w:val="nil"/>
              <w:left w:val="nil"/>
              <w:bottom w:val="nil"/>
              <w:right w:val="nil"/>
            </w:tcBorders>
          </w:tcPr>
          <w:p w14:paraId="170B4E0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7BE0019" w14:textId="77777777" w:rsidR="00BB703B" w:rsidRPr="00A049E4" w:rsidRDefault="00BB703B" w:rsidP="00740BA1">
            <w:pPr>
              <w:pStyle w:val="AmColumnHeading"/>
            </w:pPr>
            <w:r w:rsidRPr="00A049E4">
              <w:t>Poprawka</w:t>
            </w:r>
          </w:p>
        </w:tc>
      </w:tr>
      <w:tr w:rsidR="00BB703B" w:rsidRPr="00A049E4" w14:paraId="43737886" w14:textId="77777777" w:rsidTr="00740BA1">
        <w:trPr>
          <w:jc w:val="center"/>
        </w:trPr>
        <w:tc>
          <w:tcPr>
            <w:tcW w:w="4876" w:type="dxa"/>
            <w:tcBorders>
              <w:top w:val="nil"/>
              <w:left w:val="nil"/>
              <w:bottom w:val="nil"/>
              <w:right w:val="nil"/>
            </w:tcBorders>
          </w:tcPr>
          <w:p w14:paraId="5C8BBA3B" w14:textId="77777777" w:rsidR="00BB703B" w:rsidRPr="00A049E4" w:rsidRDefault="00BB703B" w:rsidP="00740BA1">
            <w:pPr>
              <w:pStyle w:val="Normal6a"/>
            </w:pPr>
          </w:p>
        </w:tc>
        <w:tc>
          <w:tcPr>
            <w:tcW w:w="4876" w:type="dxa"/>
            <w:tcBorders>
              <w:top w:val="nil"/>
              <w:left w:val="nil"/>
              <w:bottom w:val="nil"/>
              <w:right w:val="nil"/>
            </w:tcBorders>
          </w:tcPr>
          <w:p w14:paraId="77744B23" w14:textId="77777777" w:rsidR="00BB703B" w:rsidRPr="00A049E4" w:rsidRDefault="00BB703B" w:rsidP="00740BA1">
            <w:pPr>
              <w:pStyle w:val="Normal6a"/>
            </w:pPr>
            <w:r w:rsidRPr="00A049E4">
              <w:rPr>
                <w:b/>
                <w:i/>
              </w:rPr>
              <w:t>11a.</w:t>
            </w:r>
            <w:r w:rsidRPr="00A049E4">
              <w:tab/>
            </w:r>
            <w:r w:rsidRPr="00A049E4">
              <w:rPr>
                <w:b/>
                <w:i/>
              </w:rPr>
              <w:t xml:space="preserve">podkreśla, że Rada Stabilności Finansowej, Europejska Rada ds. Ryzyka Systemowego (ERRS) oraz inne organy międzynarodowe i europejskie wielokrotnie podkreślały ryzyko wynikające z </w:t>
            </w:r>
            <w:proofErr w:type="spellStart"/>
            <w:r w:rsidRPr="00A049E4">
              <w:rPr>
                <w:b/>
                <w:i/>
              </w:rPr>
              <w:t>niebankowego</w:t>
            </w:r>
            <w:proofErr w:type="spellEnd"/>
            <w:r w:rsidRPr="00A049E4">
              <w:rPr>
                <w:b/>
                <w:i/>
              </w:rPr>
              <w:t xml:space="preserve"> sektora finansowego, w szczególności ze względu na jego ściślejsze wzajemne powiązania z tradycyjnym sektorem bankowym; popiera zalecenie Eurosystemu dotyczące wprowadzenia ogólnosystemowych testów warunków skrajnych w celu identyfikowania i ilościowego określania ryzyka dla odporności rynków podstawowych; apeluje do Komisji o zbadanie, czy istnieją jakiekolwiek luki w zestawie narzędzi nadzorczych, w tym w odniesieniu do potencjalnych kryzysów płynnościowych i skutków dla ryzyka systemowego; zwraca się do Komisji o zaproponowanie odpowiednich wniosków ustawodawczych w celu ochrony stabilności finansowej;</w:t>
            </w:r>
          </w:p>
        </w:tc>
      </w:tr>
    </w:tbl>
    <w:p w14:paraId="3FE37B6E"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15030122" w14:textId="77777777" w:rsidR="00BB703B" w:rsidRPr="00E0535A" w:rsidRDefault="00BB703B" w:rsidP="00BB703B">
      <w:pPr>
        <w:rPr>
          <w:lang w:val="en-GB"/>
        </w:rPr>
      </w:pPr>
      <w:r w:rsidRPr="00E0535A">
        <w:rPr>
          <w:rStyle w:val="HideTWBExt"/>
          <w:lang w:val="en-GB"/>
        </w:rPr>
        <w:t>&lt;/Amend&gt;</w:t>
      </w:r>
    </w:p>
    <w:p w14:paraId="6273B036" w14:textId="1BEA048E"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194</w:t>
      </w:r>
      <w:r w:rsidRPr="00E0535A">
        <w:rPr>
          <w:rStyle w:val="HideTWBExt"/>
          <w:b w:val="0"/>
          <w:lang w:val="en-GB"/>
        </w:rPr>
        <w:t>&lt;/NumAm&gt;</w:t>
      </w:r>
    </w:p>
    <w:p w14:paraId="0B3BFC22"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Marlena Maląg</w:t>
      </w:r>
      <w:r w:rsidRPr="00E0535A">
        <w:rPr>
          <w:rStyle w:val="HideTWBExt"/>
          <w:b w:val="0"/>
          <w:lang w:val="en-GB"/>
        </w:rPr>
        <w:t>&lt;/Members&gt;</w:t>
      </w:r>
    </w:p>
    <w:p w14:paraId="17446923" w14:textId="77777777" w:rsidR="00BB703B" w:rsidRPr="00E0535A" w:rsidRDefault="00BB703B" w:rsidP="00BB703B">
      <w:pPr>
        <w:rPr>
          <w:lang w:val="en-GB"/>
        </w:rPr>
      </w:pPr>
      <w:r w:rsidRPr="00E0535A">
        <w:rPr>
          <w:rStyle w:val="HideTWBExt"/>
          <w:lang w:val="en-GB"/>
        </w:rPr>
        <w:t>&lt;AuNomDe&gt;</w:t>
      </w:r>
      <w:r w:rsidRPr="00E0535A">
        <w:rPr>
          <w:rStyle w:val="HideTWBInt"/>
          <w:lang w:val="en-GB"/>
        </w:rPr>
        <w:t>{ECR}</w:t>
      </w:r>
      <w:r w:rsidRPr="00E0535A">
        <w:rPr>
          <w:lang w:val="en-GB"/>
        </w:rPr>
        <w:t>w imieniu grupy ECR</w:t>
      </w:r>
      <w:r w:rsidRPr="00E0535A">
        <w:rPr>
          <w:rStyle w:val="HideTWBExt"/>
          <w:lang w:val="en-GB"/>
        </w:rPr>
        <w:t>&lt;/AuNomDe&gt;</w:t>
      </w:r>
    </w:p>
    <w:p w14:paraId="368233D0" w14:textId="77777777" w:rsidR="00BB703B" w:rsidRPr="00E0535A" w:rsidRDefault="00BB703B" w:rsidP="00BB703B">
      <w:pPr>
        <w:pStyle w:val="NormalBold"/>
        <w:rPr>
          <w:lang w:val="en-GB"/>
        </w:rPr>
      </w:pPr>
      <w:r w:rsidRPr="00E0535A">
        <w:rPr>
          <w:rStyle w:val="HideTWBExt"/>
          <w:b w:val="0"/>
          <w:lang w:val="en-GB"/>
        </w:rPr>
        <w:t>&lt;/RepeatBlock-By&gt;</w:t>
      </w:r>
    </w:p>
    <w:p w14:paraId="3C0A9312"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CB8F194"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727F53CE" w14:textId="77777777" w:rsidTr="00740BA1">
        <w:trPr>
          <w:trHeight w:hRule="exact" w:val="240"/>
          <w:jc w:val="center"/>
        </w:trPr>
        <w:tc>
          <w:tcPr>
            <w:tcW w:w="9752" w:type="dxa"/>
            <w:gridSpan w:val="2"/>
            <w:tcBorders>
              <w:top w:val="nil"/>
              <w:left w:val="nil"/>
              <w:bottom w:val="nil"/>
              <w:right w:val="nil"/>
            </w:tcBorders>
          </w:tcPr>
          <w:p w14:paraId="5E18A503" w14:textId="77777777" w:rsidR="00BB703B" w:rsidRPr="00E0535A" w:rsidRDefault="00BB703B" w:rsidP="00740BA1">
            <w:pPr>
              <w:rPr>
                <w:lang w:val="en-GB"/>
              </w:rPr>
            </w:pPr>
          </w:p>
        </w:tc>
      </w:tr>
      <w:tr w:rsidR="00BB703B" w:rsidRPr="00A049E4" w14:paraId="71469C32" w14:textId="77777777" w:rsidTr="00740BA1">
        <w:trPr>
          <w:trHeight w:val="240"/>
          <w:jc w:val="center"/>
        </w:trPr>
        <w:tc>
          <w:tcPr>
            <w:tcW w:w="4876" w:type="dxa"/>
            <w:tcBorders>
              <w:top w:val="nil"/>
              <w:left w:val="nil"/>
              <w:bottom w:val="nil"/>
              <w:right w:val="nil"/>
            </w:tcBorders>
          </w:tcPr>
          <w:p w14:paraId="19BEFF5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F57AAF7" w14:textId="77777777" w:rsidR="00BB703B" w:rsidRPr="00A049E4" w:rsidRDefault="00BB703B" w:rsidP="00740BA1">
            <w:pPr>
              <w:pStyle w:val="AmColumnHeading"/>
            </w:pPr>
            <w:r w:rsidRPr="00A049E4">
              <w:t>Poprawka</w:t>
            </w:r>
          </w:p>
        </w:tc>
      </w:tr>
      <w:tr w:rsidR="00BB703B" w:rsidRPr="00A049E4" w14:paraId="02273034" w14:textId="77777777" w:rsidTr="00740BA1">
        <w:trPr>
          <w:jc w:val="center"/>
        </w:trPr>
        <w:tc>
          <w:tcPr>
            <w:tcW w:w="4876" w:type="dxa"/>
            <w:tcBorders>
              <w:top w:val="nil"/>
              <w:left w:val="nil"/>
              <w:bottom w:val="nil"/>
              <w:right w:val="nil"/>
            </w:tcBorders>
          </w:tcPr>
          <w:p w14:paraId="3CE31B88" w14:textId="77777777" w:rsidR="00BB703B" w:rsidRPr="00A049E4" w:rsidRDefault="00BB703B" w:rsidP="00740BA1">
            <w:pPr>
              <w:pStyle w:val="Normal6a"/>
            </w:pPr>
            <w:r w:rsidRPr="00A049E4">
              <w:t>12.</w:t>
            </w:r>
            <w:r w:rsidRPr="00A049E4">
              <w:tab/>
            </w:r>
            <w:r w:rsidRPr="00A049E4">
              <w:rPr>
                <w:b/>
                <w:i/>
              </w:rPr>
              <w:t>kładzie nacisk na terminowe, pełne i wierne wdrożenie standardów</w:t>
            </w:r>
            <w:r w:rsidRPr="00A049E4">
              <w:t xml:space="preserve"> Bazylea III</w:t>
            </w:r>
            <w:r w:rsidRPr="00A049E4">
              <w:rPr>
                <w:b/>
                <w:i/>
              </w:rPr>
              <w:t xml:space="preserve">, aby wzmocnić odporność i </w:t>
            </w:r>
            <w:r w:rsidRPr="00A049E4">
              <w:rPr>
                <w:b/>
                <w:i/>
              </w:rPr>
              <w:lastRenderedPageBreak/>
              <w:t>konkurencyjność; wyraża ubolewanie z powodu odstępstw i wzywa Komisję do przeglądu decyzji w kwestii równoważności z jurysdykcjami, które nie stosują tych standardów</w:t>
            </w:r>
            <w:r w:rsidRPr="00A049E4">
              <w:t>;</w:t>
            </w:r>
          </w:p>
        </w:tc>
        <w:tc>
          <w:tcPr>
            <w:tcW w:w="4876" w:type="dxa"/>
            <w:tcBorders>
              <w:top w:val="nil"/>
              <w:left w:val="nil"/>
              <w:bottom w:val="nil"/>
              <w:right w:val="nil"/>
            </w:tcBorders>
          </w:tcPr>
          <w:p w14:paraId="6FA40380" w14:textId="77777777" w:rsidR="00BB703B" w:rsidRPr="00A049E4" w:rsidRDefault="00BB703B" w:rsidP="00740BA1">
            <w:pPr>
              <w:pStyle w:val="Normal6a"/>
            </w:pPr>
            <w:r w:rsidRPr="00A049E4">
              <w:lastRenderedPageBreak/>
              <w:t>12.</w:t>
            </w:r>
            <w:r w:rsidRPr="00A049E4">
              <w:tab/>
            </w:r>
            <w:r w:rsidRPr="00A049E4">
              <w:rPr>
                <w:b/>
                <w:i/>
              </w:rPr>
              <w:t>podkreśla, że zasady</w:t>
            </w:r>
            <w:r w:rsidRPr="00A049E4">
              <w:t xml:space="preserve"> Bazylea III </w:t>
            </w:r>
            <w:r w:rsidRPr="00A049E4">
              <w:rPr>
                <w:b/>
                <w:i/>
              </w:rPr>
              <w:t xml:space="preserve">należy dostosować do specyfiki europejskiego sektora bankowego z </w:t>
            </w:r>
            <w:r w:rsidRPr="00A049E4">
              <w:rPr>
                <w:b/>
                <w:i/>
              </w:rPr>
              <w:lastRenderedPageBreak/>
              <w:t>uwzględnieniem kryterium proporcjonalności oraz z wprowadzeniem uproszczeń dla mniejszych banków, co jest zgodne z wynikami prac grupy zadaniowej wysokiego szczebla Europejskiego Banku Centralnego ds. uproszczenia, wspieranej przez Radę Prezesów EBC</w:t>
            </w:r>
            <w:r w:rsidRPr="00A049E4">
              <w:t>;</w:t>
            </w:r>
          </w:p>
        </w:tc>
      </w:tr>
    </w:tbl>
    <w:p w14:paraId="3470E12E"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97B7495" w14:textId="77777777" w:rsidR="00BB703B" w:rsidRPr="00E0535A" w:rsidRDefault="00BB703B" w:rsidP="00BB703B">
      <w:pPr>
        <w:rPr>
          <w:lang w:val="en-GB"/>
        </w:rPr>
      </w:pPr>
      <w:r w:rsidRPr="00E0535A">
        <w:rPr>
          <w:rStyle w:val="HideTWBExt"/>
          <w:lang w:val="en-GB"/>
        </w:rPr>
        <w:t>&lt;/Amend&gt;</w:t>
      </w:r>
    </w:p>
    <w:p w14:paraId="776F5D37" w14:textId="30DE4202"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195</w:t>
      </w:r>
      <w:r w:rsidRPr="00E0535A">
        <w:rPr>
          <w:rStyle w:val="HideTWBExt"/>
          <w:b w:val="0"/>
          <w:lang w:val="en-GB"/>
        </w:rPr>
        <w:t>&lt;/NumAm&gt;</w:t>
      </w:r>
    </w:p>
    <w:p w14:paraId="06580E3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Markus Ferber, Michalis Hadjipantela</w:t>
      </w:r>
      <w:r w:rsidRPr="00E0535A">
        <w:rPr>
          <w:rStyle w:val="HideTWBExt"/>
          <w:b w:val="0"/>
          <w:lang w:val="en-GB"/>
        </w:rPr>
        <w:t>&lt;/Members&gt;</w:t>
      </w:r>
    </w:p>
    <w:p w14:paraId="7B269BA9" w14:textId="77777777" w:rsidR="00BB703B" w:rsidRPr="00E0535A" w:rsidRDefault="00BB703B" w:rsidP="00BB703B">
      <w:pPr>
        <w:pStyle w:val="NormalBold"/>
        <w:rPr>
          <w:lang w:val="en-GB"/>
        </w:rPr>
      </w:pPr>
      <w:r w:rsidRPr="00E0535A">
        <w:rPr>
          <w:rStyle w:val="HideTWBExt"/>
          <w:b w:val="0"/>
          <w:lang w:val="en-GB"/>
        </w:rPr>
        <w:t>&lt;/RepeatBlock-By&gt;</w:t>
      </w:r>
    </w:p>
    <w:p w14:paraId="132EA55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F8AF477"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F40883D" w14:textId="77777777" w:rsidTr="00740BA1">
        <w:trPr>
          <w:trHeight w:hRule="exact" w:val="240"/>
          <w:jc w:val="center"/>
        </w:trPr>
        <w:tc>
          <w:tcPr>
            <w:tcW w:w="9752" w:type="dxa"/>
            <w:gridSpan w:val="2"/>
            <w:tcBorders>
              <w:top w:val="nil"/>
              <w:left w:val="nil"/>
              <w:bottom w:val="nil"/>
              <w:right w:val="nil"/>
            </w:tcBorders>
          </w:tcPr>
          <w:p w14:paraId="10D179F6" w14:textId="77777777" w:rsidR="00BB703B" w:rsidRPr="00E0535A" w:rsidRDefault="00BB703B" w:rsidP="00740BA1">
            <w:pPr>
              <w:rPr>
                <w:lang w:val="en-GB"/>
              </w:rPr>
            </w:pPr>
          </w:p>
        </w:tc>
      </w:tr>
      <w:tr w:rsidR="00BB703B" w:rsidRPr="00A049E4" w14:paraId="25929F62" w14:textId="77777777" w:rsidTr="00740BA1">
        <w:trPr>
          <w:trHeight w:val="240"/>
          <w:jc w:val="center"/>
        </w:trPr>
        <w:tc>
          <w:tcPr>
            <w:tcW w:w="4876" w:type="dxa"/>
            <w:tcBorders>
              <w:top w:val="nil"/>
              <w:left w:val="nil"/>
              <w:bottom w:val="nil"/>
              <w:right w:val="nil"/>
            </w:tcBorders>
          </w:tcPr>
          <w:p w14:paraId="79B77D0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F4357F9" w14:textId="77777777" w:rsidR="00BB703B" w:rsidRPr="00A049E4" w:rsidRDefault="00BB703B" w:rsidP="00740BA1">
            <w:pPr>
              <w:pStyle w:val="AmColumnHeading"/>
            </w:pPr>
            <w:r w:rsidRPr="00A049E4">
              <w:t>Poprawka</w:t>
            </w:r>
          </w:p>
        </w:tc>
      </w:tr>
      <w:tr w:rsidR="00BB703B" w:rsidRPr="00A049E4" w14:paraId="64FBEF7C" w14:textId="77777777" w:rsidTr="00740BA1">
        <w:trPr>
          <w:jc w:val="center"/>
        </w:trPr>
        <w:tc>
          <w:tcPr>
            <w:tcW w:w="4876" w:type="dxa"/>
            <w:tcBorders>
              <w:top w:val="nil"/>
              <w:left w:val="nil"/>
              <w:bottom w:val="nil"/>
              <w:right w:val="nil"/>
            </w:tcBorders>
          </w:tcPr>
          <w:p w14:paraId="04F947B9" w14:textId="77777777" w:rsidR="00BB703B" w:rsidRPr="00A049E4" w:rsidRDefault="00BB703B" w:rsidP="00740BA1">
            <w:pPr>
              <w:pStyle w:val="Normal6a"/>
            </w:pPr>
            <w:r w:rsidRPr="00A049E4">
              <w:t>12.</w:t>
            </w:r>
            <w:r w:rsidRPr="00A049E4">
              <w:tab/>
            </w:r>
            <w:r w:rsidRPr="00A049E4">
              <w:rPr>
                <w:b/>
                <w:i/>
              </w:rPr>
              <w:t>kładzie nacisk na terminowe, pełne i wierne wdrożenie</w:t>
            </w:r>
            <w:r w:rsidRPr="00A049E4">
              <w:t xml:space="preserve"> standardów Bazylea III</w:t>
            </w:r>
            <w:r w:rsidRPr="00A049E4">
              <w:rPr>
                <w:b/>
                <w:i/>
              </w:rPr>
              <w:t>, aby wzmocnić odporność i konkurencyjność</w:t>
            </w:r>
            <w:r w:rsidRPr="00A049E4">
              <w:t>;</w:t>
            </w:r>
            <w:r w:rsidRPr="00A049E4">
              <w:rPr>
                <w:b/>
                <w:i/>
              </w:rPr>
              <w:t xml:space="preserve"> wyraża ubolewanie z powodu odstępstw i wzywa Komisję do przeglądu decyzji w kwestii równoważności z jurysdykcjami, które nie stosują tych standardów</w:t>
            </w:r>
            <w:r w:rsidRPr="00A049E4">
              <w:t>;</w:t>
            </w:r>
          </w:p>
        </w:tc>
        <w:tc>
          <w:tcPr>
            <w:tcW w:w="4876" w:type="dxa"/>
            <w:tcBorders>
              <w:top w:val="nil"/>
              <w:left w:val="nil"/>
              <w:bottom w:val="nil"/>
              <w:right w:val="nil"/>
            </w:tcBorders>
          </w:tcPr>
          <w:p w14:paraId="6A4144DE" w14:textId="77777777" w:rsidR="00BB703B" w:rsidRPr="00A049E4" w:rsidRDefault="00BB703B" w:rsidP="00740BA1">
            <w:pPr>
              <w:pStyle w:val="Normal6a"/>
            </w:pPr>
            <w:r w:rsidRPr="00A049E4">
              <w:t>12.</w:t>
            </w:r>
            <w:r w:rsidRPr="00A049E4">
              <w:tab/>
            </w:r>
            <w:r w:rsidRPr="00A049E4">
              <w:rPr>
                <w:b/>
                <w:i/>
              </w:rPr>
              <w:t>podkreśla konieczność wdrożenia</w:t>
            </w:r>
            <w:r w:rsidRPr="00A049E4">
              <w:t xml:space="preserve"> standardów Bazylea III </w:t>
            </w:r>
            <w:r w:rsidRPr="00A049E4">
              <w:rPr>
                <w:b/>
                <w:i/>
              </w:rPr>
              <w:t>w sposób uwzględniający rozwój sytuacji na świecie oraz potrzebę ochrony międzynarodowej konkurencyjności europejskich banków</w:t>
            </w:r>
            <w:r w:rsidRPr="00A049E4">
              <w:t>;</w:t>
            </w:r>
            <w:r w:rsidRPr="00A049E4">
              <w:rPr>
                <w:b/>
                <w:i/>
              </w:rPr>
              <w:t xml:space="preserve"> zauważa z zaniepokojeniem, że inne jurysdykcje realizują mniej ambitny program wdrażania; podkreśla, że Komisja powinna dokładnie ocenić, czy opóźnienie wdrażania jest konieczne do utrzymania międzynarodowej konkurencyjności banków w UE</w:t>
            </w:r>
            <w:r w:rsidRPr="00A049E4">
              <w:t>;</w:t>
            </w:r>
          </w:p>
        </w:tc>
      </w:tr>
    </w:tbl>
    <w:p w14:paraId="301F450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AA82DB5" w14:textId="77777777" w:rsidR="00BB703B" w:rsidRPr="00E0535A" w:rsidRDefault="00BB703B" w:rsidP="00BB703B">
      <w:pPr>
        <w:rPr>
          <w:lang w:val="en-GB"/>
        </w:rPr>
      </w:pPr>
      <w:r w:rsidRPr="00E0535A">
        <w:rPr>
          <w:rStyle w:val="HideTWBExt"/>
          <w:lang w:val="en-GB"/>
        </w:rPr>
        <w:t>&lt;/Amend&gt;</w:t>
      </w:r>
    </w:p>
    <w:p w14:paraId="319AD4FA" w14:textId="1225D64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196</w:t>
      </w:r>
      <w:r w:rsidRPr="00E0535A">
        <w:rPr>
          <w:rStyle w:val="HideTWBExt"/>
          <w:b w:val="0"/>
          <w:lang w:val="en-GB"/>
        </w:rPr>
        <w:t>&lt;/NumAm&gt;</w:t>
      </w:r>
    </w:p>
    <w:p w14:paraId="1BE94214"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Angelika Winzig</w:t>
      </w:r>
      <w:r w:rsidRPr="00E0535A">
        <w:rPr>
          <w:rStyle w:val="HideTWBExt"/>
          <w:b w:val="0"/>
          <w:lang w:val="en-GB"/>
        </w:rPr>
        <w:t>&lt;/Members&gt;</w:t>
      </w:r>
    </w:p>
    <w:p w14:paraId="5E98C923" w14:textId="77777777" w:rsidR="00BB703B" w:rsidRPr="00E0535A" w:rsidRDefault="00BB703B" w:rsidP="00BB703B">
      <w:pPr>
        <w:pStyle w:val="NormalBold"/>
        <w:rPr>
          <w:lang w:val="en-GB"/>
        </w:rPr>
      </w:pPr>
      <w:r w:rsidRPr="00E0535A">
        <w:rPr>
          <w:rStyle w:val="HideTWBExt"/>
          <w:b w:val="0"/>
          <w:lang w:val="en-GB"/>
        </w:rPr>
        <w:t>&lt;/RepeatBlock-By&gt;</w:t>
      </w:r>
    </w:p>
    <w:p w14:paraId="266935AF"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2D3D389E"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5F58A0AA" w14:textId="77777777" w:rsidTr="00740BA1">
        <w:trPr>
          <w:trHeight w:hRule="exact" w:val="240"/>
          <w:jc w:val="center"/>
        </w:trPr>
        <w:tc>
          <w:tcPr>
            <w:tcW w:w="9752" w:type="dxa"/>
            <w:gridSpan w:val="2"/>
            <w:tcBorders>
              <w:top w:val="nil"/>
              <w:left w:val="nil"/>
              <w:bottom w:val="nil"/>
              <w:right w:val="nil"/>
            </w:tcBorders>
          </w:tcPr>
          <w:p w14:paraId="20B1C829" w14:textId="77777777" w:rsidR="00BB703B" w:rsidRPr="00E0535A" w:rsidRDefault="00BB703B" w:rsidP="00740BA1">
            <w:pPr>
              <w:rPr>
                <w:lang w:val="en-GB"/>
              </w:rPr>
            </w:pPr>
          </w:p>
        </w:tc>
      </w:tr>
      <w:tr w:rsidR="00BB703B" w:rsidRPr="00A049E4" w14:paraId="26F9FCDA" w14:textId="77777777" w:rsidTr="00740BA1">
        <w:trPr>
          <w:trHeight w:val="240"/>
          <w:jc w:val="center"/>
        </w:trPr>
        <w:tc>
          <w:tcPr>
            <w:tcW w:w="4876" w:type="dxa"/>
            <w:tcBorders>
              <w:top w:val="nil"/>
              <w:left w:val="nil"/>
              <w:bottom w:val="nil"/>
              <w:right w:val="nil"/>
            </w:tcBorders>
          </w:tcPr>
          <w:p w14:paraId="6618767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384C157" w14:textId="77777777" w:rsidR="00BB703B" w:rsidRPr="00A049E4" w:rsidRDefault="00BB703B" w:rsidP="00740BA1">
            <w:pPr>
              <w:pStyle w:val="AmColumnHeading"/>
            </w:pPr>
            <w:r w:rsidRPr="00A049E4">
              <w:t>Poprawka</w:t>
            </w:r>
          </w:p>
        </w:tc>
      </w:tr>
      <w:tr w:rsidR="00BB703B" w:rsidRPr="00A049E4" w14:paraId="010F4419" w14:textId="77777777" w:rsidTr="00740BA1">
        <w:trPr>
          <w:jc w:val="center"/>
        </w:trPr>
        <w:tc>
          <w:tcPr>
            <w:tcW w:w="4876" w:type="dxa"/>
            <w:tcBorders>
              <w:top w:val="nil"/>
              <w:left w:val="nil"/>
              <w:bottom w:val="nil"/>
              <w:right w:val="nil"/>
            </w:tcBorders>
          </w:tcPr>
          <w:p w14:paraId="5F65ED4B" w14:textId="77777777" w:rsidR="00BB703B" w:rsidRPr="00A049E4" w:rsidRDefault="00BB703B" w:rsidP="00740BA1">
            <w:pPr>
              <w:pStyle w:val="Normal6a"/>
            </w:pPr>
            <w:r w:rsidRPr="00A049E4">
              <w:t>12.</w:t>
            </w:r>
            <w:r w:rsidRPr="00A049E4">
              <w:tab/>
            </w:r>
            <w:r w:rsidRPr="00A049E4">
              <w:rPr>
                <w:b/>
                <w:i/>
              </w:rPr>
              <w:t>kładzie nacisk na terminowe, pełne i wierne</w:t>
            </w:r>
            <w:r w:rsidRPr="00A049E4">
              <w:t xml:space="preserve"> wdrożenie standardów Bazylea III, aby wzmocnić odporność i konkurencyjność; </w:t>
            </w:r>
            <w:r w:rsidRPr="00A049E4">
              <w:rPr>
                <w:b/>
                <w:i/>
              </w:rPr>
              <w:t xml:space="preserve">wyraża ubolewanie z </w:t>
            </w:r>
            <w:r w:rsidRPr="00A049E4">
              <w:rPr>
                <w:b/>
                <w:i/>
              </w:rPr>
              <w:lastRenderedPageBreak/>
              <w:t>powodu odstępstw</w:t>
            </w:r>
            <w:r w:rsidRPr="00A049E4">
              <w:t xml:space="preserve"> i </w:t>
            </w:r>
            <w:r w:rsidRPr="00A049E4">
              <w:rPr>
                <w:b/>
                <w:i/>
              </w:rPr>
              <w:t>wzywa Komisję do przeglądu decyzji w kwestii równoważności z jurysdykcjami, które nie stosują tych standardów</w:t>
            </w:r>
            <w:r w:rsidRPr="00A049E4">
              <w:t>;</w:t>
            </w:r>
          </w:p>
        </w:tc>
        <w:tc>
          <w:tcPr>
            <w:tcW w:w="4876" w:type="dxa"/>
            <w:tcBorders>
              <w:top w:val="nil"/>
              <w:left w:val="nil"/>
              <w:bottom w:val="nil"/>
              <w:right w:val="nil"/>
            </w:tcBorders>
          </w:tcPr>
          <w:p w14:paraId="644D35A1" w14:textId="77777777" w:rsidR="00BB703B" w:rsidRPr="00A049E4" w:rsidRDefault="00BB703B" w:rsidP="00740BA1">
            <w:pPr>
              <w:pStyle w:val="Normal6a"/>
            </w:pPr>
            <w:r w:rsidRPr="00A049E4">
              <w:lastRenderedPageBreak/>
              <w:t>12.</w:t>
            </w:r>
            <w:r w:rsidRPr="00A049E4">
              <w:tab/>
            </w:r>
            <w:r w:rsidRPr="00A049E4">
              <w:rPr>
                <w:b/>
                <w:i/>
              </w:rPr>
              <w:t>podkreśla, że należy zapewnić</w:t>
            </w:r>
            <w:r w:rsidRPr="00A049E4">
              <w:t xml:space="preserve"> wdrożenie standardów Bazylea III, aby wzmocnić odporność i </w:t>
            </w:r>
            <w:r w:rsidRPr="00A049E4">
              <w:rPr>
                <w:b/>
                <w:i/>
              </w:rPr>
              <w:t>globalną</w:t>
            </w:r>
            <w:r w:rsidRPr="00A049E4">
              <w:t xml:space="preserve"> konkurencyjność; </w:t>
            </w:r>
            <w:r w:rsidRPr="00A049E4">
              <w:rPr>
                <w:b/>
                <w:i/>
              </w:rPr>
              <w:t xml:space="preserve">odnotowuje utrzymujący </w:t>
            </w:r>
            <w:r w:rsidRPr="00A049E4">
              <w:rPr>
                <w:b/>
                <w:i/>
              </w:rPr>
              <w:lastRenderedPageBreak/>
              <w:t>się brak jasności co do wdrażania w niektórych głównych jurysdykcjach spoza UE</w:t>
            </w:r>
            <w:r w:rsidRPr="00A049E4">
              <w:t xml:space="preserve"> i </w:t>
            </w:r>
            <w:r w:rsidRPr="00A049E4">
              <w:rPr>
                <w:b/>
                <w:i/>
              </w:rPr>
              <w:t>podkreśla, że utrzymanie stabilności finansowej, integralności regulacji bazylejskich i równych warunków działania ma zasadnicze znaczenie dla zapewnienia długoterminowej konkurencyjności w kontekście międzynarodowym</w:t>
            </w:r>
            <w:r w:rsidRPr="00A049E4">
              <w:t>;</w:t>
            </w:r>
          </w:p>
        </w:tc>
      </w:tr>
    </w:tbl>
    <w:p w14:paraId="41B4280E"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37718B09" w14:textId="77777777" w:rsidR="00BB703B" w:rsidRPr="00E0535A" w:rsidRDefault="00BB703B" w:rsidP="00BB703B">
      <w:pPr>
        <w:rPr>
          <w:lang w:val="en-GB"/>
        </w:rPr>
      </w:pPr>
      <w:r w:rsidRPr="00E0535A">
        <w:rPr>
          <w:rStyle w:val="HideTWBExt"/>
          <w:lang w:val="en-GB"/>
        </w:rPr>
        <w:t>&lt;/Amend&gt;</w:t>
      </w:r>
    </w:p>
    <w:p w14:paraId="5E5F7253" w14:textId="1E7FA4BD"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197</w:t>
      </w:r>
      <w:r w:rsidRPr="00E0535A">
        <w:rPr>
          <w:rStyle w:val="HideTWBExt"/>
          <w:b w:val="0"/>
          <w:lang w:val="en-GB"/>
        </w:rPr>
        <w:t>&lt;/NumAm&gt;</w:t>
      </w:r>
    </w:p>
    <w:p w14:paraId="0EB1C6E0"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Michalis Hadjipantela</w:t>
      </w:r>
      <w:r w:rsidRPr="00E0535A">
        <w:rPr>
          <w:rStyle w:val="HideTWBExt"/>
          <w:b w:val="0"/>
          <w:lang w:val="en-GB"/>
        </w:rPr>
        <w:t>&lt;/Members&gt;</w:t>
      </w:r>
    </w:p>
    <w:p w14:paraId="5527485B" w14:textId="77777777" w:rsidR="00BB703B" w:rsidRPr="00E0535A" w:rsidRDefault="00BB703B" w:rsidP="00BB703B">
      <w:pPr>
        <w:pStyle w:val="NormalBold"/>
        <w:rPr>
          <w:lang w:val="en-GB"/>
        </w:rPr>
      </w:pPr>
      <w:r w:rsidRPr="00E0535A">
        <w:rPr>
          <w:rStyle w:val="HideTWBExt"/>
          <w:b w:val="0"/>
          <w:lang w:val="en-GB"/>
        </w:rPr>
        <w:t>&lt;/RepeatBlock-By&gt;</w:t>
      </w:r>
    </w:p>
    <w:p w14:paraId="5F0FA1C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5BD22A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15BFBA7" w14:textId="77777777" w:rsidTr="00740BA1">
        <w:trPr>
          <w:trHeight w:hRule="exact" w:val="240"/>
          <w:jc w:val="center"/>
        </w:trPr>
        <w:tc>
          <w:tcPr>
            <w:tcW w:w="9752" w:type="dxa"/>
            <w:gridSpan w:val="2"/>
            <w:tcBorders>
              <w:top w:val="nil"/>
              <w:left w:val="nil"/>
              <w:bottom w:val="nil"/>
              <w:right w:val="nil"/>
            </w:tcBorders>
          </w:tcPr>
          <w:p w14:paraId="73E7740D" w14:textId="77777777" w:rsidR="00BB703B" w:rsidRPr="00E0535A" w:rsidRDefault="00BB703B" w:rsidP="00740BA1">
            <w:pPr>
              <w:rPr>
                <w:lang w:val="en-GB"/>
              </w:rPr>
            </w:pPr>
          </w:p>
        </w:tc>
      </w:tr>
      <w:tr w:rsidR="00BB703B" w:rsidRPr="00A049E4" w14:paraId="5DFE3650" w14:textId="77777777" w:rsidTr="00740BA1">
        <w:trPr>
          <w:trHeight w:val="240"/>
          <w:jc w:val="center"/>
        </w:trPr>
        <w:tc>
          <w:tcPr>
            <w:tcW w:w="4876" w:type="dxa"/>
            <w:tcBorders>
              <w:top w:val="nil"/>
              <w:left w:val="nil"/>
              <w:bottom w:val="nil"/>
              <w:right w:val="nil"/>
            </w:tcBorders>
          </w:tcPr>
          <w:p w14:paraId="10D202E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3C6D5A0" w14:textId="77777777" w:rsidR="00BB703B" w:rsidRPr="00A049E4" w:rsidRDefault="00BB703B" w:rsidP="00740BA1">
            <w:pPr>
              <w:pStyle w:val="AmColumnHeading"/>
            </w:pPr>
            <w:r w:rsidRPr="00A049E4">
              <w:t>Poprawka</w:t>
            </w:r>
          </w:p>
        </w:tc>
      </w:tr>
      <w:tr w:rsidR="00BB703B" w:rsidRPr="00A049E4" w14:paraId="3C77E026" w14:textId="77777777" w:rsidTr="00740BA1">
        <w:trPr>
          <w:jc w:val="center"/>
        </w:trPr>
        <w:tc>
          <w:tcPr>
            <w:tcW w:w="4876" w:type="dxa"/>
            <w:tcBorders>
              <w:top w:val="nil"/>
              <w:left w:val="nil"/>
              <w:bottom w:val="nil"/>
              <w:right w:val="nil"/>
            </w:tcBorders>
          </w:tcPr>
          <w:p w14:paraId="7C767712" w14:textId="77777777" w:rsidR="00BB703B" w:rsidRPr="00A049E4" w:rsidRDefault="00BB703B" w:rsidP="00740BA1">
            <w:pPr>
              <w:pStyle w:val="Normal6a"/>
            </w:pPr>
            <w:r w:rsidRPr="00A049E4">
              <w:t>12.</w:t>
            </w:r>
            <w:r w:rsidRPr="00A049E4">
              <w:tab/>
              <w:t xml:space="preserve">kładzie nacisk na terminowe, pełne i wierne wdrożenie standardów Bazylea III, </w:t>
            </w:r>
            <w:r w:rsidRPr="00A049E4">
              <w:rPr>
                <w:b/>
                <w:i/>
              </w:rPr>
              <w:t>aby wzmocnić</w:t>
            </w:r>
            <w:r w:rsidRPr="00A049E4">
              <w:t xml:space="preserve"> odporność i konkurencyjność; </w:t>
            </w:r>
            <w:r w:rsidRPr="00A049E4">
              <w:rPr>
                <w:b/>
                <w:i/>
              </w:rPr>
              <w:t>wyraża ubolewanie z powodu odstępstw i</w:t>
            </w:r>
            <w:r w:rsidRPr="00A049E4">
              <w:t xml:space="preserve"> wzywa Komisję do </w:t>
            </w:r>
            <w:r w:rsidRPr="00A049E4">
              <w:rPr>
                <w:b/>
                <w:i/>
              </w:rPr>
              <w:t>przeglądu decyzji w kwestii równoważności z jurysdykcjami, które nie stosują tych standardów</w:t>
            </w:r>
            <w:r w:rsidRPr="00A049E4">
              <w:t>;</w:t>
            </w:r>
          </w:p>
        </w:tc>
        <w:tc>
          <w:tcPr>
            <w:tcW w:w="4876" w:type="dxa"/>
            <w:tcBorders>
              <w:top w:val="nil"/>
              <w:left w:val="nil"/>
              <w:bottom w:val="nil"/>
              <w:right w:val="nil"/>
            </w:tcBorders>
          </w:tcPr>
          <w:p w14:paraId="67C2EFD6" w14:textId="77777777" w:rsidR="00BB703B" w:rsidRPr="00A049E4" w:rsidRDefault="00BB703B" w:rsidP="00740BA1">
            <w:pPr>
              <w:pStyle w:val="Normal6a"/>
            </w:pPr>
            <w:r w:rsidRPr="00A049E4">
              <w:t>12.</w:t>
            </w:r>
            <w:r w:rsidRPr="00A049E4">
              <w:tab/>
              <w:t xml:space="preserve">kładzie nacisk na terminowe, pełne i wierne wdrożenie standardów Bazylea III, </w:t>
            </w:r>
            <w:r w:rsidRPr="00A049E4">
              <w:rPr>
                <w:b/>
                <w:i/>
              </w:rPr>
              <w:t>o ile wzmacniają one</w:t>
            </w:r>
            <w:r w:rsidRPr="00A049E4">
              <w:t xml:space="preserve"> odporność i konkurencyjność; </w:t>
            </w:r>
            <w:r w:rsidRPr="00A049E4">
              <w:rPr>
                <w:b/>
                <w:i/>
              </w:rPr>
              <w:t>zauważa z zaniepokojeniem, że inne jurysdykcje realizują mniej ambitny program wdrażania, co może osłabić równe warunki działania na szczeblu międzynarodowym;</w:t>
            </w:r>
            <w:r w:rsidRPr="00A049E4">
              <w:t xml:space="preserve"> wzywa Komisję do </w:t>
            </w:r>
            <w:r w:rsidRPr="00A049E4">
              <w:rPr>
                <w:b/>
                <w:i/>
              </w:rPr>
              <w:t>przeprowadzenia oceny i zapewnienia międzynarodowej konkurencyjności banków UE bez osłabiania ich odporności</w:t>
            </w:r>
            <w:r w:rsidRPr="00A049E4">
              <w:t>;</w:t>
            </w:r>
          </w:p>
        </w:tc>
      </w:tr>
    </w:tbl>
    <w:p w14:paraId="5DDEF1DC"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4CF17FE1" w14:textId="77777777" w:rsidR="00BB703B" w:rsidRPr="00E0535A" w:rsidRDefault="00BB703B" w:rsidP="00BB703B">
      <w:pPr>
        <w:rPr>
          <w:lang w:val="en-GB"/>
        </w:rPr>
      </w:pPr>
      <w:r w:rsidRPr="00E0535A">
        <w:rPr>
          <w:rStyle w:val="HideTWBExt"/>
          <w:lang w:val="en-GB"/>
        </w:rPr>
        <w:t>&lt;/Amend&gt;</w:t>
      </w:r>
    </w:p>
    <w:p w14:paraId="24821BDD" w14:textId="1C50E98F"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198</w:t>
      </w:r>
      <w:r w:rsidRPr="00E0535A">
        <w:rPr>
          <w:rStyle w:val="HideTWBExt"/>
          <w:b w:val="0"/>
          <w:lang w:val="en-GB"/>
        </w:rPr>
        <w:t>&lt;/NumAm&gt;</w:t>
      </w:r>
    </w:p>
    <w:p w14:paraId="2E73B25F"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Fernando Navarrete Rojas, Isabel Benjumea Benjumea</w:t>
      </w:r>
      <w:r w:rsidRPr="00E0535A">
        <w:rPr>
          <w:rStyle w:val="HideTWBExt"/>
          <w:b w:val="0"/>
          <w:lang w:val="en-GB"/>
        </w:rPr>
        <w:t>&lt;/Members&gt;</w:t>
      </w:r>
    </w:p>
    <w:p w14:paraId="278EAC1F" w14:textId="77777777" w:rsidR="00BB703B" w:rsidRPr="00E0535A" w:rsidRDefault="00BB703B" w:rsidP="00BB703B">
      <w:pPr>
        <w:pStyle w:val="NormalBold"/>
        <w:rPr>
          <w:lang w:val="en-GB"/>
        </w:rPr>
      </w:pPr>
      <w:r w:rsidRPr="00E0535A">
        <w:rPr>
          <w:rStyle w:val="HideTWBExt"/>
          <w:b w:val="0"/>
          <w:lang w:val="en-GB"/>
        </w:rPr>
        <w:t>&lt;/RepeatBlock-By&gt;</w:t>
      </w:r>
    </w:p>
    <w:p w14:paraId="276DF14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FCE570F" w14:textId="77777777" w:rsidR="00BB703B" w:rsidRPr="00A049E4" w:rsidRDefault="00BB703B" w:rsidP="00BB703B">
      <w:pPr>
        <w:pStyle w:val="NormalBold"/>
      </w:pPr>
      <w:r w:rsidRPr="00A049E4">
        <w:rPr>
          <w:rStyle w:val="HideTWBExt"/>
          <w:b w:val="0"/>
        </w:rPr>
        <w:t>&lt;Article&gt;</w:t>
      </w:r>
      <w:r w:rsidRPr="00A049E4">
        <w:t>Ustęp 12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5E0688D" w14:textId="77777777" w:rsidTr="00740BA1">
        <w:trPr>
          <w:trHeight w:hRule="exact" w:val="240"/>
          <w:jc w:val="center"/>
        </w:trPr>
        <w:tc>
          <w:tcPr>
            <w:tcW w:w="9752" w:type="dxa"/>
            <w:gridSpan w:val="2"/>
            <w:tcBorders>
              <w:top w:val="nil"/>
              <w:left w:val="nil"/>
              <w:bottom w:val="nil"/>
              <w:right w:val="nil"/>
            </w:tcBorders>
          </w:tcPr>
          <w:p w14:paraId="69EEB69C" w14:textId="77777777" w:rsidR="00BB703B" w:rsidRPr="00A049E4" w:rsidRDefault="00BB703B" w:rsidP="00740BA1"/>
        </w:tc>
      </w:tr>
      <w:tr w:rsidR="00BB703B" w:rsidRPr="00A049E4" w14:paraId="1279598E" w14:textId="77777777" w:rsidTr="00740BA1">
        <w:trPr>
          <w:trHeight w:val="240"/>
          <w:jc w:val="center"/>
        </w:trPr>
        <w:tc>
          <w:tcPr>
            <w:tcW w:w="4876" w:type="dxa"/>
            <w:tcBorders>
              <w:top w:val="nil"/>
              <w:left w:val="nil"/>
              <w:bottom w:val="nil"/>
              <w:right w:val="nil"/>
            </w:tcBorders>
          </w:tcPr>
          <w:p w14:paraId="0D178F9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BEC4754" w14:textId="77777777" w:rsidR="00BB703B" w:rsidRPr="00A049E4" w:rsidRDefault="00BB703B" w:rsidP="00740BA1">
            <w:pPr>
              <w:pStyle w:val="AmColumnHeading"/>
            </w:pPr>
            <w:r w:rsidRPr="00A049E4">
              <w:t>Poprawka</w:t>
            </w:r>
          </w:p>
        </w:tc>
      </w:tr>
      <w:tr w:rsidR="00BB703B" w:rsidRPr="00A049E4" w14:paraId="4A0DBE18" w14:textId="77777777" w:rsidTr="00740BA1">
        <w:trPr>
          <w:jc w:val="center"/>
        </w:trPr>
        <w:tc>
          <w:tcPr>
            <w:tcW w:w="4876" w:type="dxa"/>
            <w:tcBorders>
              <w:top w:val="nil"/>
              <w:left w:val="nil"/>
              <w:bottom w:val="nil"/>
              <w:right w:val="nil"/>
            </w:tcBorders>
          </w:tcPr>
          <w:p w14:paraId="546D4F9C" w14:textId="77777777" w:rsidR="00BB703B" w:rsidRPr="00A049E4" w:rsidRDefault="00BB703B" w:rsidP="00740BA1">
            <w:pPr>
              <w:pStyle w:val="Normal6a"/>
            </w:pPr>
            <w:r w:rsidRPr="00A049E4">
              <w:t>12.</w:t>
            </w:r>
            <w:r w:rsidRPr="00A049E4">
              <w:tab/>
              <w:t xml:space="preserve">kładzie nacisk na terminowe, pełne </w:t>
            </w:r>
            <w:r w:rsidRPr="00A049E4">
              <w:lastRenderedPageBreak/>
              <w:t xml:space="preserve">i wierne wdrożenie standardów Bazylea III, aby wzmocnić odporność i konkurencyjność; wyraża ubolewanie z powodu odstępstw </w:t>
            </w:r>
            <w:r w:rsidRPr="00A049E4">
              <w:rPr>
                <w:b/>
                <w:i/>
              </w:rPr>
              <w:t>i wzywa Komisję do przeglądu decyzji w kwestii równoważności z jurysdykcjami, które nie stosują tych standardów</w:t>
            </w:r>
            <w:r w:rsidRPr="00A049E4">
              <w:t>;</w:t>
            </w:r>
          </w:p>
        </w:tc>
        <w:tc>
          <w:tcPr>
            <w:tcW w:w="4876" w:type="dxa"/>
            <w:tcBorders>
              <w:top w:val="nil"/>
              <w:left w:val="nil"/>
              <w:bottom w:val="nil"/>
              <w:right w:val="nil"/>
            </w:tcBorders>
          </w:tcPr>
          <w:p w14:paraId="00940844" w14:textId="77777777" w:rsidR="00BB703B" w:rsidRPr="00A049E4" w:rsidRDefault="00BB703B" w:rsidP="00740BA1">
            <w:pPr>
              <w:pStyle w:val="Normal6a"/>
            </w:pPr>
            <w:r w:rsidRPr="00A049E4">
              <w:lastRenderedPageBreak/>
              <w:t>12.</w:t>
            </w:r>
            <w:r w:rsidRPr="00A049E4">
              <w:tab/>
              <w:t xml:space="preserve">kładzie nacisk na terminowe, pełne </w:t>
            </w:r>
            <w:r w:rsidRPr="00A049E4">
              <w:lastRenderedPageBreak/>
              <w:t xml:space="preserve">i wierne wdrożenie standardów Bazylea III </w:t>
            </w:r>
            <w:r w:rsidRPr="00A049E4">
              <w:rPr>
                <w:b/>
                <w:i/>
              </w:rPr>
              <w:t>wyłącznie w odniesieniu do banków działających na skalę międzynarodową, dla których opracowano te standardy</w:t>
            </w:r>
            <w:r w:rsidRPr="00A049E4">
              <w:t>, aby wzmocnić odporność i konkurencyjność wyraża ubolewanie z powodu odstępstw;</w:t>
            </w:r>
          </w:p>
        </w:tc>
      </w:tr>
    </w:tbl>
    <w:p w14:paraId="0C426AB3" w14:textId="77777777" w:rsidR="00BB703B" w:rsidRPr="00E0535A" w:rsidRDefault="00BB703B" w:rsidP="00BB703B">
      <w:pPr>
        <w:pStyle w:val="AmOrLang"/>
        <w:rPr>
          <w:lang w:val="en-GB"/>
        </w:rPr>
      </w:pPr>
      <w:r w:rsidRPr="00E0535A">
        <w:rPr>
          <w:lang w:val="en-GB"/>
        </w:rPr>
        <w:lastRenderedPageBreak/>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6B041B02" w14:textId="77777777" w:rsidR="00BB703B" w:rsidRPr="00E0535A" w:rsidRDefault="00BB703B" w:rsidP="00BB703B">
      <w:pPr>
        <w:rPr>
          <w:lang w:val="en-GB"/>
        </w:rPr>
      </w:pPr>
      <w:r w:rsidRPr="00E0535A">
        <w:rPr>
          <w:rStyle w:val="HideTWBExt"/>
          <w:lang w:val="en-GB"/>
        </w:rPr>
        <w:t>&lt;/Amend&gt;</w:t>
      </w:r>
    </w:p>
    <w:p w14:paraId="64916F11" w14:textId="580BBD37"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199</w:t>
      </w:r>
      <w:r w:rsidRPr="00E0535A">
        <w:rPr>
          <w:rStyle w:val="HideTWBExt"/>
          <w:b w:val="0"/>
          <w:lang w:val="en-GB"/>
        </w:rPr>
        <w:t>&lt;/NumAm&gt;</w:t>
      </w:r>
    </w:p>
    <w:p w14:paraId="3A5EDDBB"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Ralf Seekatz</w:t>
      </w:r>
      <w:r w:rsidRPr="00E0535A">
        <w:rPr>
          <w:rStyle w:val="HideTWBExt"/>
          <w:b w:val="0"/>
          <w:lang w:val="en-GB"/>
        </w:rPr>
        <w:t>&lt;/Members&gt;</w:t>
      </w:r>
    </w:p>
    <w:p w14:paraId="646D20C1" w14:textId="77777777" w:rsidR="00BB703B" w:rsidRPr="00E0535A" w:rsidRDefault="00BB703B" w:rsidP="00BB703B">
      <w:pPr>
        <w:pStyle w:val="NormalBold"/>
        <w:rPr>
          <w:lang w:val="en-GB"/>
        </w:rPr>
      </w:pPr>
      <w:r w:rsidRPr="00E0535A">
        <w:rPr>
          <w:rStyle w:val="HideTWBExt"/>
          <w:b w:val="0"/>
          <w:lang w:val="en-GB"/>
        </w:rPr>
        <w:t>&lt;/RepeatBlock-By&gt;</w:t>
      </w:r>
    </w:p>
    <w:p w14:paraId="498E7370"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78EF7C08" w14:textId="77777777" w:rsidR="00BB703B" w:rsidRPr="00E0535A" w:rsidRDefault="00BB703B" w:rsidP="00BB703B">
      <w:pPr>
        <w:pStyle w:val="NormalBold"/>
        <w:rPr>
          <w:lang w:val="en-GB"/>
        </w:rPr>
      </w:pPr>
      <w:r w:rsidRPr="00E0535A">
        <w:rPr>
          <w:rStyle w:val="HideTWBExt"/>
          <w:b w:val="0"/>
          <w:lang w:val="en-GB"/>
        </w:rPr>
        <w:t>&lt;Article&gt;</w:t>
      </w:r>
      <w:r w:rsidRPr="00E0535A">
        <w:rPr>
          <w:lang w:val="en-GB"/>
        </w:rPr>
        <w:t>Ustęp 12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4F603DF0" w14:textId="77777777" w:rsidTr="00740BA1">
        <w:trPr>
          <w:trHeight w:hRule="exact" w:val="240"/>
          <w:jc w:val="center"/>
        </w:trPr>
        <w:tc>
          <w:tcPr>
            <w:tcW w:w="9752" w:type="dxa"/>
            <w:gridSpan w:val="2"/>
            <w:tcBorders>
              <w:top w:val="nil"/>
              <w:left w:val="nil"/>
              <w:bottom w:val="nil"/>
              <w:right w:val="nil"/>
            </w:tcBorders>
          </w:tcPr>
          <w:p w14:paraId="167631C6" w14:textId="77777777" w:rsidR="00BB703B" w:rsidRPr="00E0535A" w:rsidRDefault="00BB703B" w:rsidP="00740BA1">
            <w:pPr>
              <w:rPr>
                <w:lang w:val="en-GB"/>
              </w:rPr>
            </w:pPr>
          </w:p>
        </w:tc>
      </w:tr>
      <w:tr w:rsidR="00BB703B" w:rsidRPr="00A049E4" w14:paraId="0338A915" w14:textId="77777777" w:rsidTr="00740BA1">
        <w:trPr>
          <w:trHeight w:val="240"/>
          <w:jc w:val="center"/>
        </w:trPr>
        <w:tc>
          <w:tcPr>
            <w:tcW w:w="4876" w:type="dxa"/>
            <w:tcBorders>
              <w:top w:val="nil"/>
              <w:left w:val="nil"/>
              <w:bottom w:val="nil"/>
              <w:right w:val="nil"/>
            </w:tcBorders>
          </w:tcPr>
          <w:p w14:paraId="3A35053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F14FCF3" w14:textId="77777777" w:rsidR="00BB703B" w:rsidRPr="00A049E4" w:rsidRDefault="00BB703B" w:rsidP="00740BA1">
            <w:pPr>
              <w:pStyle w:val="AmColumnHeading"/>
            </w:pPr>
            <w:r w:rsidRPr="00A049E4">
              <w:t>Poprawka</w:t>
            </w:r>
          </w:p>
        </w:tc>
      </w:tr>
      <w:tr w:rsidR="00BB703B" w:rsidRPr="00A049E4" w14:paraId="034B998D" w14:textId="77777777" w:rsidTr="00740BA1">
        <w:trPr>
          <w:jc w:val="center"/>
        </w:trPr>
        <w:tc>
          <w:tcPr>
            <w:tcW w:w="4876" w:type="dxa"/>
            <w:tcBorders>
              <w:top w:val="nil"/>
              <w:left w:val="nil"/>
              <w:bottom w:val="nil"/>
              <w:right w:val="nil"/>
            </w:tcBorders>
          </w:tcPr>
          <w:p w14:paraId="2FBB43F3" w14:textId="77777777" w:rsidR="00BB703B" w:rsidRPr="00A049E4" w:rsidRDefault="00BB703B" w:rsidP="00740BA1">
            <w:pPr>
              <w:pStyle w:val="Normal6a"/>
            </w:pPr>
            <w:r w:rsidRPr="00A049E4">
              <w:t>12.</w:t>
            </w:r>
            <w:r w:rsidRPr="00A049E4">
              <w:tab/>
              <w:t>kładzie nacisk na terminowe</w:t>
            </w:r>
            <w:r w:rsidRPr="00A049E4">
              <w:rPr>
                <w:b/>
                <w:i/>
              </w:rPr>
              <w:t>, pełne</w:t>
            </w:r>
            <w:r w:rsidRPr="00A049E4">
              <w:t xml:space="preserve"> i wierne wdrożenie standardów Bazylea III, aby wzmocnić odporność i konkurencyjność; </w:t>
            </w:r>
            <w:r w:rsidRPr="00A049E4">
              <w:rPr>
                <w:b/>
                <w:i/>
              </w:rPr>
              <w:t>wyraża ubolewanie z powodu odstępstw i</w:t>
            </w:r>
            <w:r w:rsidRPr="00A049E4">
              <w:t xml:space="preserve"> wzywa Komisję do </w:t>
            </w:r>
            <w:r w:rsidRPr="00A049E4">
              <w:rPr>
                <w:b/>
                <w:i/>
              </w:rPr>
              <w:t>przeglądu decyzji</w:t>
            </w:r>
            <w:r w:rsidRPr="00A049E4">
              <w:t xml:space="preserve"> w kwestii równoważności z jurysdykcjami, które nie </w:t>
            </w:r>
            <w:r w:rsidRPr="00A049E4">
              <w:rPr>
                <w:b/>
                <w:i/>
              </w:rPr>
              <w:t>stosują tych</w:t>
            </w:r>
            <w:r w:rsidRPr="00A049E4">
              <w:t xml:space="preserve"> standardów;</w:t>
            </w:r>
          </w:p>
        </w:tc>
        <w:tc>
          <w:tcPr>
            <w:tcW w:w="4876" w:type="dxa"/>
            <w:tcBorders>
              <w:top w:val="nil"/>
              <w:left w:val="nil"/>
              <w:bottom w:val="nil"/>
              <w:right w:val="nil"/>
            </w:tcBorders>
          </w:tcPr>
          <w:p w14:paraId="3E2A9965" w14:textId="77777777" w:rsidR="00BB703B" w:rsidRPr="00A049E4" w:rsidRDefault="00BB703B" w:rsidP="00740BA1">
            <w:pPr>
              <w:pStyle w:val="Normal6a"/>
            </w:pPr>
            <w:r w:rsidRPr="00A049E4">
              <w:t>12.</w:t>
            </w:r>
            <w:r w:rsidRPr="00A049E4">
              <w:tab/>
              <w:t>kładzie nacisk na terminowe i wierne wdrożenie standardów Bazylea III, aby wzmocnić odporność i konkurencyjność; </w:t>
            </w:r>
            <w:r w:rsidRPr="00A049E4">
              <w:rPr>
                <w:b/>
                <w:i/>
              </w:rPr>
              <w:t>zwraca uwagę na brak jasności co do wdrażania standardów Bazylea III w niektórych innych jurysdykcjach oraz na potencjalne ryzyko dla równych warunków działania na szczeblu międzynarodowym; podkreśla, że Komisja powinna ocenić, czy ukierunkowane zmiany mogłyby pomóc w utrzymaniu międzynarodowej konkurencyjności banków UE bez osłabiania ich odporności;</w:t>
            </w:r>
            <w:r w:rsidRPr="00A049E4">
              <w:t xml:space="preserve"> wzywa Komisję do </w:t>
            </w:r>
            <w:r w:rsidRPr="00A049E4">
              <w:rPr>
                <w:b/>
                <w:i/>
              </w:rPr>
              <w:t>ocenienia, czy decyzje</w:t>
            </w:r>
            <w:r w:rsidRPr="00A049E4">
              <w:t xml:space="preserve"> w kwestii równoważności </w:t>
            </w:r>
            <w:r w:rsidRPr="00A049E4">
              <w:rPr>
                <w:b/>
                <w:i/>
              </w:rPr>
              <w:t>podjęte</w:t>
            </w:r>
            <w:r w:rsidRPr="00A049E4">
              <w:t xml:space="preserve"> z jurysdykcjami, które nie </w:t>
            </w:r>
            <w:r w:rsidRPr="00A049E4">
              <w:rPr>
                <w:b/>
                <w:i/>
              </w:rPr>
              <w:t>wdrażają</w:t>
            </w:r>
            <w:r w:rsidRPr="00A049E4">
              <w:t xml:space="preserve"> standardów </w:t>
            </w:r>
            <w:r w:rsidRPr="00A049E4">
              <w:rPr>
                <w:b/>
                <w:i/>
              </w:rPr>
              <w:t>Bazylea III, wymagają przeglądu w celu zachowania stabilności finansowej sektora finansowego UE</w:t>
            </w:r>
            <w:r w:rsidRPr="00A049E4">
              <w:t>;</w:t>
            </w:r>
          </w:p>
        </w:tc>
      </w:tr>
    </w:tbl>
    <w:p w14:paraId="064E723E"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{EN}</w:t>
      </w:r>
      <w:r w:rsidRPr="00E0535A">
        <w:rPr>
          <w:lang w:val="en-GB"/>
        </w:rPr>
        <w:t>en</w:t>
      </w:r>
      <w:r w:rsidRPr="00E0535A">
        <w:rPr>
          <w:rStyle w:val="HideTWBExt"/>
          <w:lang w:val="en-GB"/>
        </w:rPr>
        <w:t>&lt;/Original&gt;</w:t>
      </w:r>
    </w:p>
    <w:p w14:paraId="0A817AF6" w14:textId="77777777" w:rsidR="00BB703B" w:rsidRPr="00E0535A" w:rsidRDefault="00BB703B" w:rsidP="00BB703B">
      <w:pPr>
        <w:rPr>
          <w:lang w:val="en-GB"/>
        </w:rPr>
      </w:pPr>
      <w:r w:rsidRPr="00E0535A">
        <w:rPr>
          <w:rStyle w:val="HideTWBExt"/>
          <w:lang w:val="en-GB"/>
        </w:rPr>
        <w:t>&lt;/Amend&gt;</w:t>
      </w:r>
    </w:p>
    <w:p w14:paraId="55A7A6FA" w14:textId="620B8971" w:rsidR="00BB703B" w:rsidRPr="00E0535A" w:rsidRDefault="00BB703B" w:rsidP="00BB703B">
      <w:pPr>
        <w:pStyle w:val="AmNumberTabs"/>
        <w:rPr>
          <w:lang w:val="en-GB"/>
        </w:rPr>
      </w:pPr>
      <w:r w:rsidRPr="00E0535A">
        <w:rPr>
          <w:rStyle w:val="HideTWBExt"/>
          <w:b w:val="0"/>
          <w:lang w:val="en-GB"/>
        </w:rPr>
        <w:t>&lt;Amend&gt;</w:t>
      </w:r>
      <w:r w:rsidRPr="00E0535A">
        <w:rPr>
          <w:lang w:val="en-GB"/>
        </w:rPr>
        <w:t>Poprawka</w:t>
      </w:r>
      <w:r w:rsidRPr="00E0535A">
        <w:rPr>
          <w:lang w:val="en-GB"/>
        </w:rPr>
        <w:tab/>
      </w:r>
      <w:r w:rsidRPr="00E0535A">
        <w:rPr>
          <w:lang w:val="en-GB"/>
        </w:rPr>
        <w:tab/>
      </w:r>
      <w:r w:rsidRPr="00E0535A">
        <w:rPr>
          <w:rStyle w:val="HideTWBExt"/>
          <w:b w:val="0"/>
          <w:lang w:val="en-GB"/>
        </w:rPr>
        <w:t>&lt;NumAm&gt;</w:t>
      </w:r>
      <w:r w:rsidR="00E0535A" w:rsidRPr="00E0535A">
        <w:rPr>
          <w:lang w:val="en-GB"/>
        </w:rPr>
        <w:t>200</w:t>
      </w:r>
      <w:r w:rsidRPr="00E0535A">
        <w:rPr>
          <w:rStyle w:val="HideTWBExt"/>
          <w:b w:val="0"/>
          <w:lang w:val="en-GB"/>
        </w:rPr>
        <w:t>&lt;/NumAm&gt;</w:t>
      </w:r>
    </w:p>
    <w:p w14:paraId="1BBDB7D6" w14:textId="77777777" w:rsidR="00BB703B" w:rsidRPr="00E0535A" w:rsidRDefault="00BB703B" w:rsidP="00BB703B">
      <w:pPr>
        <w:pStyle w:val="NormalBold"/>
        <w:rPr>
          <w:lang w:val="en-GB"/>
        </w:rPr>
      </w:pPr>
      <w:r w:rsidRPr="00E0535A">
        <w:rPr>
          <w:rStyle w:val="HideTWBExt"/>
          <w:b w:val="0"/>
          <w:lang w:val="en-GB"/>
        </w:rPr>
        <w:t>&lt;RepeatBlock-By&gt;&lt;Members&gt;</w:t>
      </w:r>
      <w:r w:rsidRPr="00E0535A">
        <w:rPr>
          <w:lang w:val="en-GB"/>
        </w:rPr>
        <w:t>Marco Falcone, Fulvio Martusciello, Herbert Dorfmann</w:t>
      </w:r>
      <w:r w:rsidRPr="00E0535A">
        <w:rPr>
          <w:rStyle w:val="HideTWBExt"/>
          <w:b w:val="0"/>
          <w:lang w:val="en-GB"/>
        </w:rPr>
        <w:t>&lt;/Members&gt;</w:t>
      </w:r>
    </w:p>
    <w:p w14:paraId="58425F9D" w14:textId="77777777" w:rsidR="00BB703B" w:rsidRPr="00E0535A" w:rsidRDefault="00BB703B" w:rsidP="00BB703B">
      <w:pPr>
        <w:pStyle w:val="NormalBold"/>
        <w:rPr>
          <w:lang w:val="en-GB"/>
        </w:rPr>
      </w:pPr>
      <w:r w:rsidRPr="00E0535A">
        <w:rPr>
          <w:rStyle w:val="HideTWBExt"/>
          <w:b w:val="0"/>
          <w:lang w:val="en-GB"/>
        </w:rPr>
        <w:t>&lt;/RepeatBlock-By&gt;</w:t>
      </w:r>
    </w:p>
    <w:p w14:paraId="055ADFD5" w14:textId="77777777" w:rsidR="00BB703B" w:rsidRPr="00E0535A" w:rsidRDefault="00BB703B" w:rsidP="00BB703B">
      <w:pPr>
        <w:pStyle w:val="NormalBold"/>
        <w:rPr>
          <w:lang w:val="en-GB"/>
        </w:rPr>
      </w:pPr>
      <w:r w:rsidRPr="00E0535A">
        <w:rPr>
          <w:rStyle w:val="HideTWBExt"/>
          <w:b w:val="0"/>
          <w:lang w:val="en-GB"/>
        </w:rPr>
        <w:t>&lt;DocAmend&gt;</w:t>
      </w:r>
      <w:r w:rsidRPr="00E0535A">
        <w:rPr>
          <w:lang w:val="en-GB"/>
        </w:rPr>
        <w:t>Projekt rezolucji</w:t>
      </w:r>
      <w:r w:rsidRPr="00E0535A">
        <w:rPr>
          <w:rStyle w:val="HideTWBExt"/>
          <w:b w:val="0"/>
          <w:lang w:val="en-GB"/>
        </w:rPr>
        <w:t>&lt;/DocAmend&gt;</w:t>
      </w:r>
    </w:p>
    <w:p w14:paraId="0A49A109" w14:textId="77777777" w:rsidR="00BB703B" w:rsidRPr="00E0535A" w:rsidRDefault="00BB703B" w:rsidP="00BB703B">
      <w:pPr>
        <w:pStyle w:val="NormalBold"/>
        <w:rPr>
          <w:lang w:val="en-GB"/>
        </w:rPr>
      </w:pPr>
      <w:r w:rsidRPr="00E0535A">
        <w:rPr>
          <w:rStyle w:val="HideTWBExt"/>
          <w:b w:val="0"/>
          <w:lang w:val="en-GB"/>
        </w:rPr>
        <w:lastRenderedPageBreak/>
        <w:t>&lt;Article&gt;</w:t>
      </w:r>
      <w:r w:rsidRPr="00E0535A">
        <w:rPr>
          <w:lang w:val="en-GB"/>
        </w:rPr>
        <w:t>Ustęp 12</w:t>
      </w:r>
      <w:r w:rsidRPr="00E0535A">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E0535A" w14:paraId="1281C407" w14:textId="77777777" w:rsidTr="00740BA1">
        <w:trPr>
          <w:trHeight w:hRule="exact" w:val="240"/>
          <w:jc w:val="center"/>
        </w:trPr>
        <w:tc>
          <w:tcPr>
            <w:tcW w:w="9752" w:type="dxa"/>
            <w:gridSpan w:val="2"/>
            <w:tcBorders>
              <w:top w:val="nil"/>
              <w:left w:val="nil"/>
              <w:bottom w:val="nil"/>
              <w:right w:val="nil"/>
            </w:tcBorders>
          </w:tcPr>
          <w:p w14:paraId="45B381A7" w14:textId="77777777" w:rsidR="00BB703B" w:rsidRPr="00E0535A" w:rsidRDefault="00BB703B" w:rsidP="00740BA1">
            <w:pPr>
              <w:rPr>
                <w:lang w:val="en-GB"/>
              </w:rPr>
            </w:pPr>
          </w:p>
        </w:tc>
      </w:tr>
      <w:tr w:rsidR="00BB703B" w:rsidRPr="00A049E4" w14:paraId="77D8C0C7" w14:textId="77777777" w:rsidTr="00740BA1">
        <w:trPr>
          <w:trHeight w:val="240"/>
          <w:jc w:val="center"/>
        </w:trPr>
        <w:tc>
          <w:tcPr>
            <w:tcW w:w="4876" w:type="dxa"/>
            <w:tcBorders>
              <w:top w:val="nil"/>
              <w:left w:val="nil"/>
              <w:bottom w:val="nil"/>
              <w:right w:val="nil"/>
            </w:tcBorders>
          </w:tcPr>
          <w:p w14:paraId="174A0AA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E874E6F" w14:textId="77777777" w:rsidR="00BB703B" w:rsidRPr="00A049E4" w:rsidRDefault="00BB703B" w:rsidP="00740BA1">
            <w:pPr>
              <w:pStyle w:val="AmColumnHeading"/>
            </w:pPr>
            <w:r w:rsidRPr="00A049E4">
              <w:t>Poprawka</w:t>
            </w:r>
          </w:p>
        </w:tc>
      </w:tr>
      <w:tr w:rsidR="00BB703B" w:rsidRPr="00A049E4" w14:paraId="4515371F" w14:textId="77777777" w:rsidTr="00740BA1">
        <w:trPr>
          <w:jc w:val="center"/>
        </w:trPr>
        <w:tc>
          <w:tcPr>
            <w:tcW w:w="4876" w:type="dxa"/>
            <w:tcBorders>
              <w:top w:val="nil"/>
              <w:left w:val="nil"/>
              <w:bottom w:val="nil"/>
              <w:right w:val="nil"/>
            </w:tcBorders>
          </w:tcPr>
          <w:p w14:paraId="516884EF" w14:textId="77777777" w:rsidR="00BB703B" w:rsidRPr="00A049E4" w:rsidRDefault="00BB703B" w:rsidP="00740BA1">
            <w:pPr>
              <w:pStyle w:val="Normal6a"/>
            </w:pPr>
            <w:r w:rsidRPr="00A049E4">
              <w:t>12.</w:t>
            </w:r>
            <w:r w:rsidRPr="00A049E4">
              <w:tab/>
              <w:t>kładzie nacisk na terminowe, pełne i wierne wdrożenie standardów Bazylea III, aby wzmocnić odporność i konkurencyjność; wyraża ubolewanie z powodu odstępstw i wzywa Komisję do przeglądu decyzji w kwestii równoważności z jurysdykcjami, które nie stosują tych standardów;</w:t>
            </w:r>
          </w:p>
        </w:tc>
        <w:tc>
          <w:tcPr>
            <w:tcW w:w="4876" w:type="dxa"/>
            <w:tcBorders>
              <w:top w:val="nil"/>
              <w:left w:val="nil"/>
              <w:bottom w:val="nil"/>
              <w:right w:val="nil"/>
            </w:tcBorders>
          </w:tcPr>
          <w:p w14:paraId="31C09B5E" w14:textId="77777777" w:rsidR="00BB703B" w:rsidRPr="00A049E4" w:rsidRDefault="00BB703B" w:rsidP="00740BA1">
            <w:pPr>
              <w:pStyle w:val="Normal6a"/>
            </w:pPr>
            <w:r w:rsidRPr="00A049E4">
              <w:t>12.</w:t>
            </w:r>
            <w:r w:rsidRPr="00A049E4">
              <w:tab/>
              <w:t xml:space="preserve">kładzie nacisk na terminowe, pełne i wierne wdrożenie standardów Bazylea III, aby wzmocnić odporność i konkurencyjność; wyraża ubolewanie z powodu odstępstw i wzywa Komisję do przeglądu decyzji w kwestii równoważności z jurysdykcjami, które nie stosują tych standardów; </w:t>
            </w:r>
            <w:r w:rsidRPr="00A049E4">
              <w:rPr>
                <w:b/>
                <w:i/>
              </w:rPr>
              <w:t xml:space="preserve">jednocześnie podkreśla, że wdrożenie standardów Bazylea III powinno zapewnić równe warunki działania na poziomie globalnym, przy jednoczesnym unikaniu nadmiernego regulowania przez organy krajowe podczas wdrażania przepisów UE poziomu 3 i zapobieganiu niepożądanemu wpływowi na zdolność banków UE do finansowania gospodarki realnej; w tym kontekście z zadowoleniem przyjmuje inicjatywę Komisji dotyczącą opublikowania sprawozdania na temat konkurencyjności i integracji sektora bankowego UE oraz wzywa do przedstawienia konkretnych wniosków mających na celu wsparcie zdolności banków do udzielania kredytów, w szczególności na rzecz gospodarstw domowych, MŚP oraz prywatnych i publicznych inwestycji produkcyjnych, w tym, w stosownych przypadkach, środków wspierających efektywne wykorzystanie instrumentów finansowania o niskim ryzyku i krótkoterminowych, takich jak faktoring i finansowanie handlu (trade </w:t>
            </w:r>
            <w:proofErr w:type="spellStart"/>
            <w:r w:rsidRPr="00A049E4">
              <w:rPr>
                <w:b/>
                <w:i/>
              </w:rPr>
              <w:t>finance</w:t>
            </w:r>
            <w:proofErr w:type="spellEnd"/>
            <w:r w:rsidRPr="00A049E4">
              <w:rPr>
                <w:b/>
                <w:i/>
              </w:rPr>
              <w:t>);</w:t>
            </w:r>
          </w:p>
        </w:tc>
      </w:tr>
    </w:tbl>
    <w:p w14:paraId="59F06F29" w14:textId="77777777" w:rsidR="00BB703B" w:rsidRPr="00E0535A" w:rsidRDefault="00BB703B" w:rsidP="00BB703B">
      <w:pPr>
        <w:pStyle w:val="AmOrLang"/>
        <w:rPr>
          <w:lang w:val="en-GB"/>
        </w:rPr>
      </w:pPr>
      <w:r w:rsidRPr="00E0535A">
        <w:rPr>
          <w:lang w:val="en-GB"/>
        </w:rPr>
        <w:t xml:space="preserve">Or. </w:t>
      </w:r>
      <w:r w:rsidRPr="00E0535A">
        <w:rPr>
          <w:rStyle w:val="HideTWBExt"/>
          <w:lang w:val="en-GB"/>
        </w:rPr>
        <w:t>&lt;Original&gt;</w:t>
      </w:r>
      <w:r w:rsidRPr="00E0535A">
        <w:rPr>
          <w:rStyle w:val="HideTWBInt"/>
          <w:lang w:val="en-GB"/>
        </w:rPr>
        <w:t>{IT}</w:t>
      </w:r>
      <w:r w:rsidRPr="00E0535A">
        <w:rPr>
          <w:lang w:val="en-GB"/>
        </w:rPr>
        <w:t>it</w:t>
      </w:r>
      <w:r w:rsidRPr="00E0535A">
        <w:rPr>
          <w:rStyle w:val="HideTWBExt"/>
          <w:lang w:val="en-GB"/>
        </w:rPr>
        <w:t>&lt;/Original&gt;</w:t>
      </w:r>
    </w:p>
    <w:p w14:paraId="77E55BFF" w14:textId="77777777" w:rsidR="00BB703B" w:rsidRPr="00E0535A" w:rsidRDefault="00BB703B" w:rsidP="00BB703B">
      <w:pPr>
        <w:rPr>
          <w:lang w:val="en-GB"/>
        </w:rPr>
      </w:pPr>
      <w:r w:rsidRPr="00E0535A">
        <w:rPr>
          <w:rStyle w:val="HideTWBExt"/>
          <w:lang w:val="en-GB"/>
        </w:rPr>
        <w:t>&lt;/Amend&gt;</w:t>
      </w:r>
    </w:p>
    <w:p w14:paraId="3D92C841" w14:textId="1A1A5084"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43192980" w14:textId="77777777" w:rsidR="00BB703B" w:rsidRPr="00A049E4" w:rsidRDefault="00BB703B" w:rsidP="00BB703B">
      <w:pPr>
        <w:pStyle w:val="NormalBold"/>
      </w:pPr>
      <w:r w:rsidRPr="00A049E4">
        <w:rPr>
          <w:rStyle w:val="HideTWBExt"/>
          <w:b w:val="0"/>
        </w:rPr>
        <w:t>&lt;RepeatBlock-By&gt;&lt;Members&gt;</w:t>
      </w:r>
      <w:proofErr w:type="spellStart"/>
      <w:r w:rsidRPr="00A049E4">
        <w:t>Gilles</w:t>
      </w:r>
      <w:proofErr w:type="spellEnd"/>
      <w:r w:rsidRPr="00A049E4">
        <w:t xml:space="preserve"> </w:t>
      </w:r>
      <w:proofErr w:type="spellStart"/>
      <w:r w:rsidRPr="00A049E4">
        <w:t>Boyer</w:t>
      </w:r>
      <w:proofErr w:type="spellEnd"/>
      <w:r w:rsidRPr="00A049E4">
        <w:t xml:space="preserve">, </w:t>
      </w:r>
      <w:proofErr w:type="spellStart"/>
      <w:r w:rsidRPr="00A049E4">
        <w:t>Stéphanie</w:t>
      </w:r>
      <w:proofErr w:type="spellEnd"/>
      <w:r w:rsidRPr="00A049E4">
        <w:t xml:space="preserve"> </w:t>
      </w:r>
      <w:proofErr w:type="spellStart"/>
      <w:r w:rsidRPr="00A049E4">
        <w:t>Yon-Courtin</w:t>
      </w:r>
      <w:proofErr w:type="spellEnd"/>
      <w:r w:rsidRPr="00A049E4">
        <w:rPr>
          <w:rStyle w:val="HideTWBExt"/>
          <w:b w:val="0"/>
        </w:rPr>
        <w:t>&lt;/Members&gt;</w:t>
      </w:r>
    </w:p>
    <w:p w14:paraId="3759DCB5" w14:textId="77777777" w:rsidR="00BB703B" w:rsidRPr="00A049E4" w:rsidRDefault="00BB703B" w:rsidP="00BB703B">
      <w:pPr>
        <w:pStyle w:val="NormalBold"/>
      </w:pPr>
      <w:r w:rsidRPr="00A049E4">
        <w:rPr>
          <w:rStyle w:val="HideTWBExt"/>
          <w:b w:val="0"/>
        </w:rPr>
        <w:t>&lt;/RepeatBlock-By&gt;</w:t>
      </w:r>
    </w:p>
    <w:p w14:paraId="0D74D0F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5824D74" w14:textId="77777777" w:rsidR="00BB703B" w:rsidRPr="00A049E4" w:rsidRDefault="00BB703B" w:rsidP="00BB703B">
      <w:pPr>
        <w:pStyle w:val="NormalBold"/>
      </w:pPr>
      <w:r w:rsidRPr="00A049E4">
        <w:rPr>
          <w:rStyle w:val="HideTWBExt"/>
          <w:b w:val="0"/>
        </w:rPr>
        <w:t>&lt;Article&gt;</w:t>
      </w:r>
      <w:r w:rsidRPr="00A049E4">
        <w:t>Ustęp 12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E224FCF" w14:textId="77777777" w:rsidTr="00740BA1">
        <w:trPr>
          <w:trHeight w:hRule="exact" w:val="240"/>
          <w:jc w:val="center"/>
        </w:trPr>
        <w:tc>
          <w:tcPr>
            <w:tcW w:w="9752" w:type="dxa"/>
            <w:gridSpan w:val="2"/>
            <w:tcBorders>
              <w:top w:val="nil"/>
              <w:left w:val="nil"/>
              <w:bottom w:val="nil"/>
              <w:right w:val="nil"/>
            </w:tcBorders>
          </w:tcPr>
          <w:p w14:paraId="02E2494A" w14:textId="77777777" w:rsidR="00BB703B" w:rsidRPr="00A049E4" w:rsidRDefault="00BB703B" w:rsidP="00740BA1"/>
        </w:tc>
      </w:tr>
      <w:tr w:rsidR="00BB703B" w:rsidRPr="00A049E4" w14:paraId="2AE901EA" w14:textId="77777777" w:rsidTr="00740BA1">
        <w:trPr>
          <w:trHeight w:val="240"/>
          <w:jc w:val="center"/>
        </w:trPr>
        <w:tc>
          <w:tcPr>
            <w:tcW w:w="4876" w:type="dxa"/>
            <w:tcBorders>
              <w:top w:val="nil"/>
              <w:left w:val="nil"/>
              <w:bottom w:val="nil"/>
              <w:right w:val="nil"/>
            </w:tcBorders>
          </w:tcPr>
          <w:p w14:paraId="455C8D52"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0AA65A75" w14:textId="77777777" w:rsidR="00BB703B" w:rsidRPr="00A049E4" w:rsidRDefault="00BB703B" w:rsidP="00740BA1">
            <w:pPr>
              <w:pStyle w:val="AmColumnHeading"/>
            </w:pPr>
            <w:r w:rsidRPr="00A049E4">
              <w:t>Poprawka</w:t>
            </w:r>
          </w:p>
        </w:tc>
      </w:tr>
      <w:tr w:rsidR="00BB703B" w:rsidRPr="00A049E4" w14:paraId="7DD24F6F" w14:textId="77777777" w:rsidTr="00740BA1">
        <w:trPr>
          <w:jc w:val="center"/>
        </w:trPr>
        <w:tc>
          <w:tcPr>
            <w:tcW w:w="4876" w:type="dxa"/>
            <w:tcBorders>
              <w:top w:val="nil"/>
              <w:left w:val="nil"/>
              <w:bottom w:val="nil"/>
              <w:right w:val="nil"/>
            </w:tcBorders>
          </w:tcPr>
          <w:p w14:paraId="47FB2574" w14:textId="77777777" w:rsidR="00BB703B" w:rsidRPr="00A049E4" w:rsidRDefault="00BB703B" w:rsidP="00740BA1">
            <w:pPr>
              <w:pStyle w:val="Normal6a"/>
            </w:pPr>
            <w:r w:rsidRPr="00A049E4">
              <w:t>12.</w:t>
            </w:r>
            <w:r w:rsidRPr="00A049E4">
              <w:tab/>
            </w:r>
            <w:r w:rsidRPr="00A049E4">
              <w:rPr>
                <w:b/>
                <w:i/>
              </w:rPr>
              <w:t>kładzie nacisk na terminowe, pełne i wierne wdrożenie</w:t>
            </w:r>
            <w:r w:rsidRPr="00A049E4">
              <w:t xml:space="preserve"> standardów Bazylea III, aby wzmocnić odporność i konkurencyjność;</w:t>
            </w:r>
            <w:r w:rsidRPr="00A049E4">
              <w:rPr>
                <w:b/>
                <w:i/>
              </w:rPr>
              <w:t xml:space="preserve"> wyraża ubolewanie z powodu odstępstw i wzywa Komisję do przeglądu decyzji w kwestii równoważności z jurysdykcjami, które nie stosują tych standardów</w:t>
            </w:r>
            <w:r w:rsidRPr="00A049E4">
              <w:t>;</w:t>
            </w:r>
          </w:p>
        </w:tc>
        <w:tc>
          <w:tcPr>
            <w:tcW w:w="4876" w:type="dxa"/>
            <w:tcBorders>
              <w:top w:val="nil"/>
              <w:left w:val="nil"/>
              <w:bottom w:val="nil"/>
              <w:right w:val="nil"/>
            </w:tcBorders>
          </w:tcPr>
          <w:p w14:paraId="08D8BCDE" w14:textId="77777777" w:rsidR="00BB703B" w:rsidRPr="00A049E4" w:rsidRDefault="00BB703B" w:rsidP="00740BA1">
            <w:pPr>
              <w:pStyle w:val="Normal6a"/>
            </w:pPr>
            <w:r w:rsidRPr="00A049E4">
              <w:t>12.</w:t>
            </w:r>
            <w:r w:rsidRPr="00A049E4">
              <w:tab/>
            </w:r>
            <w:r w:rsidRPr="00A049E4">
              <w:rPr>
                <w:b/>
                <w:i/>
              </w:rPr>
              <w:t>podkreśla, że stabilność finansowa jest warunkiem wstępnym skutecznej polityki monetarnej i odpornego systemu finansowego</w:t>
            </w:r>
            <w:r w:rsidRPr="00A049E4">
              <w:t>;</w:t>
            </w:r>
            <w:r w:rsidRPr="00A049E4">
              <w:rPr>
                <w:b/>
                <w:i/>
              </w:rPr>
              <w:t xml:space="preserve"> z zadowoleniem przyjmuje sfinalizowanie i wdrożenie pakietu Bazylea III, który wzmocni odporność i konkurencyjność w UE; podkreśla ciągły brak jasności dotyczącej wdrażania</w:t>
            </w:r>
            <w:r w:rsidRPr="00A049E4">
              <w:t xml:space="preserve"> standardów Bazylea III </w:t>
            </w:r>
            <w:r w:rsidRPr="00A049E4">
              <w:rPr>
                <w:b/>
                <w:i/>
              </w:rPr>
              <w:t>w niektórych innych jurysdykcjach oraz ryzyko wystąpienia problemów z równymi warunkami działania, jakie mogłoby to stworzyć</w:t>
            </w:r>
            <w:r w:rsidRPr="00A049E4">
              <w:t xml:space="preserve">; </w:t>
            </w:r>
            <w:r w:rsidRPr="00A049E4">
              <w:rPr>
                <w:b/>
                <w:i/>
              </w:rPr>
              <w:t>podkreśla, jak ważne jest zapewnienie właściwej równowagi między stabilnością finansową, poszanowaniem ram międzynarodowych a równymi warunkami działania na poziomie międzynarodowym, tak aby banki europejskie mogły konkurować na równych zasadach z bankami z innych jurysdykcji; podkreśla wagę uwzględnienia specyfiki europejskiej w celu zapewnienia konkurencyjności europejskiego sektora bankowego; podkreśla znaczenie spójnego i dostosowanego do warunków międzynarodowych wdrożenia gruntownego przeglądu portfela handlowego;</w:t>
            </w:r>
          </w:p>
        </w:tc>
      </w:tr>
    </w:tbl>
    <w:p w14:paraId="083E5DC6"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BA01F90" w14:textId="77777777" w:rsidR="00BB703B" w:rsidRPr="00A049E4" w:rsidRDefault="00BB703B" w:rsidP="00BB703B">
      <w:r w:rsidRPr="00A049E4">
        <w:rPr>
          <w:rStyle w:val="HideTWBExt"/>
        </w:rPr>
        <w:t>&lt;/Amend&gt;</w:t>
      </w:r>
    </w:p>
    <w:p w14:paraId="3680C53E" w14:textId="656BBB0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51BBCDC"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t xml:space="preserve">, Fernando </w:t>
      </w:r>
      <w:proofErr w:type="spellStart"/>
      <w:r w:rsidRPr="00A049E4">
        <w:t>Navarrete</w:t>
      </w:r>
      <w:proofErr w:type="spellEnd"/>
      <w:r w:rsidRPr="00A049E4">
        <w:t xml:space="preserve"> </w:t>
      </w:r>
      <w:proofErr w:type="spellStart"/>
      <w:r w:rsidRPr="00A049E4">
        <w:t>Rojas</w:t>
      </w:r>
      <w:proofErr w:type="spellEnd"/>
      <w:r w:rsidRPr="00A049E4">
        <w:rPr>
          <w:rStyle w:val="HideTWBExt"/>
          <w:b w:val="0"/>
        </w:rPr>
        <w:t>&lt;/Members&gt;</w:t>
      </w:r>
    </w:p>
    <w:p w14:paraId="1428F587" w14:textId="77777777" w:rsidR="00BB703B" w:rsidRPr="00A049E4" w:rsidRDefault="00BB703B" w:rsidP="00BB703B">
      <w:pPr>
        <w:pStyle w:val="NormalBold"/>
      </w:pPr>
      <w:r w:rsidRPr="00A049E4">
        <w:rPr>
          <w:rStyle w:val="HideTWBExt"/>
          <w:b w:val="0"/>
        </w:rPr>
        <w:t>&lt;/RepeatBlock-By&gt;</w:t>
      </w:r>
    </w:p>
    <w:p w14:paraId="025FF8F7"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6DEC2B2" w14:textId="77777777" w:rsidR="00BB703B" w:rsidRPr="00A049E4" w:rsidRDefault="00BB703B" w:rsidP="00BB703B">
      <w:pPr>
        <w:pStyle w:val="NormalBold"/>
      </w:pPr>
      <w:r w:rsidRPr="00A049E4">
        <w:rPr>
          <w:rStyle w:val="HideTWBExt"/>
          <w:b w:val="0"/>
        </w:rPr>
        <w:t>&lt;Article&gt;</w:t>
      </w:r>
      <w:r w:rsidRPr="00A049E4">
        <w:t>Ustęp 12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B5B61C0" w14:textId="77777777" w:rsidTr="00740BA1">
        <w:trPr>
          <w:trHeight w:hRule="exact" w:val="240"/>
          <w:jc w:val="center"/>
        </w:trPr>
        <w:tc>
          <w:tcPr>
            <w:tcW w:w="9752" w:type="dxa"/>
            <w:gridSpan w:val="2"/>
            <w:tcBorders>
              <w:top w:val="nil"/>
              <w:left w:val="nil"/>
              <w:bottom w:val="nil"/>
              <w:right w:val="nil"/>
            </w:tcBorders>
          </w:tcPr>
          <w:p w14:paraId="1ADFEB87" w14:textId="77777777" w:rsidR="00BB703B" w:rsidRPr="00A049E4" w:rsidRDefault="00BB703B" w:rsidP="00740BA1"/>
        </w:tc>
      </w:tr>
      <w:tr w:rsidR="00BB703B" w:rsidRPr="00A049E4" w14:paraId="4EA13DF2" w14:textId="77777777" w:rsidTr="00740BA1">
        <w:trPr>
          <w:trHeight w:val="240"/>
          <w:jc w:val="center"/>
        </w:trPr>
        <w:tc>
          <w:tcPr>
            <w:tcW w:w="4876" w:type="dxa"/>
            <w:tcBorders>
              <w:top w:val="nil"/>
              <w:left w:val="nil"/>
              <w:bottom w:val="nil"/>
              <w:right w:val="nil"/>
            </w:tcBorders>
          </w:tcPr>
          <w:p w14:paraId="1BC1D61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63E49C7" w14:textId="77777777" w:rsidR="00BB703B" w:rsidRPr="00A049E4" w:rsidRDefault="00BB703B" w:rsidP="00740BA1">
            <w:pPr>
              <w:pStyle w:val="AmColumnHeading"/>
            </w:pPr>
            <w:r w:rsidRPr="00A049E4">
              <w:t>Poprawka</w:t>
            </w:r>
          </w:p>
        </w:tc>
      </w:tr>
      <w:tr w:rsidR="00BB703B" w:rsidRPr="00A049E4" w14:paraId="754227B7" w14:textId="77777777" w:rsidTr="00740BA1">
        <w:trPr>
          <w:jc w:val="center"/>
        </w:trPr>
        <w:tc>
          <w:tcPr>
            <w:tcW w:w="4876" w:type="dxa"/>
            <w:tcBorders>
              <w:top w:val="nil"/>
              <w:left w:val="nil"/>
              <w:bottom w:val="nil"/>
              <w:right w:val="nil"/>
            </w:tcBorders>
          </w:tcPr>
          <w:p w14:paraId="1AD24110" w14:textId="77777777" w:rsidR="00BB703B" w:rsidRPr="00A049E4" w:rsidRDefault="00BB703B" w:rsidP="00740BA1">
            <w:pPr>
              <w:pStyle w:val="Normal6a"/>
            </w:pPr>
            <w:r w:rsidRPr="00A049E4">
              <w:t>12.</w:t>
            </w:r>
            <w:r w:rsidRPr="00A049E4">
              <w:tab/>
              <w:t xml:space="preserve">kładzie nacisk na terminowe, pełne i wierne wdrożenie standardów Bazylea III, aby wzmocnić odporność i konkurencyjność; </w:t>
            </w:r>
            <w:r w:rsidRPr="00A049E4">
              <w:rPr>
                <w:b/>
                <w:bCs/>
                <w:i/>
                <w:iCs/>
              </w:rPr>
              <w:t>wyraża ubolewanie z powodu odstępstw i</w:t>
            </w:r>
            <w:r w:rsidRPr="00A049E4">
              <w:t xml:space="preserve"> wzywa Komisję do </w:t>
            </w:r>
            <w:r w:rsidRPr="00A049E4">
              <w:rPr>
                <w:b/>
                <w:bCs/>
                <w:i/>
                <w:iCs/>
              </w:rPr>
              <w:lastRenderedPageBreak/>
              <w:t xml:space="preserve">przeglądu </w:t>
            </w:r>
            <w:r w:rsidRPr="00A049E4">
              <w:t>decyzji w kwestii równoważności z jurysdykcjami, które nie stosują tych standardów;</w:t>
            </w:r>
          </w:p>
        </w:tc>
        <w:tc>
          <w:tcPr>
            <w:tcW w:w="4876" w:type="dxa"/>
            <w:tcBorders>
              <w:top w:val="nil"/>
              <w:left w:val="nil"/>
              <w:bottom w:val="nil"/>
              <w:right w:val="nil"/>
            </w:tcBorders>
          </w:tcPr>
          <w:p w14:paraId="0F16B59E" w14:textId="77777777" w:rsidR="00BB703B" w:rsidRPr="00A049E4" w:rsidRDefault="00BB703B" w:rsidP="00740BA1">
            <w:pPr>
              <w:pStyle w:val="Normal6a"/>
            </w:pPr>
            <w:r w:rsidRPr="00A049E4">
              <w:lastRenderedPageBreak/>
              <w:t>12.</w:t>
            </w:r>
            <w:r w:rsidRPr="00A049E4">
              <w:tab/>
              <w:t xml:space="preserve">kładzie nacisk na terminowe, pełne i wierne wdrożenie standardów Bazylea III, aby wzmocnić odporność i konkurencyjność; wzywa Komisję do </w:t>
            </w:r>
            <w:r w:rsidRPr="00A049E4">
              <w:rPr>
                <w:b/>
                <w:bCs/>
                <w:i/>
                <w:iCs/>
              </w:rPr>
              <w:t>oceny w sposób spójny i oparty na ryzyku</w:t>
            </w:r>
            <w:r w:rsidRPr="00A049E4">
              <w:t xml:space="preserve"> </w:t>
            </w:r>
            <w:r w:rsidRPr="00A049E4">
              <w:lastRenderedPageBreak/>
              <w:t xml:space="preserve">decyzji w kwestii równoważności z jurysdykcjami, które nie stosują tych standardów </w:t>
            </w:r>
            <w:r w:rsidRPr="00A049E4">
              <w:rPr>
                <w:b/>
                <w:bCs/>
                <w:i/>
                <w:iCs/>
              </w:rPr>
              <w:t>– tak aby zapewnić warunki konkurencji w skali globalnej</w:t>
            </w:r>
            <w:r w:rsidRPr="00A049E4">
              <w:t>;</w:t>
            </w:r>
          </w:p>
        </w:tc>
      </w:tr>
    </w:tbl>
    <w:p w14:paraId="05FA95F7"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7957C938" w14:textId="77777777" w:rsidR="00BB703B" w:rsidRPr="00A049E4" w:rsidRDefault="00BB703B" w:rsidP="00BB703B">
      <w:r w:rsidRPr="00A049E4">
        <w:rPr>
          <w:rStyle w:val="HideTWBExt"/>
        </w:rPr>
        <w:t>&lt;/Amend&gt;</w:t>
      </w:r>
    </w:p>
    <w:p w14:paraId="262DCC97" w14:textId="48234011"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460E7B92"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34A76B27"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15C68C37" w14:textId="77777777" w:rsidR="00BB703B" w:rsidRPr="00A049E4" w:rsidRDefault="00BB703B" w:rsidP="00BB703B">
      <w:pPr>
        <w:pStyle w:val="NormalBold"/>
      </w:pPr>
      <w:r w:rsidRPr="00A049E4">
        <w:rPr>
          <w:rStyle w:val="HideTWBExt"/>
          <w:b w:val="0"/>
        </w:rPr>
        <w:t>&lt;/RepeatBlock-By&gt;</w:t>
      </w:r>
    </w:p>
    <w:p w14:paraId="7CFDD3A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0AE6871" w14:textId="77777777" w:rsidR="00BB703B" w:rsidRPr="00A049E4" w:rsidRDefault="00BB703B" w:rsidP="00BB703B">
      <w:pPr>
        <w:pStyle w:val="NormalBold"/>
      </w:pPr>
      <w:r w:rsidRPr="00A049E4">
        <w:rPr>
          <w:rStyle w:val="HideTWBExt"/>
          <w:b w:val="0"/>
        </w:rPr>
        <w:t>&lt;Article&gt;</w:t>
      </w:r>
      <w:r w:rsidRPr="00A049E4">
        <w:t>Ustęp 12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4D58795" w14:textId="77777777" w:rsidTr="00740BA1">
        <w:trPr>
          <w:trHeight w:hRule="exact" w:val="240"/>
          <w:jc w:val="center"/>
        </w:trPr>
        <w:tc>
          <w:tcPr>
            <w:tcW w:w="9752" w:type="dxa"/>
            <w:gridSpan w:val="2"/>
            <w:tcBorders>
              <w:top w:val="nil"/>
              <w:left w:val="nil"/>
              <w:bottom w:val="nil"/>
              <w:right w:val="nil"/>
            </w:tcBorders>
          </w:tcPr>
          <w:p w14:paraId="2DE993BD" w14:textId="77777777" w:rsidR="00BB703B" w:rsidRPr="00A049E4" w:rsidRDefault="00BB703B" w:rsidP="00740BA1"/>
        </w:tc>
      </w:tr>
      <w:tr w:rsidR="00BB703B" w:rsidRPr="00A049E4" w14:paraId="7FB22CBA" w14:textId="77777777" w:rsidTr="00740BA1">
        <w:trPr>
          <w:trHeight w:val="240"/>
          <w:jc w:val="center"/>
        </w:trPr>
        <w:tc>
          <w:tcPr>
            <w:tcW w:w="4876" w:type="dxa"/>
            <w:tcBorders>
              <w:top w:val="nil"/>
              <w:left w:val="nil"/>
              <w:bottom w:val="nil"/>
              <w:right w:val="nil"/>
            </w:tcBorders>
          </w:tcPr>
          <w:p w14:paraId="3EBF5BB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E2F17D5" w14:textId="77777777" w:rsidR="00BB703B" w:rsidRPr="00A049E4" w:rsidRDefault="00BB703B" w:rsidP="00740BA1">
            <w:pPr>
              <w:pStyle w:val="AmColumnHeading"/>
            </w:pPr>
            <w:r w:rsidRPr="00A049E4">
              <w:t>Poprawka</w:t>
            </w:r>
          </w:p>
        </w:tc>
      </w:tr>
      <w:tr w:rsidR="00BB703B" w:rsidRPr="00A049E4" w14:paraId="52C6CE80" w14:textId="77777777" w:rsidTr="00740BA1">
        <w:trPr>
          <w:jc w:val="center"/>
        </w:trPr>
        <w:tc>
          <w:tcPr>
            <w:tcW w:w="4876" w:type="dxa"/>
            <w:tcBorders>
              <w:top w:val="nil"/>
              <w:left w:val="nil"/>
              <w:bottom w:val="nil"/>
              <w:right w:val="nil"/>
            </w:tcBorders>
          </w:tcPr>
          <w:p w14:paraId="716AE06A" w14:textId="77777777" w:rsidR="00BB703B" w:rsidRPr="00A049E4" w:rsidRDefault="00BB703B" w:rsidP="00740BA1">
            <w:pPr>
              <w:pStyle w:val="Normal6a"/>
            </w:pPr>
            <w:r w:rsidRPr="00A049E4">
              <w:t>12.</w:t>
            </w:r>
            <w:r w:rsidRPr="00A049E4">
              <w:tab/>
              <w:t>kładzie nacisk na terminowe, pełne i wierne wdrożenie standardów Bazylea III, aby wzmocnić odporność i konkurencyjność; wyraża ubolewanie z powodu odstępstw i wzywa Komisję do przeglądu decyzji w kwestii równoważności z jurysdykcjami, które nie stosują tych standardów;</w:t>
            </w:r>
          </w:p>
        </w:tc>
        <w:tc>
          <w:tcPr>
            <w:tcW w:w="4876" w:type="dxa"/>
            <w:tcBorders>
              <w:top w:val="nil"/>
              <w:left w:val="nil"/>
              <w:bottom w:val="nil"/>
              <w:right w:val="nil"/>
            </w:tcBorders>
          </w:tcPr>
          <w:p w14:paraId="2C3044A9" w14:textId="77777777" w:rsidR="00BB703B" w:rsidRPr="00A049E4" w:rsidRDefault="00BB703B" w:rsidP="00740BA1">
            <w:pPr>
              <w:pStyle w:val="Normal6a"/>
            </w:pPr>
            <w:r w:rsidRPr="00A049E4">
              <w:t>12.</w:t>
            </w:r>
            <w:r w:rsidRPr="00A049E4">
              <w:tab/>
              <w:t>kładzie nacisk na terminowe, pełne i wierne wdrożenie standardów Bazylea III, aby wzmocnić odporność i konkurencyjność</w:t>
            </w:r>
            <w:r w:rsidRPr="00A049E4">
              <w:rPr>
                <w:b/>
                <w:i/>
              </w:rPr>
              <w:t>, w tym gruntowny przegląd portfela handlowego; przypomina, że Jednolity Mechanizm Nadzorczy wielokrotnie wykazywał, iż wdrożenie gruntownego przeglądu portfela handlowego wzmocniłoby odporność banków UE i nie osłabiłoby ich konkurencyjności</w:t>
            </w:r>
            <w:r w:rsidRPr="00A049E4">
              <w:t xml:space="preserve">; wyraża ubolewanie z powodu odstępstw i wzywa Komisję do przeglądu decyzji w kwestii równoważności z jurysdykcjami, które nie stosują tych standardów; </w:t>
            </w:r>
            <w:r w:rsidRPr="00A049E4">
              <w:rPr>
                <w:b/>
                <w:i/>
              </w:rPr>
              <w:t>podkreśla, że do tej pory UE w mniejszym stopniu przestrzega standardów bazylejskich niż niektórzy jej partnerzy międzynarodowi; uważa, że brak wdrożenia w innych jurysdykcjach międzynarodowych zwiększa ryzyko, na jakie narażone są banki UE, oraz że należy to odpowiednio uwzględnić w ramach nadzoru;</w:t>
            </w:r>
          </w:p>
        </w:tc>
      </w:tr>
    </w:tbl>
    <w:p w14:paraId="2FECECC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F454852" w14:textId="77777777" w:rsidR="00BB703B" w:rsidRPr="00A049E4" w:rsidRDefault="00BB703B" w:rsidP="00BB703B">
      <w:r w:rsidRPr="00A049E4">
        <w:rPr>
          <w:rStyle w:val="HideTWBExt"/>
        </w:rPr>
        <w:t>&lt;/Amend&gt;</w:t>
      </w:r>
    </w:p>
    <w:p w14:paraId="7080B981" w14:textId="225ABD44"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5598533"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Sebastian </w:t>
      </w:r>
      <w:proofErr w:type="spellStart"/>
      <w:r w:rsidRPr="00A049E4">
        <w:t>Tynkkynen</w:t>
      </w:r>
      <w:proofErr w:type="spellEnd"/>
      <w:r w:rsidRPr="00A049E4">
        <w:rPr>
          <w:rStyle w:val="HideTWBExt"/>
          <w:b w:val="0"/>
        </w:rPr>
        <w:t>&lt;/Members&gt;</w:t>
      </w:r>
    </w:p>
    <w:p w14:paraId="2657A868" w14:textId="77777777" w:rsidR="00BB703B" w:rsidRPr="00A049E4" w:rsidRDefault="00BB703B" w:rsidP="00BB703B">
      <w:pPr>
        <w:pStyle w:val="NormalBold"/>
      </w:pPr>
      <w:r w:rsidRPr="00A049E4">
        <w:rPr>
          <w:rStyle w:val="HideTWBExt"/>
          <w:b w:val="0"/>
        </w:rPr>
        <w:t>&lt;/RepeatBlock-By&gt;</w:t>
      </w:r>
    </w:p>
    <w:p w14:paraId="0BE45E13" w14:textId="77777777" w:rsidR="00BB703B" w:rsidRPr="00A049E4" w:rsidRDefault="00BB703B" w:rsidP="00BB703B">
      <w:pPr>
        <w:pStyle w:val="NormalBold"/>
      </w:pPr>
      <w:r w:rsidRPr="00A049E4">
        <w:rPr>
          <w:rStyle w:val="HideTWBExt"/>
          <w:b w:val="0"/>
        </w:rPr>
        <w:lastRenderedPageBreak/>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2F9AC88" w14:textId="77777777" w:rsidR="00BB703B" w:rsidRPr="00A049E4" w:rsidRDefault="00BB703B" w:rsidP="00BB703B">
      <w:pPr>
        <w:pStyle w:val="NormalBold"/>
      </w:pPr>
      <w:r w:rsidRPr="00A049E4">
        <w:rPr>
          <w:rStyle w:val="HideTWBExt"/>
          <w:b w:val="0"/>
        </w:rPr>
        <w:t>&lt;Article&gt;</w:t>
      </w:r>
      <w:r w:rsidRPr="00A049E4">
        <w:t>Ustęp 12</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67DF490" w14:textId="77777777" w:rsidTr="00740BA1">
        <w:trPr>
          <w:trHeight w:hRule="exact" w:val="240"/>
          <w:jc w:val="center"/>
        </w:trPr>
        <w:tc>
          <w:tcPr>
            <w:tcW w:w="9752" w:type="dxa"/>
            <w:gridSpan w:val="2"/>
            <w:tcBorders>
              <w:top w:val="nil"/>
              <w:left w:val="nil"/>
              <w:bottom w:val="nil"/>
              <w:right w:val="nil"/>
            </w:tcBorders>
          </w:tcPr>
          <w:p w14:paraId="4F5CCEFF" w14:textId="77777777" w:rsidR="00BB703B" w:rsidRPr="00A049E4" w:rsidRDefault="00BB703B" w:rsidP="00740BA1"/>
        </w:tc>
      </w:tr>
      <w:tr w:rsidR="00BB703B" w:rsidRPr="00A049E4" w14:paraId="5D4AF21A" w14:textId="77777777" w:rsidTr="00740BA1">
        <w:trPr>
          <w:trHeight w:val="240"/>
          <w:jc w:val="center"/>
        </w:trPr>
        <w:tc>
          <w:tcPr>
            <w:tcW w:w="4876" w:type="dxa"/>
            <w:tcBorders>
              <w:top w:val="nil"/>
              <w:left w:val="nil"/>
              <w:bottom w:val="nil"/>
              <w:right w:val="nil"/>
            </w:tcBorders>
          </w:tcPr>
          <w:p w14:paraId="191C0FA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492581B" w14:textId="77777777" w:rsidR="00BB703B" w:rsidRPr="00A049E4" w:rsidRDefault="00BB703B" w:rsidP="00740BA1">
            <w:pPr>
              <w:pStyle w:val="AmColumnHeading"/>
            </w:pPr>
            <w:r w:rsidRPr="00A049E4">
              <w:t>Poprawka</w:t>
            </w:r>
          </w:p>
        </w:tc>
      </w:tr>
      <w:tr w:rsidR="00BB703B" w:rsidRPr="00A049E4" w14:paraId="2200C733" w14:textId="77777777" w:rsidTr="00740BA1">
        <w:trPr>
          <w:jc w:val="center"/>
        </w:trPr>
        <w:tc>
          <w:tcPr>
            <w:tcW w:w="4876" w:type="dxa"/>
            <w:tcBorders>
              <w:top w:val="nil"/>
              <w:left w:val="nil"/>
              <w:bottom w:val="nil"/>
              <w:right w:val="nil"/>
            </w:tcBorders>
          </w:tcPr>
          <w:p w14:paraId="1F36B7AC" w14:textId="77777777" w:rsidR="00BB703B" w:rsidRPr="00A049E4" w:rsidRDefault="00BB703B" w:rsidP="00740BA1">
            <w:pPr>
              <w:pStyle w:val="Normal6a"/>
            </w:pPr>
            <w:r w:rsidRPr="00A049E4">
              <w:t>12.</w:t>
            </w:r>
            <w:r w:rsidRPr="00A049E4">
              <w:tab/>
              <w:t>kładzie nacisk na terminowe, pełne i wierne wdrożenie standardów Bazylea III, aby wzmocnić odporność i konkurencyjność; wyraża ubolewanie z powodu odstępstw i wzywa Komisję do przeglądu decyzji w kwestii równoważności z jurysdykcjami, które nie stosują tych standardów;</w:t>
            </w:r>
          </w:p>
        </w:tc>
        <w:tc>
          <w:tcPr>
            <w:tcW w:w="4876" w:type="dxa"/>
            <w:tcBorders>
              <w:top w:val="nil"/>
              <w:left w:val="nil"/>
              <w:bottom w:val="nil"/>
              <w:right w:val="nil"/>
            </w:tcBorders>
          </w:tcPr>
          <w:p w14:paraId="11310E5D" w14:textId="77777777" w:rsidR="00BB703B" w:rsidRPr="00A049E4" w:rsidRDefault="00BB703B" w:rsidP="00740BA1">
            <w:pPr>
              <w:pStyle w:val="Normal6a"/>
            </w:pPr>
            <w:r w:rsidRPr="00A049E4">
              <w:t>12.</w:t>
            </w:r>
            <w:r w:rsidRPr="00A049E4">
              <w:tab/>
              <w:t xml:space="preserve">kładzie nacisk na terminowe, pełne i wierne wdrożenie standardów Bazylea III, aby wzmocnić odporność i konkurencyjność; wyraża ubolewanie z powodu odstępstw i wzywa Komisję do przeglądu decyzji w kwestii równoważności z jurysdykcjami, które nie stosują tych standardów; </w:t>
            </w:r>
            <w:r w:rsidRPr="00A049E4">
              <w:rPr>
                <w:b/>
                <w:i/>
              </w:rPr>
              <w:t>podkreśla, że odstępstwa UE od pełnego wdrożenia pakietu Bazylea III, w tym stopniowe dostosowania i odroczone wprowadzenie zasad dotyczących ryzyka rynkowego, szkodzą zarówno konkurencyjności, jak i stabilności finansowej, ponieważ umożliwiają arbitraż regulacyjny i niespójne ważenie ryzyka; jest zdania, że odchylenia te należy pilnie wyeliminować, aby dostosować banki UE do ich globalnych odpowiedników;</w:t>
            </w:r>
          </w:p>
        </w:tc>
      </w:tr>
    </w:tbl>
    <w:p w14:paraId="12E6B8F6"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8526925" w14:textId="77777777" w:rsidR="00BB703B" w:rsidRPr="00A049E4" w:rsidRDefault="00BB703B" w:rsidP="00BB703B">
      <w:r w:rsidRPr="00A049E4">
        <w:rPr>
          <w:rStyle w:val="HideTWBExt"/>
        </w:rPr>
        <w:t>&lt;/Amend&gt;</w:t>
      </w:r>
    </w:p>
    <w:p w14:paraId="174734B4" w14:textId="54769330"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1BDA70C" w14:textId="77777777" w:rsidR="00BB703B" w:rsidRPr="00A049E4" w:rsidRDefault="00BB703B" w:rsidP="00BB703B">
      <w:pPr>
        <w:pStyle w:val="NormalBold"/>
      </w:pPr>
      <w:r w:rsidRPr="00A049E4">
        <w:rPr>
          <w:rStyle w:val="HideTWBExt"/>
          <w:b w:val="0"/>
        </w:rPr>
        <w:t>&lt;RepeatBlock-By&gt;&lt;Members&gt;</w:t>
      </w:r>
      <w:proofErr w:type="spellStart"/>
      <w:r w:rsidRPr="00A049E4">
        <w:t>Jussi</w:t>
      </w:r>
      <w:proofErr w:type="spellEnd"/>
      <w:r w:rsidRPr="00A049E4">
        <w:t xml:space="preserve"> </w:t>
      </w:r>
      <w:proofErr w:type="spellStart"/>
      <w:r w:rsidRPr="00A049E4">
        <w:t>Saramo</w:t>
      </w:r>
      <w:proofErr w:type="spellEnd"/>
      <w:r w:rsidRPr="00A049E4">
        <w:t xml:space="preserve">, </w:t>
      </w:r>
      <w:proofErr w:type="spellStart"/>
      <w:r w:rsidRPr="00A049E4">
        <w:t>Manon</w:t>
      </w:r>
      <w:proofErr w:type="spellEnd"/>
      <w:r w:rsidRPr="00A049E4">
        <w:t xml:space="preserve"> </w:t>
      </w:r>
      <w:proofErr w:type="spellStart"/>
      <w:r w:rsidRPr="00A049E4">
        <w:t>Aubry</w:t>
      </w:r>
      <w:proofErr w:type="spellEnd"/>
      <w:r w:rsidRPr="00A049E4">
        <w:rPr>
          <w:rStyle w:val="HideTWBExt"/>
          <w:b w:val="0"/>
        </w:rPr>
        <w:t>&lt;/Members&gt;</w:t>
      </w:r>
    </w:p>
    <w:p w14:paraId="03BE400B" w14:textId="77777777" w:rsidR="00BB703B" w:rsidRPr="00A049E4" w:rsidRDefault="00BB703B" w:rsidP="00BB703B">
      <w:pPr>
        <w:pStyle w:val="NormalBold"/>
      </w:pPr>
      <w:r w:rsidRPr="00A049E4">
        <w:rPr>
          <w:rStyle w:val="HideTWBExt"/>
          <w:b w:val="0"/>
        </w:rPr>
        <w:t>&lt;/RepeatBlock-By&gt;</w:t>
      </w:r>
    </w:p>
    <w:p w14:paraId="34ABA0D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7453BF5" w14:textId="77777777" w:rsidR="00BB703B" w:rsidRPr="00A049E4" w:rsidRDefault="00BB703B" w:rsidP="00BB703B">
      <w:pPr>
        <w:pStyle w:val="NormalBold"/>
      </w:pPr>
      <w:r w:rsidRPr="00A049E4">
        <w:rPr>
          <w:rStyle w:val="HideTWBExt"/>
          <w:b w:val="0"/>
        </w:rPr>
        <w:t>&lt;Article&gt;</w:t>
      </w:r>
      <w:r w:rsidRPr="00A049E4">
        <w:t>Ustęp 12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B5F76D5" w14:textId="77777777" w:rsidTr="00740BA1">
        <w:trPr>
          <w:trHeight w:hRule="exact" w:val="240"/>
          <w:jc w:val="center"/>
        </w:trPr>
        <w:tc>
          <w:tcPr>
            <w:tcW w:w="9752" w:type="dxa"/>
            <w:gridSpan w:val="2"/>
            <w:tcBorders>
              <w:top w:val="nil"/>
              <w:left w:val="nil"/>
              <w:bottom w:val="nil"/>
              <w:right w:val="nil"/>
            </w:tcBorders>
          </w:tcPr>
          <w:p w14:paraId="7619EB29" w14:textId="77777777" w:rsidR="00BB703B" w:rsidRPr="00A049E4" w:rsidRDefault="00BB703B" w:rsidP="00740BA1"/>
        </w:tc>
      </w:tr>
      <w:tr w:rsidR="00BB703B" w:rsidRPr="00A049E4" w14:paraId="5FA2B821" w14:textId="77777777" w:rsidTr="00740BA1">
        <w:trPr>
          <w:trHeight w:val="240"/>
          <w:jc w:val="center"/>
        </w:trPr>
        <w:tc>
          <w:tcPr>
            <w:tcW w:w="4876" w:type="dxa"/>
            <w:tcBorders>
              <w:top w:val="nil"/>
              <w:left w:val="nil"/>
              <w:bottom w:val="nil"/>
              <w:right w:val="nil"/>
            </w:tcBorders>
          </w:tcPr>
          <w:p w14:paraId="785EBBC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5574298" w14:textId="77777777" w:rsidR="00BB703B" w:rsidRPr="00A049E4" w:rsidRDefault="00BB703B" w:rsidP="00740BA1">
            <w:pPr>
              <w:pStyle w:val="AmColumnHeading"/>
            </w:pPr>
            <w:r w:rsidRPr="00A049E4">
              <w:t>Poprawka</w:t>
            </w:r>
          </w:p>
        </w:tc>
      </w:tr>
      <w:tr w:rsidR="00BB703B" w:rsidRPr="00A049E4" w14:paraId="3E848991" w14:textId="77777777" w:rsidTr="00740BA1">
        <w:trPr>
          <w:jc w:val="center"/>
        </w:trPr>
        <w:tc>
          <w:tcPr>
            <w:tcW w:w="4876" w:type="dxa"/>
            <w:tcBorders>
              <w:top w:val="nil"/>
              <w:left w:val="nil"/>
              <w:bottom w:val="nil"/>
              <w:right w:val="nil"/>
            </w:tcBorders>
          </w:tcPr>
          <w:p w14:paraId="007EADF2" w14:textId="77777777" w:rsidR="00BB703B" w:rsidRPr="00A049E4" w:rsidRDefault="00BB703B" w:rsidP="00740BA1">
            <w:pPr>
              <w:pStyle w:val="Normal6a"/>
            </w:pPr>
          </w:p>
        </w:tc>
        <w:tc>
          <w:tcPr>
            <w:tcW w:w="4876" w:type="dxa"/>
            <w:tcBorders>
              <w:top w:val="nil"/>
              <w:left w:val="nil"/>
              <w:bottom w:val="nil"/>
              <w:right w:val="nil"/>
            </w:tcBorders>
          </w:tcPr>
          <w:p w14:paraId="16E3DC3B" w14:textId="77777777" w:rsidR="00BB703B" w:rsidRPr="00A049E4" w:rsidRDefault="00BB703B" w:rsidP="00740BA1">
            <w:pPr>
              <w:pStyle w:val="Normal6a"/>
            </w:pPr>
            <w:r w:rsidRPr="00A049E4">
              <w:rPr>
                <w:b/>
                <w:i/>
              </w:rPr>
              <w:t>12a.</w:t>
            </w:r>
            <w:r w:rsidRPr="00A049E4">
              <w:tab/>
            </w:r>
            <w:r w:rsidRPr="00A049E4">
              <w:rPr>
                <w:b/>
                <w:i/>
              </w:rPr>
              <w:t>zauważa, że rośnie ekspozycja banków na pośredników finansowych niebędących bankami, co wiąże się z wieloma rodzajami ryzyka, od ryzyka płynności po ryzyko kontrahenta; podkreśla potrzebę kompleksowego europejskiego nadzoru nad sektorem pośredników finansowych niebędących bankami;</w:t>
            </w:r>
          </w:p>
        </w:tc>
      </w:tr>
    </w:tbl>
    <w:p w14:paraId="7D9E659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0AD29C7" w14:textId="77777777" w:rsidR="00BB703B" w:rsidRPr="00A049E4" w:rsidRDefault="00BB703B" w:rsidP="00BB703B">
      <w:r w:rsidRPr="00A049E4">
        <w:rPr>
          <w:rStyle w:val="HideTWBExt"/>
        </w:rPr>
        <w:lastRenderedPageBreak/>
        <w:t>&lt;/Amend&gt;</w:t>
      </w:r>
    </w:p>
    <w:p w14:paraId="13044E3E" w14:textId="76E939B3"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73A62B0"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05E8BC54"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4C8D9372" w14:textId="77777777" w:rsidR="00BB703B" w:rsidRPr="00A049E4" w:rsidRDefault="00BB703B" w:rsidP="00BB703B">
      <w:pPr>
        <w:pStyle w:val="NormalBold"/>
      </w:pPr>
      <w:r w:rsidRPr="00A049E4">
        <w:rPr>
          <w:rStyle w:val="HideTWBExt"/>
          <w:b w:val="0"/>
        </w:rPr>
        <w:t>&lt;/RepeatBlock-By&gt;</w:t>
      </w:r>
    </w:p>
    <w:p w14:paraId="6E5E4757"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1E3C706" w14:textId="77777777" w:rsidR="00BB703B" w:rsidRPr="00A049E4" w:rsidRDefault="00BB703B" w:rsidP="00BB703B">
      <w:pPr>
        <w:pStyle w:val="NormalBold"/>
      </w:pPr>
      <w:r w:rsidRPr="00A049E4">
        <w:rPr>
          <w:rStyle w:val="HideTWBExt"/>
          <w:b w:val="0"/>
        </w:rPr>
        <w:t>&lt;Article&gt;</w:t>
      </w:r>
      <w:r w:rsidRPr="00A049E4">
        <w:t>Ustęp 12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4AB3A64" w14:textId="77777777" w:rsidTr="00740BA1">
        <w:trPr>
          <w:trHeight w:hRule="exact" w:val="240"/>
          <w:jc w:val="center"/>
        </w:trPr>
        <w:tc>
          <w:tcPr>
            <w:tcW w:w="9752" w:type="dxa"/>
            <w:gridSpan w:val="2"/>
            <w:tcBorders>
              <w:top w:val="nil"/>
              <w:left w:val="nil"/>
              <w:bottom w:val="nil"/>
              <w:right w:val="nil"/>
            </w:tcBorders>
          </w:tcPr>
          <w:p w14:paraId="0A56F2BF" w14:textId="77777777" w:rsidR="00BB703B" w:rsidRPr="00A049E4" w:rsidRDefault="00BB703B" w:rsidP="00740BA1"/>
        </w:tc>
      </w:tr>
      <w:tr w:rsidR="00BB703B" w:rsidRPr="00A049E4" w14:paraId="0E62BD3B" w14:textId="77777777" w:rsidTr="00740BA1">
        <w:trPr>
          <w:trHeight w:val="240"/>
          <w:jc w:val="center"/>
        </w:trPr>
        <w:tc>
          <w:tcPr>
            <w:tcW w:w="4876" w:type="dxa"/>
            <w:tcBorders>
              <w:top w:val="nil"/>
              <w:left w:val="nil"/>
              <w:bottom w:val="nil"/>
              <w:right w:val="nil"/>
            </w:tcBorders>
          </w:tcPr>
          <w:p w14:paraId="77EBE03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F05D901" w14:textId="77777777" w:rsidR="00BB703B" w:rsidRPr="00A049E4" w:rsidRDefault="00BB703B" w:rsidP="00740BA1">
            <w:pPr>
              <w:pStyle w:val="AmColumnHeading"/>
            </w:pPr>
            <w:r w:rsidRPr="00A049E4">
              <w:t>Poprawka</w:t>
            </w:r>
          </w:p>
        </w:tc>
      </w:tr>
      <w:tr w:rsidR="00BB703B" w:rsidRPr="00A049E4" w14:paraId="5F23C4CE" w14:textId="77777777" w:rsidTr="00740BA1">
        <w:trPr>
          <w:jc w:val="center"/>
        </w:trPr>
        <w:tc>
          <w:tcPr>
            <w:tcW w:w="4876" w:type="dxa"/>
            <w:tcBorders>
              <w:top w:val="nil"/>
              <w:left w:val="nil"/>
              <w:bottom w:val="nil"/>
              <w:right w:val="nil"/>
            </w:tcBorders>
          </w:tcPr>
          <w:p w14:paraId="7D0226F1" w14:textId="77777777" w:rsidR="00BB703B" w:rsidRPr="00A049E4" w:rsidRDefault="00BB703B" w:rsidP="00740BA1">
            <w:pPr>
              <w:pStyle w:val="Normal6a"/>
            </w:pPr>
          </w:p>
        </w:tc>
        <w:tc>
          <w:tcPr>
            <w:tcW w:w="4876" w:type="dxa"/>
            <w:tcBorders>
              <w:top w:val="nil"/>
              <w:left w:val="nil"/>
              <w:bottom w:val="nil"/>
              <w:right w:val="nil"/>
            </w:tcBorders>
          </w:tcPr>
          <w:p w14:paraId="569CF9B0" w14:textId="77777777" w:rsidR="00BB703B" w:rsidRPr="00A049E4" w:rsidRDefault="00BB703B" w:rsidP="00740BA1">
            <w:pPr>
              <w:pStyle w:val="Normal6a"/>
            </w:pPr>
            <w:r w:rsidRPr="00A049E4">
              <w:rPr>
                <w:b/>
                <w:i/>
              </w:rPr>
              <w:t>12a.</w:t>
            </w:r>
            <w:r w:rsidRPr="00A049E4">
              <w:tab/>
            </w:r>
            <w:r w:rsidRPr="00A049E4">
              <w:rPr>
                <w:b/>
                <w:i/>
              </w:rPr>
              <w:t>odnotowuje ustalenia EBC, zgodnie z którymi wysokie wymogi kapitałowe nie ograniczają konkurencyjności banków, lecz raczej zapewniają odporność banków i ich zdolność do finansowania gospodarki w całym cyklu;</w:t>
            </w:r>
          </w:p>
        </w:tc>
      </w:tr>
    </w:tbl>
    <w:p w14:paraId="7A41F3F1"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F384DF9" w14:textId="77777777" w:rsidR="00BB703B" w:rsidRPr="00A049E4" w:rsidRDefault="00BB703B" w:rsidP="00BB703B">
      <w:r w:rsidRPr="00A049E4">
        <w:rPr>
          <w:rStyle w:val="HideTWBExt"/>
        </w:rPr>
        <w:t>&lt;/Amend&gt;</w:t>
      </w:r>
    </w:p>
    <w:p w14:paraId="7DD633B5" w14:textId="72E46A44"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D8A9846"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69007019" w14:textId="77777777" w:rsidR="00BB703B" w:rsidRPr="00A049E4" w:rsidRDefault="00BB703B" w:rsidP="00BB703B">
      <w:pPr>
        <w:pStyle w:val="NormalBold"/>
      </w:pPr>
      <w:r w:rsidRPr="00A049E4">
        <w:rPr>
          <w:rStyle w:val="HideTWBExt"/>
          <w:b w:val="0"/>
        </w:rPr>
        <w:t>&lt;/RepeatBlock-By&gt;</w:t>
      </w:r>
    </w:p>
    <w:p w14:paraId="50D9518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C19E889"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1300F87" w14:textId="77777777" w:rsidTr="00740BA1">
        <w:trPr>
          <w:trHeight w:hRule="exact" w:val="240"/>
          <w:jc w:val="center"/>
        </w:trPr>
        <w:tc>
          <w:tcPr>
            <w:tcW w:w="9752" w:type="dxa"/>
            <w:gridSpan w:val="2"/>
            <w:tcBorders>
              <w:top w:val="nil"/>
              <w:left w:val="nil"/>
              <w:bottom w:val="nil"/>
              <w:right w:val="nil"/>
            </w:tcBorders>
          </w:tcPr>
          <w:p w14:paraId="48FA9B99" w14:textId="77777777" w:rsidR="00BB703B" w:rsidRPr="00A049E4" w:rsidRDefault="00BB703B" w:rsidP="00740BA1"/>
        </w:tc>
      </w:tr>
      <w:tr w:rsidR="00BB703B" w:rsidRPr="00A049E4" w14:paraId="5939390E" w14:textId="77777777" w:rsidTr="00740BA1">
        <w:trPr>
          <w:trHeight w:val="240"/>
          <w:jc w:val="center"/>
        </w:trPr>
        <w:tc>
          <w:tcPr>
            <w:tcW w:w="4876" w:type="dxa"/>
            <w:tcBorders>
              <w:top w:val="nil"/>
              <w:left w:val="nil"/>
              <w:bottom w:val="nil"/>
              <w:right w:val="nil"/>
            </w:tcBorders>
          </w:tcPr>
          <w:p w14:paraId="3BD08AC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A69D5BB" w14:textId="77777777" w:rsidR="00BB703B" w:rsidRPr="00A049E4" w:rsidRDefault="00BB703B" w:rsidP="00740BA1">
            <w:pPr>
              <w:pStyle w:val="AmColumnHeading"/>
            </w:pPr>
            <w:r w:rsidRPr="00A049E4">
              <w:t>Poprawka</w:t>
            </w:r>
          </w:p>
        </w:tc>
      </w:tr>
      <w:tr w:rsidR="00BB703B" w:rsidRPr="00A049E4" w14:paraId="2663EA96" w14:textId="77777777" w:rsidTr="00740BA1">
        <w:trPr>
          <w:jc w:val="center"/>
        </w:trPr>
        <w:tc>
          <w:tcPr>
            <w:tcW w:w="4876" w:type="dxa"/>
            <w:tcBorders>
              <w:top w:val="nil"/>
              <w:left w:val="nil"/>
              <w:bottom w:val="nil"/>
              <w:right w:val="nil"/>
            </w:tcBorders>
          </w:tcPr>
          <w:p w14:paraId="034EAAED" w14:textId="77777777" w:rsidR="00BB703B" w:rsidRPr="00A049E4" w:rsidRDefault="00BB703B" w:rsidP="00740BA1">
            <w:pPr>
              <w:pStyle w:val="Normal6a"/>
            </w:pPr>
            <w:r w:rsidRPr="00A049E4">
              <w:rPr>
                <w:b/>
                <w:i/>
              </w:rPr>
              <w:t>13.</w:t>
            </w:r>
            <w:r w:rsidRPr="00A049E4">
              <w:tab/>
            </w:r>
            <w:r w:rsidRPr="00A049E4">
              <w:rPr>
                <w:b/>
                <w:i/>
              </w:rPr>
              <w:t>ubolewa nad coraz większą liczbą zamykanych oddziałów banków, co odczuwają społeczności znajdujące się w trudnej sytuacji i na obszarach peryferyjnych; podkreśla rolę mniejszych banków w dostępie gospodarstw domowych do usług; z zaniepokojeniem odnotowuje utratę miejsc pracy związaną z AI; podkreśla potrzebę ochrony jakości zatrudnienia, uczciwych warunków i sprawiedliwego dostępu do bankowości;</w:t>
            </w:r>
          </w:p>
        </w:tc>
        <w:tc>
          <w:tcPr>
            <w:tcW w:w="4876" w:type="dxa"/>
            <w:tcBorders>
              <w:top w:val="nil"/>
              <w:left w:val="nil"/>
              <w:bottom w:val="nil"/>
              <w:right w:val="nil"/>
            </w:tcBorders>
          </w:tcPr>
          <w:p w14:paraId="7BFFFB98" w14:textId="77777777" w:rsidR="00BB703B" w:rsidRPr="00A049E4" w:rsidRDefault="00BB703B" w:rsidP="00740BA1">
            <w:pPr>
              <w:pStyle w:val="Normal6a"/>
            </w:pPr>
            <w:r w:rsidRPr="00A049E4">
              <w:rPr>
                <w:b/>
                <w:i/>
              </w:rPr>
              <w:t>skreśla się</w:t>
            </w:r>
          </w:p>
        </w:tc>
      </w:tr>
    </w:tbl>
    <w:p w14:paraId="622B4A57"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31CFE13E" w14:textId="77777777" w:rsidR="00BB703B" w:rsidRPr="00A049E4" w:rsidRDefault="00BB703B" w:rsidP="00BB703B">
      <w:r w:rsidRPr="00A049E4">
        <w:rPr>
          <w:rStyle w:val="HideTWBExt"/>
        </w:rPr>
        <w:t>&lt;/Amend&gt;</w:t>
      </w:r>
    </w:p>
    <w:p w14:paraId="79F710A0" w14:textId="51667F40"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645B6C6" w14:textId="77777777" w:rsidR="00BB703B" w:rsidRPr="00A049E4" w:rsidRDefault="00BB703B" w:rsidP="00BB703B">
      <w:pPr>
        <w:pStyle w:val="NormalBold"/>
      </w:pPr>
      <w:r w:rsidRPr="00A049E4">
        <w:rPr>
          <w:rStyle w:val="HideTWBExt"/>
          <w:b w:val="0"/>
        </w:rPr>
        <w:t>&lt;RepeatBlock-By&gt;&lt;Members&gt;</w:t>
      </w:r>
      <w:r w:rsidRPr="00A049E4">
        <w:t xml:space="preserve">Fernando </w:t>
      </w:r>
      <w:proofErr w:type="spellStart"/>
      <w:r w:rsidRPr="00A049E4">
        <w:t>Navarrete</w:t>
      </w:r>
      <w:proofErr w:type="spellEnd"/>
      <w:r w:rsidRPr="00A049E4">
        <w:t xml:space="preserve"> </w:t>
      </w:r>
      <w:proofErr w:type="spellStart"/>
      <w:r w:rsidRPr="00A049E4">
        <w:t>Rojas</w:t>
      </w:r>
      <w:proofErr w:type="spellEnd"/>
      <w:r w:rsidRPr="00A049E4">
        <w:t xml:space="preserve">, 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0B818C18" w14:textId="77777777" w:rsidR="00BB703B" w:rsidRPr="00A049E4" w:rsidRDefault="00BB703B" w:rsidP="00BB703B">
      <w:pPr>
        <w:pStyle w:val="NormalBold"/>
      </w:pPr>
      <w:r w:rsidRPr="00A049E4">
        <w:rPr>
          <w:rStyle w:val="HideTWBExt"/>
          <w:b w:val="0"/>
        </w:rPr>
        <w:lastRenderedPageBreak/>
        <w:t>&lt;/RepeatBlock-By&gt;</w:t>
      </w:r>
    </w:p>
    <w:p w14:paraId="03E8371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E96DE19"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2A56CED" w14:textId="77777777" w:rsidTr="00740BA1">
        <w:trPr>
          <w:trHeight w:hRule="exact" w:val="240"/>
          <w:jc w:val="center"/>
        </w:trPr>
        <w:tc>
          <w:tcPr>
            <w:tcW w:w="9752" w:type="dxa"/>
            <w:gridSpan w:val="2"/>
            <w:tcBorders>
              <w:top w:val="nil"/>
              <w:left w:val="nil"/>
              <w:bottom w:val="nil"/>
              <w:right w:val="nil"/>
            </w:tcBorders>
          </w:tcPr>
          <w:p w14:paraId="7CD3565F" w14:textId="77777777" w:rsidR="00BB703B" w:rsidRPr="00A049E4" w:rsidRDefault="00BB703B" w:rsidP="00740BA1"/>
        </w:tc>
      </w:tr>
      <w:tr w:rsidR="00BB703B" w:rsidRPr="00A049E4" w14:paraId="03895DC3" w14:textId="77777777" w:rsidTr="00740BA1">
        <w:trPr>
          <w:trHeight w:val="240"/>
          <w:jc w:val="center"/>
        </w:trPr>
        <w:tc>
          <w:tcPr>
            <w:tcW w:w="4876" w:type="dxa"/>
            <w:tcBorders>
              <w:top w:val="nil"/>
              <w:left w:val="nil"/>
              <w:bottom w:val="nil"/>
              <w:right w:val="nil"/>
            </w:tcBorders>
          </w:tcPr>
          <w:p w14:paraId="2F50A80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44AC58C" w14:textId="77777777" w:rsidR="00BB703B" w:rsidRPr="00A049E4" w:rsidRDefault="00BB703B" w:rsidP="00740BA1">
            <w:pPr>
              <w:pStyle w:val="AmColumnHeading"/>
            </w:pPr>
            <w:r w:rsidRPr="00A049E4">
              <w:t>Poprawka</w:t>
            </w:r>
          </w:p>
        </w:tc>
      </w:tr>
      <w:tr w:rsidR="00BB703B" w:rsidRPr="00A049E4" w14:paraId="183FDA9B" w14:textId="77777777" w:rsidTr="00740BA1">
        <w:trPr>
          <w:jc w:val="center"/>
        </w:trPr>
        <w:tc>
          <w:tcPr>
            <w:tcW w:w="4876" w:type="dxa"/>
            <w:tcBorders>
              <w:top w:val="nil"/>
              <w:left w:val="nil"/>
              <w:bottom w:val="nil"/>
              <w:right w:val="nil"/>
            </w:tcBorders>
          </w:tcPr>
          <w:p w14:paraId="47DEA368" w14:textId="77777777" w:rsidR="00BB703B" w:rsidRPr="00A049E4" w:rsidRDefault="00BB703B" w:rsidP="00740BA1">
            <w:pPr>
              <w:pStyle w:val="Normal6a"/>
            </w:pPr>
            <w:r w:rsidRPr="00A049E4">
              <w:t>13.</w:t>
            </w:r>
            <w:r w:rsidRPr="00A049E4">
              <w:tab/>
            </w:r>
            <w:r w:rsidRPr="00A049E4">
              <w:rPr>
                <w:b/>
                <w:i/>
              </w:rPr>
              <w:t>ubolewa nad</w:t>
            </w:r>
            <w:r w:rsidRPr="00A049E4">
              <w:t xml:space="preserve"> coraz większą </w:t>
            </w:r>
            <w:r w:rsidRPr="00A049E4">
              <w:rPr>
                <w:b/>
                <w:bCs/>
                <w:i/>
                <w:iCs/>
              </w:rPr>
              <w:t>liczbą</w:t>
            </w:r>
            <w:r w:rsidRPr="00A049E4">
              <w:t xml:space="preserve"> zamykanych oddziałów banków</w:t>
            </w:r>
            <w:r w:rsidRPr="00A049E4">
              <w:rPr>
                <w:b/>
                <w:i/>
              </w:rPr>
              <w:t>, co odczuwają społeczności znajdujące się w trudnej sytuacji i na obszarach peryferyjnych</w:t>
            </w:r>
            <w:r w:rsidRPr="00A049E4">
              <w:t>; podkreśla rolę mniejszych banków w dostępie gospodarstw domowych do usług</w:t>
            </w:r>
            <w:r w:rsidRPr="00A049E4">
              <w:rPr>
                <w:b/>
                <w:i/>
              </w:rPr>
              <w:t>; z zaniepokojeniem odnotowuje utratę miejsc pracy związaną z AI</w:t>
            </w:r>
            <w:r w:rsidRPr="00A049E4">
              <w:t xml:space="preserve">; podkreśla potrzebę </w:t>
            </w:r>
            <w:r w:rsidRPr="00A049E4">
              <w:rPr>
                <w:b/>
                <w:i/>
              </w:rPr>
              <w:t>ochrony jakości zatrudnienia, uczciwych warunków i sprawiedliwego dostępu do bankowości</w:t>
            </w:r>
            <w:r w:rsidRPr="00A049E4">
              <w:t>;</w:t>
            </w:r>
          </w:p>
        </w:tc>
        <w:tc>
          <w:tcPr>
            <w:tcW w:w="4876" w:type="dxa"/>
            <w:tcBorders>
              <w:top w:val="nil"/>
              <w:left w:val="nil"/>
              <w:bottom w:val="nil"/>
              <w:right w:val="nil"/>
            </w:tcBorders>
          </w:tcPr>
          <w:p w14:paraId="432FB502" w14:textId="77777777" w:rsidR="00BB703B" w:rsidRPr="00A049E4" w:rsidRDefault="00BB703B" w:rsidP="00740BA1">
            <w:pPr>
              <w:pStyle w:val="Normal6a"/>
            </w:pPr>
            <w:r w:rsidRPr="00A049E4">
              <w:t>13.</w:t>
            </w:r>
            <w:r w:rsidRPr="00A049E4">
              <w:tab/>
            </w:r>
            <w:r w:rsidRPr="00A049E4">
              <w:rPr>
                <w:b/>
                <w:i/>
              </w:rPr>
              <w:t>odnotowuje</w:t>
            </w:r>
            <w:r w:rsidRPr="00A049E4">
              <w:t xml:space="preserve"> coraz większą </w:t>
            </w:r>
            <w:r w:rsidRPr="00A049E4">
              <w:rPr>
                <w:b/>
                <w:bCs/>
                <w:i/>
                <w:iCs/>
              </w:rPr>
              <w:t>liczbę</w:t>
            </w:r>
            <w:r w:rsidRPr="00A049E4">
              <w:t xml:space="preserve"> zamykanych oddziałów banków; podkreśla rolę mniejszych banków w dostępie gospodarstw domowych </w:t>
            </w:r>
            <w:r w:rsidRPr="00A049E4">
              <w:rPr>
                <w:b/>
                <w:i/>
              </w:rPr>
              <w:t>i przedsiębiorstw lokalnych</w:t>
            </w:r>
            <w:r w:rsidRPr="00A049E4">
              <w:t xml:space="preserve"> do usług; podkreśla potrzebę </w:t>
            </w:r>
            <w:r w:rsidRPr="00A049E4">
              <w:rPr>
                <w:b/>
                <w:i/>
              </w:rPr>
              <w:t>dostosowania regulacji nadzorczych i ostrożnościowych do wielkości, złożoności i profilu ryzyka mniejszych banków, zgodnie z zasadą proporcjonalności, w celu usunięcia nadmiernych obciążeń regulacyjnych, które ograniczają ich zdolność do wzrostu, konkurowania i dalszego służenia gospodarce realnej</w:t>
            </w:r>
            <w:r w:rsidRPr="00A049E4">
              <w:t>;</w:t>
            </w:r>
          </w:p>
        </w:tc>
      </w:tr>
    </w:tbl>
    <w:p w14:paraId="64B22DB8"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290DBA4" w14:textId="77777777" w:rsidR="00BB703B" w:rsidRPr="00A049E4" w:rsidRDefault="00BB703B" w:rsidP="00BB703B">
      <w:r w:rsidRPr="00A049E4">
        <w:rPr>
          <w:rStyle w:val="HideTWBExt"/>
        </w:rPr>
        <w:t>&lt;/Amend&gt;</w:t>
      </w:r>
    </w:p>
    <w:p w14:paraId="19085608" w14:textId="203F453E"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209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FD931DE" w14:textId="77777777" w:rsidR="00BB703B" w:rsidRPr="00A049E4" w:rsidRDefault="00BB703B" w:rsidP="00BB703B">
      <w:pPr>
        <w:pStyle w:val="NormalBold"/>
      </w:pPr>
      <w:r w:rsidRPr="00A049E4">
        <w:rPr>
          <w:rStyle w:val="HideTWBExt"/>
          <w:b w:val="0"/>
        </w:rPr>
        <w:t>&lt;RepeatBlock-By&gt;&lt;Members&gt;</w:t>
      </w:r>
      <w:proofErr w:type="spellStart"/>
      <w:r w:rsidRPr="00A049E4">
        <w:t>Gilles</w:t>
      </w:r>
      <w:proofErr w:type="spellEnd"/>
      <w:r w:rsidRPr="00A049E4">
        <w:t xml:space="preserve"> </w:t>
      </w:r>
      <w:proofErr w:type="spellStart"/>
      <w:r w:rsidRPr="00A049E4">
        <w:t>Boyer</w:t>
      </w:r>
      <w:proofErr w:type="spellEnd"/>
      <w:r w:rsidRPr="00A049E4">
        <w:t xml:space="preserve">, </w:t>
      </w:r>
      <w:proofErr w:type="spellStart"/>
      <w:r w:rsidRPr="00A049E4">
        <w:t>Stéphanie</w:t>
      </w:r>
      <w:proofErr w:type="spellEnd"/>
      <w:r w:rsidRPr="00A049E4">
        <w:t xml:space="preserve"> </w:t>
      </w:r>
      <w:proofErr w:type="spellStart"/>
      <w:r w:rsidRPr="00A049E4">
        <w:t>Yon-Courtin</w:t>
      </w:r>
      <w:proofErr w:type="spellEnd"/>
      <w:r w:rsidRPr="00A049E4">
        <w:rPr>
          <w:rStyle w:val="HideTWBExt"/>
          <w:b w:val="0"/>
        </w:rPr>
        <w:t>&lt;/Members&gt;</w:t>
      </w:r>
    </w:p>
    <w:p w14:paraId="7A5AFDFE" w14:textId="77777777" w:rsidR="00BB703B" w:rsidRPr="00A049E4" w:rsidRDefault="00BB703B" w:rsidP="00BB703B">
      <w:pPr>
        <w:pStyle w:val="NormalBold"/>
      </w:pPr>
      <w:r w:rsidRPr="00A049E4">
        <w:rPr>
          <w:rStyle w:val="HideTWBExt"/>
          <w:b w:val="0"/>
        </w:rPr>
        <w:t>&lt;/RepeatBlock-By&gt;</w:t>
      </w:r>
    </w:p>
    <w:p w14:paraId="0FCEEC4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04BA5D5"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97CB12F" w14:textId="77777777" w:rsidTr="00740BA1">
        <w:trPr>
          <w:trHeight w:hRule="exact" w:val="240"/>
          <w:jc w:val="center"/>
        </w:trPr>
        <w:tc>
          <w:tcPr>
            <w:tcW w:w="9752" w:type="dxa"/>
            <w:gridSpan w:val="2"/>
            <w:tcBorders>
              <w:top w:val="nil"/>
              <w:left w:val="nil"/>
              <w:bottom w:val="nil"/>
              <w:right w:val="nil"/>
            </w:tcBorders>
          </w:tcPr>
          <w:p w14:paraId="412592C7" w14:textId="77777777" w:rsidR="00BB703B" w:rsidRPr="00A049E4" w:rsidRDefault="00BB703B" w:rsidP="00740BA1"/>
        </w:tc>
      </w:tr>
      <w:tr w:rsidR="00BB703B" w:rsidRPr="00A049E4" w14:paraId="6040ACE1" w14:textId="77777777" w:rsidTr="00740BA1">
        <w:trPr>
          <w:trHeight w:val="240"/>
          <w:jc w:val="center"/>
        </w:trPr>
        <w:tc>
          <w:tcPr>
            <w:tcW w:w="4876" w:type="dxa"/>
            <w:tcBorders>
              <w:top w:val="nil"/>
              <w:left w:val="nil"/>
              <w:bottom w:val="nil"/>
              <w:right w:val="nil"/>
            </w:tcBorders>
          </w:tcPr>
          <w:p w14:paraId="1FA6509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A6D5AC9" w14:textId="77777777" w:rsidR="00BB703B" w:rsidRPr="00A049E4" w:rsidRDefault="00BB703B" w:rsidP="00740BA1">
            <w:pPr>
              <w:pStyle w:val="AmColumnHeading"/>
            </w:pPr>
            <w:r w:rsidRPr="00A049E4">
              <w:t>Poprawka</w:t>
            </w:r>
          </w:p>
        </w:tc>
      </w:tr>
      <w:tr w:rsidR="00BB703B" w:rsidRPr="00A049E4" w14:paraId="394CE75F" w14:textId="77777777" w:rsidTr="00740BA1">
        <w:trPr>
          <w:jc w:val="center"/>
        </w:trPr>
        <w:tc>
          <w:tcPr>
            <w:tcW w:w="4876" w:type="dxa"/>
            <w:tcBorders>
              <w:top w:val="nil"/>
              <w:left w:val="nil"/>
              <w:bottom w:val="nil"/>
              <w:right w:val="nil"/>
            </w:tcBorders>
          </w:tcPr>
          <w:p w14:paraId="2C35281A" w14:textId="77777777" w:rsidR="00BB703B" w:rsidRPr="00A049E4" w:rsidRDefault="00BB703B" w:rsidP="00740BA1">
            <w:pPr>
              <w:pStyle w:val="Normal6a"/>
            </w:pPr>
            <w:r w:rsidRPr="00A049E4">
              <w:t>13.</w:t>
            </w:r>
            <w:r w:rsidRPr="00A049E4">
              <w:tab/>
            </w:r>
            <w:r w:rsidRPr="00A049E4">
              <w:rPr>
                <w:b/>
                <w:i/>
              </w:rPr>
              <w:t>ubolewa nad coraz większą liczbą zamykanych</w:t>
            </w:r>
            <w:r w:rsidRPr="00A049E4">
              <w:t xml:space="preserve"> oddziałów banków, </w:t>
            </w:r>
            <w:r w:rsidRPr="00A049E4">
              <w:rPr>
                <w:b/>
                <w:i/>
              </w:rPr>
              <w:t>co odczuwają</w:t>
            </w:r>
            <w:r w:rsidRPr="00A049E4">
              <w:t xml:space="preserve"> społeczności znajdujące się w trudnej sytuacji i na obszarach peryferyjnych; podkreśla rolę mniejszych banków w dostępie gospodarstw domowych do usług; z zaniepokojeniem odnotowuje utratę miejsc pracy związaną z AI; podkreśla potrzebę </w:t>
            </w:r>
            <w:r w:rsidRPr="00A049E4">
              <w:rPr>
                <w:b/>
                <w:bCs/>
                <w:i/>
                <w:iCs/>
              </w:rPr>
              <w:t>ochrony</w:t>
            </w:r>
            <w:r w:rsidRPr="00A049E4">
              <w:t xml:space="preserve"> jakości zatrudnienia, uczciwych warunków i sprawiedliwego dostępu do bankowości;</w:t>
            </w:r>
          </w:p>
        </w:tc>
        <w:tc>
          <w:tcPr>
            <w:tcW w:w="4876" w:type="dxa"/>
            <w:tcBorders>
              <w:top w:val="nil"/>
              <w:left w:val="nil"/>
              <w:bottom w:val="nil"/>
              <w:right w:val="nil"/>
            </w:tcBorders>
          </w:tcPr>
          <w:p w14:paraId="0E504AA9" w14:textId="77777777" w:rsidR="00BB703B" w:rsidRPr="00A049E4" w:rsidRDefault="00BB703B" w:rsidP="00740BA1">
            <w:pPr>
              <w:pStyle w:val="Normal6a"/>
            </w:pPr>
            <w:r w:rsidRPr="00A049E4">
              <w:t>13.</w:t>
            </w:r>
            <w:r w:rsidRPr="00A049E4">
              <w:tab/>
            </w:r>
            <w:r w:rsidRPr="00A049E4">
              <w:rPr>
                <w:b/>
                <w:i/>
              </w:rPr>
              <w:t>odnotowuje rosnącą liczbę zamknięć</w:t>
            </w:r>
            <w:r w:rsidRPr="00A049E4">
              <w:t xml:space="preserve"> oddziałów bankowych, </w:t>
            </w:r>
            <w:r w:rsidRPr="00A049E4">
              <w:rPr>
                <w:b/>
                <w:i/>
              </w:rPr>
              <w:t>do których dochodzi w różnym stopniu w poszczególnych państwach członkowskich; uznaje potencjalny znaczący wpływ tych zamknięć na</w:t>
            </w:r>
            <w:r w:rsidRPr="00A049E4">
              <w:t xml:space="preserve"> społeczności znajdujące się w trudnej sytuacji i na obszarach peryferyjnych</w:t>
            </w:r>
            <w:r w:rsidRPr="00A049E4">
              <w:rPr>
                <w:b/>
                <w:i/>
              </w:rPr>
              <w:t xml:space="preserve">, a jednocześnie podkreśla przykłady innowacji, które umożliwiają niektórym użytkownikom korzystanie z ulepszonych usług na odległość dzięki rozwojowi technologicznemu; przypomina przykłady współpracy różnych banków w celu świadczenia klientom fizycznych usług bankowych pomimo zamknięcia niektórych oddziałów banków, zarówno </w:t>
            </w:r>
            <w:r w:rsidRPr="00A049E4">
              <w:rPr>
                <w:b/>
                <w:i/>
              </w:rPr>
              <w:lastRenderedPageBreak/>
              <w:t>na obszarach wiejskich, jak i miejskich</w:t>
            </w:r>
            <w:r w:rsidRPr="00A049E4">
              <w:t xml:space="preserve">; podkreśla rolę mniejszych banków w dostępie gospodarstw domowych do usług; </w:t>
            </w:r>
            <w:r w:rsidRPr="00A049E4">
              <w:rPr>
                <w:b/>
                <w:i/>
              </w:rPr>
              <w:t>podkreśla wkład większych banków w konkurencyjność i finansowanie gospodarki europejskiej;</w:t>
            </w:r>
            <w:r w:rsidRPr="00A049E4">
              <w:t xml:space="preserve"> z zaniepokojeniem odnotowuje utratę miejsc pracy związaną z AI </w:t>
            </w:r>
            <w:r w:rsidRPr="00A049E4">
              <w:rPr>
                <w:b/>
                <w:i/>
              </w:rPr>
              <w:t>oraz potencjalne zagrożenia związane z AI, które prowadzą do koncentracji ryzyka w bilansach banków</w:t>
            </w:r>
            <w:r w:rsidRPr="00A049E4">
              <w:t xml:space="preserve">; podkreśla potrzebę </w:t>
            </w:r>
            <w:r w:rsidRPr="00A049E4">
              <w:rPr>
                <w:b/>
                <w:i/>
              </w:rPr>
              <w:t>zapewnienia wysokiej jakości zarządzania ryzykiem,</w:t>
            </w:r>
            <w:r w:rsidRPr="00A049E4">
              <w:t xml:space="preserve"> jakości zatrudnienia, uczciwych warunków i sprawiedliwego dostępu do bankowości;</w:t>
            </w:r>
          </w:p>
        </w:tc>
      </w:tr>
    </w:tbl>
    <w:p w14:paraId="56550745"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704C127" w14:textId="77777777" w:rsidR="00BB703B" w:rsidRPr="00A049E4" w:rsidRDefault="00BB703B" w:rsidP="00BB703B">
      <w:r w:rsidRPr="00A049E4">
        <w:rPr>
          <w:rStyle w:val="HideTWBExt"/>
        </w:rPr>
        <w:t>&lt;/Amend&gt;</w:t>
      </w:r>
    </w:p>
    <w:p w14:paraId="0B4948A0" w14:textId="38E35E98"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573C7E4"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15C83E49" w14:textId="77777777" w:rsidR="00BB703B" w:rsidRPr="00A049E4" w:rsidRDefault="00BB703B" w:rsidP="00BB703B">
      <w:pPr>
        <w:pStyle w:val="NormalBold"/>
      </w:pPr>
      <w:r w:rsidRPr="00A049E4">
        <w:rPr>
          <w:rStyle w:val="HideTWBExt"/>
          <w:b w:val="0"/>
        </w:rPr>
        <w:t>&lt;/RepeatBlock-By&gt;</w:t>
      </w:r>
    </w:p>
    <w:p w14:paraId="3E0A42C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AB16281"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207F8B2" w14:textId="77777777" w:rsidTr="00740BA1">
        <w:trPr>
          <w:trHeight w:hRule="exact" w:val="240"/>
          <w:jc w:val="center"/>
        </w:trPr>
        <w:tc>
          <w:tcPr>
            <w:tcW w:w="9752" w:type="dxa"/>
            <w:gridSpan w:val="2"/>
            <w:tcBorders>
              <w:top w:val="nil"/>
              <w:left w:val="nil"/>
              <w:bottom w:val="nil"/>
              <w:right w:val="nil"/>
            </w:tcBorders>
          </w:tcPr>
          <w:p w14:paraId="721CB2E5" w14:textId="77777777" w:rsidR="00BB703B" w:rsidRPr="00A049E4" w:rsidRDefault="00BB703B" w:rsidP="00740BA1"/>
        </w:tc>
      </w:tr>
      <w:tr w:rsidR="00BB703B" w:rsidRPr="00A049E4" w14:paraId="14862F2B" w14:textId="77777777" w:rsidTr="00740BA1">
        <w:trPr>
          <w:trHeight w:val="240"/>
          <w:jc w:val="center"/>
        </w:trPr>
        <w:tc>
          <w:tcPr>
            <w:tcW w:w="4876" w:type="dxa"/>
            <w:tcBorders>
              <w:top w:val="nil"/>
              <w:left w:val="nil"/>
              <w:bottom w:val="nil"/>
              <w:right w:val="nil"/>
            </w:tcBorders>
          </w:tcPr>
          <w:p w14:paraId="16DCA81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A297BFC" w14:textId="77777777" w:rsidR="00BB703B" w:rsidRPr="00A049E4" w:rsidRDefault="00BB703B" w:rsidP="00740BA1">
            <w:pPr>
              <w:pStyle w:val="AmColumnHeading"/>
            </w:pPr>
            <w:r w:rsidRPr="00A049E4">
              <w:t>Poprawka</w:t>
            </w:r>
          </w:p>
        </w:tc>
      </w:tr>
      <w:tr w:rsidR="00BB703B" w:rsidRPr="00A049E4" w14:paraId="3BD0E288" w14:textId="77777777" w:rsidTr="00740BA1">
        <w:trPr>
          <w:jc w:val="center"/>
        </w:trPr>
        <w:tc>
          <w:tcPr>
            <w:tcW w:w="4876" w:type="dxa"/>
            <w:tcBorders>
              <w:top w:val="nil"/>
              <w:left w:val="nil"/>
              <w:bottom w:val="nil"/>
              <w:right w:val="nil"/>
            </w:tcBorders>
          </w:tcPr>
          <w:p w14:paraId="7ACC3612" w14:textId="77777777" w:rsidR="00BB703B" w:rsidRPr="00A049E4" w:rsidRDefault="00BB703B" w:rsidP="00740BA1">
            <w:pPr>
              <w:pStyle w:val="Normal6a"/>
            </w:pPr>
            <w:r w:rsidRPr="00A049E4">
              <w:t>13.</w:t>
            </w:r>
            <w:r w:rsidRPr="00A049E4">
              <w:tab/>
              <w:t xml:space="preserve">ubolewa nad coraz większą liczbą zamykanych oddziałów banków, co odczuwają społeczności znajdujące się w trudnej sytuacji i na obszarach peryferyjnych; podkreśla rolę mniejszych banków w </w:t>
            </w:r>
            <w:r w:rsidRPr="00A049E4">
              <w:rPr>
                <w:b/>
                <w:bCs/>
                <w:i/>
                <w:iCs/>
              </w:rPr>
              <w:t>dostępie</w:t>
            </w:r>
            <w:r w:rsidRPr="00A049E4">
              <w:t xml:space="preserve"> gospodarstw domowych do usług</w:t>
            </w:r>
            <w:r w:rsidRPr="00A049E4">
              <w:rPr>
                <w:b/>
                <w:i/>
              </w:rPr>
              <w:t>; z zaniepokojeniem odnotowuje utratę miejsc pracy związaną z AI;</w:t>
            </w:r>
            <w:r w:rsidRPr="00A049E4">
              <w:t xml:space="preserve"> podkreśla potrzebę </w:t>
            </w:r>
            <w:r w:rsidRPr="00A049E4">
              <w:rPr>
                <w:b/>
                <w:i/>
              </w:rPr>
              <w:t>ochrony jakości zatrudnienia, uczciwych warunków i sprawiedliwego dostępu do bankowości</w:t>
            </w:r>
            <w:r w:rsidRPr="00A049E4">
              <w:t>;</w:t>
            </w:r>
          </w:p>
        </w:tc>
        <w:tc>
          <w:tcPr>
            <w:tcW w:w="4876" w:type="dxa"/>
            <w:tcBorders>
              <w:top w:val="nil"/>
              <w:left w:val="nil"/>
              <w:bottom w:val="nil"/>
              <w:right w:val="nil"/>
            </w:tcBorders>
          </w:tcPr>
          <w:p w14:paraId="07434C40" w14:textId="77777777" w:rsidR="00BB703B" w:rsidRPr="00A049E4" w:rsidRDefault="00BB703B" w:rsidP="00740BA1">
            <w:pPr>
              <w:pStyle w:val="Normal6a"/>
            </w:pPr>
            <w:r w:rsidRPr="00A049E4">
              <w:t>13.</w:t>
            </w:r>
            <w:r w:rsidRPr="00A049E4">
              <w:tab/>
              <w:t xml:space="preserve">ubolewa nad coraz większą liczbą zamykanych oddziałów banków, co odczuwają społeczności znajdujące się w trudnej sytuacji i na obszarach peryferyjnych; </w:t>
            </w:r>
            <w:r w:rsidRPr="00A049E4">
              <w:rPr>
                <w:b/>
                <w:i/>
              </w:rPr>
              <w:t>podkreśla, że tendencja ta wynika przynajmniej częściowo z nadmiernych obciążeń regulacyjnych;</w:t>
            </w:r>
            <w:r w:rsidRPr="00A049E4">
              <w:t xml:space="preserve"> podkreśla rolę mniejszych banków w </w:t>
            </w:r>
            <w:r w:rsidRPr="00A049E4">
              <w:rPr>
                <w:b/>
                <w:bCs/>
                <w:i/>
                <w:iCs/>
              </w:rPr>
              <w:t>zapewnianiu dostępu</w:t>
            </w:r>
            <w:r w:rsidRPr="00A049E4">
              <w:t xml:space="preserve"> gospodarstw domowych do usług </w:t>
            </w:r>
            <w:r w:rsidRPr="00A049E4">
              <w:rPr>
                <w:b/>
                <w:i/>
              </w:rPr>
              <w:t>i</w:t>
            </w:r>
            <w:r w:rsidRPr="00A049E4">
              <w:t xml:space="preserve"> podkreśla potrzebę </w:t>
            </w:r>
            <w:r w:rsidRPr="00A049E4">
              <w:rPr>
                <w:b/>
                <w:i/>
              </w:rPr>
              <w:t>dalszego rozwoju systemu małej bankowości</w:t>
            </w:r>
            <w:r w:rsidRPr="00A049E4">
              <w:t>;</w:t>
            </w:r>
          </w:p>
        </w:tc>
      </w:tr>
    </w:tbl>
    <w:p w14:paraId="578F467C"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E8FDD0A" w14:textId="77777777" w:rsidR="00BB703B" w:rsidRPr="00A049E4" w:rsidRDefault="00BB703B" w:rsidP="00BB703B">
      <w:r w:rsidRPr="00A049E4">
        <w:rPr>
          <w:rStyle w:val="HideTWBExt"/>
        </w:rPr>
        <w:t>&lt;/Amend&gt;</w:t>
      </w:r>
    </w:p>
    <w:p w14:paraId="2D565085" w14:textId="69784021"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35BC4BF"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5297C9B3"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2421AA9A" w14:textId="77777777" w:rsidR="00BB703B" w:rsidRPr="00A049E4" w:rsidRDefault="00BB703B" w:rsidP="00BB703B">
      <w:pPr>
        <w:pStyle w:val="NormalBold"/>
      </w:pPr>
      <w:r w:rsidRPr="00A049E4">
        <w:rPr>
          <w:rStyle w:val="HideTWBExt"/>
          <w:b w:val="0"/>
        </w:rPr>
        <w:t>&lt;/RepeatBlock-By&gt;</w:t>
      </w:r>
    </w:p>
    <w:p w14:paraId="3A9A8FD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68DFAC8" w14:textId="77777777" w:rsidR="00BB703B" w:rsidRPr="00A049E4" w:rsidRDefault="00BB703B" w:rsidP="00BB703B">
      <w:pPr>
        <w:pStyle w:val="NormalBold"/>
      </w:pPr>
      <w:r w:rsidRPr="00A049E4">
        <w:rPr>
          <w:rStyle w:val="HideTWBExt"/>
          <w:b w:val="0"/>
        </w:rPr>
        <w:lastRenderedPageBreak/>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6353C26" w14:textId="77777777" w:rsidTr="00740BA1">
        <w:trPr>
          <w:trHeight w:hRule="exact" w:val="240"/>
          <w:jc w:val="center"/>
        </w:trPr>
        <w:tc>
          <w:tcPr>
            <w:tcW w:w="9752" w:type="dxa"/>
            <w:gridSpan w:val="2"/>
            <w:tcBorders>
              <w:top w:val="nil"/>
              <w:left w:val="nil"/>
              <w:bottom w:val="nil"/>
              <w:right w:val="nil"/>
            </w:tcBorders>
          </w:tcPr>
          <w:p w14:paraId="1FDAC145" w14:textId="77777777" w:rsidR="00BB703B" w:rsidRPr="00A049E4" w:rsidRDefault="00BB703B" w:rsidP="00740BA1"/>
        </w:tc>
      </w:tr>
      <w:tr w:rsidR="00BB703B" w:rsidRPr="00A049E4" w14:paraId="42A6C113" w14:textId="77777777" w:rsidTr="00740BA1">
        <w:trPr>
          <w:trHeight w:val="240"/>
          <w:jc w:val="center"/>
        </w:trPr>
        <w:tc>
          <w:tcPr>
            <w:tcW w:w="4876" w:type="dxa"/>
            <w:tcBorders>
              <w:top w:val="nil"/>
              <w:left w:val="nil"/>
              <w:bottom w:val="nil"/>
              <w:right w:val="nil"/>
            </w:tcBorders>
          </w:tcPr>
          <w:p w14:paraId="63514D9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11AF7F1" w14:textId="77777777" w:rsidR="00BB703B" w:rsidRPr="00A049E4" w:rsidRDefault="00BB703B" w:rsidP="00740BA1">
            <w:pPr>
              <w:pStyle w:val="AmColumnHeading"/>
            </w:pPr>
            <w:r w:rsidRPr="00A049E4">
              <w:t>Poprawka</w:t>
            </w:r>
          </w:p>
        </w:tc>
      </w:tr>
      <w:tr w:rsidR="00BB703B" w:rsidRPr="00A049E4" w14:paraId="1DA63F4C" w14:textId="77777777" w:rsidTr="00740BA1">
        <w:trPr>
          <w:jc w:val="center"/>
        </w:trPr>
        <w:tc>
          <w:tcPr>
            <w:tcW w:w="4876" w:type="dxa"/>
            <w:tcBorders>
              <w:top w:val="nil"/>
              <w:left w:val="nil"/>
              <w:bottom w:val="nil"/>
              <w:right w:val="nil"/>
            </w:tcBorders>
          </w:tcPr>
          <w:p w14:paraId="1249DEA8" w14:textId="77777777" w:rsidR="00BB703B" w:rsidRPr="00A049E4" w:rsidRDefault="00BB703B" w:rsidP="00740BA1">
            <w:pPr>
              <w:pStyle w:val="Normal6a"/>
            </w:pPr>
            <w:r w:rsidRPr="00A049E4">
              <w:t>13.</w:t>
            </w:r>
            <w:r w:rsidRPr="00A049E4">
              <w:tab/>
              <w:t>ubolewa nad coraz większą liczbą zamykanych oddziałów banków, co odczuwają społeczności znajdujące się w trudnej sytuacji i na obszarach peryferyjnych; podkreśla rolę mniejszych banków w dostępie gospodarstw domowych do usług; z zaniepokojeniem odnotowuje utratę miejsc pracy związaną z AI; podkreśla potrzebę ochrony jakości zatrudnienia, uczciwych warunków i sprawiedliwego dostępu do bankowości;</w:t>
            </w:r>
          </w:p>
        </w:tc>
        <w:tc>
          <w:tcPr>
            <w:tcW w:w="4876" w:type="dxa"/>
            <w:tcBorders>
              <w:top w:val="nil"/>
              <w:left w:val="nil"/>
              <w:bottom w:val="nil"/>
              <w:right w:val="nil"/>
            </w:tcBorders>
          </w:tcPr>
          <w:p w14:paraId="36EF83F6" w14:textId="77777777" w:rsidR="00BB703B" w:rsidRPr="00A049E4" w:rsidRDefault="00BB703B" w:rsidP="00740BA1">
            <w:pPr>
              <w:pStyle w:val="Normal6a"/>
            </w:pPr>
            <w:r w:rsidRPr="00A049E4">
              <w:t>13.</w:t>
            </w:r>
            <w:r w:rsidRPr="00A049E4">
              <w:tab/>
              <w:t xml:space="preserve">ubolewa nad coraz większą liczbą zamykanych oddziałów banków, co odczuwają społeczności znajdujące się w trudnej sytuacji i na obszarach peryferyjnych; </w:t>
            </w:r>
            <w:r w:rsidRPr="00A049E4">
              <w:rPr>
                <w:b/>
                <w:i/>
              </w:rPr>
              <w:t>przypomina o prawie obywateli do dostępu do podstawowych usług finansowych;</w:t>
            </w:r>
            <w:r w:rsidRPr="00A049E4">
              <w:t xml:space="preserve"> podkreśla rolę mniejszych banków w dostępie gospodarstw domowych do usług; </w:t>
            </w:r>
            <w:r w:rsidRPr="00A049E4">
              <w:rPr>
                <w:b/>
                <w:i/>
              </w:rPr>
              <w:t>podkreśla, że różnorodność modeli biznesowych banków zwiększa odporność systemu finansowego;</w:t>
            </w:r>
            <w:r w:rsidRPr="00A049E4">
              <w:t xml:space="preserve"> z zaniepokojeniem odnotowuje utratę miejsc pracy związaną z AI</w:t>
            </w:r>
            <w:r w:rsidRPr="00A049E4">
              <w:rPr>
                <w:b/>
                <w:i/>
              </w:rPr>
              <w:t>; wzywa instytucje kredytowe do wdrożenia polityki przekwalifikowania i zapewnienia nadzoru sprawowanego przez człowieka przy podejmowaniu zautomatyzowanych decyzji</w:t>
            </w:r>
            <w:r w:rsidRPr="00A049E4">
              <w:t>; podkreśla potrzebę ochrony jakości zatrudnienia, uczciwych warunków i sprawiedliwego dostępu do bankowości;</w:t>
            </w:r>
          </w:p>
        </w:tc>
      </w:tr>
    </w:tbl>
    <w:p w14:paraId="0DD712A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EF3C540" w14:textId="77777777" w:rsidR="00BB703B" w:rsidRPr="00A049E4" w:rsidRDefault="00BB703B" w:rsidP="00BB703B">
      <w:r w:rsidRPr="00A049E4">
        <w:rPr>
          <w:rStyle w:val="HideTWBExt"/>
        </w:rPr>
        <w:t>&lt;/Amend&gt;</w:t>
      </w:r>
    </w:p>
    <w:p w14:paraId="187D9E70" w14:textId="6D44209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633DCD8" w14:textId="77777777" w:rsidR="00BB703B" w:rsidRPr="00A049E4" w:rsidRDefault="00BB703B" w:rsidP="00BB703B">
      <w:pPr>
        <w:pStyle w:val="NormalBold"/>
      </w:pPr>
      <w:r w:rsidRPr="00A049E4">
        <w:rPr>
          <w:rStyle w:val="HideTWBExt"/>
          <w:b w:val="0"/>
        </w:rPr>
        <w:t>&lt;RepeatBlock-By&gt;&lt;Members&gt;</w:t>
      </w:r>
      <w:r w:rsidRPr="00A049E4">
        <w:t xml:space="preserve">Michalis </w:t>
      </w:r>
      <w:proofErr w:type="spellStart"/>
      <w:r w:rsidRPr="00A049E4">
        <w:t>Hadjipantela</w:t>
      </w:r>
      <w:proofErr w:type="spellEnd"/>
      <w:r w:rsidRPr="00A049E4">
        <w:rPr>
          <w:rStyle w:val="HideTWBExt"/>
          <w:b w:val="0"/>
        </w:rPr>
        <w:t>&lt;/Members&gt;</w:t>
      </w:r>
    </w:p>
    <w:p w14:paraId="2EAC201D" w14:textId="77777777" w:rsidR="00BB703B" w:rsidRPr="00A049E4" w:rsidRDefault="00BB703B" w:rsidP="00BB703B">
      <w:pPr>
        <w:pStyle w:val="NormalBold"/>
      </w:pPr>
      <w:r w:rsidRPr="00A049E4">
        <w:rPr>
          <w:rStyle w:val="HideTWBExt"/>
          <w:b w:val="0"/>
        </w:rPr>
        <w:t>&lt;/RepeatBlock-By&gt;</w:t>
      </w:r>
    </w:p>
    <w:p w14:paraId="1C58C39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4553807"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3AA9F88" w14:textId="77777777" w:rsidTr="00740BA1">
        <w:trPr>
          <w:trHeight w:hRule="exact" w:val="240"/>
          <w:jc w:val="center"/>
        </w:trPr>
        <w:tc>
          <w:tcPr>
            <w:tcW w:w="9752" w:type="dxa"/>
            <w:gridSpan w:val="2"/>
            <w:tcBorders>
              <w:top w:val="nil"/>
              <w:left w:val="nil"/>
              <w:bottom w:val="nil"/>
              <w:right w:val="nil"/>
            </w:tcBorders>
          </w:tcPr>
          <w:p w14:paraId="24531DCA" w14:textId="77777777" w:rsidR="00BB703B" w:rsidRPr="00A049E4" w:rsidRDefault="00BB703B" w:rsidP="00740BA1"/>
        </w:tc>
      </w:tr>
      <w:tr w:rsidR="00BB703B" w:rsidRPr="00A049E4" w14:paraId="3055B532" w14:textId="77777777" w:rsidTr="00740BA1">
        <w:trPr>
          <w:trHeight w:val="240"/>
          <w:jc w:val="center"/>
        </w:trPr>
        <w:tc>
          <w:tcPr>
            <w:tcW w:w="4876" w:type="dxa"/>
            <w:tcBorders>
              <w:top w:val="nil"/>
              <w:left w:val="nil"/>
              <w:bottom w:val="nil"/>
              <w:right w:val="nil"/>
            </w:tcBorders>
          </w:tcPr>
          <w:p w14:paraId="63B6F36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CA3BB4F" w14:textId="77777777" w:rsidR="00BB703B" w:rsidRPr="00A049E4" w:rsidRDefault="00BB703B" w:rsidP="00740BA1">
            <w:pPr>
              <w:pStyle w:val="AmColumnHeading"/>
            </w:pPr>
            <w:r w:rsidRPr="00A049E4">
              <w:t>Poprawka</w:t>
            </w:r>
          </w:p>
        </w:tc>
      </w:tr>
      <w:tr w:rsidR="00BB703B" w:rsidRPr="00A049E4" w14:paraId="5C61B3E5" w14:textId="77777777" w:rsidTr="00740BA1">
        <w:trPr>
          <w:jc w:val="center"/>
        </w:trPr>
        <w:tc>
          <w:tcPr>
            <w:tcW w:w="4876" w:type="dxa"/>
            <w:tcBorders>
              <w:top w:val="nil"/>
              <w:left w:val="nil"/>
              <w:bottom w:val="nil"/>
              <w:right w:val="nil"/>
            </w:tcBorders>
          </w:tcPr>
          <w:p w14:paraId="6314FD6D" w14:textId="77777777" w:rsidR="00BB703B" w:rsidRPr="00A049E4" w:rsidRDefault="00BB703B" w:rsidP="00740BA1">
            <w:pPr>
              <w:pStyle w:val="Normal6a"/>
            </w:pPr>
            <w:r w:rsidRPr="00A049E4">
              <w:t>13.</w:t>
            </w:r>
            <w:r w:rsidRPr="00A049E4">
              <w:tab/>
              <w:t xml:space="preserve">ubolewa nad coraz większą liczbą zamykanych oddziałów banków, co odczuwają społeczności znajdujące się w trudnej sytuacji </w:t>
            </w:r>
            <w:r w:rsidRPr="00A049E4">
              <w:rPr>
                <w:b/>
                <w:i/>
              </w:rPr>
              <w:t>i na obszarach peryferyjnych</w:t>
            </w:r>
            <w:r w:rsidRPr="00A049E4">
              <w:t xml:space="preserve">; podkreśla rolę mniejszych banków w dostępie gospodarstw domowych do usług; </w:t>
            </w:r>
            <w:r w:rsidRPr="00A049E4">
              <w:rPr>
                <w:b/>
                <w:i/>
              </w:rPr>
              <w:t xml:space="preserve">z zaniepokojeniem odnotowuje utratę miejsc pracy związaną z AI; </w:t>
            </w:r>
            <w:r w:rsidRPr="00A049E4">
              <w:t xml:space="preserve">podkreśla </w:t>
            </w:r>
            <w:r w:rsidRPr="00A049E4">
              <w:rPr>
                <w:b/>
                <w:i/>
              </w:rPr>
              <w:t>potrzebę ochrony</w:t>
            </w:r>
            <w:r w:rsidRPr="00A049E4">
              <w:t xml:space="preserve"> jakości zatrudnienia, uczciwych warunków i sprawiedliwego dostępu do bankowości;</w:t>
            </w:r>
          </w:p>
        </w:tc>
        <w:tc>
          <w:tcPr>
            <w:tcW w:w="4876" w:type="dxa"/>
            <w:tcBorders>
              <w:top w:val="nil"/>
              <w:left w:val="nil"/>
              <w:bottom w:val="nil"/>
              <w:right w:val="nil"/>
            </w:tcBorders>
          </w:tcPr>
          <w:p w14:paraId="374B3CA1" w14:textId="77777777" w:rsidR="00BB703B" w:rsidRPr="00A049E4" w:rsidRDefault="00BB703B" w:rsidP="00740BA1">
            <w:pPr>
              <w:pStyle w:val="Normal6a"/>
            </w:pPr>
            <w:r w:rsidRPr="00A049E4">
              <w:t>13.</w:t>
            </w:r>
            <w:r w:rsidRPr="00A049E4">
              <w:tab/>
              <w:t xml:space="preserve">ubolewa nad coraz większą liczbą zamykanych oddziałów banków </w:t>
            </w:r>
            <w:r w:rsidRPr="00A049E4">
              <w:rPr>
                <w:b/>
                <w:i/>
              </w:rPr>
              <w:t>na obszarach wiejskich</w:t>
            </w:r>
            <w:r w:rsidRPr="00A049E4">
              <w:t xml:space="preserve">, co odczuwają społeczności znajdujące się w trudnej sytuacji; podkreśla rolę mniejszych banków w dostępie gospodarstw domowych do usług; podkreśla </w:t>
            </w:r>
            <w:r w:rsidRPr="00A049E4">
              <w:rPr>
                <w:b/>
                <w:i/>
              </w:rPr>
              <w:t xml:space="preserve">znaczenie cyfryzacji i sztucznej inteligencji dla zwiększenia efektywności sektora bankowego, np. usprawnienia operacji, zmniejszenia kosztów oraz poprawy </w:t>
            </w:r>
            <w:r w:rsidRPr="00A049E4">
              <w:rPr>
                <w:b/>
                <w:i/>
              </w:rPr>
              <w:lastRenderedPageBreak/>
              <w:t>szybkości i jakości obsługi klienta, przy jednoczesnym zapewnieniu</w:t>
            </w:r>
            <w:r w:rsidRPr="00A049E4">
              <w:t xml:space="preserve"> jakości zatrudnienia, uczciwych warunków i sprawiedliwego dostępu do bankowości;</w:t>
            </w:r>
          </w:p>
        </w:tc>
      </w:tr>
    </w:tbl>
    <w:p w14:paraId="2B3F3601"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30787BA" w14:textId="77777777" w:rsidR="00BB703B" w:rsidRPr="00A049E4" w:rsidRDefault="00BB703B" w:rsidP="00BB703B">
      <w:r w:rsidRPr="00A049E4">
        <w:rPr>
          <w:rStyle w:val="HideTWBExt"/>
        </w:rPr>
        <w:t>&lt;/Amend&gt;</w:t>
      </w:r>
    </w:p>
    <w:p w14:paraId="3266DC45" w14:textId="4B0327C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F1D2287" w14:textId="77777777" w:rsidR="00BB703B" w:rsidRPr="00A049E4" w:rsidRDefault="00BB703B" w:rsidP="00BB703B">
      <w:pPr>
        <w:pStyle w:val="NormalBold"/>
      </w:pPr>
      <w:r w:rsidRPr="00A049E4">
        <w:rPr>
          <w:rStyle w:val="HideTWBExt"/>
          <w:b w:val="0"/>
        </w:rPr>
        <w:t>&lt;RepeatBlock-By&gt;&lt;Members&gt;</w:t>
      </w:r>
      <w:r w:rsidRPr="00A049E4">
        <w:t xml:space="preserve">Herbert </w:t>
      </w:r>
      <w:proofErr w:type="spellStart"/>
      <w:r w:rsidRPr="00A049E4">
        <w:t>Dorfmann</w:t>
      </w:r>
      <w:proofErr w:type="spellEnd"/>
      <w:r w:rsidRPr="00A049E4">
        <w:t xml:space="preserve">, Marco </w:t>
      </w:r>
      <w:proofErr w:type="spellStart"/>
      <w:r w:rsidRPr="00A049E4">
        <w:t>Falcone</w:t>
      </w:r>
      <w:proofErr w:type="spellEnd"/>
      <w:r w:rsidRPr="00A049E4">
        <w:rPr>
          <w:rStyle w:val="HideTWBExt"/>
          <w:b w:val="0"/>
        </w:rPr>
        <w:t>&lt;/Members&gt;</w:t>
      </w:r>
    </w:p>
    <w:p w14:paraId="0BC25842" w14:textId="77777777" w:rsidR="00BB703B" w:rsidRPr="00A049E4" w:rsidRDefault="00BB703B" w:rsidP="00BB703B">
      <w:pPr>
        <w:pStyle w:val="NormalBold"/>
      </w:pPr>
      <w:r w:rsidRPr="00A049E4">
        <w:rPr>
          <w:rStyle w:val="HideTWBExt"/>
          <w:b w:val="0"/>
        </w:rPr>
        <w:t>&lt;/RepeatBlock-By&gt;</w:t>
      </w:r>
    </w:p>
    <w:p w14:paraId="39C08CD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AE78B57"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02FB1C5" w14:textId="77777777" w:rsidTr="00740BA1">
        <w:trPr>
          <w:trHeight w:hRule="exact" w:val="240"/>
          <w:jc w:val="center"/>
        </w:trPr>
        <w:tc>
          <w:tcPr>
            <w:tcW w:w="9752" w:type="dxa"/>
            <w:gridSpan w:val="2"/>
            <w:tcBorders>
              <w:top w:val="nil"/>
              <w:left w:val="nil"/>
              <w:bottom w:val="nil"/>
              <w:right w:val="nil"/>
            </w:tcBorders>
          </w:tcPr>
          <w:p w14:paraId="0FD958C8" w14:textId="77777777" w:rsidR="00BB703B" w:rsidRPr="00A049E4" w:rsidRDefault="00BB703B" w:rsidP="00740BA1"/>
        </w:tc>
      </w:tr>
      <w:tr w:rsidR="00BB703B" w:rsidRPr="00A049E4" w14:paraId="679D052A" w14:textId="77777777" w:rsidTr="00740BA1">
        <w:trPr>
          <w:trHeight w:val="240"/>
          <w:jc w:val="center"/>
        </w:trPr>
        <w:tc>
          <w:tcPr>
            <w:tcW w:w="4876" w:type="dxa"/>
            <w:tcBorders>
              <w:top w:val="nil"/>
              <w:left w:val="nil"/>
              <w:bottom w:val="nil"/>
              <w:right w:val="nil"/>
            </w:tcBorders>
          </w:tcPr>
          <w:p w14:paraId="60C3A67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CD6CDAB" w14:textId="77777777" w:rsidR="00BB703B" w:rsidRPr="00A049E4" w:rsidRDefault="00BB703B" w:rsidP="00740BA1">
            <w:pPr>
              <w:pStyle w:val="AmColumnHeading"/>
            </w:pPr>
            <w:r w:rsidRPr="00A049E4">
              <w:t>Poprawka</w:t>
            </w:r>
          </w:p>
        </w:tc>
      </w:tr>
      <w:tr w:rsidR="00BB703B" w:rsidRPr="00A049E4" w14:paraId="64404BAD" w14:textId="77777777" w:rsidTr="00740BA1">
        <w:trPr>
          <w:jc w:val="center"/>
        </w:trPr>
        <w:tc>
          <w:tcPr>
            <w:tcW w:w="4876" w:type="dxa"/>
            <w:tcBorders>
              <w:top w:val="nil"/>
              <w:left w:val="nil"/>
              <w:bottom w:val="nil"/>
              <w:right w:val="nil"/>
            </w:tcBorders>
          </w:tcPr>
          <w:p w14:paraId="0DDC199E" w14:textId="77777777" w:rsidR="00BB703B" w:rsidRPr="00A049E4" w:rsidRDefault="00BB703B" w:rsidP="00740BA1">
            <w:pPr>
              <w:pStyle w:val="Normal6a"/>
            </w:pPr>
            <w:r w:rsidRPr="00A049E4">
              <w:t>13.</w:t>
            </w:r>
            <w:r w:rsidRPr="00A049E4">
              <w:tab/>
              <w:t>ubolewa nad coraz większą liczbą zamykanych oddziałów banków</w:t>
            </w:r>
            <w:r w:rsidRPr="00A049E4">
              <w:rPr>
                <w:b/>
                <w:bCs/>
                <w:i/>
                <w:iCs/>
              </w:rPr>
              <w:t>,</w:t>
            </w:r>
            <w:r w:rsidRPr="00A049E4">
              <w:t xml:space="preserve"> co odczuwają społeczności znajdujące się w trudnej sytuacji i na obszarach peryferyjnych; podkreśla rolę mniejszych banków w dostępie gospodarstw domowych do usług; z zaniepokojeniem odnotowuje utratę miejsc pracy związaną z AI; podkreśla potrzebę ochrony jakości zatrudnienia, uczciwych warunków i sprawiedliwego dostępu do bankowości;</w:t>
            </w:r>
          </w:p>
        </w:tc>
        <w:tc>
          <w:tcPr>
            <w:tcW w:w="4876" w:type="dxa"/>
            <w:tcBorders>
              <w:top w:val="nil"/>
              <w:left w:val="nil"/>
              <w:bottom w:val="nil"/>
              <w:right w:val="nil"/>
            </w:tcBorders>
          </w:tcPr>
          <w:p w14:paraId="4FCF7174" w14:textId="77777777" w:rsidR="00BB703B" w:rsidRPr="00A049E4" w:rsidRDefault="00BB703B" w:rsidP="00740BA1">
            <w:pPr>
              <w:pStyle w:val="Normal6a"/>
            </w:pPr>
            <w:r w:rsidRPr="00A049E4">
              <w:t>13.</w:t>
            </w:r>
            <w:r w:rsidRPr="00A049E4">
              <w:tab/>
              <w:t xml:space="preserve">ubolewa nad coraz większą liczbą zamykanych oddziałów banków </w:t>
            </w:r>
            <w:r w:rsidRPr="00A049E4">
              <w:rPr>
                <w:b/>
                <w:i/>
              </w:rPr>
              <w:t>– wynikającą m.in. z rosnących obciążeń regulacyjnych –</w:t>
            </w:r>
            <w:r w:rsidRPr="00A049E4">
              <w:t xml:space="preserve"> co odczuwają społeczności znajdujące się w trudnej sytuacji i na obszarach peryferyjnych; podkreśla rolę mniejszych banków w dostępie gospodarstw domowych do usług; z zaniepokojeniem odnotowuje utratę miejsc pracy związaną z AI; podkreśla potrzebę ochrony jakości zatrudnienia, uczciwych warunków i sprawiedliwego dostępu do bankowości; </w:t>
            </w:r>
            <w:r w:rsidRPr="00A049E4">
              <w:rPr>
                <w:b/>
                <w:i/>
              </w:rPr>
              <w:t>z zadowoleniem przyjmuje podejście polegające na wdrożeniu systemu małej bankowości;</w:t>
            </w:r>
          </w:p>
        </w:tc>
      </w:tr>
    </w:tbl>
    <w:p w14:paraId="11A41234"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E5B0D03" w14:textId="77777777" w:rsidR="00BB703B" w:rsidRPr="00A049E4" w:rsidRDefault="00BB703B" w:rsidP="00BB703B">
      <w:r w:rsidRPr="00A049E4">
        <w:rPr>
          <w:rStyle w:val="HideTWBExt"/>
        </w:rPr>
        <w:t>&lt;/Amend&gt;</w:t>
      </w:r>
    </w:p>
    <w:p w14:paraId="484D185E" w14:textId="36783205"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0ACAC42"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0B593F37" w14:textId="77777777" w:rsidR="00BB703B" w:rsidRPr="00A049E4" w:rsidRDefault="00BB703B" w:rsidP="00BB703B">
      <w:pPr>
        <w:pStyle w:val="NormalBold"/>
      </w:pPr>
      <w:r w:rsidRPr="00A049E4">
        <w:rPr>
          <w:rStyle w:val="HideTWBExt"/>
          <w:b w:val="0"/>
        </w:rPr>
        <w:t>&lt;/RepeatBlock-By&gt;</w:t>
      </w:r>
    </w:p>
    <w:p w14:paraId="79DACF4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A4F0719"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24F0BC3" w14:textId="77777777" w:rsidTr="00740BA1">
        <w:trPr>
          <w:trHeight w:hRule="exact" w:val="240"/>
          <w:jc w:val="center"/>
        </w:trPr>
        <w:tc>
          <w:tcPr>
            <w:tcW w:w="9752" w:type="dxa"/>
            <w:gridSpan w:val="2"/>
            <w:tcBorders>
              <w:top w:val="nil"/>
              <w:left w:val="nil"/>
              <w:bottom w:val="nil"/>
              <w:right w:val="nil"/>
            </w:tcBorders>
          </w:tcPr>
          <w:p w14:paraId="24D0335C" w14:textId="77777777" w:rsidR="00BB703B" w:rsidRPr="00A049E4" w:rsidRDefault="00BB703B" w:rsidP="00740BA1"/>
        </w:tc>
      </w:tr>
      <w:tr w:rsidR="00BB703B" w:rsidRPr="00A049E4" w14:paraId="55A2E462" w14:textId="77777777" w:rsidTr="00740BA1">
        <w:trPr>
          <w:trHeight w:val="240"/>
          <w:jc w:val="center"/>
        </w:trPr>
        <w:tc>
          <w:tcPr>
            <w:tcW w:w="4876" w:type="dxa"/>
            <w:tcBorders>
              <w:top w:val="nil"/>
              <w:left w:val="nil"/>
              <w:bottom w:val="nil"/>
              <w:right w:val="nil"/>
            </w:tcBorders>
          </w:tcPr>
          <w:p w14:paraId="0D8332A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D3AD8FA" w14:textId="77777777" w:rsidR="00BB703B" w:rsidRPr="00A049E4" w:rsidRDefault="00BB703B" w:rsidP="00740BA1">
            <w:pPr>
              <w:pStyle w:val="AmColumnHeading"/>
            </w:pPr>
            <w:r w:rsidRPr="00A049E4">
              <w:t>Poprawka</w:t>
            </w:r>
          </w:p>
        </w:tc>
      </w:tr>
      <w:tr w:rsidR="00BB703B" w:rsidRPr="00A049E4" w14:paraId="30FC83D1" w14:textId="77777777" w:rsidTr="00740BA1">
        <w:trPr>
          <w:jc w:val="center"/>
        </w:trPr>
        <w:tc>
          <w:tcPr>
            <w:tcW w:w="4876" w:type="dxa"/>
            <w:tcBorders>
              <w:top w:val="nil"/>
              <w:left w:val="nil"/>
              <w:bottom w:val="nil"/>
              <w:right w:val="nil"/>
            </w:tcBorders>
          </w:tcPr>
          <w:p w14:paraId="65205D4A" w14:textId="77777777" w:rsidR="00BB703B" w:rsidRPr="00A049E4" w:rsidRDefault="00BB703B" w:rsidP="00740BA1">
            <w:pPr>
              <w:pStyle w:val="Normal6a"/>
            </w:pPr>
            <w:r w:rsidRPr="00A049E4">
              <w:t>13.</w:t>
            </w:r>
            <w:r w:rsidRPr="00A049E4">
              <w:tab/>
              <w:t>ubolewa nad coraz większą liczbą zamykanych oddziałów banków</w:t>
            </w:r>
            <w:r w:rsidRPr="00A049E4">
              <w:rPr>
                <w:b/>
                <w:bCs/>
                <w:i/>
                <w:iCs/>
              </w:rPr>
              <w:t>,</w:t>
            </w:r>
            <w:r w:rsidRPr="00A049E4">
              <w:t xml:space="preserve"> co odczuwają społeczności znajdujące się w trudnej sytuacji i na obszarach </w:t>
            </w:r>
            <w:r w:rsidRPr="00A049E4">
              <w:lastRenderedPageBreak/>
              <w:t>peryferyjnych; podkreśla rolę mniejszych banków w dostępie gospodarstw domowych do usług; z zaniepokojeniem odnotowuje utratę miejsc pracy związaną z AI; podkreśla potrzebę ochrony jakości zatrudnienia, uczciwych warunków i sprawiedliwego dostępu do bankowości;</w:t>
            </w:r>
          </w:p>
        </w:tc>
        <w:tc>
          <w:tcPr>
            <w:tcW w:w="4876" w:type="dxa"/>
            <w:tcBorders>
              <w:top w:val="nil"/>
              <w:left w:val="nil"/>
              <w:bottom w:val="nil"/>
              <w:right w:val="nil"/>
            </w:tcBorders>
          </w:tcPr>
          <w:p w14:paraId="25A7C9FC" w14:textId="77777777" w:rsidR="00BB703B" w:rsidRPr="00A049E4" w:rsidRDefault="00BB703B" w:rsidP="00740BA1">
            <w:pPr>
              <w:pStyle w:val="Normal6a"/>
            </w:pPr>
            <w:r w:rsidRPr="00A049E4">
              <w:lastRenderedPageBreak/>
              <w:t>13.</w:t>
            </w:r>
            <w:r w:rsidRPr="00A049E4">
              <w:tab/>
              <w:t xml:space="preserve">ubolewa nad coraz większą liczbą zamykanych oddziałów banków </w:t>
            </w:r>
            <w:r w:rsidRPr="00A049E4">
              <w:rPr>
                <w:b/>
                <w:i/>
              </w:rPr>
              <w:t>– częściowo wynikającą z rosnących obciążeń regulacyjnych –</w:t>
            </w:r>
            <w:r w:rsidRPr="00A049E4">
              <w:t xml:space="preserve"> co odczuwają </w:t>
            </w:r>
            <w:r w:rsidRPr="00A049E4">
              <w:lastRenderedPageBreak/>
              <w:t>społeczności znajdujące się w trudnej sytuacji i na obszarach peryferyjnych podkreśla rolę mniejszych banków w dostępie gospodarstw domowych do usług; z zaniepokojeniem odnotowuje utratę miejsc pracy związaną z AI; podkreśla potrzebę ochrony jakości zatrudnienia, uczciwych warunków i sprawiedliwego dostępu do bankowości;</w:t>
            </w:r>
            <w:r w:rsidRPr="00A049E4">
              <w:rPr>
                <w:b/>
                <w:i/>
              </w:rPr>
              <w:t> z zadowoleniem przyjmuje podejście polegające na wdrożeniu systemu małej bankowości;</w:t>
            </w:r>
          </w:p>
        </w:tc>
      </w:tr>
    </w:tbl>
    <w:p w14:paraId="6259B666"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6B76037" w14:textId="77777777" w:rsidR="00BB703B" w:rsidRPr="00A049E4" w:rsidRDefault="00BB703B" w:rsidP="00BB703B">
      <w:r w:rsidRPr="00A049E4">
        <w:rPr>
          <w:rStyle w:val="HideTWBExt"/>
        </w:rPr>
        <w:t>&lt;/Amend&gt;</w:t>
      </w:r>
    </w:p>
    <w:p w14:paraId="593D55F4" w14:textId="43E7AC43"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11758F8" w14:textId="77777777" w:rsidR="00BB703B" w:rsidRPr="00A049E4" w:rsidRDefault="00BB703B" w:rsidP="00BB703B">
      <w:pPr>
        <w:pStyle w:val="NormalBold"/>
      </w:pPr>
      <w:r w:rsidRPr="00A049E4">
        <w:rPr>
          <w:rStyle w:val="HideTWBExt"/>
          <w:b w:val="0"/>
        </w:rPr>
        <w:t>&lt;RepeatBlock-By&gt;&lt;Members&gt;</w:t>
      </w:r>
      <w:proofErr w:type="spellStart"/>
      <w:r w:rsidRPr="00A049E4">
        <w:t>Engin</w:t>
      </w:r>
      <w:proofErr w:type="spellEnd"/>
      <w:r w:rsidRPr="00A049E4">
        <w:t xml:space="preserve"> </w:t>
      </w:r>
      <w:proofErr w:type="spellStart"/>
      <w:r w:rsidRPr="00A049E4">
        <w:t>Eroglu</w:t>
      </w:r>
      <w:proofErr w:type="spellEnd"/>
      <w:r w:rsidRPr="00A049E4">
        <w:rPr>
          <w:rStyle w:val="HideTWBExt"/>
          <w:b w:val="0"/>
        </w:rPr>
        <w:t>&lt;/Members&gt;</w:t>
      </w:r>
    </w:p>
    <w:p w14:paraId="17BCE814" w14:textId="77777777" w:rsidR="00BB703B" w:rsidRPr="00A049E4" w:rsidRDefault="00BB703B" w:rsidP="00BB703B">
      <w:pPr>
        <w:pStyle w:val="NormalBold"/>
      </w:pPr>
      <w:r w:rsidRPr="00A049E4">
        <w:rPr>
          <w:rStyle w:val="HideTWBExt"/>
          <w:b w:val="0"/>
        </w:rPr>
        <w:t>&lt;/RepeatBlock-By&gt;</w:t>
      </w:r>
    </w:p>
    <w:p w14:paraId="452013C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AA3317F" w14:textId="77777777" w:rsidR="00BB703B" w:rsidRPr="00A049E4" w:rsidRDefault="00BB703B" w:rsidP="00BB703B">
      <w:pPr>
        <w:pStyle w:val="NormalBold"/>
      </w:pPr>
      <w:r w:rsidRPr="00A049E4">
        <w:rPr>
          <w:rStyle w:val="HideTWBExt"/>
          <w:b w:val="0"/>
        </w:rPr>
        <w:t>&lt;Article&gt;</w:t>
      </w:r>
      <w:r w:rsidRPr="00A049E4">
        <w:t>Ustęp 13</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BDC351D" w14:textId="77777777" w:rsidTr="00740BA1">
        <w:trPr>
          <w:trHeight w:hRule="exact" w:val="240"/>
          <w:jc w:val="center"/>
        </w:trPr>
        <w:tc>
          <w:tcPr>
            <w:tcW w:w="9752" w:type="dxa"/>
            <w:gridSpan w:val="2"/>
            <w:tcBorders>
              <w:top w:val="nil"/>
              <w:left w:val="nil"/>
              <w:bottom w:val="nil"/>
              <w:right w:val="nil"/>
            </w:tcBorders>
          </w:tcPr>
          <w:p w14:paraId="61AED989" w14:textId="77777777" w:rsidR="00BB703B" w:rsidRPr="00A049E4" w:rsidRDefault="00BB703B" w:rsidP="00740BA1"/>
        </w:tc>
      </w:tr>
      <w:tr w:rsidR="00BB703B" w:rsidRPr="00A049E4" w14:paraId="2CC1E898" w14:textId="77777777" w:rsidTr="00740BA1">
        <w:trPr>
          <w:trHeight w:val="240"/>
          <w:jc w:val="center"/>
        </w:trPr>
        <w:tc>
          <w:tcPr>
            <w:tcW w:w="4876" w:type="dxa"/>
            <w:tcBorders>
              <w:top w:val="nil"/>
              <w:left w:val="nil"/>
              <w:bottom w:val="nil"/>
              <w:right w:val="nil"/>
            </w:tcBorders>
          </w:tcPr>
          <w:p w14:paraId="19EE52E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6F0538B" w14:textId="77777777" w:rsidR="00BB703B" w:rsidRPr="00A049E4" w:rsidRDefault="00BB703B" w:rsidP="00740BA1">
            <w:pPr>
              <w:pStyle w:val="AmColumnHeading"/>
            </w:pPr>
            <w:r w:rsidRPr="00A049E4">
              <w:t>Poprawka</w:t>
            </w:r>
          </w:p>
        </w:tc>
      </w:tr>
      <w:tr w:rsidR="00BB703B" w:rsidRPr="00A049E4" w14:paraId="52201A64" w14:textId="77777777" w:rsidTr="00740BA1">
        <w:trPr>
          <w:jc w:val="center"/>
        </w:trPr>
        <w:tc>
          <w:tcPr>
            <w:tcW w:w="4876" w:type="dxa"/>
            <w:tcBorders>
              <w:top w:val="nil"/>
              <w:left w:val="nil"/>
              <w:bottom w:val="nil"/>
              <w:right w:val="nil"/>
            </w:tcBorders>
          </w:tcPr>
          <w:p w14:paraId="2604D4AE" w14:textId="77777777" w:rsidR="00BB703B" w:rsidRPr="00A049E4" w:rsidRDefault="00BB703B" w:rsidP="00740BA1">
            <w:pPr>
              <w:pStyle w:val="Normal6a"/>
            </w:pPr>
            <w:r w:rsidRPr="00A049E4">
              <w:t>13.</w:t>
            </w:r>
            <w:r w:rsidRPr="00A049E4">
              <w:tab/>
              <w:t>ubolewa nad coraz większą liczbą zamykanych oddziałów banków, co odczuwają społeczności znajdujące się w trudnej sytuacji i na obszarach peryferyjnych; podkreśla rolę mniejszych banków w dostępie gospodarstw domowych do usług; z zaniepokojeniem odnotowuje utratę miejsc pracy związaną z AI; podkreśla potrzebę ochrony jakości zatrudnienia, uczciwych warunków i sprawiedliwego dostępu do bankowości;</w:t>
            </w:r>
          </w:p>
        </w:tc>
        <w:tc>
          <w:tcPr>
            <w:tcW w:w="4876" w:type="dxa"/>
            <w:tcBorders>
              <w:top w:val="nil"/>
              <w:left w:val="nil"/>
              <w:bottom w:val="nil"/>
              <w:right w:val="nil"/>
            </w:tcBorders>
          </w:tcPr>
          <w:p w14:paraId="225FD94D" w14:textId="77777777" w:rsidR="00BB703B" w:rsidRPr="00A049E4" w:rsidRDefault="00BB703B" w:rsidP="00740BA1">
            <w:pPr>
              <w:pStyle w:val="Normal6a"/>
            </w:pPr>
            <w:r w:rsidRPr="00A049E4">
              <w:t>13.</w:t>
            </w:r>
            <w:r w:rsidRPr="00A049E4">
              <w:tab/>
              <w:t xml:space="preserve">ubolewa nad coraz większą liczbą zamykanych oddziałów banków, </w:t>
            </w:r>
            <w:r w:rsidRPr="00A049E4">
              <w:rPr>
                <w:b/>
                <w:i/>
              </w:rPr>
              <w:t>częściowo spowodowaną rosnącymi obciążeniami regulacyjnymi; w tym kontekście z zadowoleniem przyjmuje podejście polegające na wdrożeniu systemu małej bankowości; zauważa również, że zamknięcia te mają nieproporcjonalny wpływ na</w:t>
            </w:r>
            <w:r w:rsidRPr="00A049E4">
              <w:t xml:space="preserve"> społeczności znajdujące się w trudnej sytuacji i na obszarach peryferyjnych; podkreśla rolę mniejszych banków w dostępie gospodarstw domowych do usług; z zaniepokojeniem odnotowuje utratę miejsc pracy związaną z AI; podkreśla potrzebę ochrony jakości zatrudnienia, uczciwych warunków i sprawiedliwego dostępu do bankowości;</w:t>
            </w:r>
          </w:p>
        </w:tc>
      </w:tr>
    </w:tbl>
    <w:p w14:paraId="34A149B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A96C894" w14:textId="77777777" w:rsidR="00BB703B" w:rsidRPr="00A049E4" w:rsidRDefault="00BB703B" w:rsidP="00BB703B">
      <w:r w:rsidRPr="00A049E4">
        <w:rPr>
          <w:rStyle w:val="HideTWBExt"/>
        </w:rPr>
        <w:t>&lt;/Amend&gt;</w:t>
      </w:r>
    </w:p>
    <w:p w14:paraId="220658D3" w14:textId="07F62CB0"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88A65B3" w14:textId="77777777" w:rsidR="00BB703B" w:rsidRPr="00A049E4" w:rsidRDefault="00BB703B" w:rsidP="00BB703B">
      <w:pPr>
        <w:pStyle w:val="NormalBold"/>
      </w:pPr>
      <w:r w:rsidRPr="00A049E4">
        <w:rPr>
          <w:rStyle w:val="HideTWBExt"/>
          <w:b w:val="0"/>
        </w:rPr>
        <w:t>&lt;RepeatBlock-By&gt;&lt;Members&gt;</w:t>
      </w:r>
      <w:r w:rsidRPr="00A049E4">
        <w:t xml:space="preserve">Marco </w:t>
      </w:r>
      <w:proofErr w:type="spellStart"/>
      <w:r w:rsidRPr="00A049E4">
        <w:t>Falcone</w:t>
      </w:r>
      <w:proofErr w:type="spellEnd"/>
      <w:r w:rsidRPr="00A049E4">
        <w:t xml:space="preserve">, </w:t>
      </w:r>
      <w:proofErr w:type="spellStart"/>
      <w:r w:rsidRPr="00A049E4">
        <w:t>Fulvio</w:t>
      </w:r>
      <w:proofErr w:type="spellEnd"/>
      <w:r w:rsidRPr="00A049E4">
        <w:t xml:space="preserve"> </w:t>
      </w:r>
      <w:proofErr w:type="spellStart"/>
      <w:r w:rsidRPr="00A049E4">
        <w:t>Martusciello</w:t>
      </w:r>
      <w:proofErr w:type="spellEnd"/>
      <w:r w:rsidRPr="00A049E4">
        <w:t xml:space="preserve">, Herbert </w:t>
      </w:r>
      <w:proofErr w:type="spellStart"/>
      <w:r w:rsidRPr="00A049E4">
        <w:t>Dorfmann</w:t>
      </w:r>
      <w:proofErr w:type="spellEnd"/>
      <w:r w:rsidRPr="00A049E4">
        <w:rPr>
          <w:rStyle w:val="HideTWBExt"/>
          <w:b w:val="0"/>
        </w:rPr>
        <w:t>&lt;/Members&gt;</w:t>
      </w:r>
    </w:p>
    <w:p w14:paraId="206C7612" w14:textId="77777777" w:rsidR="00BB703B" w:rsidRPr="00A049E4" w:rsidRDefault="00BB703B" w:rsidP="00BB703B">
      <w:pPr>
        <w:pStyle w:val="NormalBold"/>
      </w:pPr>
      <w:r w:rsidRPr="00A049E4">
        <w:rPr>
          <w:rStyle w:val="HideTWBExt"/>
          <w:b w:val="0"/>
        </w:rPr>
        <w:t>&lt;/RepeatBlock-By&gt;</w:t>
      </w:r>
    </w:p>
    <w:p w14:paraId="7BFA558B" w14:textId="77777777" w:rsidR="00BB703B" w:rsidRPr="00A049E4" w:rsidRDefault="00BB703B" w:rsidP="00BB703B">
      <w:pPr>
        <w:pStyle w:val="NormalBold"/>
      </w:pPr>
      <w:r w:rsidRPr="00A049E4">
        <w:rPr>
          <w:rStyle w:val="HideTWBExt"/>
          <w:b w:val="0"/>
        </w:rPr>
        <w:lastRenderedPageBreak/>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DB0C0DD" w14:textId="77777777" w:rsidR="00BB703B" w:rsidRPr="00A049E4" w:rsidRDefault="00BB703B" w:rsidP="00BB703B">
      <w:pPr>
        <w:pStyle w:val="NormalBold"/>
      </w:pPr>
      <w:r w:rsidRPr="00A049E4">
        <w:rPr>
          <w:rStyle w:val="HideTWBExt"/>
          <w:b w:val="0"/>
        </w:rPr>
        <w:t>&lt;Article&gt;</w:t>
      </w:r>
      <w:r w:rsidRPr="00A049E4">
        <w:t>Ustęp 13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A40FF21" w14:textId="77777777" w:rsidTr="00740BA1">
        <w:trPr>
          <w:trHeight w:hRule="exact" w:val="240"/>
          <w:jc w:val="center"/>
        </w:trPr>
        <w:tc>
          <w:tcPr>
            <w:tcW w:w="9752" w:type="dxa"/>
            <w:gridSpan w:val="2"/>
            <w:tcBorders>
              <w:top w:val="nil"/>
              <w:left w:val="nil"/>
              <w:bottom w:val="nil"/>
              <w:right w:val="nil"/>
            </w:tcBorders>
          </w:tcPr>
          <w:p w14:paraId="10E3B26F" w14:textId="77777777" w:rsidR="00BB703B" w:rsidRPr="00A049E4" w:rsidRDefault="00BB703B" w:rsidP="00740BA1"/>
        </w:tc>
      </w:tr>
      <w:tr w:rsidR="00BB703B" w:rsidRPr="00A049E4" w14:paraId="259290C8" w14:textId="77777777" w:rsidTr="00740BA1">
        <w:trPr>
          <w:trHeight w:val="240"/>
          <w:jc w:val="center"/>
        </w:trPr>
        <w:tc>
          <w:tcPr>
            <w:tcW w:w="4876" w:type="dxa"/>
            <w:tcBorders>
              <w:top w:val="nil"/>
              <w:left w:val="nil"/>
              <w:bottom w:val="nil"/>
              <w:right w:val="nil"/>
            </w:tcBorders>
          </w:tcPr>
          <w:p w14:paraId="7A884E4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A3104D0" w14:textId="77777777" w:rsidR="00BB703B" w:rsidRPr="00A049E4" w:rsidRDefault="00BB703B" w:rsidP="00740BA1">
            <w:pPr>
              <w:pStyle w:val="AmColumnHeading"/>
            </w:pPr>
            <w:r w:rsidRPr="00A049E4">
              <w:t>Poprawka</w:t>
            </w:r>
          </w:p>
        </w:tc>
      </w:tr>
      <w:tr w:rsidR="00BB703B" w:rsidRPr="00A049E4" w14:paraId="69C8D1E0" w14:textId="77777777" w:rsidTr="00740BA1">
        <w:trPr>
          <w:jc w:val="center"/>
        </w:trPr>
        <w:tc>
          <w:tcPr>
            <w:tcW w:w="4876" w:type="dxa"/>
            <w:tcBorders>
              <w:top w:val="nil"/>
              <w:left w:val="nil"/>
              <w:bottom w:val="nil"/>
              <w:right w:val="nil"/>
            </w:tcBorders>
          </w:tcPr>
          <w:p w14:paraId="02C90DBF" w14:textId="77777777" w:rsidR="00BB703B" w:rsidRPr="00A049E4" w:rsidRDefault="00BB703B" w:rsidP="00740BA1">
            <w:pPr>
              <w:pStyle w:val="Normal6a"/>
            </w:pPr>
          </w:p>
        </w:tc>
        <w:tc>
          <w:tcPr>
            <w:tcW w:w="4876" w:type="dxa"/>
            <w:tcBorders>
              <w:top w:val="nil"/>
              <w:left w:val="nil"/>
              <w:bottom w:val="nil"/>
              <w:right w:val="nil"/>
            </w:tcBorders>
          </w:tcPr>
          <w:p w14:paraId="7620F7A1" w14:textId="77777777" w:rsidR="00BB703B" w:rsidRPr="00A049E4" w:rsidRDefault="00BB703B" w:rsidP="00740BA1">
            <w:pPr>
              <w:pStyle w:val="Normal6a"/>
            </w:pPr>
            <w:r w:rsidRPr="00A049E4">
              <w:rPr>
                <w:b/>
                <w:i/>
              </w:rPr>
              <w:t>13a.</w:t>
            </w:r>
            <w:r w:rsidRPr="00A049E4">
              <w:tab/>
            </w:r>
            <w:r w:rsidRPr="00A049E4">
              <w:rPr>
                <w:b/>
                <w:i/>
              </w:rPr>
              <w:t>podkreśla powagę rosnącego zjawiska zamykania oddziałów bankowych i wynikającego z tego ryzyka „pustynnienia bankowego”, które dotyka w szczególności najbardziej podatnych na zagrożenia obywateli i obszary UE najbardziej dotknięte przepaścią cyfrową; podkreśla zasadniczą rolę średnich i małych banków w zapewnianiu podstawowych usług bankowych, zwłaszcza na obszarach wiejskich, górskich, wewnętrznych, wyspiarskich i najbardziej oddalonych UE, wspierających rodziny, MŚP i lokalne gospodarki; podkreśla potrzebę zmniejszenia obciążeń regulacyjnych dla tych podmiotów, które pełnią istotną funkcję społeczno-gospodarczą, poprzez stosowanie zasady proporcjonalności w nadzorze bankowym;</w:t>
            </w:r>
          </w:p>
        </w:tc>
      </w:tr>
    </w:tbl>
    <w:p w14:paraId="58286EF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{IT}</w:t>
      </w:r>
      <w:proofErr w:type="spellStart"/>
      <w:r w:rsidRPr="00A049E4">
        <w:t>it</w:t>
      </w:r>
      <w:proofErr w:type="spellEnd"/>
      <w:r w:rsidRPr="00A049E4">
        <w:rPr>
          <w:rStyle w:val="HideTWBExt"/>
        </w:rPr>
        <w:t>&lt;/Original&gt;</w:t>
      </w:r>
    </w:p>
    <w:p w14:paraId="2236E057" w14:textId="77777777" w:rsidR="00BB703B" w:rsidRPr="00A049E4" w:rsidRDefault="00BB703B" w:rsidP="00BB703B">
      <w:r w:rsidRPr="00A049E4">
        <w:rPr>
          <w:rStyle w:val="HideTWBExt"/>
        </w:rPr>
        <w:t>&lt;/Amend&gt;</w:t>
      </w:r>
    </w:p>
    <w:p w14:paraId="47D7C667" w14:textId="17808BB5"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BE32A12"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t xml:space="preserve">, Fernando </w:t>
      </w:r>
      <w:proofErr w:type="spellStart"/>
      <w:r w:rsidRPr="00A049E4">
        <w:t>Navarrete</w:t>
      </w:r>
      <w:proofErr w:type="spellEnd"/>
      <w:r w:rsidRPr="00A049E4">
        <w:t xml:space="preserve"> </w:t>
      </w:r>
      <w:proofErr w:type="spellStart"/>
      <w:r w:rsidRPr="00A049E4">
        <w:t>Rojas</w:t>
      </w:r>
      <w:proofErr w:type="spellEnd"/>
      <w:r w:rsidRPr="00A049E4">
        <w:rPr>
          <w:rStyle w:val="HideTWBExt"/>
          <w:b w:val="0"/>
        </w:rPr>
        <w:t>&lt;/Members&gt;</w:t>
      </w:r>
    </w:p>
    <w:p w14:paraId="14D1C76A" w14:textId="77777777" w:rsidR="00BB703B" w:rsidRPr="00A049E4" w:rsidRDefault="00BB703B" w:rsidP="00BB703B">
      <w:pPr>
        <w:pStyle w:val="NormalBold"/>
      </w:pPr>
      <w:r w:rsidRPr="00A049E4">
        <w:rPr>
          <w:rStyle w:val="HideTWBExt"/>
          <w:b w:val="0"/>
        </w:rPr>
        <w:t>&lt;/RepeatBlock-By&gt;</w:t>
      </w:r>
    </w:p>
    <w:p w14:paraId="4EDBDCF0"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3B7BC33" w14:textId="77777777" w:rsidR="00BB703B" w:rsidRPr="00A049E4" w:rsidRDefault="00BB703B" w:rsidP="00BB703B">
      <w:pPr>
        <w:pStyle w:val="NormalBold"/>
      </w:pPr>
      <w:r w:rsidRPr="00A049E4">
        <w:rPr>
          <w:rStyle w:val="HideTWBExt"/>
          <w:b w:val="0"/>
        </w:rPr>
        <w:t>&lt;Article&gt;</w:t>
      </w:r>
      <w:r w:rsidRPr="00A049E4">
        <w:t>Ustęp 13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5D89593" w14:textId="77777777" w:rsidTr="00740BA1">
        <w:trPr>
          <w:trHeight w:hRule="exact" w:val="240"/>
          <w:jc w:val="center"/>
        </w:trPr>
        <w:tc>
          <w:tcPr>
            <w:tcW w:w="9752" w:type="dxa"/>
            <w:gridSpan w:val="2"/>
            <w:tcBorders>
              <w:top w:val="nil"/>
              <w:left w:val="nil"/>
              <w:bottom w:val="nil"/>
              <w:right w:val="nil"/>
            </w:tcBorders>
          </w:tcPr>
          <w:p w14:paraId="1ABBE8A4" w14:textId="77777777" w:rsidR="00BB703B" w:rsidRPr="00A049E4" w:rsidRDefault="00BB703B" w:rsidP="00740BA1"/>
        </w:tc>
      </w:tr>
      <w:tr w:rsidR="00BB703B" w:rsidRPr="00A049E4" w14:paraId="42A43884" w14:textId="77777777" w:rsidTr="00740BA1">
        <w:trPr>
          <w:trHeight w:val="240"/>
          <w:jc w:val="center"/>
        </w:trPr>
        <w:tc>
          <w:tcPr>
            <w:tcW w:w="4876" w:type="dxa"/>
            <w:tcBorders>
              <w:top w:val="nil"/>
              <w:left w:val="nil"/>
              <w:bottom w:val="nil"/>
              <w:right w:val="nil"/>
            </w:tcBorders>
          </w:tcPr>
          <w:p w14:paraId="50EEF28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9DA315A" w14:textId="77777777" w:rsidR="00BB703B" w:rsidRPr="00A049E4" w:rsidRDefault="00BB703B" w:rsidP="00740BA1">
            <w:pPr>
              <w:pStyle w:val="AmColumnHeading"/>
            </w:pPr>
            <w:r w:rsidRPr="00A049E4">
              <w:t>Poprawka</w:t>
            </w:r>
          </w:p>
        </w:tc>
      </w:tr>
      <w:tr w:rsidR="00BB703B" w:rsidRPr="00A049E4" w14:paraId="1ECE17F2" w14:textId="77777777" w:rsidTr="00740BA1">
        <w:trPr>
          <w:jc w:val="center"/>
        </w:trPr>
        <w:tc>
          <w:tcPr>
            <w:tcW w:w="4876" w:type="dxa"/>
            <w:tcBorders>
              <w:top w:val="nil"/>
              <w:left w:val="nil"/>
              <w:bottom w:val="nil"/>
              <w:right w:val="nil"/>
            </w:tcBorders>
          </w:tcPr>
          <w:p w14:paraId="3118EC4E" w14:textId="77777777" w:rsidR="00BB703B" w:rsidRPr="00A049E4" w:rsidRDefault="00BB703B" w:rsidP="00740BA1">
            <w:pPr>
              <w:pStyle w:val="Normal6a"/>
            </w:pPr>
          </w:p>
        </w:tc>
        <w:tc>
          <w:tcPr>
            <w:tcW w:w="4876" w:type="dxa"/>
            <w:tcBorders>
              <w:top w:val="nil"/>
              <w:left w:val="nil"/>
              <w:bottom w:val="nil"/>
              <w:right w:val="nil"/>
            </w:tcBorders>
          </w:tcPr>
          <w:p w14:paraId="242E49B3" w14:textId="77777777" w:rsidR="00BB703B" w:rsidRPr="00A049E4" w:rsidRDefault="00BB703B" w:rsidP="00740BA1">
            <w:pPr>
              <w:pStyle w:val="Normal6a"/>
            </w:pPr>
            <w:r w:rsidRPr="00A049E4">
              <w:rPr>
                <w:b/>
                <w:i/>
              </w:rPr>
              <w:t>13a.</w:t>
            </w:r>
            <w:r w:rsidRPr="00A049E4">
              <w:tab/>
            </w:r>
            <w:r w:rsidRPr="00A049E4">
              <w:rPr>
                <w:b/>
                <w:i/>
              </w:rPr>
              <w:t xml:space="preserve">uznaje zmiany strukturalne w bankowych modelach biznesowych, w tym te wynikające z cyfryzacji, i podkreśla znaczenie zapewnienia gospodarstwom domowym i MŚP dalszego skutecznego dostępu do podstawowych usług finansowych; podkreśla rolę, jaką w tym kontekście mogą odegrać mniejsze podmioty i nowe kanały cyfrowe; wskazuje, że wdrażaniem nowych technologii, w tym sztucznej inteligencji, </w:t>
            </w:r>
            <w:r w:rsidRPr="00A049E4">
              <w:rPr>
                <w:b/>
                <w:i/>
              </w:rPr>
              <w:lastRenderedPageBreak/>
              <w:t>należy zarządzać w sposób odpowiedzialny oraz propagować przy tym dostosowanie umiejętności i produktywność, bez hamowania innowacji i konkurencyjności europejskiego sektora finansowego;</w:t>
            </w:r>
          </w:p>
        </w:tc>
      </w:tr>
    </w:tbl>
    <w:p w14:paraId="63795011"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40017C02" w14:textId="77777777" w:rsidR="00BB703B" w:rsidRPr="00A049E4" w:rsidRDefault="00BB703B" w:rsidP="00BB703B">
      <w:r w:rsidRPr="00A049E4">
        <w:rPr>
          <w:rStyle w:val="HideTWBExt"/>
        </w:rPr>
        <w:t>&lt;/Amend&gt;</w:t>
      </w:r>
    </w:p>
    <w:p w14:paraId="7EC6ECAF" w14:textId="75B86192"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072E61E" w14:textId="77777777" w:rsidR="00BB703B" w:rsidRPr="00A049E4" w:rsidRDefault="00BB703B" w:rsidP="00BB703B">
      <w:pPr>
        <w:pStyle w:val="NormalBold"/>
      </w:pPr>
      <w:r w:rsidRPr="00A049E4">
        <w:rPr>
          <w:rStyle w:val="HideTWBExt"/>
          <w:b w:val="0"/>
        </w:rPr>
        <w:t>&lt;RepeatBlock-By&gt;&lt;Members&gt;</w:t>
      </w:r>
      <w:r w:rsidRPr="00A049E4">
        <w:t xml:space="preserve">Marco </w:t>
      </w:r>
      <w:proofErr w:type="spellStart"/>
      <w:r w:rsidRPr="00A049E4">
        <w:t>Falcone</w:t>
      </w:r>
      <w:proofErr w:type="spellEnd"/>
      <w:r w:rsidRPr="00A049E4">
        <w:t xml:space="preserve">, </w:t>
      </w:r>
      <w:proofErr w:type="spellStart"/>
      <w:r w:rsidRPr="00A049E4">
        <w:t>Fulvio</w:t>
      </w:r>
      <w:proofErr w:type="spellEnd"/>
      <w:r w:rsidRPr="00A049E4">
        <w:t xml:space="preserve"> </w:t>
      </w:r>
      <w:proofErr w:type="spellStart"/>
      <w:r w:rsidRPr="00A049E4">
        <w:t>Martusciello</w:t>
      </w:r>
      <w:proofErr w:type="spellEnd"/>
      <w:r w:rsidRPr="00A049E4">
        <w:t xml:space="preserve">, Herbert </w:t>
      </w:r>
      <w:proofErr w:type="spellStart"/>
      <w:r w:rsidRPr="00A049E4">
        <w:t>Dorfmann</w:t>
      </w:r>
      <w:proofErr w:type="spellEnd"/>
      <w:r w:rsidRPr="00A049E4">
        <w:rPr>
          <w:rStyle w:val="HideTWBExt"/>
          <w:b w:val="0"/>
        </w:rPr>
        <w:t>&lt;/Members&gt;</w:t>
      </w:r>
    </w:p>
    <w:p w14:paraId="42F2E025" w14:textId="77777777" w:rsidR="00BB703B" w:rsidRPr="00A049E4" w:rsidRDefault="00BB703B" w:rsidP="00BB703B">
      <w:pPr>
        <w:pStyle w:val="NormalBold"/>
      </w:pPr>
      <w:r w:rsidRPr="00A049E4">
        <w:rPr>
          <w:rStyle w:val="HideTWBExt"/>
          <w:b w:val="0"/>
        </w:rPr>
        <w:t>&lt;/RepeatBlock-By&gt;</w:t>
      </w:r>
    </w:p>
    <w:p w14:paraId="7A8DBDB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AB3D9E4" w14:textId="77777777" w:rsidR="00BB703B" w:rsidRPr="00A049E4" w:rsidRDefault="00BB703B" w:rsidP="00BB703B">
      <w:pPr>
        <w:pStyle w:val="NormalBold"/>
      </w:pPr>
      <w:r w:rsidRPr="00A049E4">
        <w:rPr>
          <w:rStyle w:val="HideTWBExt"/>
          <w:b w:val="0"/>
        </w:rPr>
        <w:t>&lt;Article&gt;</w:t>
      </w:r>
      <w:r w:rsidRPr="00A049E4">
        <w:t>Ustęp 13 b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A519166" w14:textId="77777777" w:rsidTr="00740BA1">
        <w:trPr>
          <w:trHeight w:hRule="exact" w:val="240"/>
          <w:jc w:val="center"/>
        </w:trPr>
        <w:tc>
          <w:tcPr>
            <w:tcW w:w="9752" w:type="dxa"/>
            <w:gridSpan w:val="2"/>
            <w:tcBorders>
              <w:top w:val="nil"/>
              <w:left w:val="nil"/>
              <w:bottom w:val="nil"/>
              <w:right w:val="nil"/>
            </w:tcBorders>
          </w:tcPr>
          <w:p w14:paraId="50BAD386" w14:textId="77777777" w:rsidR="00BB703B" w:rsidRPr="00A049E4" w:rsidRDefault="00BB703B" w:rsidP="00740BA1"/>
        </w:tc>
      </w:tr>
      <w:tr w:rsidR="00BB703B" w:rsidRPr="00A049E4" w14:paraId="29CED40C" w14:textId="77777777" w:rsidTr="00740BA1">
        <w:trPr>
          <w:trHeight w:val="240"/>
          <w:jc w:val="center"/>
        </w:trPr>
        <w:tc>
          <w:tcPr>
            <w:tcW w:w="4876" w:type="dxa"/>
            <w:tcBorders>
              <w:top w:val="nil"/>
              <w:left w:val="nil"/>
              <w:bottom w:val="nil"/>
              <w:right w:val="nil"/>
            </w:tcBorders>
          </w:tcPr>
          <w:p w14:paraId="1643C81B"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1606350" w14:textId="77777777" w:rsidR="00BB703B" w:rsidRPr="00A049E4" w:rsidRDefault="00BB703B" w:rsidP="00740BA1">
            <w:pPr>
              <w:pStyle w:val="AmColumnHeading"/>
            </w:pPr>
            <w:r w:rsidRPr="00A049E4">
              <w:t>Poprawka</w:t>
            </w:r>
          </w:p>
        </w:tc>
      </w:tr>
      <w:tr w:rsidR="00BB703B" w:rsidRPr="00A049E4" w14:paraId="4FEA69D0" w14:textId="77777777" w:rsidTr="00740BA1">
        <w:trPr>
          <w:jc w:val="center"/>
        </w:trPr>
        <w:tc>
          <w:tcPr>
            <w:tcW w:w="4876" w:type="dxa"/>
            <w:tcBorders>
              <w:top w:val="nil"/>
              <w:left w:val="nil"/>
              <w:bottom w:val="nil"/>
              <w:right w:val="nil"/>
            </w:tcBorders>
          </w:tcPr>
          <w:p w14:paraId="7EA99DFB" w14:textId="77777777" w:rsidR="00BB703B" w:rsidRPr="00A049E4" w:rsidRDefault="00BB703B" w:rsidP="00740BA1">
            <w:pPr>
              <w:pStyle w:val="Normal6a"/>
            </w:pPr>
          </w:p>
        </w:tc>
        <w:tc>
          <w:tcPr>
            <w:tcW w:w="4876" w:type="dxa"/>
            <w:tcBorders>
              <w:top w:val="nil"/>
              <w:left w:val="nil"/>
              <w:bottom w:val="nil"/>
              <w:right w:val="nil"/>
            </w:tcBorders>
          </w:tcPr>
          <w:p w14:paraId="4C1EAD47" w14:textId="77777777" w:rsidR="00BB703B" w:rsidRPr="00A049E4" w:rsidRDefault="00BB703B" w:rsidP="00740BA1">
            <w:pPr>
              <w:pStyle w:val="Normal6a"/>
            </w:pPr>
            <w:r w:rsidRPr="00A049E4">
              <w:rPr>
                <w:b/>
                <w:i/>
              </w:rPr>
              <w:t>13b.</w:t>
            </w:r>
            <w:r w:rsidRPr="00A049E4">
              <w:tab/>
            </w:r>
            <w:r w:rsidRPr="00A049E4">
              <w:rPr>
                <w:b/>
                <w:i/>
              </w:rPr>
              <w:t>wzywa Komisję Europejską, aby zbadała możliwość podjęcia inicjatyw mających na celu zapewnienie minimalnego fizycznego dostępu do usług finansowych w sposób jednolity na całym terytorium państw członkowskich i rozważyła przeznaczenie części wzrostu rentowności na wsparcie sieci placówek bankowych, jako odpowiedź na zjawisko pustynnienia bankowego;</w:t>
            </w:r>
          </w:p>
        </w:tc>
      </w:tr>
    </w:tbl>
    <w:p w14:paraId="6EEA356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{IT}</w:t>
      </w:r>
      <w:proofErr w:type="spellStart"/>
      <w:r w:rsidRPr="00A049E4">
        <w:t>it</w:t>
      </w:r>
      <w:proofErr w:type="spellEnd"/>
      <w:r w:rsidRPr="00A049E4">
        <w:rPr>
          <w:rStyle w:val="HideTWBExt"/>
        </w:rPr>
        <w:t>&lt;/Original&gt;</w:t>
      </w:r>
    </w:p>
    <w:p w14:paraId="2A101015" w14:textId="77777777" w:rsidR="00BB703B" w:rsidRPr="00A049E4" w:rsidRDefault="00BB703B" w:rsidP="00BB703B">
      <w:r w:rsidRPr="00A049E4">
        <w:rPr>
          <w:rStyle w:val="HideTWBExt"/>
        </w:rPr>
        <w:t>&lt;/Amend&gt;</w:t>
      </w:r>
    </w:p>
    <w:p w14:paraId="787EC4AF" w14:textId="0FA5EC6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219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24C75B8" w14:textId="77777777" w:rsidR="00BB703B" w:rsidRPr="00A049E4" w:rsidRDefault="00BB703B" w:rsidP="00BB703B">
      <w:pPr>
        <w:pStyle w:val="NormalBold"/>
      </w:pPr>
      <w:r w:rsidRPr="00A049E4">
        <w:rPr>
          <w:rStyle w:val="HideTWBExt"/>
          <w:b w:val="0"/>
        </w:rPr>
        <w:t>&lt;RepeatBlock-By&gt;&lt;Members&gt;</w:t>
      </w:r>
      <w:r w:rsidRPr="00A049E4">
        <w:t xml:space="preserve">Fernando </w:t>
      </w:r>
      <w:proofErr w:type="spellStart"/>
      <w:r w:rsidRPr="00A049E4">
        <w:t>Navarrete</w:t>
      </w:r>
      <w:proofErr w:type="spellEnd"/>
      <w:r w:rsidRPr="00A049E4">
        <w:t xml:space="preserve"> </w:t>
      </w:r>
      <w:proofErr w:type="spellStart"/>
      <w:r w:rsidRPr="00A049E4">
        <w:t>Rojas</w:t>
      </w:r>
      <w:proofErr w:type="spellEnd"/>
      <w:r w:rsidRPr="00A049E4">
        <w:t xml:space="preserve">, 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3A4CEF55" w14:textId="77777777" w:rsidR="00BB703B" w:rsidRPr="00A049E4" w:rsidRDefault="00BB703B" w:rsidP="00BB703B">
      <w:pPr>
        <w:pStyle w:val="NormalBold"/>
      </w:pPr>
      <w:r w:rsidRPr="00A049E4">
        <w:rPr>
          <w:rStyle w:val="HideTWBExt"/>
          <w:b w:val="0"/>
        </w:rPr>
        <w:t>&lt;/RepeatBlock-By&gt;</w:t>
      </w:r>
    </w:p>
    <w:p w14:paraId="34866167"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25377DF" w14:textId="77777777" w:rsidR="00BB703B" w:rsidRPr="00A049E4" w:rsidRDefault="00BB703B" w:rsidP="00BB703B">
      <w:pPr>
        <w:pStyle w:val="NormalBold"/>
      </w:pPr>
      <w:r w:rsidRPr="00A049E4">
        <w:rPr>
          <w:rStyle w:val="HideTWBExt"/>
          <w:b w:val="0"/>
        </w:rPr>
        <w:t>&lt;Article&gt;</w:t>
      </w:r>
      <w:r w:rsidRPr="00A049E4">
        <w:t>Ustęp 14</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3F645B0" w14:textId="77777777" w:rsidTr="00740BA1">
        <w:trPr>
          <w:trHeight w:hRule="exact" w:val="240"/>
          <w:jc w:val="center"/>
        </w:trPr>
        <w:tc>
          <w:tcPr>
            <w:tcW w:w="9752" w:type="dxa"/>
            <w:gridSpan w:val="2"/>
            <w:tcBorders>
              <w:top w:val="nil"/>
              <w:left w:val="nil"/>
              <w:bottom w:val="nil"/>
              <w:right w:val="nil"/>
            </w:tcBorders>
          </w:tcPr>
          <w:p w14:paraId="772A7C7A" w14:textId="77777777" w:rsidR="00BB703B" w:rsidRPr="00A049E4" w:rsidRDefault="00BB703B" w:rsidP="00740BA1"/>
        </w:tc>
      </w:tr>
      <w:tr w:rsidR="00BB703B" w:rsidRPr="00A049E4" w14:paraId="1FB7F3F6" w14:textId="77777777" w:rsidTr="00740BA1">
        <w:trPr>
          <w:trHeight w:val="240"/>
          <w:jc w:val="center"/>
        </w:trPr>
        <w:tc>
          <w:tcPr>
            <w:tcW w:w="4876" w:type="dxa"/>
            <w:tcBorders>
              <w:top w:val="nil"/>
              <w:left w:val="nil"/>
              <w:bottom w:val="nil"/>
              <w:right w:val="nil"/>
            </w:tcBorders>
          </w:tcPr>
          <w:p w14:paraId="09DC440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22AD19A" w14:textId="77777777" w:rsidR="00BB703B" w:rsidRPr="00A049E4" w:rsidRDefault="00BB703B" w:rsidP="00740BA1">
            <w:pPr>
              <w:pStyle w:val="AmColumnHeading"/>
            </w:pPr>
            <w:r w:rsidRPr="00A049E4">
              <w:t>Poprawka</w:t>
            </w:r>
          </w:p>
        </w:tc>
      </w:tr>
      <w:tr w:rsidR="00BB703B" w:rsidRPr="00A049E4" w14:paraId="2B85CDBB" w14:textId="77777777" w:rsidTr="00740BA1">
        <w:trPr>
          <w:jc w:val="center"/>
        </w:trPr>
        <w:tc>
          <w:tcPr>
            <w:tcW w:w="4876" w:type="dxa"/>
            <w:tcBorders>
              <w:top w:val="nil"/>
              <w:left w:val="nil"/>
              <w:bottom w:val="nil"/>
              <w:right w:val="nil"/>
            </w:tcBorders>
          </w:tcPr>
          <w:p w14:paraId="6F16F73C"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rPr>
                <w:b/>
                <w:i/>
              </w:rPr>
              <w:t>kryptoaktywami</w:t>
            </w:r>
            <w:proofErr w:type="spellEnd"/>
            <w:r w:rsidRPr="00A049E4">
              <w:t xml:space="preserve">; apeluje o </w:t>
            </w:r>
            <w:r w:rsidRPr="00A049E4">
              <w:rPr>
                <w:b/>
                <w:i/>
              </w:rPr>
              <w:t>spójny nadzór w celu dopilnowania, aby innowacje służyły społeczeństwu</w:t>
            </w:r>
            <w:r w:rsidRPr="00A049E4">
              <w:t>; wzywa UE i organy krajowe do monitorowania ekspozycji, przeciwdziałania ryzyku spekulacyjnemu, zwalczania przestępstw finansowych i ochrony konsumentów;</w:t>
            </w:r>
          </w:p>
        </w:tc>
        <w:tc>
          <w:tcPr>
            <w:tcW w:w="4876" w:type="dxa"/>
            <w:tcBorders>
              <w:top w:val="nil"/>
              <w:left w:val="nil"/>
              <w:bottom w:val="nil"/>
              <w:right w:val="nil"/>
            </w:tcBorders>
          </w:tcPr>
          <w:p w14:paraId="5F17B4F4"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rPr>
                <w:b/>
                <w:i/>
              </w:rPr>
              <w:t>tokenizacją</w:t>
            </w:r>
            <w:proofErr w:type="spellEnd"/>
            <w:r w:rsidRPr="00A049E4">
              <w:rPr>
                <w:b/>
                <w:i/>
              </w:rPr>
              <w:t xml:space="preserve"> aktywów finansowych</w:t>
            </w:r>
            <w:r w:rsidRPr="00A049E4">
              <w:t xml:space="preserve">; apeluje o </w:t>
            </w:r>
            <w:r w:rsidRPr="00A049E4">
              <w:rPr>
                <w:b/>
                <w:i/>
              </w:rPr>
              <w:t>oparte na zasadach i proporcjonalne podejście do regulacji i nadzoru, które nie utrudniają innowacji</w:t>
            </w:r>
            <w:r w:rsidRPr="00A049E4">
              <w:t xml:space="preserve">; wzywa UE i organy krajowe do monitorowania ekspozycji, przeciwdziałania ryzyku spekulacyjnemu, </w:t>
            </w:r>
            <w:r w:rsidRPr="00A049E4">
              <w:lastRenderedPageBreak/>
              <w:t>zwalczania przestępstw finansowych i ochrony konsumentów;</w:t>
            </w:r>
          </w:p>
        </w:tc>
      </w:tr>
    </w:tbl>
    <w:p w14:paraId="473257A6"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159578A" w14:textId="77777777" w:rsidR="00BB703B" w:rsidRPr="00A049E4" w:rsidRDefault="00BB703B" w:rsidP="00BB703B">
      <w:r w:rsidRPr="00A049E4">
        <w:rPr>
          <w:rStyle w:val="HideTWBExt"/>
        </w:rPr>
        <w:t>&lt;/Amend&gt;</w:t>
      </w:r>
    </w:p>
    <w:p w14:paraId="39E99C0D" w14:textId="11EF82C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214629B" w14:textId="77777777" w:rsidR="00BB703B" w:rsidRPr="00A049E4" w:rsidRDefault="00BB703B" w:rsidP="00BB703B">
      <w:pPr>
        <w:pStyle w:val="NormalBold"/>
      </w:pPr>
      <w:r w:rsidRPr="00A049E4">
        <w:rPr>
          <w:rStyle w:val="HideTWBExt"/>
          <w:b w:val="0"/>
        </w:rPr>
        <w:t>&lt;RepeatBlock-By&gt;&lt;Members&gt;</w:t>
      </w:r>
      <w:proofErr w:type="spellStart"/>
      <w:r w:rsidRPr="00A049E4">
        <w:t>Aurore</w:t>
      </w:r>
      <w:proofErr w:type="spellEnd"/>
      <w:r w:rsidRPr="00A049E4">
        <w:t xml:space="preserve"> </w:t>
      </w:r>
      <w:proofErr w:type="spellStart"/>
      <w:r w:rsidRPr="00A049E4">
        <w:t>Lalucq</w:t>
      </w:r>
      <w:proofErr w:type="spellEnd"/>
      <w:r w:rsidRPr="00A049E4">
        <w:rPr>
          <w:rStyle w:val="HideTWBExt"/>
          <w:b w:val="0"/>
        </w:rPr>
        <w:t>&lt;/Members&gt;</w:t>
      </w:r>
    </w:p>
    <w:p w14:paraId="7317C3E0" w14:textId="77777777" w:rsidR="00BB703B" w:rsidRPr="00A049E4" w:rsidRDefault="00BB703B" w:rsidP="00BB703B">
      <w:pPr>
        <w:pStyle w:val="NormalBold"/>
      </w:pPr>
      <w:r w:rsidRPr="00A049E4">
        <w:rPr>
          <w:rStyle w:val="HideTWBExt"/>
          <w:b w:val="0"/>
        </w:rPr>
        <w:t>&lt;/RepeatBlock-By&gt;</w:t>
      </w:r>
    </w:p>
    <w:p w14:paraId="71C253F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71C4B01" w14:textId="77777777" w:rsidR="00BB703B" w:rsidRPr="00A049E4" w:rsidRDefault="00BB703B" w:rsidP="00BB703B">
      <w:pPr>
        <w:pStyle w:val="NormalBold"/>
      </w:pPr>
      <w:r w:rsidRPr="00A049E4">
        <w:rPr>
          <w:rStyle w:val="HideTWBExt"/>
          <w:b w:val="0"/>
        </w:rPr>
        <w:t>&lt;Article&gt;</w:t>
      </w:r>
      <w:r w:rsidRPr="00A049E4">
        <w:t>Ustęp 14</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7B19E9B" w14:textId="77777777" w:rsidTr="00740BA1">
        <w:trPr>
          <w:trHeight w:hRule="exact" w:val="240"/>
          <w:jc w:val="center"/>
        </w:trPr>
        <w:tc>
          <w:tcPr>
            <w:tcW w:w="9752" w:type="dxa"/>
            <w:gridSpan w:val="2"/>
            <w:tcBorders>
              <w:top w:val="nil"/>
              <w:left w:val="nil"/>
              <w:bottom w:val="nil"/>
              <w:right w:val="nil"/>
            </w:tcBorders>
          </w:tcPr>
          <w:p w14:paraId="23762D39" w14:textId="77777777" w:rsidR="00BB703B" w:rsidRPr="00A049E4" w:rsidRDefault="00BB703B" w:rsidP="00740BA1"/>
        </w:tc>
      </w:tr>
      <w:tr w:rsidR="00BB703B" w:rsidRPr="00A049E4" w14:paraId="5101EB97" w14:textId="77777777" w:rsidTr="00740BA1">
        <w:trPr>
          <w:trHeight w:val="240"/>
          <w:jc w:val="center"/>
        </w:trPr>
        <w:tc>
          <w:tcPr>
            <w:tcW w:w="4876" w:type="dxa"/>
            <w:tcBorders>
              <w:top w:val="nil"/>
              <w:left w:val="nil"/>
              <w:bottom w:val="nil"/>
              <w:right w:val="nil"/>
            </w:tcBorders>
          </w:tcPr>
          <w:p w14:paraId="441E4AF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92DE6F3" w14:textId="77777777" w:rsidR="00BB703B" w:rsidRPr="00A049E4" w:rsidRDefault="00BB703B" w:rsidP="00740BA1">
            <w:pPr>
              <w:pStyle w:val="AmColumnHeading"/>
            </w:pPr>
            <w:r w:rsidRPr="00A049E4">
              <w:t>Poprawka</w:t>
            </w:r>
          </w:p>
        </w:tc>
      </w:tr>
      <w:tr w:rsidR="00BB703B" w:rsidRPr="00A049E4" w14:paraId="4F724B20" w14:textId="77777777" w:rsidTr="00740BA1">
        <w:trPr>
          <w:jc w:val="center"/>
        </w:trPr>
        <w:tc>
          <w:tcPr>
            <w:tcW w:w="4876" w:type="dxa"/>
            <w:tcBorders>
              <w:top w:val="nil"/>
              <w:left w:val="nil"/>
              <w:bottom w:val="nil"/>
              <w:right w:val="nil"/>
            </w:tcBorders>
          </w:tcPr>
          <w:p w14:paraId="51B7EE99" w14:textId="77777777" w:rsidR="00BB703B" w:rsidRPr="00A049E4" w:rsidRDefault="00BB703B" w:rsidP="00740BA1">
            <w:pPr>
              <w:pStyle w:val="Normal6a"/>
            </w:pPr>
            <w:r w:rsidRPr="00A049E4">
              <w:t>14.</w:t>
            </w:r>
            <w:r w:rsidRPr="00A049E4">
              <w:tab/>
            </w:r>
            <w:r w:rsidRPr="00A049E4">
              <w:rPr>
                <w:b/>
                <w:i/>
              </w:rPr>
              <w:t>dostrzega</w:t>
            </w:r>
            <w:r w:rsidRPr="00A049E4">
              <w:t xml:space="preserve"> ryzyko </w:t>
            </w:r>
            <w:r w:rsidRPr="00A049E4">
              <w:rPr>
                <w:b/>
                <w:i/>
              </w:rPr>
              <w:t>i możliwości</w:t>
            </w:r>
            <w:r w:rsidRPr="00A049E4">
              <w:t xml:space="preserve"> związane z </w:t>
            </w:r>
            <w:proofErr w:type="spellStart"/>
            <w:r w:rsidRPr="00A049E4">
              <w:t>kryptoaktywami</w:t>
            </w:r>
            <w:proofErr w:type="spellEnd"/>
            <w:r w:rsidRPr="00A049E4">
              <w:t xml:space="preserve">; apeluje o spójny nadzór w celu dopilnowania, aby innowacje służyły społeczeństwu; wzywa UE i organy krajowe do monitorowania ekspozycji, przeciwdziałania ryzyku </w:t>
            </w:r>
            <w:r w:rsidRPr="00A049E4">
              <w:rPr>
                <w:b/>
                <w:i/>
              </w:rPr>
              <w:t>spekulacyjnemu</w:t>
            </w:r>
            <w:r w:rsidRPr="00A049E4">
              <w:t>, zwalczania przestępstw finansowych i ochrony konsumentów;</w:t>
            </w:r>
          </w:p>
        </w:tc>
        <w:tc>
          <w:tcPr>
            <w:tcW w:w="4876" w:type="dxa"/>
            <w:tcBorders>
              <w:top w:val="nil"/>
              <w:left w:val="nil"/>
              <w:bottom w:val="nil"/>
              <w:right w:val="nil"/>
            </w:tcBorders>
          </w:tcPr>
          <w:p w14:paraId="18494F42" w14:textId="77777777" w:rsidR="00BB703B" w:rsidRPr="00A049E4" w:rsidRDefault="00BB703B" w:rsidP="00740BA1">
            <w:pPr>
              <w:pStyle w:val="Normal6a"/>
            </w:pPr>
            <w:r w:rsidRPr="00A049E4">
              <w:t>14.</w:t>
            </w:r>
            <w:r w:rsidRPr="00A049E4">
              <w:tab/>
            </w:r>
            <w:r w:rsidRPr="00A049E4">
              <w:rPr>
                <w:b/>
                <w:i/>
              </w:rPr>
              <w:t>podkreśla</w:t>
            </w:r>
            <w:r w:rsidRPr="00A049E4">
              <w:t xml:space="preserve"> ryzyko związane z </w:t>
            </w:r>
            <w:proofErr w:type="spellStart"/>
            <w:r w:rsidRPr="00A049E4">
              <w:t>kryptoaktywami</w:t>
            </w:r>
            <w:proofErr w:type="spellEnd"/>
            <w:r w:rsidRPr="00A049E4">
              <w:t xml:space="preserve">; apeluje o spójny nadzór w celu dopilnowania, aby innowacje służyły społeczeństwu; wzywa UE i organy krajowe do monitorowania ekspozycji, przeciwdziałania ryzyku, </w:t>
            </w:r>
            <w:r w:rsidRPr="00A049E4">
              <w:rPr>
                <w:b/>
                <w:i/>
              </w:rPr>
              <w:t>przeciwdziałania praktykom spekulacyjnym,</w:t>
            </w:r>
            <w:r w:rsidRPr="00A049E4">
              <w:t xml:space="preserve"> zwalczania przestępstw finansowych i ochrony konsumentów;</w:t>
            </w:r>
          </w:p>
        </w:tc>
      </w:tr>
    </w:tbl>
    <w:p w14:paraId="6EB8F4A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88E5EF8" w14:textId="77777777" w:rsidR="00BB703B" w:rsidRPr="00A049E4" w:rsidRDefault="00BB703B" w:rsidP="00BB703B">
      <w:r w:rsidRPr="00A049E4">
        <w:rPr>
          <w:rStyle w:val="HideTWBExt"/>
        </w:rPr>
        <w:t>&lt;/Amend&gt;</w:t>
      </w:r>
    </w:p>
    <w:p w14:paraId="0806B6BA" w14:textId="4B79B6A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49CA97C"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091EA399"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7776E07C" w14:textId="77777777" w:rsidR="00BB703B" w:rsidRPr="00A049E4" w:rsidRDefault="00BB703B" w:rsidP="00BB703B">
      <w:pPr>
        <w:pStyle w:val="NormalBold"/>
      </w:pPr>
      <w:r w:rsidRPr="00A049E4">
        <w:rPr>
          <w:rStyle w:val="HideTWBExt"/>
          <w:b w:val="0"/>
        </w:rPr>
        <w:t>&lt;/RepeatBlock-By&gt;</w:t>
      </w:r>
    </w:p>
    <w:p w14:paraId="268EEA93"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3C9CC76" w14:textId="77777777" w:rsidR="00BB703B" w:rsidRPr="00A049E4" w:rsidRDefault="00BB703B" w:rsidP="00BB703B">
      <w:pPr>
        <w:pStyle w:val="NormalBold"/>
      </w:pPr>
      <w:r w:rsidRPr="00A049E4">
        <w:rPr>
          <w:rStyle w:val="HideTWBExt"/>
          <w:b w:val="0"/>
        </w:rPr>
        <w:t>&lt;Article&gt;</w:t>
      </w:r>
      <w:r w:rsidRPr="00A049E4">
        <w:t>Ustęp 14</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9C0FFCA" w14:textId="77777777" w:rsidTr="00740BA1">
        <w:trPr>
          <w:trHeight w:hRule="exact" w:val="240"/>
          <w:jc w:val="center"/>
        </w:trPr>
        <w:tc>
          <w:tcPr>
            <w:tcW w:w="9752" w:type="dxa"/>
            <w:gridSpan w:val="2"/>
            <w:tcBorders>
              <w:top w:val="nil"/>
              <w:left w:val="nil"/>
              <w:bottom w:val="nil"/>
              <w:right w:val="nil"/>
            </w:tcBorders>
          </w:tcPr>
          <w:p w14:paraId="7FB5BA82" w14:textId="77777777" w:rsidR="00BB703B" w:rsidRPr="00A049E4" w:rsidRDefault="00BB703B" w:rsidP="00740BA1"/>
        </w:tc>
      </w:tr>
      <w:tr w:rsidR="00BB703B" w:rsidRPr="00A049E4" w14:paraId="5922B3AE" w14:textId="77777777" w:rsidTr="00740BA1">
        <w:trPr>
          <w:trHeight w:val="240"/>
          <w:jc w:val="center"/>
        </w:trPr>
        <w:tc>
          <w:tcPr>
            <w:tcW w:w="4876" w:type="dxa"/>
            <w:tcBorders>
              <w:top w:val="nil"/>
              <w:left w:val="nil"/>
              <w:bottom w:val="nil"/>
              <w:right w:val="nil"/>
            </w:tcBorders>
          </w:tcPr>
          <w:p w14:paraId="7C21DE3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A57E616" w14:textId="77777777" w:rsidR="00BB703B" w:rsidRPr="00A049E4" w:rsidRDefault="00BB703B" w:rsidP="00740BA1">
            <w:pPr>
              <w:pStyle w:val="AmColumnHeading"/>
            </w:pPr>
            <w:r w:rsidRPr="00A049E4">
              <w:t>Poprawka</w:t>
            </w:r>
          </w:p>
        </w:tc>
      </w:tr>
      <w:tr w:rsidR="00BB703B" w:rsidRPr="00A049E4" w14:paraId="5E4F865A" w14:textId="77777777" w:rsidTr="00740BA1">
        <w:trPr>
          <w:jc w:val="center"/>
        </w:trPr>
        <w:tc>
          <w:tcPr>
            <w:tcW w:w="4876" w:type="dxa"/>
            <w:tcBorders>
              <w:top w:val="nil"/>
              <w:left w:val="nil"/>
              <w:bottom w:val="nil"/>
              <w:right w:val="nil"/>
            </w:tcBorders>
          </w:tcPr>
          <w:p w14:paraId="23540450" w14:textId="77777777" w:rsidR="00BB703B" w:rsidRPr="00A049E4" w:rsidRDefault="00BB703B" w:rsidP="00740BA1">
            <w:pPr>
              <w:pStyle w:val="Normal6a"/>
            </w:pPr>
            <w:r w:rsidRPr="00A049E4">
              <w:t>14.</w:t>
            </w:r>
            <w:r w:rsidRPr="00A049E4">
              <w:tab/>
            </w:r>
            <w:r w:rsidRPr="00A049E4">
              <w:rPr>
                <w:b/>
                <w:i/>
              </w:rPr>
              <w:t>dostrzega</w:t>
            </w:r>
            <w:r w:rsidRPr="00A049E4">
              <w:t xml:space="preserve"> ryzyko </w:t>
            </w:r>
            <w:r w:rsidRPr="00A049E4">
              <w:rPr>
                <w:b/>
                <w:i/>
              </w:rPr>
              <w:t xml:space="preserve">i możliwości związane z </w:t>
            </w:r>
            <w:proofErr w:type="spellStart"/>
            <w:r w:rsidRPr="00A049E4">
              <w:rPr>
                <w:b/>
                <w:i/>
              </w:rPr>
              <w:t>kryptoaktywami</w:t>
            </w:r>
            <w:proofErr w:type="spellEnd"/>
            <w:r w:rsidRPr="00A049E4">
              <w:t>; apeluje o spójny nadzór w celu dopilnowania, aby innowacje służyły społeczeństwu; wzywa UE i organy krajowe do monitorowania ekspozycji, przeciwdziałania ryzyku spekulacyjnemu, zwalczania przestępstw finansowych i ochrony konsumentów;</w:t>
            </w:r>
          </w:p>
        </w:tc>
        <w:tc>
          <w:tcPr>
            <w:tcW w:w="4876" w:type="dxa"/>
            <w:tcBorders>
              <w:top w:val="nil"/>
              <w:left w:val="nil"/>
              <w:bottom w:val="nil"/>
              <w:right w:val="nil"/>
            </w:tcBorders>
          </w:tcPr>
          <w:p w14:paraId="69362C54" w14:textId="77777777" w:rsidR="00BB703B" w:rsidRPr="00A049E4" w:rsidRDefault="00BB703B" w:rsidP="00740BA1">
            <w:pPr>
              <w:pStyle w:val="Normal6a"/>
            </w:pPr>
            <w:r w:rsidRPr="00A049E4">
              <w:t>14.</w:t>
            </w:r>
            <w:r w:rsidRPr="00A049E4">
              <w:tab/>
            </w:r>
            <w:r w:rsidRPr="00A049E4">
              <w:rPr>
                <w:b/>
                <w:i/>
              </w:rPr>
              <w:t>podkreśla szczególne</w:t>
            </w:r>
            <w:r w:rsidRPr="00A049E4">
              <w:t xml:space="preserve"> ryzyko </w:t>
            </w:r>
            <w:r w:rsidRPr="00A049E4">
              <w:rPr>
                <w:b/>
                <w:i/>
              </w:rPr>
              <w:t xml:space="preserve">stwarzane przez </w:t>
            </w:r>
            <w:proofErr w:type="spellStart"/>
            <w:r w:rsidRPr="00A049E4">
              <w:rPr>
                <w:b/>
                <w:i/>
              </w:rPr>
              <w:t>kryptoaktywa</w:t>
            </w:r>
            <w:proofErr w:type="spellEnd"/>
            <w:r w:rsidRPr="00A049E4">
              <w:rPr>
                <w:b/>
                <w:i/>
              </w:rPr>
              <w:t xml:space="preserve">; przypomina, że </w:t>
            </w:r>
            <w:proofErr w:type="spellStart"/>
            <w:r w:rsidRPr="00A049E4">
              <w:rPr>
                <w:b/>
                <w:i/>
              </w:rPr>
              <w:t>kryptoaktywa</w:t>
            </w:r>
            <w:proofErr w:type="spellEnd"/>
            <w:r w:rsidRPr="00A049E4">
              <w:rPr>
                <w:b/>
                <w:i/>
              </w:rPr>
              <w:t xml:space="preserve"> są wysoce niestabilnymi i nieproduktywnymi aktywami wykorzystywanymi głównie do celów spekulacyjnych</w:t>
            </w:r>
            <w:r w:rsidRPr="00A049E4">
              <w:t xml:space="preserve">; apeluje o spójny nadzór w celu dopilnowania, aby innowacje służyły społeczeństwu; wzywa UE i organy krajowe do monitorowania ekspozycji, przeciwdziałania ryzyku spekulacyjnemu, zwalczania przestępstw </w:t>
            </w:r>
            <w:r w:rsidRPr="00A049E4">
              <w:lastRenderedPageBreak/>
              <w:t>finansowych i ochrony konsumentów;</w:t>
            </w:r>
          </w:p>
        </w:tc>
      </w:tr>
    </w:tbl>
    <w:p w14:paraId="2BE223DB"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D865763" w14:textId="77777777" w:rsidR="00BB703B" w:rsidRPr="00A049E4" w:rsidRDefault="00BB703B" w:rsidP="00BB703B">
      <w:r w:rsidRPr="00A049E4">
        <w:rPr>
          <w:rStyle w:val="HideTWBExt"/>
        </w:rPr>
        <w:t>&lt;/Amend&gt;</w:t>
      </w:r>
    </w:p>
    <w:p w14:paraId="40176E01" w14:textId="1191BDC6"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DE40590"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0FB6400E" w14:textId="77777777" w:rsidR="00BB703B" w:rsidRPr="00A049E4" w:rsidRDefault="00BB703B" w:rsidP="00BB703B">
      <w:pPr>
        <w:pStyle w:val="NormalBold"/>
      </w:pPr>
      <w:r w:rsidRPr="00A049E4">
        <w:rPr>
          <w:rStyle w:val="HideTWBExt"/>
          <w:b w:val="0"/>
        </w:rPr>
        <w:t>&lt;/RepeatBlock-By&gt;</w:t>
      </w:r>
    </w:p>
    <w:p w14:paraId="5DC40B4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4F1E42F" w14:textId="77777777" w:rsidR="00BB703B" w:rsidRPr="00A049E4" w:rsidRDefault="00BB703B" w:rsidP="00BB703B">
      <w:pPr>
        <w:pStyle w:val="NormalBold"/>
      </w:pPr>
      <w:r w:rsidRPr="00A049E4">
        <w:rPr>
          <w:rStyle w:val="HideTWBExt"/>
          <w:b w:val="0"/>
        </w:rPr>
        <w:t>&lt;Article&gt;</w:t>
      </w:r>
      <w:r w:rsidRPr="00A049E4">
        <w:t>Ustęp 14</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770A6F7" w14:textId="77777777" w:rsidTr="00740BA1">
        <w:trPr>
          <w:trHeight w:hRule="exact" w:val="240"/>
          <w:jc w:val="center"/>
        </w:trPr>
        <w:tc>
          <w:tcPr>
            <w:tcW w:w="9752" w:type="dxa"/>
            <w:gridSpan w:val="2"/>
            <w:tcBorders>
              <w:top w:val="nil"/>
              <w:left w:val="nil"/>
              <w:bottom w:val="nil"/>
              <w:right w:val="nil"/>
            </w:tcBorders>
          </w:tcPr>
          <w:p w14:paraId="0ECBB1CC" w14:textId="77777777" w:rsidR="00BB703B" w:rsidRPr="00A049E4" w:rsidRDefault="00BB703B" w:rsidP="00740BA1"/>
        </w:tc>
      </w:tr>
      <w:tr w:rsidR="00BB703B" w:rsidRPr="00A049E4" w14:paraId="389C7FC2" w14:textId="77777777" w:rsidTr="00740BA1">
        <w:trPr>
          <w:trHeight w:val="240"/>
          <w:jc w:val="center"/>
        </w:trPr>
        <w:tc>
          <w:tcPr>
            <w:tcW w:w="4876" w:type="dxa"/>
            <w:tcBorders>
              <w:top w:val="nil"/>
              <w:left w:val="nil"/>
              <w:bottom w:val="nil"/>
              <w:right w:val="nil"/>
            </w:tcBorders>
          </w:tcPr>
          <w:p w14:paraId="77C232F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02AE4E8" w14:textId="77777777" w:rsidR="00BB703B" w:rsidRPr="00A049E4" w:rsidRDefault="00BB703B" w:rsidP="00740BA1">
            <w:pPr>
              <w:pStyle w:val="AmColumnHeading"/>
            </w:pPr>
            <w:r w:rsidRPr="00A049E4">
              <w:t>Poprawka</w:t>
            </w:r>
          </w:p>
        </w:tc>
      </w:tr>
      <w:tr w:rsidR="00BB703B" w:rsidRPr="00A049E4" w14:paraId="74781CFF" w14:textId="77777777" w:rsidTr="00740BA1">
        <w:trPr>
          <w:jc w:val="center"/>
        </w:trPr>
        <w:tc>
          <w:tcPr>
            <w:tcW w:w="4876" w:type="dxa"/>
            <w:tcBorders>
              <w:top w:val="nil"/>
              <w:left w:val="nil"/>
              <w:bottom w:val="nil"/>
              <w:right w:val="nil"/>
            </w:tcBorders>
          </w:tcPr>
          <w:p w14:paraId="66DE0978"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t>kryptoaktywami</w:t>
            </w:r>
            <w:proofErr w:type="spellEnd"/>
            <w:r w:rsidRPr="00A049E4">
              <w:t xml:space="preserve">; apeluje o spójny nadzór </w:t>
            </w:r>
            <w:r w:rsidRPr="00A049E4">
              <w:rPr>
                <w:b/>
                <w:i/>
              </w:rPr>
              <w:t>w celu dopilnowania, aby innowacje służyły społeczeństwu</w:t>
            </w:r>
            <w:r w:rsidRPr="00A049E4">
              <w:t>; wzywa UE i organy krajowe do monitorowania ekspozycji, przeciwdziałania ryzyku spekulacyjnemu, zwalczania przestępstw finansowych i ochrony konsumentów;</w:t>
            </w:r>
          </w:p>
        </w:tc>
        <w:tc>
          <w:tcPr>
            <w:tcW w:w="4876" w:type="dxa"/>
            <w:tcBorders>
              <w:top w:val="nil"/>
              <w:left w:val="nil"/>
              <w:bottom w:val="nil"/>
              <w:right w:val="nil"/>
            </w:tcBorders>
          </w:tcPr>
          <w:p w14:paraId="6F1E322F"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t>kryptoaktywami</w:t>
            </w:r>
            <w:proofErr w:type="spellEnd"/>
            <w:r w:rsidRPr="00A049E4">
              <w:t xml:space="preserve">; apeluje o spójny </w:t>
            </w:r>
            <w:r w:rsidRPr="00A049E4">
              <w:rPr>
                <w:b/>
                <w:i/>
              </w:rPr>
              <w:t>i sprzyjający innowacjom</w:t>
            </w:r>
            <w:r w:rsidRPr="00A049E4">
              <w:t xml:space="preserve"> nadzór; wzywa UE i organy krajowe do monitorowania ekspozycji, przeciwdziałania ryzyku spekulacyjnemu, zwalczania przestępstw finansowych i ochrony konsumentów;</w:t>
            </w:r>
          </w:p>
        </w:tc>
      </w:tr>
    </w:tbl>
    <w:p w14:paraId="3EFD6071"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969A7FE" w14:textId="77777777" w:rsidR="00BB703B" w:rsidRPr="00A049E4" w:rsidRDefault="00BB703B" w:rsidP="00BB703B">
      <w:r w:rsidRPr="00A049E4">
        <w:rPr>
          <w:rStyle w:val="HideTWBExt"/>
        </w:rPr>
        <w:t>&lt;/Amend&gt;</w:t>
      </w:r>
    </w:p>
    <w:p w14:paraId="6A807D72" w14:textId="2A52124D"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E5978FF" w14:textId="77777777" w:rsidR="00BB703B" w:rsidRPr="00A049E4" w:rsidRDefault="00BB703B" w:rsidP="00BB703B">
      <w:pPr>
        <w:pStyle w:val="NormalBold"/>
      </w:pPr>
      <w:r w:rsidRPr="00A049E4">
        <w:rPr>
          <w:rStyle w:val="HideTWBExt"/>
          <w:b w:val="0"/>
        </w:rPr>
        <w:t>&lt;RepeatBlock-By&gt;&lt;Members&gt;</w:t>
      </w:r>
      <w:r w:rsidRPr="00A049E4">
        <w:t xml:space="preserve">Marlena </w:t>
      </w:r>
      <w:proofErr w:type="spellStart"/>
      <w:r w:rsidRPr="00A049E4">
        <w:t>Maląg</w:t>
      </w:r>
      <w:proofErr w:type="spellEnd"/>
      <w:r w:rsidRPr="00A049E4">
        <w:rPr>
          <w:rStyle w:val="HideTWBExt"/>
          <w:b w:val="0"/>
        </w:rPr>
        <w:t>&lt;/Members&gt;</w:t>
      </w:r>
    </w:p>
    <w:p w14:paraId="2983AEC5" w14:textId="77777777" w:rsidR="00BB703B" w:rsidRPr="00A049E4" w:rsidRDefault="00BB703B" w:rsidP="00BB703B">
      <w:r w:rsidRPr="00A049E4">
        <w:rPr>
          <w:rStyle w:val="HideTWBExt"/>
        </w:rPr>
        <w:t>&lt;AuNomDe&gt;</w:t>
      </w:r>
      <w:r w:rsidRPr="00A049E4">
        <w:rPr>
          <w:rStyle w:val="HideTWBInt"/>
        </w:rPr>
        <w:t>{ECR}</w:t>
      </w:r>
      <w:r w:rsidRPr="00A049E4">
        <w:t>w imieniu grupy ECR</w:t>
      </w:r>
      <w:r w:rsidRPr="00A049E4">
        <w:rPr>
          <w:rStyle w:val="HideTWBExt"/>
        </w:rPr>
        <w:t>&lt;/</w:t>
      </w:r>
      <w:proofErr w:type="spellStart"/>
      <w:r w:rsidRPr="00A049E4">
        <w:rPr>
          <w:rStyle w:val="HideTWBExt"/>
        </w:rPr>
        <w:t>AuNomDe</w:t>
      </w:r>
      <w:proofErr w:type="spellEnd"/>
      <w:r w:rsidRPr="00A049E4">
        <w:rPr>
          <w:rStyle w:val="HideTWBExt"/>
        </w:rPr>
        <w:t>&gt;</w:t>
      </w:r>
    </w:p>
    <w:p w14:paraId="3BD49721" w14:textId="77777777" w:rsidR="00BB703B" w:rsidRPr="00A049E4" w:rsidRDefault="00BB703B" w:rsidP="00BB703B">
      <w:pPr>
        <w:pStyle w:val="NormalBold"/>
      </w:pPr>
      <w:r w:rsidRPr="00A049E4">
        <w:rPr>
          <w:rStyle w:val="HideTWBExt"/>
          <w:b w:val="0"/>
        </w:rPr>
        <w:t>&lt;/RepeatBlock-By&gt;</w:t>
      </w:r>
    </w:p>
    <w:p w14:paraId="65B6A57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AF72704" w14:textId="77777777" w:rsidR="00BB703B" w:rsidRPr="00A049E4" w:rsidRDefault="00BB703B" w:rsidP="00BB703B">
      <w:pPr>
        <w:pStyle w:val="NormalBold"/>
      </w:pPr>
      <w:r w:rsidRPr="00A049E4">
        <w:rPr>
          <w:rStyle w:val="HideTWBExt"/>
          <w:b w:val="0"/>
        </w:rPr>
        <w:t>&lt;Article&gt;</w:t>
      </w:r>
      <w:r w:rsidRPr="00A049E4">
        <w:t>Ustęp 14</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A727A17" w14:textId="77777777" w:rsidTr="00740BA1">
        <w:trPr>
          <w:trHeight w:hRule="exact" w:val="240"/>
          <w:jc w:val="center"/>
        </w:trPr>
        <w:tc>
          <w:tcPr>
            <w:tcW w:w="9752" w:type="dxa"/>
            <w:gridSpan w:val="2"/>
            <w:tcBorders>
              <w:top w:val="nil"/>
              <w:left w:val="nil"/>
              <w:bottom w:val="nil"/>
              <w:right w:val="nil"/>
            </w:tcBorders>
          </w:tcPr>
          <w:p w14:paraId="66A09B4B" w14:textId="77777777" w:rsidR="00BB703B" w:rsidRPr="00A049E4" w:rsidRDefault="00BB703B" w:rsidP="00740BA1"/>
        </w:tc>
      </w:tr>
      <w:tr w:rsidR="00BB703B" w:rsidRPr="00A049E4" w14:paraId="76E4102A" w14:textId="77777777" w:rsidTr="00740BA1">
        <w:trPr>
          <w:trHeight w:val="240"/>
          <w:jc w:val="center"/>
        </w:trPr>
        <w:tc>
          <w:tcPr>
            <w:tcW w:w="4876" w:type="dxa"/>
            <w:tcBorders>
              <w:top w:val="nil"/>
              <w:left w:val="nil"/>
              <w:bottom w:val="nil"/>
              <w:right w:val="nil"/>
            </w:tcBorders>
          </w:tcPr>
          <w:p w14:paraId="54C2A92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ADF62F4" w14:textId="77777777" w:rsidR="00BB703B" w:rsidRPr="00A049E4" w:rsidRDefault="00BB703B" w:rsidP="00740BA1">
            <w:pPr>
              <w:pStyle w:val="AmColumnHeading"/>
            </w:pPr>
            <w:r w:rsidRPr="00A049E4">
              <w:t>Poprawka</w:t>
            </w:r>
          </w:p>
        </w:tc>
      </w:tr>
      <w:tr w:rsidR="00BB703B" w:rsidRPr="00A049E4" w14:paraId="44090960" w14:textId="77777777" w:rsidTr="00740BA1">
        <w:trPr>
          <w:jc w:val="center"/>
        </w:trPr>
        <w:tc>
          <w:tcPr>
            <w:tcW w:w="4876" w:type="dxa"/>
            <w:tcBorders>
              <w:top w:val="nil"/>
              <w:left w:val="nil"/>
              <w:bottom w:val="nil"/>
              <w:right w:val="nil"/>
            </w:tcBorders>
          </w:tcPr>
          <w:p w14:paraId="264D202F"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t>kryptoaktywami</w:t>
            </w:r>
            <w:proofErr w:type="spellEnd"/>
            <w:r w:rsidRPr="00A049E4">
              <w:t xml:space="preserve">; apeluje o </w:t>
            </w:r>
            <w:r w:rsidRPr="00A049E4">
              <w:rPr>
                <w:b/>
                <w:i/>
              </w:rPr>
              <w:t>spójny</w:t>
            </w:r>
            <w:r w:rsidRPr="00A049E4">
              <w:t xml:space="preserve"> nadzór w celu dopilnowania, aby innowacje służyły społeczeństwu; wzywa UE i organy krajowe do monitorowania ekspozycji, przeciwdziałania ryzyku spekulacyjnemu, zwalczania przestępstw finansowych i ochrony konsumentów;</w:t>
            </w:r>
          </w:p>
        </w:tc>
        <w:tc>
          <w:tcPr>
            <w:tcW w:w="4876" w:type="dxa"/>
            <w:tcBorders>
              <w:top w:val="nil"/>
              <w:left w:val="nil"/>
              <w:bottom w:val="nil"/>
              <w:right w:val="nil"/>
            </w:tcBorders>
          </w:tcPr>
          <w:p w14:paraId="77D8678A"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t>kryptoaktywami</w:t>
            </w:r>
            <w:proofErr w:type="spellEnd"/>
            <w:r w:rsidRPr="00A049E4">
              <w:t xml:space="preserve">; apeluje o </w:t>
            </w:r>
            <w:r w:rsidRPr="00A049E4">
              <w:rPr>
                <w:b/>
                <w:i/>
              </w:rPr>
              <w:t>należyty</w:t>
            </w:r>
            <w:r w:rsidRPr="00A049E4">
              <w:t xml:space="preserve"> nadzór w celu dopilnowania, aby innowacje służyły społeczeństwu; wzywa UE i organy krajowe do monitorowania ekspozycji, przeciwdziałania ryzyku spekulacyjnemu, zwalczania przestępstw finansowych i ochrony konsumentów;</w:t>
            </w:r>
          </w:p>
        </w:tc>
      </w:tr>
    </w:tbl>
    <w:p w14:paraId="29B9859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D47946D" w14:textId="77777777" w:rsidR="00BB703B" w:rsidRPr="00A049E4" w:rsidRDefault="00BB703B" w:rsidP="00BB703B">
      <w:r w:rsidRPr="00A049E4">
        <w:rPr>
          <w:rStyle w:val="HideTWBExt"/>
        </w:rPr>
        <w:t>&lt;/Amend&gt;</w:t>
      </w:r>
    </w:p>
    <w:p w14:paraId="58CB4F92" w14:textId="4DB9C12C" w:rsidR="00BB703B" w:rsidRPr="00A049E4" w:rsidRDefault="00BB703B" w:rsidP="00BB703B">
      <w:pPr>
        <w:pStyle w:val="AmNumberTabs"/>
      </w:pPr>
      <w:r w:rsidRPr="00A049E4">
        <w:rPr>
          <w:rStyle w:val="HideTWBExt"/>
          <w:b w:val="0"/>
        </w:rPr>
        <w:lastRenderedPageBreak/>
        <w:t>&lt;Amend&gt;</w:t>
      </w:r>
      <w:r w:rsidRPr="00A049E4">
        <w:t>Poprawka</w:t>
      </w:r>
      <w:r w:rsidRPr="00A049E4">
        <w:tab/>
      </w:r>
      <w:r w:rsidRPr="00A049E4">
        <w:tab/>
      </w:r>
      <w:r w:rsidRPr="00A049E4">
        <w:rPr>
          <w:rStyle w:val="HideTWBExt"/>
          <w:b w:val="0"/>
        </w:rPr>
        <w:t>&lt;NumAm&gt;</w:t>
      </w:r>
      <w:r w:rsidR="00E0535A" w:rsidRPr="00E0535A">
        <w:t>224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AB88BC7" w14:textId="77777777" w:rsidR="00BB703B" w:rsidRPr="00A049E4" w:rsidRDefault="00BB703B" w:rsidP="00BB703B">
      <w:pPr>
        <w:pStyle w:val="NormalBold"/>
      </w:pPr>
      <w:r w:rsidRPr="00A049E4">
        <w:rPr>
          <w:rStyle w:val="HideTWBExt"/>
          <w:b w:val="0"/>
        </w:rPr>
        <w:t>&lt;RepeatBlock-By&gt;&lt;Members&gt;</w:t>
      </w:r>
      <w:proofErr w:type="spellStart"/>
      <w:r w:rsidRPr="00A049E4">
        <w:t>Gilles</w:t>
      </w:r>
      <w:proofErr w:type="spellEnd"/>
      <w:r w:rsidRPr="00A049E4">
        <w:t xml:space="preserve"> </w:t>
      </w:r>
      <w:proofErr w:type="spellStart"/>
      <w:r w:rsidRPr="00A049E4">
        <w:t>Boyer</w:t>
      </w:r>
      <w:proofErr w:type="spellEnd"/>
      <w:r w:rsidRPr="00A049E4">
        <w:t xml:space="preserve">, </w:t>
      </w:r>
      <w:proofErr w:type="spellStart"/>
      <w:r w:rsidRPr="00A049E4">
        <w:t>Stéphanie</w:t>
      </w:r>
      <w:proofErr w:type="spellEnd"/>
      <w:r w:rsidRPr="00A049E4">
        <w:t xml:space="preserve"> </w:t>
      </w:r>
      <w:proofErr w:type="spellStart"/>
      <w:r w:rsidRPr="00A049E4">
        <w:t>Yon-Courtin</w:t>
      </w:r>
      <w:proofErr w:type="spellEnd"/>
      <w:r w:rsidRPr="00A049E4">
        <w:rPr>
          <w:rStyle w:val="HideTWBExt"/>
          <w:b w:val="0"/>
        </w:rPr>
        <w:t>&lt;/Members&gt;</w:t>
      </w:r>
    </w:p>
    <w:p w14:paraId="64D70ECF" w14:textId="77777777" w:rsidR="00BB703B" w:rsidRPr="00A049E4" w:rsidRDefault="00BB703B" w:rsidP="00BB703B">
      <w:pPr>
        <w:pStyle w:val="NormalBold"/>
      </w:pPr>
      <w:r w:rsidRPr="00A049E4">
        <w:rPr>
          <w:rStyle w:val="HideTWBExt"/>
          <w:b w:val="0"/>
        </w:rPr>
        <w:t>&lt;/RepeatBlock-By&gt;</w:t>
      </w:r>
    </w:p>
    <w:p w14:paraId="295FF9E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20329E6" w14:textId="77777777" w:rsidR="00BB703B" w:rsidRPr="00A049E4" w:rsidRDefault="00BB703B" w:rsidP="00BB703B">
      <w:pPr>
        <w:pStyle w:val="NormalBold"/>
      </w:pPr>
      <w:r w:rsidRPr="00A049E4">
        <w:rPr>
          <w:rStyle w:val="HideTWBExt"/>
          <w:b w:val="0"/>
        </w:rPr>
        <w:t>&lt;Article&gt;</w:t>
      </w:r>
      <w:r w:rsidRPr="00A049E4">
        <w:t>Ustęp 14</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21B31F9" w14:textId="77777777" w:rsidTr="00740BA1">
        <w:trPr>
          <w:trHeight w:hRule="exact" w:val="240"/>
          <w:jc w:val="center"/>
        </w:trPr>
        <w:tc>
          <w:tcPr>
            <w:tcW w:w="9752" w:type="dxa"/>
            <w:gridSpan w:val="2"/>
            <w:tcBorders>
              <w:top w:val="nil"/>
              <w:left w:val="nil"/>
              <w:bottom w:val="nil"/>
              <w:right w:val="nil"/>
            </w:tcBorders>
          </w:tcPr>
          <w:p w14:paraId="2E6B369F" w14:textId="77777777" w:rsidR="00BB703B" w:rsidRPr="00A049E4" w:rsidRDefault="00BB703B" w:rsidP="00740BA1"/>
        </w:tc>
      </w:tr>
      <w:tr w:rsidR="00BB703B" w:rsidRPr="00A049E4" w14:paraId="33C0E043" w14:textId="77777777" w:rsidTr="00740BA1">
        <w:trPr>
          <w:trHeight w:val="240"/>
          <w:jc w:val="center"/>
        </w:trPr>
        <w:tc>
          <w:tcPr>
            <w:tcW w:w="4876" w:type="dxa"/>
            <w:tcBorders>
              <w:top w:val="nil"/>
              <w:left w:val="nil"/>
              <w:bottom w:val="nil"/>
              <w:right w:val="nil"/>
            </w:tcBorders>
          </w:tcPr>
          <w:p w14:paraId="485910D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BE8242F" w14:textId="77777777" w:rsidR="00BB703B" w:rsidRPr="00A049E4" w:rsidRDefault="00BB703B" w:rsidP="00740BA1">
            <w:pPr>
              <w:pStyle w:val="AmColumnHeading"/>
            </w:pPr>
            <w:r w:rsidRPr="00A049E4">
              <w:t>Poprawka</w:t>
            </w:r>
          </w:p>
        </w:tc>
      </w:tr>
      <w:tr w:rsidR="00BB703B" w:rsidRPr="00A049E4" w14:paraId="7F33D575" w14:textId="77777777" w:rsidTr="00740BA1">
        <w:trPr>
          <w:jc w:val="center"/>
        </w:trPr>
        <w:tc>
          <w:tcPr>
            <w:tcW w:w="4876" w:type="dxa"/>
            <w:tcBorders>
              <w:top w:val="nil"/>
              <w:left w:val="nil"/>
              <w:bottom w:val="nil"/>
              <w:right w:val="nil"/>
            </w:tcBorders>
          </w:tcPr>
          <w:p w14:paraId="0968453B"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t>kryptoaktywami</w:t>
            </w:r>
            <w:proofErr w:type="spellEnd"/>
            <w:r w:rsidRPr="00A049E4">
              <w:t>; apeluje o spójny nadzór w celu dopilnowania, aby innowacje służyły społeczeństwu; wzywa UE i organy krajowe do monitorowania ekspozycji, przeciwdziałania ryzyku spekulacyjnemu, zwalczania przestępstw finansowych i ochrony konsumentów;</w:t>
            </w:r>
          </w:p>
        </w:tc>
        <w:tc>
          <w:tcPr>
            <w:tcW w:w="4876" w:type="dxa"/>
            <w:tcBorders>
              <w:top w:val="nil"/>
              <w:left w:val="nil"/>
              <w:bottom w:val="nil"/>
              <w:right w:val="nil"/>
            </w:tcBorders>
          </w:tcPr>
          <w:p w14:paraId="0034A894" w14:textId="77777777" w:rsidR="00BB703B" w:rsidRPr="00A049E4" w:rsidRDefault="00BB703B" w:rsidP="00740BA1">
            <w:pPr>
              <w:pStyle w:val="Normal6a"/>
            </w:pPr>
            <w:r w:rsidRPr="00A049E4">
              <w:t>14.</w:t>
            </w:r>
            <w:r w:rsidRPr="00A049E4">
              <w:tab/>
              <w:t xml:space="preserve">dostrzega ryzyko i możliwości związane z </w:t>
            </w:r>
            <w:proofErr w:type="spellStart"/>
            <w:r w:rsidRPr="00A049E4">
              <w:t>kryptoaktywami</w:t>
            </w:r>
            <w:proofErr w:type="spellEnd"/>
            <w:r w:rsidRPr="00A049E4">
              <w:t xml:space="preserve">; apeluje o spójny nadzór w celu dopilnowania, aby innowacje służyły społeczeństwu; wzywa UE i organy krajowe do monitorowania ekspozycji, przeciwdziałania ryzyku spekulacyjnemu, zwalczania przestępstw finansowych i ochrony konsumentów; </w:t>
            </w:r>
            <w:r w:rsidRPr="00A049E4">
              <w:rPr>
                <w:b/>
                <w:i/>
              </w:rPr>
              <w:t xml:space="preserve">podkreśla znaczenie globalnych standardów w tej dziedzinie oraz potrzebę zbadania, jak można wspierać rozwój stabilnych </w:t>
            </w:r>
            <w:proofErr w:type="spellStart"/>
            <w:r w:rsidRPr="00A049E4">
              <w:rPr>
                <w:b/>
                <w:i/>
              </w:rPr>
              <w:t>kryptowalut</w:t>
            </w:r>
            <w:proofErr w:type="spellEnd"/>
            <w:r w:rsidRPr="00A049E4">
              <w:rPr>
                <w:b/>
                <w:i/>
              </w:rPr>
              <w:t xml:space="preserve"> denominowanych w euro w celu zachowania suwerenności monetarnej UE;</w:t>
            </w:r>
          </w:p>
        </w:tc>
      </w:tr>
    </w:tbl>
    <w:p w14:paraId="0290E358"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B6E4FCF" w14:textId="77777777" w:rsidR="00BB703B" w:rsidRPr="00A049E4" w:rsidRDefault="00BB703B" w:rsidP="00BB703B">
      <w:r w:rsidRPr="00A049E4">
        <w:rPr>
          <w:rStyle w:val="HideTWBExt"/>
        </w:rPr>
        <w:t>&lt;/Amend&gt;</w:t>
      </w:r>
    </w:p>
    <w:p w14:paraId="029D2888" w14:textId="7B585D57"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2288F65" w14:textId="77777777" w:rsidR="00BB703B" w:rsidRPr="00A049E4" w:rsidRDefault="00BB703B" w:rsidP="00BB703B">
      <w:pPr>
        <w:pStyle w:val="NormalBold"/>
      </w:pPr>
      <w:r w:rsidRPr="00A049E4">
        <w:rPr>
          <w:rStyle w:val="HideTWBExt"/>
          <w:b w:val="0"/>
        </w:rPr>
        <w:t>&lt;RepeatBlock-By&gt;&lt;Members&gt;</w:t>
      </w:r>
      <w:proofErr w:type="spellStart"/>
      <w:r w:rsidRPr="00A049E4">
        <w:t>Aurore</w:t>
      </w:r>
      <w:proofErr w:type="spellEnd"/>
      <w:r w:rsidRPr="00A049E4">
        <w:t xml:space="preserve"> </w:t>
      </w:r>
      <w:proofErr w:type="spellStart"/>
      <w:r w:rsidRPr="00A049E4">
        <w:t>Lalucq</w:t>
      </w:r>
      <w:proofErr w:type="spellEnd"/>
      <w:r w:rsidRPr="00A049E4">
        <w:t xml:space="preserve">, </w:t>
      </w:r>
      <w:proofErr w:type="spellStart"/>
      <w:r w:rsidRPr="00A049E4">
        <w:t>Evelyn</w:t>
      </w:r>
      <w:proofErr w:type="spellEnd"/>
      <w:r w:rsidRPr="00A049E4">
        <w:t xml:space="preserve"> </w:t>
      </w:r>
      <w:proofErr w:type="spellStart"/>
      <w:r w:rsidRPr="00A049E4">
        <w:t>Regner</w:t>
      </w:r>
      <w:proofErr w:type="spellEnd"/>
      <w:r w:rsidRPr="00A049E4">
        <w:rPr>
          <w:rStyle w:val="HideTWBExt"/>
          <w:b w:val="0"/>
        </w:rPr>
        <w:t>&lt;/Members&gt;</w:t>
      </w:r>
    </w:p>
    <w:p w14:paraId="4911F30E" w14:textId="77777777" w:rsidR="00BB703B" w:rsidRPr="00A049E4" w:rsidRDefault="00BB703B" w:rsidP="00BB703B">
      <w:pPr>
        <w:pStyle w:val="NormalBold"/>
      </w:pPr>
      <w:r w:rsidRPr="00A049E4">
        <w:rPr>
          <w:rStyle w:val="HideTWBExt"/>
          <w:b w:val="0"/>
        </w:rPr>
        <w:t>&lt;/RepeatBlock-By&gt;</w:t>
      </w:r>
    </w:p>
    <w:p w14:paraId="50A6370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398EFD1" w14:textId="77777777" w:rsidR="00BB703B" w:rsidRPr="00A049E4" w:rsidRDefault="00BB703B" w:rsidP="00BB703B">
      <w:pPr>
        <w:pStyle w:val="NormalBold"/>
      </w:pPr>
      <w:r w:rsidRPr="00A049E4">
        <w:rPr>
          <w:rStyle w:val="HideTWBExt"/>
          <w:b w:val="0"/>
        </w:rPr>
        <w:t>&lt;Article&gt;</w:t>
      </w:r>
      <w:r w:rsidRPr="00A049E4">
        <w:t>Ustęp 14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0644D53" w14:textId="77777777" w:rsidTr="00740BA1">
        <w:trPr>
          <w:trHeight w:hRule="exact" w:val="240"/>
          <w:jc w:val="center"/>
        </w:trPr>
        <w:tc>
          <w:tcPr>
            <w:tcW w:w="9752" w:type="dxa"/>
            <w:gridSpan w:val="2"/>
            <w:tcBorders>
              <w:top w:val="nil"/>
              <w:left w:val="nil"/>
              <w:bottom w:val="nil"/>
              <w:right w:val="nil"/>
            </w:tcBorders>
          </w:tcPr>
          <w:p w14:paraId="6D34DF38" w14:textId="77777777" w:rsidR="00BB703B" w:rsidRPr="00A049E4" w:rsidRDefault="00BB703B" w:rsidP="00740BA1"/>
        </w:tc>
      </w:tr>
      <w:tr w:rsidR="00BB703B" w:rsidRPr="00A049E4" w14:paraId="3D5D6442" w14:textId="77777777" w:rsidTr="00740BA1">
        <w:trPr>
          <w:trHeight w:val="240"/>
          <w:jc w:val="center"/>
        </w:trPr>
        <w:tc>
          <w:tcPr>
            <w:tcW w:w="4876" w:type="dxa"/>
            <w:tcBorders>
              <w:top w:val="nil"/>
              <w:left w:val="nil"/>
              <w:bottom w:val="nil"/>
              <w:right w:val="nil"/>
            </w:tcBorders>
          </w:tcPr>
          <w:p w14:paraId="42F724D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E4E4FF0" w14:textId="77777777" w:rsidR="00BB703B" w:rsidRPr="00A049E4" w:rsidRDefault="00BB703B" w:rsidP="00740BA1">
            <w:pPr>
              <w:pStyle w:val="AmColumnHeading"/>
            </w:pPr>
            <w:r w:rsidRPr="00A049E4">
              <w:t>Poprawka</w:t>
            </w:r>
          </w:p>
        </w:tc>
      </w:tr>
      <w:tr w:rsidR="00BB703B" w:rsidRPr="00A049E4" w14:paraId="478671C4" w14:textId="77777777" w:rsidTr="00740BA1">
        <w:trPr>
          <w:jc w:val="center"/>
        </w:trPr>
        <w:tc>
          <w:tcPr>
            <w:tcW w:w="4876" w:type="dxa"/>
            <w:tcBorders>
              <w:top w:val="nil"/>
              <w:left w:val="nil"/>
              <w:bottom w:val="nil"/>
              <w:right w:val="nil"/>
            </w:tcBorders>
          </w:tcPr>
          <w:p w14:paraId="42DC090D" w14:textId="77777777" w:rsidR="00BB703B" w:rsidRPr="00A049E4" w:rsidRDefault="00BB703B" w:rsidP="00740BA1">
            <w:pPr>
              <w:pStyle w:val="Normal6a"/>
            </w:pPr>
          </w:p>
        </w:tc>
        <w:tc>
          <w:tcPr>
            <w:tcW w:w="4876" w:type="dxa"/>
            <w:tcBorders>
              <w:top w:val="nil"/>
              <w:left w:val="nil"/>
              <w:bottom w:val="nil"/>
              <w:right w:val="nil"/>
            </w:tcBorders>
          </w:tcPr>
          <w:p w14:paraId="0E53FFBB" w14:textId="77777777" w:rsidR="00BB703B" w:rsidRPr="00A049E4" w:rsidRDefault="00BB703B" w:rsidP="00740BA1">
            <w:pPr>
              <w:pStyle w:val="Normal6a"/>
            </w:pPr>
            <w:r w:rsidRPr="00A049E4">
              <w:rPr>
                <w:b/>
                <w:i/>
              </w:rPr>
              <w:t>14a.</w:t>
            </w:r>
            <w:r w:rsidRPr="00A049E4">
              <w:tab/>
            </w:r>
            <w:r w:rsidRPr="00A049E4">
              <w:rPr>
                <w:b/>
                <w:i/>
              </w:rPr>
              <w:t>wzywa Komisję, EUNB i właściwe organy krajowe w ramach unii bankowej do zapewnienia ścisłego, spójnego i wiernego wdrożenia i egzekwowania rozporządzenia (UE) 2023/1114 (</w:t>
            </w:r>
            <w:proofErr w:type="spellStart"/>
            <w:r w:rsidRPr="00A049E4">
              <w:rPr>
                <w:b/>
                <w:i/>
              </w:rPr>
              <w:t>MiCA</w:t>
            </w:r>
            <w:proofErr w:type="spellEnd"/>
            <w:r w:rsidRPr="00A049E4">
              <w:rPr>
                <w:b/>
                <w:i/>
              </w:rPr>
              <w:t>) jako niezbędnego uzupełnienia unijnych ram stabilności finansowej opartych na bankach;</w:t>
            </w:r>
          </w:p>
        </w:tc>
      </w:tr>
    </w:tbl>
    <w:p w14:paraId="0BC734F6"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4478327" w14:textId="77777777" w:rsidR="00BB703B" w:rsidRPr="00A049E4" w:rsidRDefault="00BB703B" w:rsidP="00BB703B">
      <w:r w:rsidRPr="00A049E4">
        <w:rPr>
          <w:rStyle w:val="HideTWBExt"/>
        </w:rPr>
        <w:t>&lt;/Amend&gt;</w:t>
      </w:r>
    </w:p>
    <w:p w14:paraId="67FEB6C7" w14:textId="49A219B4"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1B6D719" w14:textId="77777777" w:rsidR="00BB703B" w:rsidRPr="00A049E4" w:rsidRDefault="00BB703B" w:rsidP="00BB703B">
      <w:pPr>
        <w:pStyle w:val="NormalBold"/>
      </w:pPr>
      <w:r w:rsidRPr="00A049E4">
        <w:rPr>
          <w:rStyle w:val="HideTWBExt"/>
          <w:b w:val="0"/>
        </w:rPr>
        <w:lastRenderedPageBreak/>
        <w:t>&lt;RepeatBlock-By&gt;&lt;Members&gt;</w:t>
      </w:r>
      <w:proofErr w:type="spellStart"/>
      <w:r w:rsidRPr="00A049E4">
        <w:t>Jussi</w:t>
      </w:r>
      <w:proofErr w:type="spellEnd"/>
      <w:r w:rsidRPr="00A049E4">
        <w:t xml:space="preserve"> </w:t>
      </w:r>
      <w:proofErr w:type="spellStart"/>
      <w:r w:rsidRPr="00A049E4">
        <w:t>Saramo</w:t>
      </w:r>
      <w:proofErr w:type="spellEnd"/>
      <w:r w:rsidRPr="00A049E4">
        <w:t xml:space="preserve">, </w:t>
      </w:r>
      <w:proofErr w:type="spellStart"/>
      <w:r w:rsidRPr="00A049E4">
        <w:t>Manon</w:t>
      </w:r>
      <w:proofErr w:type="spellEnd"/>
      <w:r w:rsidRPr="00A049E4">
        <w:t xml:space="preserve"> </w:t>
      </w:r>
      <w:proofErr w:type="spellStart"/>
      <w:r w:rsidRPr="00A049E4">
        <w:t>Aubry</w:t>
      </w:r>
      <w:proofErr w:type="spellEnd"/>
      <w:r w:rsidRPr="00A049E4">
        <w:rPr>
          <w:rStyle w:val="HideTWBExt"/>
          <w:b w:val="0"/>
        </w:rPr>
        <w:t>&lt;/Members&gt;</w:t>
      </w:r>
    </w:p>
    <w:p w14:paraId="4E6695A6" w14:textId="77777777" w:rsidR="00BB703B" w:rsidRPr="00A049E4" w:rsidRDefault="00BB703B" w:rsidP="00BB703B">
      <w:pPr>
        <w:pStyle w:val="NormalBold"/>
      </w:pPr>
      <w:r w:rsidRPr="00A049E4">
        <w:rPr>
          <w:rStyle w:val="HideTWBExt"/>
          <w:b w:val="0"/>
        </w:rPr>
        <w:t>&lt;/RepeatBlock-By&gt;</w:t>
      </w:r>
    </w:p>
    <w:p w14:paraId="5087EAA7"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941F159" w14:textId="77777777" w:rsidR="00BB703B" w:rsidRPr="00A049E4" w:rsidRDefault="00BB703B" w:rsidP="00BB703B">
      <w:pPr>
        <w:pStyle w:val="NormalBold"/>
      </w:pPr>
      <w:r w:rsidRPr="00A049E4">
        <w:rPr>
          <w:rStyle w:val="HideTWBExt"/>
          <w:b w:val="0"/>
        </w:rPr>
        <w:t>&lt;Article&gt;</w:t>
      </w:r>
      <w:r w:rsidRPr="00A049E4">
        <w:t>Ustęp 14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23D454C" w14:textId="77777777" w:rsidTr="00740BA1">
        <w:trPr>
          <w:trHeight w:hRule="exact" w:val="240"/>
          <w:jc w:val="center"/>
        </w:trPr>
        <w:tc>
          <w:tcPr>
            <w:tcW w:w="9752" w:type="dxa"/>
            <w:gridSpan w:val="2"/>
            <w:tcBorders>
              <w:top w:val="nil"/>
              <w:left w:val="nil"/>
              <w:bottom w:val="nil"/>
              <w:right w:val="nil"/>
            </w:tcBorders>
          </w:tcPr>
          <w:p w14:paraId="41D48D4B" w14:textId="77777777" w:rsidR="00BB703B" w:rsidRPr="00A049E4" w:rsidRDefault="00BB703B" w:rsidP="00740BA1"/>
        </w:tc>
      </w:tr>
      <w:tr w:rsidR="00BB703B" w:rsidRPr="00A049E4" w14:paraId="4725DED5" w14:textId="77777777" w:rsidTr="00740BA1">
        <w:trPr>
          <w:trHeight w:val="240"/>
          <w:jc w:val="center"/>
        </w:trPr>
        <w:tc>
          <w:tcPr>
            <w:tcW w:w="4876" w:type="dxa"/>
            <w:tcBorders>
              <w:top w:val="nil"/>
              <w:left w:val="nil"/>
              <w:bottom w:val="nil"/>
              <w:right w:val="nil"/>
            </w:tcBorders>
          </w:tcPr>
          <w:p w14:paraId="5398404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2E71BE5" w14:textId="77777777" w:rsidR="00BB703B" w:rsidRPr="00A049E4" w:rsidRDefault="00BB703B" w:rsidP="00740BA1">
            <w:pPr>
              <w:pStyle w:val="AmColumnHeading"/>
            </w:pPr>
            <w:r w:rsidRPr="00A049E4">
              <w:t>Poprawka</w:t>
            </w:r>
          </w:p>
        </w:tc>
      </w:tr>
      <w:tr w:rsidR="00BB703B" w:rsidRPr="00A049E4" w14:paraId="2CA3A427" w14:textId="77777777" w:rsidTr="00740BA1">
        <w:trPr>
          <w:jc w:val="center"/>
        </w:trPr>
        <w:tc>
          <w:tcPr>
            <w:tcW w:w="4876" w:type="dxa"/>
            <w:tcBorders>
              <w:top w:val="nil"/>
              <w:left w:val="nil"/>
              <w:bottom w:val="nil"/>
              <w:right w:val="nil"/>
            </w:tcBorders>
          </w:tcPr>
          <w:p w14:paraId="12E26587" w14:textId="77777777" w:rsidR="00BB703B" w:rsidRPr="00A049E4" w:rsidRDefault="00BB703B" w:rsidP="00740BA1">
            <w:pPr>
              <w:pStyle w:val="Normal6a"/>
            </w:pPr>
          </w:p>
        </w:tc>
        <w:tc>
          <w:tcPr>
            <w:tcW w:w="4876" w:type="dxa"/>
            <w:tcBorders>
              <w:top w:val="nil"/>
              <w:left w:val="nil"/>
              <w:bottom w:val="nil"/>
              <w:right w:val="nil"/>
            </w:tcBorders>
          </w:tcPr>
          <w:p w14:paraId="125D9ED9" w14:textId="77777777" w:rsidR="00BB703B" w:rsidRPr="00A049E4" w:rsidRDefault="00BB703B" w:rsidP="00740BA1">
            <w:pPr>
              <w:pStyle w:val="Normal6a"/>
            </w:pPr>
            <w:r w:rsidRPr="00A049E4">
              <w:rPr>
                <w:b/>
                <w:i/>
              </w:rPr>
              <w:t>14a.</w:t>
            </w:r>
            <w:r w:rsidRPr="00A049E4">
              <w:tab/>
            </w:r>
            <w:r w:rsidRPr="00A049E4">
              <w:rPr>
                <w:b/>
                <w:i/>
              </w:rPr>
              <w:t xml:space="preserve">dostrzega ryzyko, jakie stwarzają dla banków UE stabilne </w:t>
            </w:r>
            <w:proofErr w:type="spellStart"/>
            <w:r w:rsidRPr="00A049E4">
              <w:rPr>
                <w:b/>
                <w:i/>
              </w:rPr>
              <w:t>kryptowaluty</w:t>
            </w:r>
            <w:proofErr w:type="spellEnd"/>
            <w:r w:rsidRPr="00A049E4">
              <w:rPr>
                <w:b/>
                <w:i/>
              </w:rPr>
              <w:t xml:space="preserve"> emitowane przez państwa trzecie w drodze wielokrotnych emisji, oraz fakt, że arbitraż regulacyjny między jurysdykcjami może prowadzić paniki bankowej w UE i mieć efekt rozlewania się;</w:t>
            </w:r>
          </w:p>
        </w:tc>
      </w:tr>
    </w:tbl>
    <w:p w14:paraId="1CDD4449"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F916F5F" w14:textId="77777777" w:rsidR="00BB703B" w:rsidRPr="00A049E4" w:rsidRDefault="00BB703B" w:rsidP="00BB703B">
      <w:r w:rsidRPr="00A049E4">
        <w:rPr>
          <w:rStyle w:val="HideTWBExt"/>
        </w:rPr>
        <w:t>&lt;/Amend&gt;</w:t>
      </w:r>
    </w:p>
    <w:p w14:paraId="1EDAF100" w14:textId="067D06E4"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05C3D1A" w14:textId="77777777" w:rsidR="00BB703B" w:rsidRPr="00A049E4" w:rsidRDefault="00BB703B" w:rsidP="00BB703B">
      <w:pPr>
        <w:pStyle w:val="NormalBold"/>
      </w:pPr>
      <w:r w:rsidRPr="00A049E4">
        <w:rPr>
          <w:rStyle w:val="HideTWBExt"/>
          <w:b w:val="0"/>
        </w:rPr>
        <w:t>&lt;RepeatBlock-By&gt;&lt;Members&gt;</w:t>
      </w:r>
      <w:proofErr w:type="spellStart"/>
      <w:r w:rsidRPr="00A049E4">
        <w:t>Aurore</w:t>
      </w:r>
      <w:proofErr w:type="spellEnd"/>
      <w:r w:rsidRPr="00A049E4">
        <w:t xml:space="preserve"> </w:t>
      </w:r>
      <w:proofErr w:type="spellStart"/>
      <w:r w:rsidRPr="00A049E4">
        <w:t>Lalucq</w:t>
      </w:r>
      <w:proofErr w:type="spellEnd"/>
      <w:r w:rsidRPr="00A049E4">
        <w:t xml:space="preserve">, </w:t>
      </w:r>
      <w:proofErr w:type="spellStart"/>
      <w:r w:rsidRPr="00A049E4">
        <w:t>Evelyn</w:t>
      </w:r>
      <w:proofErr w:type="spellEnd"/>
      <w:r w:rsidRPr="00A049E4">
        <w:t xml:space="preserve"> </w:t>
      </w:r>
      <w:proofErr w:type="spellStart"/>
      <w:r w:rsidRPr="00A049E4">
        <w:t>Regner</w:t>
      </w:r>
      <w:proofErr w:type="spellEnd"/>
      <w:r w:rsidRPr="00A049E4">
        <w:rPr>
          <w:rStyle w:val="HideTWBExt"/>
          <w:b w:val="0"/>
        </w:rPr>
        <w:t>&lt;/Members&gt;</w:t>
      </w:r>
    </w:p>
    <w:p w14:paraId="7DA0FFCF" w14:textId="77777777" w:rsidR="00BB703B" w:rsidRPr="00A049E4" w:rsidRDefault="00BB703B" w:rsidP="00BB703B">
      <w:pPr>
        <w:pStyle w:val="NormalBold"/>
      </w:pPr>
      <w:r w:rsidRPr="00A049E4">
        <w:rPr>
          <w:rStyle w:val="HideTWBExt"/>
          <w:b w:val="0"/>
        </w:rPr>
        <w:t>&lt;/RepeatBlock-By&gt;</w:t>
      </w:r>
    </w:p>
    <w:p w14:paraId="2482A19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27DB4DC" w14:textId="77777777" w:rsidR="00BB703B" w:rsidRPr="00A049E4" w:rsidRDefault="00BB703B" w:rsidP="00BB703B">
      <w:pPr>
        <w:pStyle w:val="NormalBold"/>
      </w:pPr>
      <w:r w:rsidRPr="00A049E4">
        <w:rPr>
          <w:rStyle w:val="HideTWBExt"/>
          <w:b w:val="0"/>
        </w:rPr>
        <w:t>&lt;Article&gt;</w:t>
      </w:r>
      <w:r w:rsidRPr="00A049E4">
        <w:t>Ustęp 14 b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50F7B2A" w14:textId="77777777" w:rsidTr="00740BA1">
        <w:trPr>
          <w:trHeight w:hRule="exact" w:val="240"/>
          <w:jc w:val="center"/>
        </w:trPr>
        <w:tc>
          <w:tcPr>
            <w:tcW w:w="9752" w:type="dxa"/>
            <w:gridSpan w:val="2"/>
            <w:tcBorders>
              <w:top w:val="nil"/>
              <w:left w:val="nil"/>
              <w:bottom w:val="nil"/>
              <w:right w:val="nil"/>
            </w:tcBorders>
          </w:tcPr>
          <w:p w14:paraId="6B902CB1" w14:textId="77777777" w:rsidR="00BB703B" w:rsidRPr="00A049E4" w:rsidRDefault="00BB703B" w:rsidP="00740BA1"/>
        </w:tc>
      </w:tr>
      <w:tr w:rsidR="00BB703B" w:rsidRPr="00A049E4" w14:paraId="24D24624" w14:textId="77777777" w:rsidTr="00740BA1">
        <w:trPr>
          <w:trHeight w:val="240"/>
          <w:jc w:val="center"/>
        </w:trPr>
        <w:tc>
          <w:tcPr>
            <w:tcW w:w="4876" w:type="dxa"/>
            <w:tcBorders>
              <w:top w:val="nil"/>
              <w:left w:val="nil"/>
              <w:bottom w:val="nil"/>
              <w:right w:val="nil"/>
            </w:tcBorders>
          </w:tcPr>
          <w:p w14:paraId="0DF4AD4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EA897BE" w14:textId="77777777" w:rsidR="00BB703B" w:rsidRPr="00A049E4" w:rsidRDefault="00BB703B" w:rsidP="00740BA1">
            <w:pPr>
              <w:pStyle w:val="AmColumnHeading"/>
            </w:pPr>
            <w:r w:rsidRPr="00A049E4">
              <w:t>Poprawka</w:t>
            </w:r>
          </w:p>
        </w:tc>
      </w:tr>
      <w:tr w:rsidR="00BB703B" w:rsidRPr="00A049E4" w14:paraId="061FB482" w14:textId="77777777" w:rsidTr="00740BA1">
        <w:trPr>
          <w:jc w:val="center"/>
        </w:trPr>
        <w:tc>
          <w:tcPr>
            <w:tcW w:w="4876" w:type="dxa"/>
            <w:tcBorders>
              <w:top w:val="nil"/>
              <w:left w:val="nil"/>
              <w:bottom w:val="nil"/>
              <w:right w:val="nil"/>
            </w:tcBorders>
          </w:tcPr>
          <w:p w14:paraId="31D99F22" w14:textId="77777777" w:rsidR="00BB703B" w:rsidRPr="00A049E4" w:rsidRDefault="00BB703B" w:rsidP="00740BA1">
            <w:pPr>
              <w:pStyle w:val="Normal6a"/>
            </w:pPr>
          </w:p>
        </w:tc>
        <w:tc>
          <w:tcPr>
            <w:tcW w:w="4876" w:type="dxa"/>
            <w:tcBorders>
              <w:top w:val="nil"/>
              <w:left w:val="nil"/>
              <w:bottom w:val="nil"/>
              <w:right w:val="nil"/>
            </w:tcBorders>
          </w:tcPr>
          <w:p w14:paraId="04BA9CD8" w14:textId="77777777" w:rsidR="00BB703B" w:rsidRPr="00A049E4" w:rsidRDefault="00BB703B" w:rsidP="00740BA1">
            <w:pPr>
              <w:pStyle w:val="Normal6a"/>
            </w:pPr>
            <w:r w:rsidRPr="00A049E4">
              <w:rPr>
                <w:b/>
                <w:i/>
              </w:rPr>
              <w:t>14b.</w:t>
            </w:r>
            <w:r w:rsidRPr="00A049E4">
              <w:tab/>
            </w:r>
            <w:r w:rsidRPr="00A049E4">
              <w:rPr>
                <w:b/>
                <w:i/>
              </w:rPr>
              <w:t>wzywa Komisję, EUNB i właściwe organy krajowe do należytego uwzględnienia opinii, porad i zaleceń EBC i ERRS;</w:t>
            </w:r>
          </w:p>
        </w:tc>
      </w:tr>
    </w:tbl>
    <w:p w14:paraId="095C8EE2"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EE23BA9" w14:textId="77777777" w:rsidR="00BB703B" w:rsidRPr="00A049E4" w:rsidRDefault="00BB703B" w:rsidP="00BB703B">
      <w:r w:rsidRPr="00A049E4">
        <w:rPr>
          <w:rStyle w:val="HideTWBExt"/>
        </w:rPr>
        <w:t>&lt;/Amend&gt;</w:t>
      </w:r>
    </w:p>
    <w:p w14:paraId="29482DF6" w14:textId="528D9CC5"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1180A70" w14:textId="77777777" w:rsidR="00BB703B" w:rsidRPr="00A049E4" w:rsidRDefault="00BB703B" w:rsidP="00BB703B">
      <w:pPr>
        <w:pStyle w:val="NormalBold"/>
      </w:pPr>
      <w:r w:rsidRPr="00A049E4">
        <w:rPr>
          <w:rStyle w:val="HideTWBExt"/>
          <w:b w:val="0"/>
        </w:rPr>
        <w:t>&lt;RepeatBlock-By&gt;&lt;Members&gt;</w:t>
      </w:r>
      <w:proofErr w:type="spellStart"/>
      <w:r w:rsidRPr="00A049E4">
        <w:t>Aurore</w:t>
      </w:r>
      <w:proofErr w:type="spellEnd"/>
      <w:r w:rsidRPr="00A049E4">
        <w:t xml:space="preserve"> </w:t>
      </w:r>
      <w:proofErr w:type="spellStart"/>
      <w:r w:rsidRPr="00A049E4">
        <w:t>Lalucq</w:t>
      </w:r>
      <w:proofErr w:type="spellEnd"/>
      <w:r w:rsidRPr="00A049E4">
        <w:t xml:space="preserve">, </w:t>
      </w:r>
      <w:proofErr w:type="spellStart"/>
      <w:r w:rsidRPr="00A049E4">
        <w:t>Evelyn</w:t>
      </w:r>
      <w:proofErr w:type="spellEnd"/>
      <w:r w:rsidRPr="00A049E4">
        <w:t xml:space="preserve"> </w:t>
      </w:r>
      <w:proofErr w:type="spellStart"/>
      <w:r w:rsidRPr="00A049E4">
        <w:t>Regner</w:t>
      </w:r>
      <w:proofErr w:type="spellEnd"/>
      <w:r w:rsidRPr="00A049E4">
        <w:rPr>
          <w:rStyle w:val="HideTWBExt"/>
          <w:b w:val="0"/>
        </w:rPr>
        <w:t>&lt;/Members&gt;</w:t>
      </w:r>
    </w:p>
    <w:p w14:paraId="22553CE3" w14:textId="77777777" w:rsidR="00BB703B" w:rsidRPr="00A049E4" w:rsidRDefault="00BB703B" w:rsidP="00BB703B">
      <w:pPr>
        <w:pStyle w:val="NormalBold"/>
      </w:pPr>
      <w:r w:rsidRPr="00A049E4">
        <w:rPr>
          <w:rStyle w:val="HideTWBExt"/>
          <w:b w:val="0"/>
        </w:rPr>
        <w:t>&lt;/RepeatBlock-By&gt;</w:t>
      </w:r>
    </w:p>
    <w:p w14:paraId="3B0D8DE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209D507" w14:textId="77777777" w:rsidR="00BB703B" w:rsidRPr="00A049E4" w:rsidRDefault="00BB703B" w:rsidP="00BB703B">
      <w:pPr>
        <w:pStyle w:val="NormalBold"/>
      </w:pPr>
      <w:r w:rsidRPr="00A049E4">
        <w:rPr>
          <w:rStyle w:val="HideTWBExt"/>
          <w:b w:val="0"/>
        </w:rPr>
        <w:t>&lt;Article&gt;</w:t>
      </w:r>
      <w:r w:rsidRPr="00A049E4">
        <w:t>Ustęp 14 c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ECDC246" w14:textId="77777777" w:rsidTr="00740BA1">
        <w:trPr>
          <w:trHeight w:hRule="exact" w:val="240"/>
          <w:jc w:val="center"/>
        </w:trPr>
        <w:tc>
          <w:tcPr>
            <w:tcW w:w="9752" w:type="dxa"/>
            <w:gridSpan w:val="2"/>
            <w:tcBorders>
              <w:top w:val="nil"/>
              <w:left w:val="nil"/>
              <w:bottom w:val="nil"/>
              <w:right w:val="nil"/>
            </w:tcBorders>
          </w:tcPr>
          <w:p w14:paraId="1E3E158F" w14:textId="77777777" w:rsidR="00BB703B" w:rsidRPr="00A049E4" w:rsidRDefault="00BB703B" w:rsidP="00740BA1"/>
        </w:tc>
      </w:tr>
      <w:tr w:rsidR="00BB703B" w:rsidRPr="00A049E4" w14:paraId="75558F52" w14:textId="77777777" w:rsidTr="00740BA1">
        <w:trPr>
          <w:trHeight w:val="240"/>
          <w:jc w:val="center"/>
        </w:trPr>
        <w:tc>
          <w:tcPr>
            <w:tcW w:w="4876" w:type="dxa"/>
            <w:tcBorders>
              <w:top w:val="nil"/>
              <w:left w:val="nil"/>
              <w:bottom w:val="nil"/>
              <w:right w:val="nil"/>
            </w:tcBorders>
          </w:tcPr>
          <w:p w14:paraId="46A2E18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1B2D9AC" w14:textId="77777777" w:rsidR="00BB703B" w:rsidRPr="00A049E4" w:rsidRDefault="00BB703B" w:rsidP="00740BA1">
            <w:pPr>
              <w:pStyle w:val="AmColumnHeading"/>
            </w:pPr>
            <w:r w:rsidRPr="00A049E4">
              <w:t>Poprawka</w:t>
            </w:r>
          </w:p>
        </w:tc>
      </w:tr>
      <w:tr w:rsidR="00BB703B" w:rsidRPr="00A049E4" w14:paraId="50EAC84F" w14:textId="77777777" w:rsidTr="00740BA1">
        <w:trPr>
          <w:jc w:val="center"/>
        </w:trPr>
        <w:tc>
          <w:tcPr>
            <w:tcW w:w="4876" w:type="dxa"/>
            <w:tcBorders>
              <w:top w:val="nil"/>
              <w:left w:val="nil"/>
              <w:bottom w:val="nil"/>
              <w:right w:val="nil"/>
            </w:tcBorders>
          </w:tcPr>
          <w:p w14:paraId="6E683618" w14:textId="77777777" w:rsidR="00BB703B" w:rsidRPr="00A049E4" w:rsidRDefault="00BB703B" w:rsidP="00740BA1">
            <w:pPr>
              <w:pStyle w:val="Normal6a"/>
            </w:pPr>
          </w:p>
        </w:tc>
        <w:tc>
          <w:tcPr>
            <w:tcW w:w="4876" w:type="dxa"/>
            <w:tcBorders>
              <w:top w:val="nil"/>
              <w:left w:val="nil"/>
              <w:bottom w:val="nil"/>
              <w:right w:val="nil"/>
            </w:tcBorders>
          </w:tcPr>
          <w:p w14:paraId="2EF039EB" w14:textId="77777777" w:rsidR="00BB703B" w:rsidRPr="00A049E4" w:rsidRDefault="00BB703B" w:rsidP="00740BA1">
            <w:pPr>
              <w:pStyle w:val="Normal6a"/>
            </w:pPr>
            <w:r w:rsidRPr="00A049E4">
              <w:rPr>
                <w:b/>
                <w:i/>
              </w:rPr>
              <w:t>14c.</w:t>
            </w:r>
            <w:r w:rsidRPr="00A049E4">
              <w:tab/>
            </w:r>
            <w:r w:rsidRPr="00A049E4">
              <w:rPr>
                <w:b/>
                <w:i/>
              </w:rPr>
              <w:t xml:space="preserve">podkreśla, że wszelkie złagodzenie wymogów nadzorczych, fragmentacja lub wyłączenia w stosowaniu </w:t>
            </w:r>
            <w:proofErr w:type="spellStart"/>
            <w:r w:rsidRPr="00A049E4">
              <w:rPr>
                <w:b/>
                <w:i/>
              </w:rPr>
              <w:t>MiCA</w:t>
            </w:r>
            <w:proofErr w:type="spellEnd"/>
            <w:r w:rsidRPr="00A049E4">
              <w:rPr>
                <w:b/>
                <w:i/>
              </w:rPr>
              <w:t xml:space="preserve"> zwiększyłyby ryzyko paniki w odniesieniu do stabilnych </w:t>
            </w:r>
            <w:proofErr w:type="spellStart"/>
            <w:r w:rsidRPr="00A049E4">
              <w:rPr>
                <w:b/>
                <w:i/>
              </w:rPr>
              <w:t>kryptowalut</w:t>
            </w:r>
            <w:proofErr w:type="spellEnd"/>
            <w:r w:rsidRPr="00A049E4">
              <w:rPr>
                <w:b/>
                <w:i/>
              </w:rPr>
              <w:t xml:space="preserve"> i ryzyko efektu </w:t>
            </w:r>
            <w:r w:rsidRPr="00A049E4">
              <w:rPr>
                <w:b/>
                <w:i/>
              </w:rPr>
              <w:lastRenderedPageBreak/>
              <w:t>domina dla banków, rynków długu państwowego i systemów płatności w ramach unii bankowej;</w:t>
            </w:r>
          </w:p>
        </w:tc>
      </w:tr>
    </w:tbl>
    <w:p w14:paraId="5A1353AB"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27DA036" w14:textId="77777777" w:rsidR="00BB703B" w:rsidRPr="00A049E4" w:rsidRDefault="00BB703B" w:rsidP="00BB703B">
      <w:r w:rsidRPr="00A049E4">
        <w:rPr>
          <w:rStyle w:val="HideTWBExt"/>
        </w:rPr>
        <w:t>&lt;/Amend&gt;</w:t>
      </w:r>
    </w:p>
    <w:p w14:paraId="562488F1" w14:textId="0726ED3D"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229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2A66472"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Sebastian </w:t>
      </w:r>
      <w:proofErr w:type="spellStart"/>
      <w:r w:rsidRPr="00A049E4">
        <w:t>Tynkkynen</w:t>
      </w:r>
      <w:proofErr w:type="spellEnd"/>
      <w:r w:rsidRPr="00A049E4">
        <w:t xml:space="preserve">, Roman Haider, Pierre </w:t>
      </w:r>
      <w:proofErr w:type="spellStart"/>
      <w:r w:rsidRPr="00A049E4">
        <w:t>Pimpie</w:t>
      </w:r>
      <w:proofErr w:type="spellEnd"/>
      <w:r w:rsidRPr="00A049E4">
        <w:rPr>
          <w:rStyle w:val="HideTWBExt"/>
          <w:b w:val="0"/>
        </w:rPr>
        <w:t>&lt;/Members&gt;</w:t>
      </w:r>
    </w:p>
    <w:p w14:paraId="5468584F" w14:textId="77777777" w:rsidR="00BB703B" w:rsidRPr="00A049E4" w:rsidRDefault="00BB703B" w:rsidP="00BB703B">
      <w:pPr>
        <w:pStyle w:val="NormalBold"/>
      </w:pPr>
      <w:r w:rsidRPr="00A049E4">
        <w:rPr>
          <w:rStyle w:val="HideTWBExt"/>
          <w:b w:val="0"/>
        </w:rPr>
        <w:t>&lt;/RepeatBlock-By&gt;</w:t>
      </w:r>
    </w:p>
    <w:p w14:paraId="4210A1F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3219330"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3AEC473" w14:textId="77777777" w:rsidTr="00740BA1">
        <w:trPr>
          <w:trHeight w:hRule="exact" w:val="240"/>
          <w:jc w:val="center"/>
        </w:trPr>
        <w:tc>
          <w:tcPr>
            <w:tcW w:w="9752" w:type="dxa"/>
            <w:gridSpan w:val="2"/>
            <w:tcBorders>
              <w:top w:val="nil"/>
              <w:left w:val="nil"/>
              <w:bottom w:val="nil"/>
              <w:right w:val="nil"/>
            </w:tcBorders>
          </w:tcPr>
          <w:p w14:paraId="0A185CDA" w14:textId="77777777" w:rsidR="00BB703B" w:rsidRPr="00A049E4" w:rsidRDefault="00BB703B" w:rsidP="00740BA1"/>
        </w:tc>
      </w:tr>
      <w:tr w:rsidR="00BB703B" w:rsidRPr="00A049E4" w14:paraId="60F39021" w14:textId="77777777" w:rsidTr="00740BA1">
        <w:trPr>
          <w:trHeight w:val="240"/>
          <w:jc w:val="center"/>
        </w:trPr>
        <w:tc>
          <w:tcPr>
            <w:tcW w:w="4876" w:type="dxa"/>
            <w:tcBorders>
              <w:top w:val="nil"/>
              <w:left w:val="nil"/>
              <w:bottom w:val="nil"/>
              <w:right w:val="nil"/>
            </w:tcBorders>
          </w:tcPr>
          <w:p w14:paraId="42B364E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73254FE" w14:textId="77777777" w:rsidR="00BB703B" w:rsidRPr="00A049E4" w:rsidRDefault="00BB703B" w:rsidP="00740BA1">
            <w:pPr>
              <w:pStyle w:val="AmColumnHeading"/>
            </w:pPr>
            <w:r w:rsidRPr="00A049E4">
              <w:t>Poprawka</w:t>
            </w:r>
          </w:p>
        </w:tc>
      </w:tr>
      <w:tr w:rsidR="00BB703B" w:rsidRPr="00A049E4" w14:paraId="4E78B01D" w14:textId="77777777" w:rsidTr="00740BA1">
        <w:trPr>
          <w:jc w:val="center"/>
        </w:trPr>
        <w:tc>
          <w:tcPr>
            <w:tcW w:w="4876" w:type="dxa"/>
            <w:tcBorders>
              <w:top w:val="nil"/>
              <w:left w:val="nil"/>
              <w:bottom w:val="nil"/>
              <w:right w:val="nil"/>
            </w:tcBorders>
          </w:tcPr>
          <w:p w14:paraId="7AED2591" w14:textId="77777777" w:rsidR="00BB703B" w:rsidRPr="00A049E4" w:rsidRDefault="00BB703B" w:rsidP="00740BA1">
            <w:pPr>
              <w:pStyle w:val="Normal6a"/>
            </w:pPr>
            <w:r w:rsidRPr="00A049E4">
              <w:t>15.</w:t>
            </w:r>
            <w:r w:rsidRPr="00A049E4">
              <w:tab/>
            </w:r>
            <w:r w:rsidRPr="00A049E4">
              <w:rPr>
                <w:b/>
                <w:i/>
              </w:rPr>
              <w:t>z zadowoleniem przyjmuje reformę zarządzania kryzysowego i gwarantowania depozytów (</w:t>
            </w:r>
            <w:r w:rsidRPr="00A049E4">
              <w:t>CMDI</w:t>
            </w:r>
            <w:r w:rsidRPr="00A049E4">
              <w:rPr>
                <w:b/>
                <w:i/>
              </w:rPr>
              <w:t>), aby zapewnić spójne zarządzanie kryzysowe i gwarantowanie depozytów, wzmocnić stabilność oraz chronić oszczędności i podatników</w:t>
            </w:r>
            <w:r w:rsidRPr="00A049E4">
              <w:t>;</w:t>
            </w:r>
            <w:r w:rsidRPr="00A049E4">
              <w:rPr>
                <w:b/>
                <w:i/>
              </w:rPr>
              <w:t xml:space="preserve"> podkreśla, że mniejsze banki potrzebują elastyczności, a organy – skutecznych narzędzi zapewniających odporną i społecznie odpowiedzialną unię bankową</w:t>
            </w:r>
            <w:r w:rsidRPr="00A049E4">
              <w:t>;</w:t>
            </w:r>
          </w:p>
        </w:tc>
        <w:tc>
          <w:tcPr>
            <w:tcW w:w="4876" w:type="dxa"/>
            <w:tcBorders>
              <w:top w:val="nil"/>
              <w:left w:val="nil"/>
              <w:bottom w:val="nil"/>
              <w:right w:val="nil"/>
            </w:tcBorders>
          </w:tcPr>
          <w:p w14:paraId="76C714DF" w14:textId="77777777" w:rsidR="00BB703B" w:rsidRPr="00A049E4" w:rsidRDefault="00BB703B" w:rsidP="00740BA1">
            <w:pPr>
              <w:pStyle w:val="Normal6a"/>
            </w:pPr>
            <w:r w:rsidRPr="00A049E4">
              <w:t>15.</w:t>
            </w:r>
            <w:r w:rsidRPr="00A049E4">
              <w:tab/>
            </w:r>
            <w:r w:rsidRPr="00A049E4">
              <w:rPr>
                <w:b/>
                <w:i/>
              </w:rPr>
              <w:t>wyraża zaniepokojenie reformą</w:t>
            </w:r>
            <w:r w:rsidRPr="00A049E4">
              <w:t xml:space="preserve"> CMDI </w:t>
            </w:r>
            <w:r w:rsidRPr="00A049E4">
              <w:rPr>
                <w:b/>
                <w:i/>
              </w:rPr>
              <w:t>w jej obecnym kształcie</w:t>
            </w:r>
            <w:r w:rsidRPr="00A049E4">
              <w:t>;</w:t>
            </w:r>
            <w:r w:rsidRPr="00A049E4">
              <w:rPr>
                <w:b/>
                <w:i/>
              </w:rPr>
              <w:t xml:space="preserve"> odrzuca wszelkie rozwiązania, które maskują ryzyko związane z niewypłacalnością za pomocą złożonych mechanizmów ochronnych i podziału ryzyka, oraz krytykuje samo pojęcie uwspólniania strat między państwami członkowskimi, co zasadniczo by uspołeczniło ryzyko bankowe i zmniejszyło dyscyplinę rynkową; obecne ramy CMDI nie powinny uzasadniać przedwczesnego rozszerzenia transgranicznego podziału ryzyka bez jasnych mechanizmów wyjścia i rozliczalności</w:t>
            </w:r>
            <w:r w:rsidRPr="00A049E4">
              <w:t>;</w:t>
            </w:r>
          </w:p>
        </w:tc>
      </w:tr>
    </w:tbl>
    <w:p w14:paraId="0709212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44A909F" w14:textId="77777777" w:rsidR="00BB703B" w:rsidRPr="00A049E4" w:rsidRDefault="00BB703B" w:rsidP="00BB703B">
      <w:r w:rsidRPr="00A049E4">
        <w:rPr>
          <w:rStyle w:val="HideTWBExt"/>
        </w:rPr>
        <w:t>&lt;/Amend&gt;</w:t>
      </w:r>
    </w:p>
    <w:p w14:paraId="5B9DE310" w14:textId="5DC3CC2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31CCDCE"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13103CC4" w14:textId="77777777" w:rsidR="00BB703B" w:rsidRPr="00A049E4" w:rsidRDefault="00BB703B" w:rsidP="00BB703B">
      <w:pPr>
        <w:pStyle w:val="NormalBold"/>
      </w:pPr>
      <w:r w:rsidRPr="00A049E4">
        <w:rPr>
          <w:rStyle w:val="HideTWBExt"/>
          <w:b w:val="0"/>
        </w:rPr>
        <w:t>&lt;/RepeatBlock-By&gt;</w:t>
      </w:r>
    </w:p>
    <w:p w14:paraId="70F7F860"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4007E85"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DA8DA7E" w14:textId="77777777" w:rsidTr="00740BA1">
        <w:trPr>
          <w:trHeight w:hRule="exact" w:val="240"/>
          <w:jc w:val="center"/>
        </w:trPr>
        <w:tc>
          <w:tcPr>
            <w:tcW w:w="9752" w:type="dxa"/>
            <w:gridSpan w:val="2"/>
            <w:tcBorders>
              <w:top w:val="nil"/>
              <w:left w:val="nil"/>
              <w:bottom w:val="nil"/>
              <w:right w:val="nil"/>
            </w:tcBorders>
          </w:tcPr>
          <w:p w14:paraId="5202BA10" w14:textId="77777777" w:rsidR="00BB703B" w:rsidRPr="00A049E4" w:rsidRDefault="00BB703B" w:rsidP="00740BA1"/>
        </w:tc>
      </w:tr>
      <w:tr w:rsidR="00BB703B" w:rsidRPr="00A049E4" w14:paraId="6415C3C9" w14:textId="77777777" w:rsidTr="00740BA1">
        <w:trPr>
          <w:trHeight w:val="240"/>
          <w:jc w:val="center"/>
        </w:trPr>
        <w:tc>
          <w:tcPr>
            <w:tcW w:w="4876" w:type="dxa"/>
            <w:tcBorders>
              <w:top w:val="nil"/>
              <w:left w:val="nil"/>
              <w:bottom w:val="nil"/>
              <w:right w:val="nil"/>
            </w:tcBorders>
          </w:tcPr>
          <w:p w14:paraId="61D2F61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5374317" w14:textId="77777777" w:rsidR="00BB703B" w:rsidRPr="00A049E4" w:rsidRDefault="00BB703B" w:rsidP="00740BA1">
            <w:pPr>
              <w:pStyle w:val="AmColumnHeading"/>
            </w:pPr>
            <w:r w:rsidRPr="00A049E4">
              <w:t>Poprawka</w:t>
            </w:r>
          </w:p>
        </w:tc>
      </w:tr>
      <w:tr w:rsidR="00BB703B" w:rsidRPr="00A049E4" w14:paraId="03879791" w14:textId="77777777" w:rsidTr="00740BA1">
        <w:trPr>
          <w:jc w:val="center"/>
        </w:trPr>
        <w:tc>
          <w:tcPr>
            <w:tcW w:w="4876" w:type="dxa"/>
            <w:tcBorders>
              <w:top w:val="nil"/>
              <w:left w:val="nil"/>
              <w:bottom w:val="nil"/>
              <w:right w:val="nil"/>
            </w:tcBorders>
          </w:tcPr>
          <w:p w14:paraId="3204EEBB" w14:textId="77777777" w:rsidR="00BB703B" w:rsidRPr="00A049E4" w:rsidRDefault="00BB703B" w:rsidP="00740BA1">
            <w:pPr>
              <w:pStyle w:val="Normal6a"/>
            </w:pPr>
            <w:r w:rsidRPr="00A049E4">
              <w:t>15.</w:t>
            </w:r>
            <w:r w:rsidRPr="00A049E4">
              <w:tab/>
            </w:r>
            <w:r w:rsidRPr="00A049E4">
              <w:rPr>
                <w:b/>
                <w:i/>
              </w:rPr>
              <w:t>z zadowoleniem przyjmuje</w:t>
            </w:r>
            <w:r w:rsidRPr="00A049E4">
              <w:t xml:space="preserve"> reformę zarządzania kryzysowego i gwarantowania depozytów (CMDI), aby </w:t>
            </w:r>
            <w:r w:rsidRPr="00A049E4">
              <w:rPr>
                <w:b/>
                <w:i/>
              </w:rPr>
              <w:t>zapewnić</w:t>
            </w:r>
            <w:r w:rsidRPr="00A049E4">
              <w:t xml:space="preserve"> spójne zarządzanie kryzysowe i gwarantowanie depozytów, wzmocnić stabilność oraz </w:t>
            </w:r>
            <w:r w:rsidRPr="00A049E4">
              <w:lastRenderedPageBreak/>
              <w:t xml:space="preserve">chronić oszczędności i podatników; podkreśla, że </w:t>
            </w:r>
            <w:r w:rsidRPr="00A049E4">
              <w:rPr>
                <w:b/>
                <w:i/>
              </w:rPr>
              <w:t>mniejsze</w:t>
            </w:r>
            <w:r w:rsidRPr="00A049E4">
              <w:t xml:space="preserve"> banki potrzebują elastyczności, a organy – skutecznych narzędzi zapewniających odporną </w:t>
            </w:r>
            <w:r w:rsidRPr="00A049E4">
              <w:rPr>
                <w:b/>
                <w:i/>
              </w:rPr>
              <w:t>i społecznie odpowiedzialną</w:t>
            </w:r>
            <w:r w:rsidRPr="00A049E4">
              <w:t xml:space="preserve"> unię bankową;</w:t>
            </w:r>
          </w:p>
        </w:tc>
        <w:tc>
          <w:tcPr>
            <w:tcW w:w="4876" w:type="dxa"/>
            <w:tcBorders>
              <w:top w:val="nil"/>
              <w:left w:val="nil"/>
              <w:bottom w:val="nil"/>
              <w:right w:val="nil"/>
            </w:tcBorders>
          </w:tcPr>
          <w:p w14:paraId="02474751" w14:textId="77777777" w:rsidR="00BB703B" w:rsidRPr="00A049E4" w:rsidRDefault="00BB703B" w:rsidP="00740BA1">
            <w:pPr>
              <w:pStyle w:val="Normal6a"/>
            </w:pPr>
            <w:r w:rsidRPr="00A049E4">
              <w:lastRenderedPageBreak/>
              <w:t>15.</w:t>
            </w:r>
            <w:r w:rsidRPr="00A049E4">
              <w:tab/>
            </w:r>
            <w:r w:rsidRPr="00A049E4">
              <w:rPr>
                <w:b/>
                <w:i/>
              </w:rPr>
              <w:t>odnotowuje</w:t>
            </w:r>
            <w:r w:rsidRPr="00A049E4">
              <w:t xml:space="preserve"> reformę </w:t>
            </w:r>
            <w:r w:rsidRPr="00A049E4">
              <w:rPr>
                <w:b/>
                <w:i/>
              </w:rPr>
              <w:t>ram</w:t>
            </w:r>
            <w:r w:rsidRPr="00A049E4">
              <w:t xml:space="preserve"> zarządzania kryzysowego i gwarantowania depozytów (CMDI), aby </w:t>
            </w:r>
            <w:r w:rsidRPr="00A049E4">
              <w:rPr>
                <w:b/>
                <w:bCs/>
                <w:i/>
                <w:iCs/>
              </w:rPr>
              <w:t>poprawić</w:t>
            </w:r>
            <w:r w:rsidRPr="00A049E4">
              <w:t xml:space="preserve"> spójne zarządzanie kryzysowe i gwarantowanie depozytów, wzmocnić stabilność oraz </w:t>
            </w:r>
            <w:r w:rsidRPr="00A049E4">
              <w:lastRenderedPageBreak/>
              <w:t xml:space="preserve">chronić oszczędności i podatników; podkreśla, że </w:t>
            </w:r>
            <w:r w:rsidRPr="00A049E4">
              <w:rPr>
                <w:b/>
                <w:i/>
              </w:rPr>
              <w:t>małe i średnie</w:t>
            </w:r>
            <w:r w:rsidRPr="00A049E4">
              <w:t xml:space="preserve"> banki potrzebują elastyczności, a organy – skutecznych narzędzi zapewniających odporną unię bankową; </w:t>
            </w:r>
            <w:r w:rsidRPr="00A049E4">
              <w:rPr>
                <w:b/>
                <w:i/>
              </w:rPr>
              <w:t>podkreśla, że restrukturyzacja i uporządkowana likwidacja powinna być opcją domyślną tylko dla tych banków, których upadłość miałaby wpływ na stabilność finansową, i że w związku z tym niewypłacalność pozostaje opcją domyślną dla małych i średnich banków;</w:t>
            </w:r>
          </w:p>
        </w:tc>
      </w:tr>
    </w:tbl>
    <w:p w14:paraId="03CE3E71"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A3E3854" w14:textId="77777777" w:rsidR="00BB703B" w:rsidRPr="00A049E4" w:rsidRDefault="00BB703B" w:rsidP="00BB703B">
      <w:r w:rsidRPr="00A049E4">
        <w:rPr>
          <w:rStyle w:val="HideTWBExt"/>
        </w:rPr>
        <w:t>&lt;/Amend&gt;</w:t>
      </w:r>
    </w:p>
    <w:p w14:paraId="0C56A6BD" w14:textId="32D2BAE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34757E1" w14:textId="77777777" w:rsidR="00BB703B" w:rsidRPr="00A049E4" w:rsidRDefault="00BB703B" w:rsidP="00BB703B">
      <w:pPr>
        <w:pStyle w:val="NormalBold"/>
      </w:pPr>
      <w:r w:rsidRPr="00A049E4">
        <w:rPr>
          <w:rStyle w:val="HideTWBExt"/>
          <w:b w:val="0"/>
        </w:rPr>
        <w:t>&lt;RepeatBlock-By&gt;&lt;Members&gt;</w:t>
      </w:r>
      <w:proofErr w:type="spellStart"/>
      <w:r w:rsidRPr="00A049E4">
        <w:t>Dirk</w:t>
      </w:r>
      <w:proofErr w:type="spellEnd"/>
      <w:r w:rsidRPr="00A049E4">
        <w:t xml:space="preserve"> </w:t>
      </w:r>
      <w:proofErr w:type="spellStart"/>
      <w:r w:rsidRPr="00A049E4">
        <w:t>Gotink</w:t>
      </w:r>
      <w:proofErr w:type="spellEnd"/>
      <w:r w:rsidRPr="00A049E4">
        <w:rPr>
          <w:rStyle w:val="HideTWBExt"/>
          <w:b w:val="0"/>
        </w:rPr>
        <w:t>&lt;/Members&gt;</w:t>
      </w:r>
    </w:p>
    <w:p w14:paraId="13034DEC" w14:textId="77777777" w:rsidR="00BB703B" w:rsidRPr="00A049E4" w:rsidRDefault="00BB703B" w:rsidP="00BB703B">
      <w:pPr>
        <w:pStyle w:val="NormalBold"/>
      </w:pPr>
      <w:r w:rsidRPr="00A049E4">
        <w:rPr>
          <w:rStyle w:val="HideTWBExt"/>
          <w:b w:val="0"/>
        </w:rPr>
        <w:t>&lt;/RepeatBlock-By&gt;</w:t>
      </w:r>
    </w:p>
    <w:p w14:paraId="00D121E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20DE26B"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EF1AA58" w14:textId="77777777" w:rsidTr="00740BA1">
        <w:trPr>
          <w:trHeight w:hRule="exact" w:val="240"/>
          <w:jc w:val="center"/>
        </w:trPr>
        <w:tc>
          <w:tcPr>
            <w:tcW w:w="9752" w:type="dxa"/>
            <w:gridSpan w:val="2"/>
            <w:tcBorders>
              <w:top w:val="nil"/>
              <w:left w:val="nil"/>
              <w:bottom w:val="nil"/>
              <w:right w:val="nil"/>
            </w:tcBorders>
          </w:tcPr>
          <w:p w14:paraId="19B424BA" w14:textId="77777777" w:rsidR="00BB703B" w:rsidRPr="00A049E4" w:rsidRDefault="00BB703B" w:rsidP="00740BA1"/>
        </w:tc>
      </w:tr>
      <w:tr w:rsidR="00BB703B" w:rsidRPr="00A049E4" w14:paraId="5B68A7C1" w14:textId="77777777" w:rsidTr="00740BA1">
        <w:trPr>
          <w:trHeight w:val="240"/>
          <w:jc w:val="center"/>
        </w:trPr>
        <w:tc>
          <w:tcPr>
            <w:tcW w:w="4876" w:type="dxa"/>
            <w:tcBorders>
              <w:top w:val="nil"/>
              <w:left w:val="nil"/>
              <w:bottom w:val="nil"/>
              <w:right w:val="nil"/>
            </w:tcBorders>
          </w:tcPr>
          <w:p w14:paraId="0820C35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BF2C47C" w14:textId="77777777" w:rsidR="00BB703B" w:rsidRPr="00A049E4" w:rsidRDefault="00BB703B" w:rsidP="00740BA1">
            <w:pPr>
              <w:pStyle w:val="AmColumnHeading"/>
            </w:pPr>
            <w:r w:rsidRPr="00A049E4">
              <w:t>Poprawka</w:t>
            </w:r>
          </w:p>
        </w:tc>
      </w:tr>
      <w:tr w:rsidR="00BB703B" w:rsidRPr="00A049E4" w14:paraId="19F31F37" w14:textId="77777777" w:rsidTr="00740BA1">
        <w:trPr>
          <w:jc w:val="center"/>
        </w:trPr>
        <w:tc>
          <w:tcPr>
            <w:tcW w:w="4876" w:type="dxa"/>
            <w:tcBorders>
              <w:top w:val="nil"/>
              <w:left w:val="nil"/>
              <w:bottom w:val="nil"/>
              <w:right w:val="nil"/>
            </w:tcBorders>
          </w:tcPr>
          <w:p w14:paraId="58F887BB"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w:t>
            </w:r>
            <w:r w:rsidRPr="00A049E4">
              <w:rPr>
                <w:b/>
                <w:i/>
              </w:rPr>
              <w:t>zapewniających odporną i społecznie odpowiedzialną unię bankową</w:t>
            </w:r>
            <w:r w:rsidRPr="00A049E4">
              <w:t>;</w:t>
            </w:r>
          </w:p>
        </w:tc>
        <w:tc>
          <w:tcPr>
            <w:tcW w:w="4876" w:type="dxa"/>
            <w:tcBorders>
              <w:top w:val="nil"/>
              <w:left w:val="nil"/>
              <w:bottom w:val="nil"/>
              <w:right w:val="nil"/>
            </w:tcBorders>
          </w:tcPr>
          <w:p w14:paraId="517BEAFF"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w:t>
            </w:r>
            <w:r w:rsidRPr="00A049E4">
              <w:rPr>
                <w:b/>
                <w:i/>
              </w:rPr>
              <w:t>reagowania na upadłość banków i ochrony stabilności finansowej, w tym w scenariuszu systemowym; przypomina, że celem restrukturyzacji i uporządkowanej likwidacji banków jest ochrona stabilności finansowej i zapewnienie krytycznych funkcji banków, a nie ratowanie wierzycieli lub akcjonariuszy</w:t>
            </w:r>
            <w:r w:rsidRPr="00A049E4">
              <w:t xml:space="preserve">; </w:t>
            </w:r>
            <w:r w:rsidRPr="00A049E4">
              <w:rPr>
                <w:b/>
                <w:i/>
              </w:rPr>
              <w:t xml:space="preserve">podkreśla, że restrukturyzacja i uporządkowana likwidacja banku, który wykazuje poważne trudności finansowe, w drodze standardowego postępowania upadłościowego powinna pozostać standardem dla banków, które nie mają znaczenia systemowego, i jeżeli najskuteczniej chroni to krytyczne funkcje </w:t>
            </w:r>
            <w:r w:rsidRPr="00A049E4">
              <w:rPr>
                <w:b/>
                <w:i/>
              </w:rPr>
              <w:lastRenderedPageBreak/>
              <w:t>banku;</w:t>
            </w:r>
          </w:p>
        </w:tc>
      </w:tr>
    </w:tbl>
    <w:p w14:paraId="1F014E02"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01A7214" w14:textId="77777777" w:rsidR="00BB703B" w:rsidRPr="00A049E4" w:rsidRDefault="00BB703B" w:rsidP="00BB703B">
      <w:r w:rsidRPr="00A049E4">
        <w:rPr>
          <w:rStyle w:val="HideTWBExt"/>
        </w:rPr>
        <w:t>&lt;/Amend&gt;</w:t>
      </w:r>
    </w:p>
    <w:p w14:paraId="2050E37E" w14:textId="56C73D25"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A3419CF"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1BCF0D84"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71464955" w14:textId="77777777" w:rsidR="00BB703B" w:rsidRPr="00A049E4" w:rsidRDefault="00BB703B" w:rsidP="00BB703B">
      <w:pPr>
        <w:pStyle w:val="NormalBold"/>
      </w:pPr>
      <w:r w:rsidRPr="00A049E4">
        <w:rPr>
          <w:rStyle w:val="HideTWBExt"/>
          <w:b w:val="0"/>
        </w:rPr>
        <w:t>&lt;/RepeatBlock-By&gt;</w:t>
      </w:r>
    </w:p>
    <w:p w14:paraId="30782D8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D7854D0"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60E8059" w14:textId="77777777" w:rsidTr="00740BA1">
        <w:trPr>
          <w:trHeight w:hRule="exact" w:val="240"/>
          <w:jc w:val="center"/>
        </w:trPr>
        <w:tc>
          <w:tcPr>
            <w:tcW w:w="9752" w:type="dxa"/>
            <w:gridSpan w:val="2"/>
            <w:tcBorders>
              <w:top w:val="nil"/>
              <w:left w:val="nil"/>
              <w:bottom w:val="nil"/>
              <w:right w:val="nil"/>
            </w:tcBorders>
          </w:tcPr>
          <w:p w14:paraId="5C5A7A31" w14:textId="77777777" w:rsidR="00BB703B" w:rsidRPr="00A049E4" w:rsidRDefault="00BB703B" w:rsidP="00740BA1"/>
        </w:tc>
      </w:tr>
      <w:tr w:rsidR="00BB703B" w:rsidRPr="00A049E4" w14:paraId="3A5C24E2" w14:textId="77777777" w:rsidTr="00740BA1">
        <w:trPr>
          <w:trHeight w:val="240"/>
          <w:jc w:val="center"/>
        </w:trPr>
        <w:tc>
          <w:tcPr>
            <w:tcW w:w="4876" w:type="dxa"/>
            <w:tcBorders>
              <w:top w:val="nil"/>
              <w:left w:val="nil"/>
              <w:bottom w:val="nil"/>
              <w:right w:val="nil"/>
            </w:tcBorders>
          </w:tcPr>
          <w:p w14:paraId="455E81F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5ABC973" w14:textId="77777777" w:rsidR="00BB703B" w:rsidRPr="00A049E4" w:rsidRDefault="00BB703B" w:rsidP="00740BA1">
            <w:pPr>
              <w:pStyle w:val="AmColumnHeading"/>
            </w:pPr>
            <w:r w:rsidRPr="00A049E4">
              <w:t>Poprawka</w:t>
            </w:r>
          </w:p>
        </w:tc>
      </w:tr>
      <w:tr w:rsidR="00BB703B" w:rsidRPr="00A049E4" w14:paraId="0AD61C9E" w14:textId="77777777" w:rsidTr="00740BA1">
        <w:trPr>
          <w:jc w:val="center"/>
        </w:trPr>
        <w:tc>
          <w:tcPr>
            <w:tcW w:w="4876" w:type="dxa"/>
            <w:tcBorders>
              <w:top w:val="nil"/>
              <w:left w:val="nil"/>
              <w:bottom w:val="nil"/>
              <w:right w:val="nil"/>
            </w:tcBorders>
          </w:tcPr>
          <w:p w14:paraId="7BFFBF59"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w:t>
            </w:r>
            <w:r w:rsidRPr="00A049E4">
              <w:rPr>
                <w:b/>
                <w:i/>
              </w:rPr>
              <w:t>mniejsze banki potrzebują elastyczności, a</w:t>
            </w:r>
            <w:r w:rsidRPr="00A049E4">
              <w:t xml:space="preserve"> organy </w:t>
            </w:r>
            <w:r w:rsidRPr="00A049E4">
              <w:rPr>
                <w:b/>
                <w:bCs/>
                <w:i/>
                <w:iCs/>
              </w:rPr>
              <w:t>–</w:t>
            </w:r>
            <w:r w:rsidRPr="00A049E4">
              <w:t xml:space="preserve"> skutecznych narzędzi zapewniających odporną i społecznie odpowiedzialną unię bankową;</w:t>
            </w:r>
          </w:p>
        </w:tc>
        <w:tc>
          <w:tcPr>
            <w:tcW w:w="4876" w:type="dxa"/>
            <w:tcBorders>
              <w:top w:val="nil"/>
              <w:left w:val="nil"/>
              <w:bottom w:val="nil"/>
              <w:right w:val="nil"/>
            </w:tcBorders>
          </w:tcPr>
          <w:p w14:paraId="1D5CC3F4"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organy </w:t>
            </w:r>
            <w:r w:rsidRPr="00A049E4">
              <w:rPr>
                <w:b/>
                <w:bCs/>
                <w:i/>
                <w:iCs/>
              </w:rPr>
              <w:t>potrzebują</w:t>
            </w:r>
            <w:r w:rsidRPr="00A049E4">
              <w:t xml:space="preserve"> skutecznych </w:t>
            </w:r>
            <w:r w:rsidRPr="00A049E4">
              <w:rPr>
                <w:b/>
                <w:i/>
              </w:rPr>
              <w:t>i proporcjonalnych</w:t>
            </w:r>
            <w:r w:rsidRPr="00A049E4">
              <w:t xml:space="preserve"> narzędzi zapewniających odporną i społecznie odpowiedzialną unię bankową;</w:t>
            </w:r>
          </w:p>
        </w:tc>
      </w:tr>
    </w:tbl>
    <w:p w14:paraId="53149CFC"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8D7433E" w14:textId="77777777" w:rsidR="00BB703B" w:rsidRPr="00A049E4" w:rsidRDefault="00BB703B" w:rsidP="00BB703B">
      <w:r w:rsidRPr="00A049E4">
        <w:rPr>
          <w:rStyle w:val="HideTWBExt"/>
        </w:rPr>
        <w:t>&lt;/Amend&gt;</w:t>
      </w:r>
    </w:p>
    <w:p w14:paraId="7C7DCB9C" w14:textId="69E8AA11"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0F908A7" w14:textId="77777777" w:rsidR="00BB703B" w:rsidRPr="00A049E4" w:rsidRDefault="00BB703B" w:rsidP="00BB703B">
      <w:pPr>
        <w:pStyle w:val="NormalBold"/>
      </w:pPr>
      <w:r w:rsidRPr="00A049E4">
        <w:rPr>
          <w:rStyle w:val="HideTWBExt"/>
          <w:b w:val="0"/>
        </w:rPr>
        <w:t>&lt;RepeatBlock-By&gt;&lt;Members&gt;</w:t>
      </w:r>
      <w:r w:rsidRPr="00A049E4">
        <w:t xml:space="preserve">Michalis </w:t>
      </w:r>
      <w:proofErr w:type="spellStart"/>
      <w:r w:rsidRPr="00A049E4">
        <w:t>Hadjipantela</w:t>
      </w:r>
      <w:proofErr w:type="spellEnd"/>
      <w:r w:rsidRPr="00A049E4">
        <w:rPr>
          <w:rStyle w:val="HideTWBExt"/>
          <w:b w:val="0"/>
        </w:rPr>
        <w:t>&lt;/Members&gt;</w:t>
      </w:r>
    </w:p>
    <w:p w14:paraId="6CCD8E36" w14:textId="77777777" w:rsidR="00BB703B" w:rsidRPr="00A049E4" w:rsidRDefault="00BB703B" w:rsidP="00BB703B">
      <w:pPr>
        <w:pStyle w:val="NormalBold"/>
      </w:pPr>
      <w:r w:rsidRPr="00A049E4">
        <w:rPr>
          <w:rStyle w:val="HideTWBExt"/>
          <w:b w:val="0"/>
        </w:rPr>
        <w:t>&lt;/RepeatBlock-By&gt;</w:t>
      </w:r>
    </w:p>
    <w:p w14:paraId="24D5998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16F318C"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2CE7CE9" w14:textId="77777777" w:rsidTr="00740BA1">
        <w:trPr>
          <w:trHeight w:hRule="exact" w:val="240"/>
          <w:jc w:val="center"/>
        </w:trPr>
        <w:tc>
          <w:tcPr>
            <w:tcW w:w="9752" w:type="dxa"/>
            <w:gridSpan w:val="2"/>
            <w:tcBorders>
              <w:top w:val="nil"/>
              <w:left w:val="nil"/>
              <w:bottom w:val="nil"/>
              <w:right w:val="nil"/>
            </w:tcBorders>
          </w:tcPr>
          <w:p w14:paraId="11CCA479" w14:textId="77777777" w:rsidR="00BB703B" w:rsidRPr="00A049E4" w:rsidRDefault="00BB703B" w:rsidP="00740BA1"/>
        </w:tc>
      </w:tr>
      <w:tr w:rsidR="00BB703B" w:rsidRPr="00A049E4" w14:paraId="4A98374E" w14:textId="77777777" w:rsidTr="00740BA1">
        <w:trPr>
          <w:trHeight w:val="240"/>
          <w:jc w:val="center"/>
        </w:trPr>
        <w:tc>
          <w:tcPr>
            <w:tcW w:w="4876" w:type="dxa"/>
            <w:tcBorders>
              <w:top w:val="nil"/>
              <w:left w:val="nil"/>
              <w:bottom w:val="nil"/>
              <w:right w:val="nil"/>
            </w:tcBorders>
          </w:tcPr>
          <w:p w14:paraId="769AF75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210D3C0" w14:textId="77777777" w:rsidR="00BB703B" w:rsidRPr="00A049E4" w:rsidRDefault="00BB703B" w:rsidP="00740BA1">
            <w:pPr>
              <w:pStyle w:val="AmColumnHeading"/>
            </w:pPr>
            <w:r w:rsidRPr="00A049E4">
              <w:t>Poprawka</w:t>
            </w:r>
          </w:p>
        </w:tc>
      </w:tr>
      <w:tr w:rsidR="00BB703B" w:rsidRPr="00A049E4" w14:paraId="63F1AB2F" w14:textId="77777777" w:rsidTr="00740BA1">
        <w:trPr>
          <w:jc w:val="center"/>
        </w:trPr>
        <w:tc>
          <w:tcPr>
            <w:tcW w:w="4876" w:type="dxa"/>
            <w:tcBorders>
              <w:top w:val="nil"/>
              <w:left w:val="nil"/>
              <w:bottom w:val="nil"/>
              <w:right w:val="nil"/>
            </w:tcBorders>
          </w:tcPr>
          <w:p w14:paraId="4C8E7AE9"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w:t>
            </w:r>
            <w:r w:rsidRPr="00A049E4">
              <w:rPr>
                <w:b/>
                <w:i/>
              </w:rPr>
              <w:t>zapewniających odporną</w:t>
            </w:r>
            <w:r w:rsidRPr="00A049E4">
              <w:t xml:space="preserve"> i </w:t>
            </w:r>
            <w:r w:rsidRPr="00A049E4">
              <w:rPr>
                <w:b/>
                <w:i/>
              </w:rPr>
              <w:t>społecznie odpowiedzialną unię bankową</w:t>
            </w:r>
            <w:r w:rsidRPr="00A049E4">
              <w:t>;</w:t>
            </w:r>
          </w:p>
        </w:tc>
        <w:tc>
          <w:tcPr>
            <w:tcW w:w="4876" w:type="dxa"/>
            <w:tcBorders>
              <w:top w:val="nil"/>
              <w:left w:val="nil"/>
              <w:bottom w:val="nil"/>
              <w:right w:val="nil"/>
            </w:tcBorders>
          </w:tcPr>
          <w:p w14:paraId="110E12BE"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w:t>
            </w:r>
            <w:r w:rsidRPr="00A049E4">
              <w:rPr>
                <w:b/>
                <w:i/>
              </w:rPr>
              <w:t>wspieranych przez ramy regulacyjne, które sprzyjają rozwojowi banków i przyczyniają się do odpornej</w:t>
            </w:r>
            <w:r w:rsidRPr="00A049E4">
              <w:t xml:space="preserve"> i </w:t>
            </w:r>
            <w:r w:rsidRPr="00A049E4">
              <w:rPr>
                <w:b/>
                <w:i/>
              </w:rPr>
              <w:lastRenderedPageBreak/>
              <w:t>stabilnej finansowo unii bankowej</w:t>
            </w:r>
            <w:r w:rsidRPr="00A049E4">
              <w:t>;</w:t>
            </w:r>
          </w:p>
        </w:tc>
      </w:tr>
    </w:tbl>
    <w:p w14:paraId="494111B3"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050E1E2" w14:textId="77777777" w:rsidR="00BB703B" w:rsidRPr="00A049E4" w:rsidRDefault="00BB703B" w:rsidP="00BB703B">
      <w:r w:rsidRPr="00A049E4">
        <w:rPr>
          <w:rStyle w:val="HideTWBExt"/>
        </w:rPr>
        <w:t>&lt;/Amend&gt;</w:t>
      </w:r>
    </w:p>
    <w:p w14:paraId="6DD7D8A3" w14:textId="7F180F2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C9EE8A4"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t xml:space="preserve">, Fernando </w:t>
      </w:r>
      <w:proofErr w:type="spellStart"/>
      <w:r w:rsidRPr="00A049E4">
        <w:t>Navarrete</w:t>
      </w:r>
      <w:proofErr w:type="spellEnd"/>
      <w:r w:rsidRPr="00A049E4">
        <w:t xml:space="preserve"> </w:t>
      </w:r>
      <w:proofErr w:type="spellStart"/>
      <w:r w:rsidRPr="00A049E4">
        <w:t>Rojas</w:t>
      </w:r>
      <w:proofErr w:type="spellEnd"/>
      <w:r w:rsidRPr="00A049E4">
        <w:rPr>
          <w:rStyle w:val="HideTWBExt"/>
          <w:b w:val="0"/>
        </w:rPr>
        <w:t>&lt;/Members&gt;</w:t>
      </w:r>
    </w:p>
    <w:p w14:paraId="474FA622" w14:textId="77777777" w:rsidR="00BB703B" w:rsidRPr="00A049E4" w:rsidRDefault="00BB703B" w:rsidP="00BB703B">
      <w:pPr>
        <w:pStyle w:val="NormalBold"/>
      </w:pPr>
      <w:r w:rsidRPr="00A049E4">
        <w:rPr>
          <w:rStyle w:val="HideTWBExt"/>
          <w:b w:val="0"/>
        </w:rPr>
        <w:t>&lt;/RepeatBlock-By&gt;</w:t>
      </w:r>
    </w:p>
    <w:p w14:paraId="55A535E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E129B31"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D19D8C8" w14:textId="77777777" w:rsidTr="00740BA1">
        <w:trPr>
          <w:trHeight w:hRule="exact" w:val="240"/>
          <w:jc w:val="center"/>
        </w:trPr>
        <w:tc>
          <w:tcPr>
            <w:tcW w:w="9752" w:type="dxa"/>
            <w:gridSpan w:val="2"/>
            <w:tcBorders>
              <w:top w:val="nil"/>
              <w:left w:val="nil"/>
              <w:bottom w:val="nil"/>
              <w:right w:val="nil"/>
            </w:tcBorders>
          </w:tcPr>
          <w:p w14:paraId="6AD87553" w14:textId="77777777" w:rsidR="00BB703B" w:rsidRPr="00A049E4" w:rsidRDefault="00BB703B" w:rsidP="00740BA1"/>
        </w:tc>
      </w:tr>
      <w:tr w:rsidR="00BB703B" w:rsidRPr="00A049E4" w14:paraId="42BEB1C3" w14:textId="77777777" w:rsidTr="00740BA1">
        <w:trPr>
          <w:trHeight w:val="240"/>
          <w:jc w:val="center"/>
        </w:trPr>
        <w:tc>
          <w:tcPr>
            <w:tcW w:w="4876" w:type="dxa"/>
            <w:tcBorders>
              <w:top w:val="nil"/>
              <w:left w:val="nil"/>
              <w:bottom w:val="nil"/>
              <w:right w:val="nil"/>
            </w:tcBorders>
          </w:tcPr>
          <w:p w14:paraId="339E2C3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613700E" w14:textId="77777777" w:rsidR="00BB703B" w:rsidRPr="00A049E4" w:rsidRDefault="00BB703B" w:rsidP="00740BA1">
            <w:pPr>
              <w:pStyle w:val="AmColumnHeading"/>
            </w:pPr>
            <w:r w:rsidRPr="00A049E4">
              <w:t>Poprawka</w:t>
            </w:r>
          </w:p>
        </w:tc>
      </w:tr>
      <w:tr w:rsidR="00BB703B" w:rsidRPr="00A049E4" w14:paraId="058C9A61" w14:textId="77777777" w:rsidTr="00740BA1">
        <w:trPr>
          <w:jc w:val="center"/>
        </w:trPr>
        <w:tc>
          <w:tcPr>
            <w:tcW w:w="4876" w:type="dxa"/>
            <w:tcBorders>
              <w:top w:val="nil"/>
              <w:left w:val="nil"/>
              <w:bottom w:val="nil"/>
              <w:right w:val="nil"/>
            </w:tcBorders>
          </w:tcPr>
          <w:p w14:paraId="28B6562A"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zapewniających odporną </w:t>
            </w:r>
            <w:r w:rsidRPr="00A049E4">
              <w:rPr>
                <w:b/>
                <w:bCs/>
                <w:i/>
                <w:iCs/>
              </w:rPr>
              <w:t>i społecznie odpowiedzialną</w:t>
            </w:r>
            <w:r w:rsidRPr="00A049E4">
              <w:t xml:space="preserve"> unię bankową;</w:t>
            </w:r>
          </w:p>
        </w:tc>
        <w:tc>
          <w:tcPr>
            <w:tcW w:w="4876" w:type="dxa"/>
            <w:tcBorders>
              <w:top w:val="nil"/>
              <w:left w:val="nil"/>
              <w:bottom w:val="nil"/>
              <w:right w:val="nil"/>
            </w:tcBorders>
          </w:tcPr>
          <w:p w14:paraId="7614584E" w14:textId="77777777" w:rsidR="00BB703B" w:rsidRPr="00A049E4" w:rsidRDefault="00BB703B" w:rsidP="00740BA1">
            <w:pPr>
              <w:pStyle w:val="Normal6a"/>
            </w:pPr>
            <w:r w:rsidRPr="00A049E4">
              <w:t>15.</w:t>
            </w:r>
            <w:r w:rsidRPr="00A049E4">
              <w:tab/>
              <w:t>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zapewniających odporną unię bankową;</w:t>
            </w:r>
          </w:p>
        </w:tc>
      </w:tr>
    </w:tbl>
    <w:p w14:paraId="7E0B406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10B255A2" w14:textId="77777777" w:rsidR="00BB703B" w:rsidRPr="00A049E4" w:rsidRDefault="00BB703B" w:rsidP="00BB703B">
      <w:r w:rsidRPr="00A049E4">
        <w:rPr>
          <w:rStyle w:val="HideTWBExt"/>
        </w:rPr>
        <w:t>&lt;/Amend&gt;</w:t>
      </w:r>
    </w:p>
    <w:p w14:paraId="51BFB942" w14:textId="12B13C20"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4332FA75" w14:textId="77777777" w:rsidR="00BB703B" w:rsidRPr="00A049E4" w:rsidRDefault="00BB703B" w:rsidP="00BB703B">
      <w:pPr>
        <w:pStyle w:val="NormalBold"/>
      </w:pPr>
      <w:r w:rsidRPr="00A049E4">
        <w:rPr>
          <w:rStyle w:val="HideTWBExt"/>
          <w:b w:val="0"/>
        </w:rPr>
        <w:t>&lt;RepeatBlock-By&gt;&lt;Members&gt;</w:t>
      </w:r>
      <w:proofErr w:type="spellStart"/>
      <w:r w:rsidRPr="00A049E4">
        <w:t>Gilles</w:t>
      </w:r>
      <w:proofErr w:type="spellEnd"/>
      <w:r w:rsidRPr="00A049E4">
        <w:t xml:space="preserve"> </w:t>
      </w:r>
      <w:proofErr w:type="spellStart"/>
      <w:r w:rsidRPr="00A049E4">
        <w:t>Boyer</w:t>
      </w:r>
      <w:proofErr w:type="spellEnd"/>
      <w:r w:rsidRPr="00A049E4">
        <w:t xml:space="preserve">, </w:t>
      </w:r>
      <w:proofErr w:type="spellStart"/>
      <w:r w:rsidRPr="00A049E4">
        <w:t>Stéphanie</w:t>
      </w:r>
      <w:proofErr w:type="spellEnd"/>
      <w:r w:rsidRPr="00A049E4">
        <w:t xml:space="preserve"> </w:t>
      </w:r>
      <w:proofErr w:type="spellStart"/>
      <w:r w:rsidRPr="00A049E4">
        <w:t>Yon-Courtin</w:t>
      </w:r>
      <w:proofErr w:type="spellEnd"/>
      <w:r w:rsidRPr="00A049E4">
        <w:rPr>
          <w:rStyle w:val="HideTWBExt"/>
          <w:b w:val="0"/>
        </w:rPr>
        <w:t>&lt;/Members&gt;</w:t>
      </w:r>
    </w:p>
    <w:p w14:paraId="15BF4069" w14:textId="77777777" w:rsidR="00BB703B" w:rsidRPr="00A049E4" w:rsidRDefault="00BB703B" w:rsidP="00BB703B">
      <w:pPr>
        <w:pStyle w:val="NormalBold"/>
      </w:pPr>
      <w:r w:rsidRPr="00A049E4">
        <w:rPr>
          <w:rStyle w:val="HideTWBExt"/>
          <w:b w:val="0"/>
        </w:rPr>
        <w:t>&lt;/RepeatBlock-By&gt;</w:t>
      </w:r>
    </w:p>
    <w:p w14:paraId="6516B0D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28A365E"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1A4E4F2" w14:textId="77777777" w:rsidTr="00740BA1">
        <w:trPr>
          <w:trHeight w:hRule="exact" w:val="240"/>
          <w:jc w:val="center"/>
        </w:trPr>
        <w:tc>
          <w:tcPr>
            <w:tcW w:w="9752" w:type="dxa"/>
            <w:gridSpan w:val="2"/>
            <w:tcBorders>
              <w:top w:val="nil"/>
              <w:left w:val="nil"/>
              <w:bottom w:val="nil"/>
              <w:right w:val="nil"/>
            </w:tcBorders>
          </w:tcPr>
          <w:p w14:paraId="7B5471F6" w14:textId="77777777" w:rsidR="00BB703B" w:rsidRPr="00A049E4" w:rsidRDefault="00BB703B" w:rsidP="00740BA1"/>
        </w:tc>
      </w:tr>
      <w:tr w:rsidR="00BB703B" w:rsidRPr="00A049E4" w14:paraId="1CA5411E" w14:textId="77777777" w:rsidTr="00740BA1">
        <w:trPr>
          <w:trHeight w:val="240"/>
          <w:jc w:val="center"/>
        </w:trPr>
        <w:tc>
          <w:tcPr>
            <w:tcW w:w="4876" w:type="dxa"/>
            <w:tcBorders>
              <w:top w:val="nil"/>
              <w:left w:val="nil"/>
              <w:bottom w:val="nil"/>
              <w:right w:val="nil"/>
            </w:tcBorders>
          </w:tcPr>
          <w:p w14:paraId="5DF01E6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FCB7DC8" w14:textId="77777777" w:rsidR="00BB703B" w:rsidRPr="00A049E4" w:rsidRDefault="00BB703B" w:rsidP="00740BA1">
            <w:pPr>
              <w:pStyle w:val="AmColumnHeading"/>
            </w:pPr>
            <w:r w:rsidRPr="00A049E4">
              <w:t>Poprawka</w:t>
            </w:r>
          </w:p>
        </w:tc>
      </w:tr>
      <w:tr w:rsidR="00BB703B" w:rsidRPr="00A049E4" w14:paraId="70EB1C49" w14:textId="77777777" w:rsidTr="00740BA1">
        <w:trPr>
          <w:jc w:val="center"/>
        </w:trPr>
        <w:tc>
          <w:tcPr>
            <w:tcW w:w="4876" w:type="dxa"/>
            <w:tcBorders>
              <w:top w:val="nil"/>
              <w:left w:val="nil"/>
              <w:bottom w:val="nil"/>
              <w:right w:val="nil"/>
            </w:tcBorders>
          </w:tcPr>
          <w:p w14:paraId="0ABFDF1D" w14:textId="77777777" w:rsidR="00BB703B" w:rsidRPr="00A049E4" w:rsidRDefault="00BB703B" w:rsidP="00740BA1">
            <w:pPr>
              <w:pStyle w:val="Normal6a"/>
            </w:pPr>
            <w:r w:rsidRPr="00A049E4">
              <w:t>15.</w:t>
            </w:r>
            <w:r w:rsidRPr="00A049E4">
              <w:tab/>
              <w:t>z zadowoleniem przyjmuje reformę zarządzania kryzysowego i gwarantowania depozytów (CMDI), aby zapewnić spójne zarządzanie kryzysowe i gwarantowanie depozytów, wzmocnić stabilność oraz chronić oszczędności i podatników; podkreśla</w:t>
            </w:r>
            <w:r w:rsidRPr="00A049E4">
              <w:rPr>
                <w:b/>
                <w:i/>
              </w:rPr>
              <w:t>, że mniejsze banki potrzebują elastyczności, a</w:t>
            </w:r>
            <w:r w:rsidRPr="00A049E4">
              <w:t xml:space="preserve"> organy </w:t>
            </w:r>
            <w:r w:rsidRPr="00A049E4">
              <w:rPr>
                <w:b/>
                <w:bCs/>
                <w:i/>
                <w:iCs/>
              </w:rPr>
              <w:t>– skutecznych narzędzi zapewniających</w:t>
            </w:r>
            <w:r w:rsidRPr="00A049E4">
              <w:t xml:space="preserve"> odporną i społecznie odpowiedzialną unię bankową;</w:t>
            </w:r>
          </w:p>
        </w:tc>
        <w:tc>
          <w:tcPr>
            <w:tcW w:w="4876" w:type="dxa"/>
            <w:tcBorders>
              <w:top w:val="nil"/>
              <w:left w:val="nil"/>
              <w:bottom w:val="nil"/>
              <w:right w:val="nil"/>
            </w:tcBorders>
          </w:tcPr>
          <w:p w14:paraId="7DDF0C63" w14:textId="77777777" w:rsidR="00BB703B" w:rsidRPr="00A049E4" w:rsidRDefault="00BB703B" w:rsidP="00740BA1">
            <w:pPr>
              <w:pStyle w:val="Normal6a"/>
            </w:pPr>
            <w:r w:rsidRPr="00A049E4">
              <w:t>15.</w:t>
            </w:r>
            <w:r w:rsidRPr="00A049E4">
              <w:tab/>
              <w:t>z zadowoleniem przyjmuje reformę zarządzania kryzysowego i gwarantowania depozytów (CMDI), aby zapewnić spójne zarządzanie kryzysowe i gwarantowanie depozytów, wzmocnić stabilność oraz chronić oszczędności i podatników</w:t>
            </w:r>
            <w:r w:rsidRPr="00A049E4">
              <w:rPr>
                <w:b/>
                <w:i/>
              </w:rPr>
              <w:t>, a także zadbać o lepsze wykorzystanie środków publicznych na restrukturyzację i uporządkowaną likwidację, gdy leży to w interesie publicznym</w:t>
            </w:r>
            <w:r w:rsidRPr="00A049E4">
              <w:t xml:space="preserve">; podkreśla </w:t>
            </w:r>
            <w:r w:rsidRPr="00A049E4">
              <w:rPr>
                <w:b/>
                <w:i/>
              </w:rPr>
              <w:t>znaczenie jasnych ram regulacyjnych oraz dysponowania przez</w:t>
            </w:r>
            <w:r w:rsidRPr="00A049E4">
              <w:t xml:space="preserve"> organy </w:t>
            </w:r>
            <w:r w:rsidRPr="00A049E4">
              <w:rPr>
                <w:b/>
                <w:i/>
              </w:rPr>
              <w:t xml:space="preserve">skutecznymi </w:t>
            </w:r>
            <w:r w:rsidRPr="00A049E4">
              <w:rPr>
                <w:b/>
                <w:i/>
              </w:rPr>
              <w:lastRenderedPageBreak/>
              <w:t>narzędziami, danymi i mechanizmami decyzyjnymi zapewniającymi</w:t>
            </w:r>
            <w:r w:rsidRPr="00A049E4">
              <w:t xml:space="preserve"> odporną i społecznie odpowiedzialną unię bankową;</w:t>
            </w:r>
          </w:p>
        </w:tc>
      </w:tr>
    </w:tbl>
    <w:p w14:paraId="06A91323"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F4FC783" w14:textId="77777777" w:rsidR="00BB703B" w:rsidRPr="00A049E4" w:rsidRDefault="00BB703B" w:rsidP="00BB703B">
      <w:r w:rsidRPr="00A049E4">
        <w:rPr>
          <w:rStyle w:val="HideTWBExt"/>
        </w:rPr>
        <w:t>&lt;/Amend&gt;</w:t>
      </w:r>
    </w:p>
    <w:p w14:paraId="14EC8D20" w14:textId="556C0297"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1EEB40E"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4D7E561A" w14:textId="77777777" w:rsidR="00BB703B" w:rsidRPr="00A049E4" w:rsidRDefault="00BB703B" w:rsidP="00BB703B">
      <w:pPr>
        <w:pStyle w:val="NormalBold"/>
      </w:pPr>
      <w:r w:rsidRPr="00A049E4">
        <w:rPr>
          <w:rStyle w:val="HideTWBExt"/>
          <w:b w:val="0"/>
        </w:rPr>
        <w:t>&lt;/RepeatBlock-By&gt;</w:t>
      </w:r>
    </w:p>
    <w:p w14:paraId="02B9F53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3003929"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CA97720" w14:textId="77777777" w:rsidTr="00740BA1">
        <w:trPr>
          <w:trHeight w:hRule="exact" w:val="240"/>
          <w:jc w:val="center"/>
        </w:trPr>
        <w:tc>
          <w:tcPr>
            <w:tcW w:w="9752" w:type="dxa"/>
            <w:gridSpan w:val="2"/>
            <w:tcBorders>
              <w:top w:val="nil"/>
              <w:left w:val="nil"/>
              <w:bottom w:val="nil"/>
              <w:right w:val="nil"/>
            </w:tcBorders>
          </w:tcPr>
          <w:p w14:paraId="2A9DA401" w14:textId="77777777" w:rsidR="00BB703B" w:rsidRPr="00A049E4" w:rsidRDefault="00BB703B" w:rsidP="00740BA1"/>
        </w:tc>
      </w:tr>
      <w:tr w:rsidR="00BB703B" w:rsidRPr="00A049E4" w14:paraId="587DF1AF" w14:textId="77777777" w:rsidTr="00740BA1">
        <w:trPr>
          <w:trHeight w:val="240"/>
          <w:jc w:val="center"/>
        </w:trPr>
        <w:tc>
          <w:tcPr>
            <w:tcW w:w="4876" w:type="dxa"/>
            <w:tcBorders>
              <w:top w:val="nil"/>
              <w:left w:val="nil"/>
              <w:bottom w:val="nil"/>
              <w:right w:val="nil"/>
            </w:tcBorders>
          </w:tcPr>
          <w:p w14:paraId="0C4C12B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D77D046" w14:textId="77777777" w:rsidR="00BB703B" w:rsidRPr="00A049E4" w:rsidRDefault="00BB703B" w:rsidP="00740BA1">
            <w:pPr>
              <w:pStyle w:val="AmColumnHeading"/>
            </w:pPr>
            <w:r w:rsidRPr="00A049E4">
              <w:t>Poprawka</w:t>
            </w:r>
          </w:p>
        </w:tc>
      </w:tr>
      <w:tr w:rsidR="00BB703B" w:rsidRPr="00A049E4" w14:paraId="119F3423" w14:textId="77777777" w:rsidTr="00740BA1">
        <w:trPr>
          <w:jc w:val="center"/>
        </w:trPr>
        <w:tc>
          <w:tcPr>
            <w:tcW w:w="4876" w:type="dxa"/>
            <w:tcBorders>
              <w:top w:val="nil"/>
              <w:left w:val="nil"/>
              <w:bottom w:val="nil"/>
              <w:right w:val="nil"/>
            </w:tcBorders>
          </w:tcPr>
          <w:p w14:paraId="72ADA1C2" w14:textId="77777777" w:rsidR="00BB703B" w:rsidRPr="00A049E4" w:rsidRDefault="00BB703B" w:rsidP="00740BA1">
            <w:pPr>
              <w:pStyle w:val="Normal6a"/>
            </w:pPr>
            <w:r w:rsidRPr="00A049E4">
              <w:t>15.</w:t>
            </w:r>
            <w:r w:rsidRPr="00A049E4">
              <w:tab/>
              <w:t>z zadowoleniem przyjmuje reformę zarządzania kryzysowego i gwarantowania depozytów (CMDI), aby zapewnić spójne zarządzanie kryzysowe i gwarantowanie depozytów, wzmocnić stabilność oraz chronić oszczędności i podatników; podkreśla</w:t>
            </w:r>
            <w:r w:rsidRPr="00A049E4">
              <w:rPr>
                <w:b/>
                <w:bCs/>
                <w:i/>
                <w:iCs/>
              </w:rPr>
              <w:t>, że mniejsze banki potrzebują</w:t>
            </w:r>
            <w:r w:rsidRPr="00A049E4">
              <w:t xml:space="preserve"> elastyczności, a organy </w:t>
            </w:r>
            <w:r w:rsidRPr="00A049E4">
              <w:rPr>
                <w:b/>
                <w:bCs/>
                <w:i/>
                <w:iCs/>
              </w:rPr>
              <w:t>– skutecznych narzędzi zapewniających</w:t>
            </w:r>
            <w:r w:rsidRPr="00A049E4">
              <w:t xml:space="preserve"> odporną i społecznie odpowiedzialną unię bankową;</w:t>
            </w:r>
          </w:p>
        </w:tc>
        <w:tc>
          <w:tcPr>
            <w:tcW w:w="4876" w:type="dxa"/>
            <w:tcBorders>
              <w:top w:val="nil"/>
              <w:left w:val="nil"/>
              <w:bottom w:val="nil"/>
              <w:right w:val="nil"/>
            </w:tcBorders>
          </w:tcPr>
          <w:p w14:paraId="0A2391DB"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w:t>
            </w:r>
            <w:r w:rsidRPr="00A049E4">
              <w:rPr>
                <w:b/>
                <w:bCs/>
                <w:i/>
                <w:iCs/>
              </w:rPr>
              <w:t>potrzebę</w:t>
            </w:r>
            <w:r w:rsidRPr="00A049E4">
              <w:t xml:space="preserve"> elastyczności </w:t>
            </w:r>
            <w:r w:rsidRPr="00A049E4">
              <w:rPr>
                <w:b/>
                <w:i/>
              </w:rPr>
              <w:t>w przypadku mniejszych i średnich banków, dla których ramy restrukturyzacji i uporządkowanej likwidacji często nie będą najodpowiedniejszym narzędziem i dla których likwidacja w zwykłym postępowaniu upadłościowym pozostaje preferowanym wariantem</w:t>
            </w:r>
            <w:r w:rsidRPr="00A049E4">
              <w:t xml:space="preserve">, a </w:t>
            </w:r>
            <w:r w:rsidRPr="00A049E4">
              <w:rPr>
                <w:b/>
                <w:i/>
              </w:rPr>
              <w:t>także potrzebę dysponowania przez</w:t>
            </w:r>
            <w:r w:rsidRPr="00A049E4">
              <w:t xml:space="preserve"> organy </w:t>
            </w:r>
            <w:r w:rsidRPr="00A049E4">
              <w:rPr>
                <w:b/>
                <w:bCs/>
                <w:i/>
                <w:iCs/>
              </w:rPr>
              <w:t>skutecznymi narzędziami zapewniającymi</w:t>
            </w:r>
            <w:r w:rsidRPr="00A049E4">
              <w:t xml:space="preserve"> odporną i społecznie odpowiedzialną unię bankową;</w:t>
            </w:r>
          </w:p>
        </w:tc>
      </w:tr>
    </w:tbl>
    <w:p w14:paraId="239FD153"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52E0FE1" w14:textId="77777777" w:rsidR="00BB703B" w:rsidRPr="00A049E4" w:rsidRDefault="00BB703B" w:rsidP="00BB703B">
      <w:r w:rsidRPr="00A049E4">
        <w:rPr>
          <w:rStyle w:val="HideTWBExt"/>
        </w:rPr>
        <w:t>&lt;/Amend&gt;</w:t>
      </w:r>
    </w:p>
    <w:p w14:paraId="3448A44B" w14:textId="071851B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1D3A80C" w14:textId="77777777" w:rsidR="00BB703B" w:rsidRPr="00A049E4" w:rsidRDefault="00BB703B" w:rsidP="00BB703B">
      <w:pPr>
        <w:pStyle w:val="NormalBold"/>
      </w:pPr>
      <w:r w:rsidRPr="00A049E4">
        <w:rPr>
          <w:rStyle w:val="HideTWBExt"/>
          <w:b w:val="0"/>
        </w:rPr>
        <w:t>&lt;RepeatBlock-By&gt;&lt;Members&gt;</w:t>
      </w:r>
      <w:r w:rsidRPr="00A049E4">
        <w:t xml:space="preserve">Herbert </w:t>
      </w:r>
      <w:proofErr w:type="spellStart"/>
      <w:r w:rsidRPr="00A049E4">
        <w:t>Dorfmann</w:t>
      </w:r>
      <w:proofErr w:type="spellEnd"/>
      <w:r w:rsidRPr="00A049E4">
        <w:t xml:space="preserve">, Marco </w:t>
      </w:r>
      <w:proofErr w:type="spellStart"/>
      <w:r w:rsidRPr="00A049E4">
        <w:t>Falcone</w:t>
      </w:r>
      <w:proofErr w:type="spellEnd"/>
      <w:r w:rsidRPr="00A049E4">
        <w:rPr>
          <w:rStyle w:val="HideTWBExt"/>
          <w:b w:val="0"/>
        </w:rPr>
        <w:t>&lt;/Members&gt;</w:t>
      </w:r>
    </w:p>
    <w:p w14:paraId="0FE2D1E8" w14:textId="77777777" w:rsidR="00BB703B" w:rsidRPr="00A049E4" w:rsidRDefault="00BB703B" w:rsidP="00BB703B">
      <w:pPr>
        <w:pStyle w:val="NormalBold"/>
      </w:pPr>
      <w:r w:rsidRPr="00A049E4">
        <w:rPr>
          <w:rStyle w:val="HideTWBExt"/>
          <w:b w:val="0"/>
        </w:rPr>
        <w:t>&lt;/RepeatBlock-By&gt;</w:t>
      </w:r>
    </w:p>
    <w:p w14:paraId="0B9B5E8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286A2E1"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915C290" w14:textId="77777777" w:rsidTr="00740BA1">
        <w:trPr>
          <w:trHeight w:hRule="exact" w:val="240"/>
          <w:jc w:val="center"/>
        </w:trPr>
        <w:tc>
          <w:tcPr>
            <w:tcW w:w="9752" w:type="dxa"/>
            <w:gridSpan w:val="2"/>
            <w:tcBorders>
              <w:top w:val="nil"/>
              <w:left w:val="nil"/>
              <w:bottom w:val="nil"/>
              <w:right w:val="nil"/>
            </w:tcBorders>
          </w:tcPr>
          <w:p w14:paraId="62238E44" w14:textId="77777777" w:rsidR="00BB703B" w:rsidRPr="00A049E4" w:rsidRDefault="00BB703B" w:rsidP="00740BA1"/>
        </w:tc>
      </w:tr>
      <w:tr w:rsidR="00BB703B" w:rsidRPr="00A049E4" w14:paraId="18ED3260" w14:textId="77777777" w:rsidTr="00740BA1">
        <w:trPr>
          <w:trHeight w:val="240"/>
          <w:jc w:val="center"/>
        </w:trPr>
        <w:tc>
          <w:tcPr>
            <w:tcW w:w="4876" w:type="dxa"/>
            <w:tcBorders>
              <w:top w:val="nil"/>
              <w:left w:val="nil"/>
              <w:bottom w:val="nil"/>
              <w:right w:val="nil"/>
            </w:tcBorders>
          </w:tcPr>
          <w:p w14:paraId="22D5CB7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EEB035E" w14:textId="77777777" w:rsidR="00BB703B" w:rsidRPr="00A049E4" w:rsidRDefault="00BB703B" w:rsidP="00740BA1">
            <w:pPr>
              <w:pStyle w:val="AmColumnHeading"/>
            </w:pPr>
            <w:r w:rsidRPr="00A049E4">
              <w:t>Poprawka</w:t>
            </w:r>
          </w:p>
        </w:tc>
      </w:tr>
      <w:tr w:rsidR="00BB703B" w:rsidRPr="00A049E4" w14:paraId="70F13FB9" w14:textId="77777777" w:rsidTr="00740BA1">
        <w:trPr>
          <w:jc w:val="center"/>
        </w:trPr>
        <w:tc>
          <w:tcPr>
            <w:tcW w:w="4876" w:type="dxa"/>
            <w:tcBorders>
              <w:top w:val="nil"/>
              <w:left w:val="nil"/>
              <w:bottom w:val="nil"/>
              <w:right w:val="nil"/>
            </w:tcBorders>
          </w:tcPr>
          <w:p w14:paraId="5EB23EDA" w14:textId="77777777" w:rsidR="00BB703B" w:rsidRPr="00A049E4" w:rsidRDefault="00BB703B" w:rsidP="00740BA1">
            <w:pPr>
              <w:pStyle w:val="Normal6a"/>
            </w:pPr>
            <w:r w:rsidRPr="00A049E4">
              <w:t>15.</w:t>
            </w:r>
            <w:r w:rsidRPr="00A049E4">
              <w:tab/>
              <w:t xml:space="preserve">z zadowoleniem przyjmuje reformę zarządzania kryzysowego i gwarantowania </w:t>
            </w:r>
            <w:r w:rsidRPr="00A049E4">
              <w:lastRenderedPageBreak/>
              <w:t>depozytów (CMDI), aby zapewnić spójne zarządzanie kryzysowe i gwarantowanie depozytów, wzmocnić stabilność oraz chronić oszczędności i podatników; podkreśla</w:t>
            </w:r>
            <w:r w:rsidRPr="00A049E4">
              <w:rPr>
                <w:b/>
                <w:bCs/>
                <w:i/>
                <w:iCs/>
              </w:rPr>
              <w:t>, że mniejsze banki potrzebują</w:t>
            </w:r>
            <w:r w:rsidRPr="00A049E4">
              <w:t xml:space="preserve"> elastyczności, a organy </w:t>
            </w:r>
            <w:r w:rsidRPr="00A049E4">
              <w:rPr>
                <w:b/>
                <w:bCs/>
                <w:i/>
                <w:iCs/>
              </w:rPr>
              <w:t>– skutecznych narzędzi zapewniających</w:t>
            </w:r>
            <w:r w:rsidRPr="00A049E4">
              <w:t xml:space="preserve"> odporną i społecznie odpowiedzialną unię bankową;</w:t>
            </w:r>
          </w:p>
        </w:tc>
        <w:tc>
          <w:tcPr>
            <w:tcW w:w="4876" w:type="dxa"/>
            <w:tcBorders>
              <w:top w:val="nil"/>
              <w:left w:val="nil"/>
              <w:bottom w:val="nil"/>
              <w:right w:val="nil"/>
            </w:tcBorders>
          </w:tcPr>
          <w:p w14:paraId="772210F3" w14:textId="77777777" w:rsidR="00BB703B" w:rsidRPr="00A049E4" w:rsidRDefault="00BB703B" w:rsidP="00740BA1">
            <w:pPr>
              <w:pStyle w:val="Normal6a"/>
            </w:pPr>
            <w:r w:rsidRPr="00A049E4">
              <w:lastRenderedPageBreak/>
              <w:t>15.</w:t>
            </w:r>
            <w:r w:rsidRPr="00A049E4">
              <w:tab/>
              <w:t xml:space="preserve">z zadowoleniem przyjmuje reformę zarządzania kryzysowego i gwarantowania </w:t>
            </w:r>
            <w:r w:rsidRPr="00A049E4">
              <w:lastRenderedPageBreak/>
              <w:t xml:space="preserve">depozytów (CMDI), aby zapewnić spójne zarządzanie kryzysowe i gwarantowanie depozytów, wzmocnić stabilność oraz chronić oszczędności i podatników; podkreśla </w:t>
            </w:r>
            <w:r w:rsidRPr="00A049E4">
              <w:rPr>
                <w:b/>
                <w:bCs/>
                <w:i/>
                <w:iCs/>
              </w:rPr>
              <w:t>potrzebę</w:t>
            </w:r>
            <w:r w:rsidRPr="00A049E4">
              <w:t xml:space="preserve"> elastyczności </w:t>
            </w:r>
            <w:r w:rsidRPr="00A049E4">
              <w:rPr>
                <w:b/>
                <w:i/>
              </w:rPr>
              <w:t>w przypadku mniejszych i średnich banków, dla których ramy restrukturyzacji i uporządkowanej likwidacji często nie będą najodpowiedniejszym narzędziem i dla których likwidacja w zwykłym postępowaniu upadłościowym pozostaje preferowanym wariantem</w:t>
            </w:r>
            <w:r w:rsidRPr="00A049E4">
              <w:t xml:space="preserve">, a </w:t>
            </w:r>
            <w:r w:rsidRPr="00A049E4">
              <w:rPr>
                <w:b/>
                <w:i/>
              </w:rPr>
              <w:t>także potrzebę dysponowania przez</w:t>
            </w:r>
            <w:r w:rsidRPr="00A049E4">
              <w:t xml:space="preserve"> organy </w:t>
            </w:r>
            <w:r w:rsidRPr="00A049E4">
              <w:rPr>
                <w:b/>
                <w:bCs/>
                <w:i/>
                <w:iCs/>
              </w:rPr>
              <w:t>skutecznymi narzędziami zapewniającymi</w:t>
            </w:r>
            <w:r w:rsidRPr="00A049E4">
              <w:t xml:space="preserve"> odporną i społecznie odpowiedzialną unię bankową;</w:t>
            </w:r>
          </w:p>
        </w:tc>
      </w:tr>
    </w:tbl>
    <w:p w14:paraId="72268960"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B711ABD" w14:textId="77777777" w:rsidR="00BB703B" w:rsidRPr="00A049E4" w:rsidRDefault="00BB703B" w:rsidP="00BB703B">
      <w:r w:rsidRPr="00A049E4">
        <w:rPr>
          <w:rStyle w:val="HideTWBExt"/>
        </w:rPr>
        <w:t>&lt;/Amend&gt;</w:t>
      </w:r>
    </w:p>
    <w:p w14:paraId="34B7BAA2" w14:textId="77F20AF2"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77F9B64" w14:textId="77777777" w:rsidR="00BB703B" w:rsidRPr="00A049E4" w:rsidRDefault="00BB703B" w:rsidP="00BB703B">
      <w:pPr>
        <w:pStyle w:val="NormalBold"/>
      </w:pPr>
      <w:r w:rsidRPr="00A049E4">
        <w:rPr>
          <w:rStyle w:val="HideTWBExt"/>
          <w:b w:val="0"/>
        </w:rPr>
        <w:t>&lt;RepeatBlock-By&gt;&lt;Members&gt;</w:t>
      </w:r>
      <w:r w:rsidRPr="00A049E4">
        <w:t xml:space="preserve">Fernando </w:t>
      </w:r>
      <w:proofErr w:type="spellStart"/>
      <w:r w:rsidRPr="00A049E4">
        <w:t>Navarrete</w:t>
      </w:r>
      <w:proofErr w:type="spellEnd"/>
      <w:r w:rsidRPr="00A049E4">
        <w:t xml:space="preserve"> </w:t>
      </w:r>
      <w:proofErr w:type="spellStart"/>
      <w:r w:rsidRPr="00A049E4">
        <w:t>Rojas</w:t>
      </w:r>
      <w:proofErr w:type="spellEnd"/>
      <w:r w:rsidRPr="00A049E4">
        <w:t xml:space="preserve">, 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45790A31" w14:textId="77777777" w:rsidR="00BB703B" w:rsidRPr="00A049E4" w:rsidRDefault="00BB703B" w:rsidP="00BB703B">
      <w:pPr>
        <w:pStyle w:val="NormalBold"/>
      </w:pPr>
      <w:r w:rsidRPr="00A049E4">
        <w:rPr>
          <w:rStyle w:val="HideTWBExt"/>
          <w:b w:val="0"/>
        </w:rPr>
        <w:t>&lt;/RepeatBlock-By&gt;</w:t>
      </w:r>
    </w:p>
    <w:p w14:paraId="4F88E2D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17391FF" w14:textId="77777777" w:rsidR="00BB703B" w:rsidRPr="00A049E4" w:rsidRDefault="00BB703B" w:rsidP="00BB703B">
      <w:pPr>
        <w:pStyle w:val="NormalBold"/>
      </w:pPr>
      <w:r w:rsidRPr="00A049E4">
        <w:rPr>
          <w:rStyle w:val="HideTWBExt"/>
          <w:b w:val="0"/>
        </w:rPr>
        <w:t>&lt;Article&gt;</w:t>
      </w:r>
      <w:r w:rsidRPr="00A049E4">
        <w:t>Ustęp 15</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6E116F8" w14:textId="77777777" w:rsidTr="00740BA1">
        <w:trPr>
          <w:trHeight w:hRule="exact" w:val="240"/>
          <w:jc w:val="center"/>
        </w:trPr>
        <w:tc>
          <w:tcPr>
            <w:tcW w:w="9752" w:type="dxa"/>
            <w:gridSpan w:val="2"/>
            <w:tcBorders>
              <w:top w:val="nil"/>
              <w:left w:val="nil"/>
              <w:bottom w:val="nil"/>
              <w:right w:val="nil"/>
            </w:tcBorders>
          </w:tcPr>
          <w:p w14:paraId="59B4C471" w14:textId="77777777" w:rsidR="00BB703B" w:rsidRPr="00A049E4" w:rsidRDefault="00BB703B" w:rsidP="00740BA1"/>
        </w:tc>
      </w:tr>
      <w:tr w:rsidR="00BB703B" w:rsidRPr="00A049E4" w14:paraId="59CD529D" w14:textId="77777777" w:rsidTr="00740BA1">
        <w:trPr>
          <w:trHeight w:val="240"/>
          <w:jc w:val="center"/>
        </w:trPr>
        <w:tc>
          <w:tcPr>
            <w:tcW w:w="4876" w:type="dxa"/>
            <w:tcBorders>
              <w:top w:val="nil"/>
              <w:left w:val="nil"/>
              <w:bottom w:val="nil"/>
              <w:right w:val="nil"/>
            </w:tcBorders>
          </w:tcPr>
          <w:p w14:paraId="043ADB8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10361D7" w14:textId="77777777" w:rsidR="00BB703B" w:rsidRPr="00A049E4" w:rsidRDefault="00BB703B" w:rsidP="00740BA1">
            <w:pPr>
              <w:pStyle w:val="AmColumnHeading"/>
            </w:pPr>
            <w:r w:rsidRPr="00A049E4">
              <w:t>Poprawka</w:t>
            </w:r>
          </w:p>
        </w:tc>
      </w:tr>
      <w:tr w:rsidR="00BB703B" w:rsidRPr="00A049E4" w14:paraId="07EE3044" w14:textId="77777777" w:rsidTr="00740BA1">
        <w:trPr>
          <w:jc w:val="center"/>
        </w:trPr>
        <w:tc>
          <w:tcPr>
            <w:tcW w:w="4876" w:type="dxa"/>
            <w:tcBorders>
              <w:top w:val="nil"/>
              <w:left w:val="nil"/>
              <w:bottom w:val="nil"/>
              <w:right w:val="nil"/>
            </w:tcBorders>
          </w:tcPr>
          <w:p w14:paraId="34E74540" w14:textId="77777777" w:rsidR="00BB703B" w:rsidRPr="00A049E4" w:rsidRDefault="00BB703B" w:rsidP="00740BA1">
            <w:pPr>
              <w:pStyle w:val="Normal6a"/>
            </w:pPr>
            <w:r w:rsidRPr="00A049E4">
              <w:t>15.</w:t>
            </w:r>
            <w:r w:rsidRPr="00A049E4">
              <w:tab/>
              <w:t>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zapewniających odporną i społecznie odpowiedzialną unię bankową;</w:t>
            </w:r>
          </w:p>
        </w:tc>
        <w:tc>
          <w:tcPr>
            <w:tcW w:w="4876" w:type="dxa"/>
            <w:tcBorders>
              <w:top w:val="nil"/>
              <w:left w:val="nil"/>
              <w:bottom w:val="nil"/>
              <w:right w:val="nil"/>
            </w:tcBorders>
          </w:tcPr>
          <w:p w14:paraId="27587787" w14:textId="77777777" w:rsidR="00BB703B" w:rsidRPr="00A049E4" w:rsidRDefault="00BB703B" w:rsidP="00740BA1">
            <w:pPr>
              <w:pStyle w:val="Normal6a"/>
            </w:pPr>
            <w:r w:rsidRPr="00A049E4">
              <w:t>15.</w:t>
            </w:r>
            <w:r w:rsidRPr="00A049E4">
              <w:tab/>
              <w:t xml:space="preserve">z zadowoleniem przyjmuje reformę zarządzania kryzysowego i gwarantowania depozytów (CMDI), aby zapewnić spójne zarządzanie kryzysowe i gwarantowanie depozytów, wzmocnić stabilność oraz chronić oszczędności i podatników; podkreśla, że mniejsze banki potrzebują elastyczności, a organy – skutecznych narzędzi zapewniających odporną i społecznie odpowiedzialną unię bankową; </w:t>
            </w:r>
            <w:r w:rsidRPr="00A049E4">
              <w:rPr>
                <w:b/>
                <w:i/>
              </w:rPr>
              <w:t>podkreśla, że należy ułatwić korzystanie z funduszy gwarantowania depozytów na potrzeby restrukturyzacji i uporządkowanej likwidacji;</w:t>
            </w:r>
          </w:p>
        </w:tc>
      </w:tr>
    </w:tbl>
    <w:p w14:paraId="57BE5959"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C769176" w14:textId="77777777" w:rsidR="00BB703B" w:rsidRPr="00A049E4" w:rsidRDefault="00BB703B" w:rsidP="00BB703B">
      <w:r w:rsidRPr="00A049E4">
        <w:rPr>
          <w:rStyle w:val="HideTWBExt"/>
        </w:rPr>
        <w:t>&lt;/Amend&gt;</w:t>
      </w:r>
    </w:p>
    <w:p w14:paraId="79C73142" w14:textId="1DEE5BEE"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239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9B9B200" w14:textId="77777777" w:rsidR="00BB703B" w:rsidRPr="00A049E4" w:rsidRDefault="00BB703B" w:rsidP="00BB703B">
      <w:pPr>
        <w:pStyle w:val="NormalBold"/>
      </w:pPr>
      <w:r w:rsidRPr="00A049E4">
        <w:rPr>
          <w:rStyle w:val="HideTWBExt"/>
          <w:b w:val="0"/>
        </w:rPr>
        <w:lastRenderedPageBreak/>
        <w:t>&lt;RepeatBlock-By&gt;&lt;Members&gt;</w:t>
      </w:r>
      <w:r w:rsidRPr="00A049E4">
        <w:t xml:space="preserve">Fernando </w:t>
      </w:r>
      <w:proofErr w:type="spellStart"/>
      <w:r w:rsidRPr="00A049E4">
        <w:t>Navarrete</w:t>
      </w:r>
      <w:proofErr w:type="spellEnd"/>
      <w:r w:rsidRPr="00A049E4">
        <w:t xml:space="preserve"> </w:t>
      </w:r>
      <w:proofErr w:type="spellStart"/>
      <w:r w:rsidRPr="00A049E4">
        <w:t>Rojas</w:t>
      </w:r>
      <w:proofErr w:type="spellEnd"/>
      <w:r w:rsidRPr="00A049E4">
        <w:t xml:space="preserve">, 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13EEA21D" w14:textId="77777777" w:rsidR="00BB703B" w:rsidRPr="00A049E4" w:rsidRDefault="00BB703B" w:rsidP="00BB703B">
      <w:pPr>
        <w:pStyle w:val="NormalBold"/>
      </w:pPr>
      <w:r w:rsidRPr="00A049E4">
        <w:rPr>
          <w:rStyle w:val="HideTWBExt"/>
          <w:b w:val="0"/>
        </w:rPr>
        <w:t>&lt;/RepeatBlock-By&gt;</w:t>
      </w:r>
    </w:p>
    <w:p w14:paraId="44CDEC8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AF7E783" w14:textId="77777777" w:rsidR="00BB703B" w:rsidRPr="00A049E4" w:rsidRDefault="00BB703B" w:rsidP="00BB703B">
      <w:pPr>
        <w:pStyle w:val="NormalBold"/>
      </w:pPr>
      <w:r w:rsidRPr="00A049E4">
        <w:rPr>
          <w:rStyle w:val="HideTWBExt"/>
          <w:b w:val="0"/>
        </w:rPr>
        <w:t>&lt;Article&gt;</w:t>
      </w:r>
      <w:r w:rsidRPr="00A049E4">
        <w:t>Ustęp 15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14D534C" w14:textId="77777777" w:rsidTr="00740BA1">
        <w:trPr>
          <w:trHeight w:hRule="exact" w:val="240"/>
          <w:jc w:val="center"/>
        </w:trPr>
        <w:tc>
          <w:tcPr>
            <w:tcW w:w="9752" w:type="dxa"/>
            <w:gridSpan w:val="2"/>
            <w:tcBorders>
              <w:top w:val="nil"/>
              <w:left w:val="nil"/>
              <w:bottom w:val="nil"/>
              <w:right w:val="nil"/>
            </w:tcBorders>
          </w:tcPr>
          <w:p w14:paraId="037958B9" w14:textId="77777777" w:rsidR="00BB703B" w:rsidRPr="00A049E4" w:rsidRDefault="00BB703B" w:rsidP="00740BA1"/>
        </w:tc>
      </w:tr>
      <w:tr w:rsidR="00BB703B" w:rsidRPr="00A049E4" w14:paraId="666D3C0D" w14:textId="77777777" w:rsidTr="00740BA1">
        <w:trPr>
          <w:trHeight w:val="240"/>
          <w:jc w:val="center"/>
        </w:trPr>
        <w:tc>
          <w:tcPr>
            <w:tcW w:w="4876" w:type="dxa"/>
            <w:tcBorders>
              <w:top w:val="nil"/>
              <w:left w:val="nil"/>
              <w:bottom w:val="nil"/>
              <w:right w:val="nil"/>
            </w:tcBorders>
          </w:tcPr>
          <w:p w14:paraId="6E817D3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8AED6A4" w14:textId="77777777" w:rsidR="00BB703B" w:rsidRPr="00A049E4" w:rsidRDefault="00BB703B" w:rsidP="00740BA1">
            <w:pPr>
              <w:pStyle w:val="AmColumnHeading"/>
            </w:pPr>
            <w:r w:rsidRPr="00A049E4">
              <w:t>Poprawka</w:t>
            </w:r>
          </w:p>
        </w:tc>
      </w:tr>
      <w:tr w:rsidR="00BB703B" w:rsidRPr="00A049E4" w14:paraId="37DFA398" w14:textId="77777777" w:rsidTr="00740BA1">
        <w:trPr>
          <w:jc w:val="center"/>
        </w:trPr>
        <w:tc>
          <w:tcPr>
            <w:tcW w:w="4876" w:type="dxa"/>
            <w:tcBorders>
              <w:top w:val="nil"/>
              <w:left w:val="nil"/>
              <w:bottom w:val="nil"/>
              <w:right w:val="nil"/>
            </w:tcBorders>
          </w:tcPr>
          <w:p w14:paraId="07A59CE9" w14:textId="77777777" w:rsidR="00BB703B" w:rsidRPr="00A049E4" w:rsidRDefault="00BB703B" w:rsidP="00740BA1">
            <w:pPr>
              <w:pStyle w:val="Normal6a"/>
            </w:pPr>
          </w:p>
        </w:tc>
        <w:tc>
          <w:tcPr>
            <w:tcW w:w="4876" w:type="dxa"/>
            <w:tcBorders>
              <w:top w:val="nil"/>
              <w:left w:val="nil"/>
              <w:bottom w:val="nil"/>
              <w:right w:val="nil"/>
            </w:tcBorders>
          </w:tcPr>
          <w:p w14:paraId="7781567B" w14:textId="77777777" w:rsidR="00BB703B" w:rsidRPr="00A049E4" w:rsidRDefault="00BB703B" w:rsidP="00740BA1">
            <w:pPr>
              <w:pStyle w:val="Normal6a"/>
            </w:pPr>
            <w:r w:rsidRPr="00A049E4">
              <w:rPr>
                <w:b/>
                <w:i/>
              </w:rPr>
              <w:t>15a.</w:t>
            </w:r>
            <w:r w:rsidRPr="00A049E4">
              <w:tab/>
            </w:r>
            <w:r w:rsidRPr="00A049E4">
              <w:rPr>
                <w:b/>
                <w:i/>
              </w:rPr>
              <w:t>z zadowoleniem przyjmuje wniosek dotyczący dyrektywy Parlamentu Europejskiego i Rady w sprawie harmonizacji niektórych aspektów prawa upadłościowego, ponieważ dalsze dostosowanie prawa dotyczącego niewypłacalności i postępowań dotyczących restrukturyzacji mogłoby przyczynić się do ukończenia unii bankowej;</w:t>
            </w:r>
          </w:p>
        </w:tc>
      </w:tr>
    </w:tbl>
    <w:p w14:paraId="1993E240"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95B7788" w14:textId="77777777" w:rsidR="00BB703B" w:rsidRPr="00A049E4" w:rsidRDefault="00BB703B" w:rsidP="00BB703B">
      <w:r w:rsidRPr="00A049E4">
        <w:rPr>
          <w:rStyle w:val="HideTWBExt"/>
        </w:rPr>
        <w:t>&lt;/Amend&gt;</w:t>
      </w:r>
    </w:p>
    <w:p w14:paraId="3FCC6559" w14:textId="0A0A0C2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240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F58E418" w14:textId="77777777" w:rsidR="00BB703B" w:rsidRPr="00A049E4" w:rsidRDefault="00BB703B" w:rsidP="00BB703B">
      <w:pPr>
        <w:pStyle w:val="NormalBold"/>
      </w:pPr>
      <w:r w:rsidRPr="00A049E4">
        <w:rPr>
          <w:rStyle w:val="HideTWBExt"/>
          <w:b w:val="0"/>
        </w:rPr>
        <w:t>&lt;RepeatBlock-By&gt;&lt;Members&gt;</w:t>
      </w:r>
      <w:r w:rsidRPr="00A049E4">
        <w:t xml:space="preserve">Fernando </w:t>
      </w:r>
      <w:proofErr w:type="spellStart"/>
      <w:r w:rsidRPr="00A049E4">
        <w:t>Navarrete</w:t>
      </w:r>
      <w:proofErr w:type="spellEnd"/>
      <w:r w:rsidRPr="00A049E4">
        <w:t xml:space="preserve"> </w:t>
      </w:r>
      <w:proofErr w:type="spellStart"/>
      <w:r w:rsidRPr="00A049E4">
        <w:t>Rojas</w:t>
      </w:r>
      <w:proofErr w:type="spellEnd"/>
      <w:r w:rsidRPr="00A049E4">
        <w:t xml:space="preserve">, 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3033419D" w14:textId="77777777" w:rsidR="00BB703B" w:rsidRPr="00A049E4" w:rsidRDefault="00BB703B" w:rsidP="00BB703B">
      <w:pPr>
        <w:pStyle w:val="NormalBold"/>
      </w:pPr>
      <w:r w:rsidRPr="00A049E4">
        <w:rPr>
          <w:rStyle w:val="HideTWBExt"/>
          <w:b w:val="0"/>
        </w:rPr>
        <w:t>&lt;/RepeatBlock-By&gt;</w:t>
      </w:r>
    </w:p>
    <w:p w14:paraId="3968F62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AB8395F" w14:textId="77777777" w:rsidR="00BB703B" w:rsidRPr="00A049E4" w:rsidRDefault="00BB703B" w:rsidP="00BB703B">
      <w:pPr>
        <w:pStyle w:val="NormalBold"/>
      </w:pPr>
      <w:r w:rsidRPr="00A049E4">
        <w:rPr>
          <w:rStyle w:val="HideTWBExt"/>
          <w:b w:val="0"/>
        </w:rPr>
        <w:t>&lt;Article&gt;</w:t>
      </w:r>
      <w:r w:rsidRPr="00A049E4">
        <w:t>Ustęp 16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77CEC17" w14:textId="77777777" w:rsidTr="00740BA1">
        <w:trPr>
          <w:trHeight w:hRule="exact" w:val="240"/>
          <w:jc w:val="center"/>
        </w:trPr>
        <w:tc>
          <w:tcPr>
            <w:tcW w:w="9752" w:type="dxa"/>
            <w:gridSpan w:val="2"/>
            <w:tcBorders>
              <w:top w:val="nil"/>
              <w:left w:val="nil"/>
              <w:bottom w:val="nil"/>
              <w:right w:val="nil"/>
            </w:tcBorders>
          </w:tcPr>
          <w:p w14:paraId="587DA702" w14:textId="77777777" w:rsidR="00BB703B" w:rsidRPr="00A049E4" w:rsidRDefault="00BB703B" w:rsidP="00740BA1"/>
        </w:tc>
      </w:tr>
      <w:tr w:rsidR="00BB703B" w:rsidRPr="00A049E4" w14:paraId="75608335" w14:textId="77777777" w:rsidTr="00740BA1">
        <w:trPr>
          <w:trHeight w:val="240"/>
          <w:jc w:val="center"/>
        </w:trPr>
        <w:tc>
          <w:tcPr>
            <w:tcW w:w="4876" w:type="dxa"/>
            <w:tcBorders>
              <w:top w:val="nil"/>
              <w:left w:val="nil"/>
              <w:bottom w:val="nil"/>
              <w:right w:val="nil"/>
            </w:tcBorders>
          </w:tcPr>
          <w:p w14:paraId="3E7A0B9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B1A9204" w14:textId="77777777" w:rsidR="00BB703B" w:rsidRPr="00A049E4" w:rsidRDefault="00BB703B" w:rsidP="00740BA1">
            <w:pPr>
              <w:pStyle w:val="AmColumnHeading"/>
            </w:pPr>
            <w:r w:rsidRPr="00A049E4">
              <w:t>Poprawka</w:t>
            </w:r>
          </w:p>
        </w:tc>
      </w:tr>
      <w:tr w:rsidR="00BB703B" w:rsidRPr="00A049E4" w14:paraId="2CDFB9BD" w14:textId="77777777" w:rsidTr="00740BA1">
        <w:trPr>
          <w:jc w:val="center"/>
        </w:trPr>
        <w:tc>
          <w:tcPr>
            <w:tcW w:w="4876" w:type="dxa"/>
            <w:tcBorders>
              <w:top w:val="nil"/>
              <w:left w:val="nil"/>
              <w:bottom w:val="nil"/>
              <w:right w:val="nil"/>
            </w:tcBorders>
          </w:tcPr>
          <w:p w14:paraId="12968DDB" w14:textId="77777777" w:rsidR="00BB703B" w:rsidRPr="00A049E4" w:rsidRDefault="00BB703B" w:rsidP="00740BA1">
            <w:pPr>
              <w:pStyle w:val="Normal6a"/>
            </w:pPr>
            <w:r w:rsidRPr="00A049E4">
              <w:t>16.</w:t>
            </w:r>
            <w:r w:rsidRPr="00A049E4">
              <w:tab/>
              <w:t>podkreśla</w:t>
            </w:r>
            <w:r w:rsidRPr="00A049E4">
              <w:rPr>
                <w:b/>
                <w:i/>
              </w:rPr>
              <w:t>, że</w:t>
            </w:r>
            <w:r w:rsidRPr="00A049E4">
              <w:t xml:space="preserve"> w przypadku upadłości banków </w:t>
            </w:r>
            <w:r w:rsidRPr="00A049E4">
              <w:rPr>
                <w:b/>
                <w:i/>
              </w:rPr>
              <w:t>należy w pierwszej kolejności rozliczać akcjonariuszy, wierzycieli lub mechanizmy finansowane przez podmioty rynkowe, a środki publiczne wykorzystywać</w:t>
            </w:r>
            <w:r w:rsidRPr="00A049E4">
              <w:t xml:space="preserve"> wyłącznie w ostateczności, </w:t>
            </w:r>
            <w:r w:rsidRPr="00A049E4">
              <w:rPr>
                <w:b/>
                <w:i/>
              </w:rPr>
              <w:t>zgodnie z zasadami odpowiedzialności budżetowej, sprawiedliwości społecznej</w:t>
            </w:r>
            <w:r w:rsidRPr="00A049E4">
              <w:t xml:space="preserve"> i </w:t>
            </w:r>
            <w:r w:rsidRPr="00A049E4">
              <w:rPr>
                <w:b/>
                <w:i/>
              </w:rPr>
              <w:t>dyscypliny rynkowej</w:t>
            </w:r>
            <w:r w:rsidRPr="00A049E4">
              <w:t>;</w:t>
            </w:r>
          </w:p>
        </w:tc>
        <w:tc>
          <w:tcPr>
            <w:tcW w:w="4876" w:type="dxa"/>
            <w:tcBorders>
              <w:top w:val="nil"/>
              <w:left w:val="nil"/>
              <w:bottom w:val="nil"/>
              <w:right w:val="nil"/>
            </w:tcBorders>
          </w:tcPr>
          <w:p w14:paraId="34CCB8F1" w14:textId="77777777" w:rsidR="00BB703B" w:rsidRPr="00A049E4" w:rsidRDefault="00BB703B" w:rsidP="00740BA1">
            <w:pPr>
              <w:pStyle w:val="Normal6a"/>
            </w:pPr>
            <w:r w:rsidRPr="00A049E4">
              <w:t>16.</w:t>
            </w:r>
            <w:r w:rsidRPr="00A049E4">
              <w:tab/>
              <w:t xml:space="preserve">podkreśla </w:t>
            </w:r>
            <w:r w:rsidRPr="00A049E4">
              <w:rPr>
                <w:b/>
                <w:i/>
              </w:rPr>
              <w:t>potrzebę stałego i skutecznego nadzoru nad przestrzeganiem norm ostrożnościowych oraz przepisów dotyczących restrukturyzacji i uporządkowanej likwidacji, które zapewniają wiarygodność i skuteczne stosowanie instrumentów umorzenia lub konwersji długu</w:t>
            </w:r>
            <w:r w:rsidRPr="00A049E4">
              <w:t xml:space="preserve"> w przypadku upadłości banków;</w:t>
            </w:r>
            <w:r w:rsidRPr="00A049E4">
              <w:rPr>
                <w:b/>
                <w:i/>
              </w:rPr>
              <w:t xml:space="preserve"> podkreśla, że ratowanie instytucji finansowych za pomocą środków publicznych musi pozostać rozwiązaniem stosowanym</w:t>
            </w:r>
            <w:r w:rsidRPr="00A049E4">
              <w:t xml:space="preserve"> wyłącznie w ostateczności, </w:t>
            </w:r>
            <w:r w:rsidRPr="00A049E4">
              <w:rPr>
                <w:b/>
                <w:i/>
              </w:rPr>
              <w:t>aby zachować odpowiedzialność budżetową, chronić podatników</w:t>
            </w:r>
            <w:r w:rsidRPr="00A049E4">
              <w:t xml:space="preserve"> i </w:t>
            </w:r>
            <w:r w:rsidRPr="00A049E4">
              <w:rPr>
                <w:b/>
                <w:i/>
              </w:rPr>
              <w:t>utrzymać dyscyplinę rynkową</w:t>
            </w:r>
            <w:r w:rsidRPr="00A049E4">
              <w:t>;</w:t>
            </w:r>
          </w:p>
        </w:tc>
      </w:tr>
    </w:tbl>
    <w:p w14:paraId="1DE54661"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FC9ABFC" w14:textId="77777777" w:rsidR="00BB703B" w:rsidRPr="00A049E4" w:rsidRDefault="00BB703B" w:rsidP="00BB703B">
      <w:r w:rsidRPr="00A049E4">
        <w:rPr>
          <w:rStyle w:val="HideTWBExt"/>
        </w:rPr>
        <w:t>&lt;/Amend&gt;</w:t>
      </w:r>
    </w:p>
    <w:p w14:paraId="77A01541" w14:textId="0077B305" w:rsidR="00BB703B" w:rsidRPr="00A049E4" w:rsidRDefault="00BB703B" w:rsidP="00BB703B">
      <w:pPr>
        <w:pStyle w:val="AmNumberTabs"/>
      </w:pPr>
      <w:r w:rsidRPr="00A049E4">
        <w:rPr>
          <w:rStyle w:val="HideTWBExt"/>
          <w:b w:val="0"/>
        </w:rPr>
        <w:lastRenderedPageBreak/>
        <w:t>&lt;Amend&gt;</w:t>
      </w:r>
      <w:r w:rsidRPr="00A049E4">
        <w:t>Poprawka</w:t>
      </w:r>
      <w:r w:rsidRPr="00A049E4">
        <w:tab/>
      </w:r>
      <w:r w:rsidRPr="00A049E4">
        <w:tab/>
      </w:r>
      <w:r w:rsidRPr="00A049E4">
        <w:rPr>
          <w:rStyle w:val="HideTWBExt"/>
          <w:b w:val="0"/>
        </w:rPr>
        <w:t>&lt;NumAm&gt;</w:t>
      </w:r>
      <w:r w:rsidR="00E0535A" w:rsidRPr="00E0535A">
        <w:t>241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35C55E6"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t xml:space="preserve">, Fernando </w:t>
      </w:r>
      <w:proofErr w:type="spellStart"/>
      <w:r w:rsidRPr="00A049E4">
        <w:t>Navarrete</w:t>
      </w:r>
      <w:proofErr w:type="spellEnd"/>
      <w:r w:rsidRPr="00A049E4">
        <w:t xml:space="preserve"> </w:t>
      </w:r>
      <w:proofErr w:type="spellStart"/>
      <w:r w:rsidRPr="00A049E4">
        <w:t>Rojas</w:t>
      </w:r>
      <w:proofErr w:type="spellEnd"/>
      <w:r w:rsidRPr="00A049E4">
        <w:rPr>
          <w:rStyle w:val="HideTWBExt"/>
          <w:b w:val="0"/>
        </w:rPr>
        <w:t>&lt;/Members&gt;</w:t>
      </w:r>
    </w:p>
    <w:p w14:paraId="185838FD" w14:textId="77777777" w:rsidR="00BB703B" w:rsidRPr="00A049E4" w:rsidRDefault="00BB703B" w:rsidP="00BB703B">
      <w:pPr>
        <w:pStyle w:val="NormalBold"/>
      </w:pPr>
      <w:r w:rsidRPr="00A049E4">
        <w:rPr>
          <w:rStyle w:val="HideTWBExt"/>
          <w:b w:val="0"/>
        </w:rPr>
        <w:t>&lt;/RepeatBlock-By&gt;</w:t>
      </w:r>
    </w:p>
    <w:p w14:paraId="0B8F12F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AD8158E" w14:textId="77777777" w:rsidR="00BB703B" w:rsidRPr="00A049E4" w:rsidRDefault="00BB703B" w:rsidP="00BB703B">
      <w:pPr>
        <w:pStyle w:val="NormalBold"/>
      </w:pPr>
      <w:r w:rsidRPr="00A049E4">
        <w:rPr>
          <w:rStyle w:val="HideTWBExt"/>
          <w:b w:val="0"/>
        </w:rPr>
        <w:t>&lt;Article&gt;</w:t>
      </w:r>
      <w:r w:rsidRPr="00A049E4">
        <w:t>Ustęp 16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B061EA1" w14:textId="77777777" w:rsidTr="00740BA1">
        <w:trPr>
          <w:trHeight w:hRule="exact" w:val="240"/>
          <w:jc w:val="center"/>
        </w:trPr>
        <w:tc>
          <w:tcPr>
            <w:tcW w:w="9752" w:type="dxa"/>
            <w:gridSpan w:val="2"/>
            <w:tcBorders>
              <w:top w:val="nil"/>
              <w:left w:val="nil"/>
              <w:bottom w:val="nil"/>
              <w:right w:val="nil"/>
            </w:tcBorders>
          </w:tcPr>
          <w:p w14:paraId="1EBFB16B" w14:textId="77777777" w:rsidR="00BB703B" w:rsidRPr="00A049E4" w:rsidRDefault="00BB703B" w:rsidP="00740BA1"/>
        </w:tc>
      </w:tr>
      <w:tr w:rsidR="00BB703B" w:rsidRPr="00A049E4" w14:paraId="3D9CEC00" w14:textId="77777777" w:rsidTr="00740BA1">
        <w:trPr>
          <w:trHeight w:val="240"/>
          <w:jc w:val="center"/>
        </w:trPr>
        <w:tc>
          <w:tcPr>
            <w:tcW w:w="4876" w:type="dxa"/>
            <w:tcBorders>
              <w:top w:val="nil"/>
              <w:left w:val="nil"/>
              <w:bottom w:val="nil"/>
              <w:right w:val="nil"/>
            </w:tcBorders>
          </w:tcPr>
          <w:p w14:paraId="74D1C84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EFD11B4" w14:textId="77777777" w:rsidR="00BB703B" w:rsidRPr="00A049E4" w:rsidRDefault="00BB703B" w:rsidP="00740BA1">
            <w:pPr>
              <w:pStyle w:val="AmColumnHeading"/>
            </w:pPr>
            <w:r w:rsidRPr="00A049E4">
              <w:t>Poprawka</w:t>
            </w:r>
          </w:p>
        </w:tc>
      </w:tr>
      <w:tr w:rsidR="00BB703B" w:rsidRPr="00A049E4" w14:paraId="2C90BE02" w14:textId="77777777" w:rsidTr="00740BA1">
        <w:trPr>
          <w:jc w:val="center"/>
        </w:trPr>
        <w:tc>
          <w:tcPr>
            <w:tcW w:w="4876" w:type="dxa"/>
            <w:tcBorders>
              <w:top w:val="nil"/>
              <w:left w:val="nil"/>
              <w:bottom w:val="nil"/>
              <w:right w:val="nil"/>
            </w:tcBorders>
          </w:tcPr>
          <w:p w14:paraId="48168C06" w14:textId="77777777" w:rsidR="00BB703B" w:rsidRPr="00A049E4" w:rsidRDefault="00BB703B" w:rsidP="00740BA1">
            <w:pPr>
              <w:pStyle w:val="Normal6a"/>
            </w:pPr>
            <w:r w:rsidRPr="00A049E4">
              <w:t>16.</w:t>
            </w:r>
            <w:r w:rsidRPr="00A049E4">
              <w:tab/>
              <w:t xml:space="preserve">podkreśla, że w przypadku upadłości banków </w:t>
            </w:r>
            <w:r w:rsidRPr="00A049E4">
              <w:rPr>
                <w:b/>
                <w:bCs/>
                <w:i/>
                <w:iCs/>
              </w:rPr>
              <w:t>należy</w:t>
            </w:r>
            <w:r w:rsidRPr="00A049E4">
              <w:t xml:space="preserve"> w pierwszej kolejności </w:t>
            </w:r>
            <w:r w:rsidRPr="00A049E4">
              <w:rPr>
                <w:b/>
                <w:bCs/>
                <w:i/>
                <w:iCs/>
              </w:rPr>
              <w:t>rozliczać akcjonariuszy, wierzycieli</w:t>
            </w:r>
            <w:r w:rsidRPr="00A049E4">
              <w:t xml:space="preserve"> lub mechanizmy finansowane przez podmioty rynkowe, </w:t>
            </w:r>
            <w:r w:rsidRPr="00A049E4">
              <w:rPr>
                <w:b/>
                <w:bCs/>
                <w:i/>
                <w:iCs/>
              </w:rPr>
              <w:t>a środki publiczne wykorzystywać</w:t>
            </w:r>
            <w:r w:rsidRPr="00A049E4">
              <w:t xml:space="preserve"> wyłącznie w ostateczności</w:t>
            </w:r>
            <w:r w:rsidRPr="00A049E4">
              <w:rPr>
                <w:b/>
                <w:bCs/>
                <w:i/>
                <w:iCs/>
              </w:rPr>
              <w:t>, zgodnie z zasadami odpowiedzialności budżetowej, sprawiedliwości społecznej i dyscypliny rynkowej</w:t>
            </w:r>
            <w:r w:rsidRPr="00A049E4">
              <w:t>;</w:t>
            </w:r>
          </w:p>
        </w:tc>
        <w:tc>
          <w:tcPr>
            <w:tcW w:w="4876" w:type="dxa"/>
            <w:tcBorders>
              <w:top w:val="nil"/>
              <w:left w:val="nil"/>
              <w:bottom w:val="nil"/>
              <w:right w:val="nil"/>
            </w:tcBorders>
          </w:tcPr>
          <w:p w14:paraId="24069BB9" w14:textId="77777777" w:rsidR="00BB703B" w:rsidRPr="00A049E4" w:rsidRDefault="00BB703B" w:rsidP="00740BA1">
            <w:pPr>
              <w:pStyle w:val="Normal6a"/>
            </w:pPr>
            <w:r w:rsidRPr="00A049E4">
              <w:t>16.</w:t>
            </w:r>
            <w:r w:rsidRPr="00A049E4">
              <w:tab/>
              <w:t xml:space="preserve">podkreśla, że w przypadku upadłości banków </w:t>
            </w:r>
            <w:r w:rsidRPr="00A049E4">
              <w:rPr>
                <w:b/>
                <w:bCs/>
                <w:i/>
                <w:iCs/>
              </w:rPr>
              <w:t>straty powinni ponieść</w:t>
            </w:r>
            <w:r w:rsidRPr="00A049E4">
              <w:t xml:space="preserve"> w pierwszej kolejności </w:t>
            </w:r>
            <w:r w:rsidRPr="00A049E4">
              <w:rPr>
                <w:b/>
                <w:bCs/>
                <w:i/>
                <w:iCs/>
              </w:rPr>
              <w:t>akcjonariusze, wierzyciele</w:t>
            </w:r>
            <w:r w:rsidRPr="00A049E4">
              <w:t xml:space="preserve"> lub mechanizmy finansowane przez podmioty rynkowe, </w:t>
            </w:r>
            <w:r w:rsidRPr="00A049E4">
              <w:rPr>
                <w:b/>
                <w:bCs/>
                <w:i/>
                <w:iCs/>
              </w:rPr>
              <w:t>zgodnie z zasadą odpowiedzialności i dyscypliny rynkowej;</w:t>
            </w:r>
            <w:r w:rsidRPr="00A049E4">
              <w:rPr>
                <w:b/>
                <w:i/>
              </w:rPr>
              <w:t xml:space="preserve"> </w:t>
            </w:r>
            <w:r w:rsidRPr="00A049E4">
              <w:rPr>
                <w:b/>
                <w:bCs/>
                <w:i/>
                <w:iCs/>
              </w:rPr>
              <w:t>zaznacza, że wykorzystanie środków publicznych należy rozważać</w:t>
            </w:r>
            <w:r w:rsidRPr="00A049E4">
              <w:t xml:space="preserve"> wyłącznie w ostateczności </w:t>
            </w:r>
            <w:r w:rsidRPr="00A049E4">
              <w:rPr>
                <w:b/>
                <w:bCs/>
                <w:i/>
                <w:iCs/>
              </w:rPr>
              <w:t>i w wyjątkowych okolicznościach, aby chronić podatników i zachować stabilność finansową</w:t>
            </w:r>
            <w:r w:rsidRPr="00A049E4">
              <w:t>;</w:t>
            </w:r>
          </w:p>
        </w:tc>
      </w:tr>
    </w:tbl>
    <w:p w14:paraId="47D6163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7B1FEEE2" w14:textId="77777777" w:rsidR="00BB703B" w:rsidRPr="00A049E4" w:rsidRDefault="00BB703B" w:rsidP="00BB703B">
      <w:r w:rsidRPr="00A049E4">
        <w:rPr>
          <w:rStyle w:val="HideTWBExt"/>
        </w:rPr>
        <w:t>&lt;/Amend&gt;</w:t>
      </w:r>
    </w:p>
    <w:p w14:paraId="505F78C5" w14:textId="38C1FA53"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242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9A909E9"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64EE2282" w14:textId="77777777" w:rsidR="00BB703B" w:rsidRPr="00A049E4" w:rsidRDefault="00BB703B" w:rsidP="00BB703B">
      <w:pPr>
        <w:pStyle w:val="NormalBold"/>
      </w:pPr>
      <w:r w:rsidRPr="00A049E4">
        <w:rPr>
          <w:rStyle w:val="HideTWBExt"/>
          <w:b w:val="0"/>
        </w:rPr>
        <w:t>&lt;/RepeatBlock-By&gt;</w:t>
      </w:r>
    </w:p>
    <w:p w14:paraId="1EAEC09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11F9296" w14:textId="77777777" w:rsidR="00BB703B" w:rsidRPr="00A049E4" w:rsidRDefault="00BB703B" w:rsidP="00BB703B">
      <w:pPr>
        <w:pStyle w:val="NormalBold"/>
      </w:pPr>
      <w:r w:rsidRPr="00A049E4">
        <w:rPr>
          <w:rStyle w:val="HideTWBExt"/>
          <w:b w:val="0"/>
        </w:rPr>
        <w:t>&lt;Article&gt;</w:t>
      </w:r>
      <w:r w:rsidRPr="00A049E4">
        <w:t>Ustęp 16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3203E62" w14:textId="77777777" w:rsidTr="00740BA1">
        <w:trPr>
          <w:trHeight w:hRule="exact" w:val="240"/>
          <w:jc w:val="center"/>
        </w:trPr>
        <w:tc>
          <w:tcPr>
            <w:tcW w:w="9752" w:type="dxa"/>
            <w:gridSpan w:val="2"/>
            <w:tcBorders>
              <w:top w:val="nil"/>
              <w:left w:val="nil"/>
              <w:bottom w:val="nil"/>
              <w:right w:val="nil"/>
            </w:tcBorders>
          </w:tcPr>
          <w:p w14:paraId="234758A4" w14:textId="77777777" w:rsidR="00BB703B" w:rsidRPr="00A049E4" w:rsidRDefault="00BB703B" w:rsidP="00740BA1"/>
        </w:tc>
      </w:tr>
      <w:tr w:rsidR="00BB703B" w:rsidRPr="00A049E4" w14:paraId="19ECAC0C" w14:textId="77777777" w:rsidTr="00740BA1">
        <w:trPr>
          <w:trHeight w:val="240"/>
          <w:jc w:val="center"/>
        </w:trPr>
        <w:tc>
          <w:tcPr>
            <w:tcW w:w="4876" w:type="dxa"/>
            <w:tcBorders>
              <w:top w:val="nil"/>
              <w:left w:val="nil"/>
              <w:bottom w:val="nil"/>
              <w:right w:val="nil"/>
            </w:tcBorders>
          </w:tcPr>
          <w:p w14:paraId="0705EEE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9ABABDB" w14:textId="77777777" w:rsidR="00BB703B" w:rsidRPr="00A049E4" w:rsidRDefault="00BB703B" w:rsidP="00740BA1">
            <w:pPr>
              <w:pStyle w:val="AmColumnHeading"/>
            </w:pPr>
            <w:r w:rsidRPr="00A049E4">
              <w:t>Poprawka</w:t>
            </w:r>
          </w:p>
        </w:tc>
      </w:tr>
      <w:tr w:rsidR="00BB703B" w:rsidRPr="00A049E4" w14:paraId="67DACF6E" w14:textId="77777777" w:rsidTr="00740BA1">
        <w:trPr>
          <w:jc w:val="center"/>
        </w:trPr>
        <w:tc>
          <w:tcPr>
            <w:tcW w:w="4876" w:type="dxa"/>
            <w:tcBorders>
              <w:top w:val="nil"/>
              <w:left w:val="nil"/>
              <w:bottom w:val="nil"/>
              <w:right w:val="nil"/>
            </w:tcBorders>
          </w:tcPr>
          <w:p w14:paraId="2790F51F" w14:textId="77777777" w:rsidR="00BB703B" w:rsidRPr="00A049E4" w:rsidRDefault="00BB703B" w:rsidP="00740BA1">
            <w:pPr>
              <w:pStyle w:val="Normal6a"/>
            </w:pPr>
            <w:r w:rsidRPr="00A049E4">
              <w:t>16.</w:t>
            </w:r>
            <w:r w:rsidRPr="00A049E4">
              <w:tab/>
              <w:t>podkreśla, że w przypadku upadłości banków należy w pierwszej kolejności rozliczać akcjonariuszy</w:t>
            </w:r>
            <w:r w:rsidRPr="00A049E4">
              <w:rPr>
                <w:b/>
                <w:i/>
              </w:rPr>
              <w:t>,</w:t>
            </w:r>
            <w:r w:rsidRPr="00A049E4">
              <w:t xml:space="preserve"> wierzycieli </w:t>
            </w:r>
            <w:r w:rsidRPr="00A049E4">
              <w:rPr>
                <w:b/>
                <w:i/>
              </w:rPr>
              <w:t>lub mechanizmy finansowane</w:t>
            </w:r>
            <w:r w:rsidRPr="00A049E4">
              <w:t xml:space="preserve"> przez podmioty rynkowe, </w:t>
            </w:r>
            <w:r w:rsidRPr="00A049E4">
              <w:rPr>
                <w:b/>
                <w:bCs/>
                <w:i/>
                <w:iCs/>
              </w:rPr>
              <w:t>a</w:t>
            </w:r>
            <w:r w:rsidRPr="00A049E4">
              <w:t xml:space="preserve"> środki publiczne wykorzystywać wyłącznie w ostateczności, zgodnie z zasadami odpowiedzialności budżetowej, sprawiedliwości społecznej i dyscypliny rynkowej;</w:t>
            </w:r>
          </w:p>
        </w:tc>
        <w:tc>
          <w:tcPr>
            <w:tcW w:w="4876" w:type="dxa"/>
            <w:tcBorders>
              <w:top w:val="nil"/>
              <w:left w:val="nil"/>
              <w:bottom w:val="nil"/>
              <w:right w:val="nil"/>
            </w:tcBorders>
          </w:tcPr>
          <w:p w14:paraId="7F187203" w14:textId="77777777" w:rsidR="00BB703B" w:rsidRPr="00A049E4" w:rsidRDefault="00BB703B" w:rsidP="00740BA1">
            <w:pPr>
              <w:pStyle w:val="Normal6a"/>
            </w:pPr>
            <w:r w:rsidRPr="00A049E4">
              <w:t>16.</w:t>
            </w:r>
            <w:r w:rsidRPr="00A049E4">
              <w:tab/>
              <w:t xml:space="preserve">podkreśla, że w przypadku upadłości banków należy w pierwszej kolejności rozliczać </w:t>
            </w:r>
            <w:r w:rsidRPr="00A049E4">
              <w:rPr>
                <w:b/>
                <w:i/>
              </w:rPr>
              <w:t>umorzenie lub konwersję długu</w:t>
            </w:r>
            <w:r w:rsidRPr="00A049E4">
              <w:t xml:space="preserve"> akcjonariuszy </w:t>
            </w:r>
            <w:r w:rsidRPr="00A049E4">
              <w:rPr>
                <w:b/>
                <w:i/>
              </w:rPr>
              <w:t>i</w:t>
            </w:r>
            <w:r w:rsidRPr="00A049E4">
              <w:t xml:space="preserve"> wierzycieli </w:t>
            </w:r>
            <w:r w:rsidRPr="00A049E4">
              <w:rPr>
                <w:b/>
                <w:i/>
              </w:rPr>
              <w:t>jako główne źródło finansowania restrukturyzacji i uporządkowanej likwidacji przed jakimikolwiek mechanizmami finansowanymi</w:t>
            </w:r>
            <w:r w:rsidRPr="00A049E4">
              <w:t xml:space="preserve"> przez podmioty rynkowe </w:t>
            </w:r>
            <w:r w:rsidRPr="00A049E4">
              <w:rPr>
                <w:b/>
                <w:bCs/>
                <w:i/>
                <w:iCs/>
              </w:rPr>
              <w:t>jako drugą linią obrony</w:t>
            </w:r>
            <w:r w:rsidRPr="00A049E4">
              <w:t xml:space="preserve">, </w:t>
            </w:r>
            <w:r w:rsidRPr="00A049E4">
              <w:rPr>
                <w:b/>
                <w:bCs/>
                <w:i/>
                <w:iCs/>
              </w:rPr>
              <w:t>natomiast</w:t>
            </w:r>
            <w:r w:rsidRPr="00A049E4">
              <w:t xml:space="preserve"> środki publiczne </w:t>
            </w:r>
            <w:r w:rsidRPr="00A049E4">
              <w:rPr>
                <w:b/>
                <w:bCs/>
                <w:i/>
                <w:iCs/>
              </w:rPr>
              <w:t>należy</w:t>
            </w:r>
            <w:r w:rsidRPr="00A049E4">
              <w:t xml:space="preserve"> wykorzystywać wyłącznie w ostateczności, zgodnie z zasadami odpowiedzialności budżetowej, sprawiedliwości społecznej i dyscypliny rynkowej;</w:t>
            </w:r>
          </w:p>
        </w:tc>
      </w:tr>
    </w:tbl>
    <w:p w14:paraId="50548FF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724E5BA" w14:textId="77777777" w:rsidR="00BB703B" w:rsidRPr="00A049E4" w:rsidRDefault="00BB703B" w:rsidP="00BB703B">
      <w:r w:rsidRPr="00A049E4">
        <w:rPr>
          <w:rStyle w:val="HideTWBExt"/>
        </w:rPr>
        <w:lastRenderedPageBreak/>
        <w:t>&lt;/Amend&gt;</w:t>
      </w:r>
    </w:p>
    <w:p w14:paraId="1302AB66" w14:textId="7EFF6D83"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243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8762592" w14:textId="77777777" w:rsidR="00BB703B" w:rsidRPr="00A049E4" w:rsidRDefault="00BB703B" w:rsidP="00BB703B">
      <w:pPr>
        <w:pStyle w:val="NormalBold"/>
      </w:pPr>
      <w:r w:rsidRPr="00A049E4">
        <w:rPr>
          <w:rStyle w:val="HideTWBExt"/>
          <w:b w:val="0"/>
        </w:rPr>
        <w:t>&lt;RepeatBlock-By&gt;&lt;Members&gt;</w:t>
      </w:r>
      <w:r w:rsidRPr="00A049E4">
        <w:t xml:space="preserve">Michalis </w:t>
      </w:r>
      <w:proofErr w:type="spellStart"/>
      <w:r w:rsidRPr="00A049E4">
        <w:t>Hadjipantela</w:t>
      </w:r>
      <w:proofErr w:type="spellEnd"/>
      <w:r w:rsidRPr="00A049E4">
        <w:rPr>
          <w:rStyle w:val="HideTWBExt"/>
          <w:b w:val="0"/>
        </w:rPr>
        <w:t>&lt;/Members&gt;</w:t>
      </w:r>
    </w:p>
    <w:p w14:paraId="178C30C0" w14:textId="77777777" w:rsidR="00BB703B" w:rsidRPr="00A049E4" w:rsidRDefault="00BB703B" w:rsidP="00BB703B">
      <w:pPr>
        <w:pStyle w:val="NormalBold"/>
      </w:pPr>
      <w:r w:rsidRPr="00A049E4">
        <w:rPr>
          <w:rStyle w:val="HideTWBExt"/>
          <w:b w:val="0"/>
        </w:rPr>
        <w:t>&lt;/RepeatBlock-By&gt;</w:t>
      </w:r>
    </w:p>
    <w:p w14:paraId="78370000"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108006D" w14:textId="77777777" w:rsidR="00BB703B" w:rsidRPr="00A049E4" w:rsidRDefault="00BB703B" w:rsidP="00BB703B">
      <w:pPr>
        <w:pStyle w:val="NormalBold"/>
      </w:pPr>
      <w:r w:rsidRPr="00A049E4">
        <w:rPr>
          <w:rStyle w:val="HideTWBExt"/>
          <w:b w:val="0"/>
        </w:rPr>
        <w:t>&lt;Article&gt;</w:t>
      </w:r>
      <w:r w:rsidRPr="00A049E4">
        <w:t>Ustęp 16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2E81730" w14:textId="77777777" w:rsidTr="00740BA1">
        <w:trPr>
          <w:trHeight w:hRule="exact" w:val="240"/>
          <w:jc w:val="center"/>
        </w:trPr>
        <w:tc>
          <w:tcPr>
            <w:tcW w:w="9752" w:type="dxa"/>
            <w:gridSpan w:val="2"/>
            <w:tcBorders>
              <w:top w:val="nil"/>
              <w:left w:val="nil"/>
              <w:bottom w:val="nil"/>
              <w:right w:val="nil"/>
            </w:tcBorders>
          </w:tcPr>
          <w:p w14:paraId="5B053C53" w14:textId="77777777" w:rsidR="00BB703B" w:rsidRPr="00A049E4" w:rsidRDefault="00BB703B" w:rsidP="00740BA1"/>
        </w:tc>
      </w:tr>
      <w:tr w:rsidR="00BB703B" w:rsidRPr="00A049E4" w14:paraId="2308DC8C" w14:textId="77777777" w:rsidTr="00740BA1">
        <w:trPr>
          <w:trHeight w:val="240"/>
          <w:jc w:val="center"/>
        </w:trPr>
        <w:tc>
          <w:tcPr>
            <w:tcW w:w="4876" w:type="dxa"/>
            <w:tcBorders>
              <w:top w:val="nil"/>
              <w:left w:val="nil"/>
              <w:bottom w:val="nil"/>
              <w:right w:val="nil"/>
            </w:tcBorders>
          </w:tcPr>
          <w:p w14:paraId="4CCE80E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932F5B5" w14:textId="77777777" w:rsidR="00BB703B" w:rsidRPr="00A049E4" w:rsidRDefault="00BB703B" w:rsidP="00740BA1">
            <w:pPr>
              <w:pStyle w:val="AmColumnHeading"/>
            </w:pPr>
            <w:r w:rsidRPr="00A049E4">
              <w:t>Poprawka</w:t>
            </w:r>
          </w:p>
        </w:tc>
      </w:tr>
      <w:tr w:rsidR="00BB703B" w:rsidRPr="00A049E4" w14:paraId="09DF3F43" w14:textId="77777777" w:rsidTr="00740BA1">
        <w:trPr>
          <w:jc w:val="center"/>
        </w:trPr>
        <w:tc>
          <w:tcPr>
            <w:tcW w:w="4876" w:type="dxa"/>
            <w:tcBorders>
              <w:top w:val="nil"/>
              <w:left w:val="nil"/>
              <w:bottom w:val="nil"/>
              <w:right w:val="nil"/>
            </w:tcBorders>
          </w:tcPr>
          <w:p w14:paraId="2601BEC1" w14:textId="77777777" w:rsidR="00BB703B" w:rsidRPr="00A049E4" w:rsidRDefault="00BB703B" w:rsidP="00740BA1">
            <w:pPr>
              <w:pStyle w:val="Normal6a"/>
            </w:pPr>
            <w:r w:rsidRPr="00A049E4">
              <w:t>16.</w:t>
            </w:r>
            <w:r w:rsidRPr="00A049E4">
              <w:tab/>
              <w:t>podkreśla, że w przypadku upadłości banków należy w pierwszej kolejności rozliczać akcjonariuszy, wierzycieli lub mechanizmy finansowane przez podmioty rynkowe, a środki publiczne wykorzystywać wyłącznie w ostateczności, zgodnie z zasadami odpowiedzialności budżetowej</w:t>
            </w:r>
            <w:r w:rsidRPr="00A049E4">
              <w:rPr>
                <w:b/>
                <w:i/>
              </w:rPr>
              <w:t>, sprawiedliwości społecznej</w:t>
            </w:r>
            <w:r w:rsidRPr="00A049E4">
              <w:t xml:space="preserve"> i dyscypliny rynkowej;</w:t>
            </w:r>
          </w:p>
        </w:tc>
        <w:tc>
          <w:tcPr>
            <w:tcW w:w="4876" w:type="dxa"/>
            <w:tcBorders>
              <w:top w:val="nil"/>
              <w:left w:val="nil"/>
              <w:bottom w:val="nil"/>
              <w:right w:val="nil"/>
            </w:tcBorders>
          </w:tcPr>
          <w:p w14:paraId="2BFFA810" w14:textId="77777777" w:rsidR="00BB703B" w:rsidRPr="00A049E4" w:rsidRDefault="00BB703B" w:rsidP="00740BA1">
            <w:pPr>
              <w:pStyle w:val="Normal6a"/>
            </w:pPr>
            <w:r w:rsidRPr="00A049E4">
              <w:t>16.</w:t>
            </w:r>
            <w:r w:rsidRPr="00A049E4">
              <w:tab/>
              <w:t xml:space="preserve">podkreśla, że w przypadku upadłości banków należy w pierwszej kolejności rozliczać akcjonariuszy, wierzycieli lub mechanizmy finansowane przez podmioty rynkowe, a środki publiczne wykorzystywać wyłącznie w ostateczności, </w:t>
            </w:r>
            <w:r w:rsidRPr="00A049E4">
              <w:rPr>
                <w:b/>
                <w:i/>
              </w:rPr>
              <w:t>ponieważ przy restrukturyzacji i uporządkowanej likwidacji banków należy unikać polegania na pieniądzach podatników,</w:t>
            </w:r>
            <w:r w:rsidRPr="00A049E4">
              <w:t xml:space="preserve"> zgodnie z zasadami odpowiedzialności budżetowej i dyscypliny rynkowej;</w:t>
            </w:r>
          </w:p>
        </w:tc>
      </w:tr>
    </w:tbl>
    <w:p w14:paraId="548AB1D3"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7D4C63D" w14:textId="77777777" w:rsidR="00BB703B" w:rsidRPr="00A049E4" w:rsidRDefault="00BB703B" w:rsidP="00BB703B">
      <w:r w:rsidRPr="00A049E4">
        <w:rPr>
          <w:rStyle w:val="HideTWBExt"/>
        </w:rPr>
        <w:t>&lt;/Amend&gt;</w:t>
      </w:r>
    </w:p>
    <w:p w14:paraId="28EF5588" w14:textId="6D1376E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244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0B0F8F5"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204B8B79" w14:textId="77777777" w:rsidR="00BB703B" w:rsidRPr="00A049E4" w:rsidRDefault="00BB703B" w:rsidP="00BB703B">
      <w:pPr>
        <w:pStyle w:val="NormalBold"/>
      </w:pPr>
      <w:r w:rsidRPr="00A049E4">
        <w:rPr>
          <w:rStyle w:val="HideTWBExt"/>
          <w:b w:val="0"/>
        </w:rPr>
        <w:t>&lt;/RepeatBlock-By&gt;</w:t>
      </w:r>
    </w:p>
    <w:p w14:paraId="0D326AD7"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2397CD4" w14:textId="77777777" w:rsidR="00BB703B" w:rsidRPr="00A049E4" w:rsidRDefault="00BB703B" w:rsidP="00BB703B">
      <w:pPr>
        <w:pStyle w:val="NormalBold"/>
      </w:pPr>
      <w:r w:rsidRPr="00A049E4">
        <w:rPr>
          <w:rStyle w:val="HideTWBExt"/>
          <w:b w:val="0"/>
        </w:rPr>
        <w:t>&lt;Article&gt;</w:t>
      </w:r>
      <w:r w:rsidRPr="00A049E4">
        <w:t>Ustęp 16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EF6C493" w14:textId="77777777" w:rsidTr="00740BA1">
        <w:trPr>
          <w:trHeight w:hRule="exact" w:val="240"/>
          <w:jc w:val="center"/>
        </w:trPr>
        <w:tc>
          <w:tcPr>
            <w:tcW w:w="9752" w:type="dxa"/>
            <w:gridSpan w:val="2"/>
            <w:tcBorders>
              <w:top w:val="nil"/>
              <w:left w:val="nil"/>
              <w:bottom w:val="nil"/>
              <w:right w:val="nil"/>
            </w:tcBorders>
          </w:tcPr>
          <w:p w14:paraId="5276B47B" w14:textId="77777777" w:rsidR="00BB703B" w:rsidRPr="00A049E4" w:rsidRDefault="00BB703B" w:rsidP="00740BA1"/>
        </w:tc>
      </w:tr>
      <w:tr w:rsidR="00BB703B" w:rsidRPr="00A049E4" w14:paraId="14E9DB4F" w14:textId="77777777" w:rsidTr="00740BA1">
        <w:trPr>
          <w:trHeight w:val="240"/>
          <w:jc w:val="center"/>
        </w:trPr>
        <w:tc>
          <w:tcPr>
            <w:tcW w:w="4876" w:type="dxa"/>
            <w:tcBorders>
              <w:top w:val="nil"/>
              <w:left w:val="nil"/>
              <w:bottom w:val="nil"/>
              <w:right w:val="nil"/>
            </w:tcBorders>
          </w:tcPr>
          <w:p w14:paraId="4BE018D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F25B6FC" w14:textId="77777777" w:rsidR="00BB703B" w:rsidRPr="00A049E4" w:rsidRDefault="00BB703B" w:rsidP="00740BA1">
            <w:pPr>
              <w:pStyle w:val="AmColumnHeading"/>
            </w:pPr>
            <w:r w:rsidRPr="00A049E4">
              <w:t>Poprawka</w:t>
            </w:r>
          </w:p>
        </w:tc>
      </w:tr>
      <w:tr w:rsidR="00BB703B" w:rsidRPr="00A049E4" w14:paraId="5B001CCD" w14:textId="77777777" w:rsidTr="00740BA1">
        <w:trPr>
          <w:jc w:val="center"/>
        </w:trPr>
        <w:tc>
          <w:tcPr>
            <w:tcW w:w="4876" w:type="dxa"/>
            <w:tcBorders>
              <w:top w:val="nil"/>
              <w:left w:val="nil"/>
              <w:bottom w:val="nil"/>
              <w:right w:val="nil"/>
            </w:tcBorders>
          </w:tcPr>
          <w:p w14:paraId="6A8F1F9E" w14:textId="77777777" w:rsidR="00BB703B" w:rsidRPr="00A049E4" w:rsidRDefault="00BB703B" w:rsidP="00740BA1">
            <w:pPr>
              <w:pStyle w:val="Normal6a"/>
            </w:pPr>
            <w:r w:rsidRPr="00A049E4">
              <w:t>16.</w:t>
            </w:r>
            <w:r w:rsidRPr="00A049E4">
              <w:tab/>
              <w:t>podkreśla, że w przypadku upadłości banków należy w pierwszej kolejności rozliczać akcjonariuszy, wierzycieli lub mechanizmy finansowane przez podmioty rynkowe, a środki publiczne wykorzystywać wyłącznie w ostateczności, zgodnie z zasadami odpowiedzialności budżetowej</w:t>
            </w:r>
            <w:r w:rsidRPr="00A049E4">
              <w:rPr>
                <w:b/>
                <w:i/>
              </w:rPr>
              <w:t>, sprawiedliwości społecznej</w:t>
            </w:r>
            <w:r w:rsidRPr="00A049E4">
              <w:t xml:space="preserve"> i dyscypliny rynkowej;</w:t>
            </w:r>
          </w:p>
        </w:tc>
        <w:tc>
          <w:tcPr>
            <w:tcW w:w="4876" w:type="dxa"/>
            <w:tcBorders>
              <w:top w:val="nil"/>
              <w:left w:val="nil"/>
              <w:bottom w:val="nil"/>
              <w:right w:val="nil"/>
            </w:tcBorders>
          </w:tcPr>
          <w:p w14:paraId="0FBCD9E7" w14:textId="77777777" w:rsidR="00BB703B" w:rsidRPr="00A049E4" w:rsidRDefault="00BB703B" w:rsidP="00740BA1">
            <w:pPr>
              <w:pStyle w:val="Normal6a"/>
            </w:pPr>
            <w:r w:rsidRPr="00A049E4">
              <w:t>16.</w:t>
            </w:r>
            <w:r w:rsidRPr="00A049E4">
              <w:tab/>
              <w:t>podkreśla, że w przypadku upadłości banków należy w pierwszej kolejności rozliczać akcjonariuszy, wierzycieli lub mechanizmy finansowane przez podmioty rynkowe, a środki publiczne wykorzystywać wyłącznie w ostateczności, zgodnie z zasadami odpowiedzialności budżetowej i dyscypliny rynkowej;</w:t>
            </w:r>
          </w:p>
        </w:tc>
      </w:tr>
    </w:tbl>
    <w:p w14:paraId="2E5DD2E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071512B" w14:textId="77777777" w:rsidR="00BB703B" w:rsidRPr="00A049E4" w:rsidRDefault="00BB703B" w:rsidP="00BB703B">
      <w:r w:rsidRPr="00A049E4">
        <w:rPr>
          <w:rStyle w:val="HideTWBExt"/>
        </w:rPr>
        <w:t>&lt;/Amend&gt;</w:t>
      </w:r>
    </w:p>
    <w:p w14:paraId="7EA5F549" w14:textId="2ED4E9FC" w:rsidR="00BB703B" w:rsidRPr="00A049E4" w:rsidRDefault="00BB703B" w:rsidP="00BB703B">
      <w:pPr>
        <w:pStyle w:val="AmNumberTabs"/>
      </w:pPr>
      <w:r w:rsidRPr="00A049E4">
        <w:rPr>
          <w:rStyle w:val="HideTWBExt"/>
          <w:b w:val="0"/>
        </w:rPr>
        <w:lastRenderedPageBreak/>
        <w:t>&lt;Amend&gt;</w:t>
      </w:r>
      <w:r w:rsidRPr="00A049E4">
        <w:t>Poprawka</w:t>
      </w:r>
      <w:r w:rsidRPr="00A049E4">
        <w:tab/>
      </w:r>
      <w:r w:rsidRPr="00A049E4">
        <w:tab/>
      </w:r>
      <w:r w:rsidRPr="00A049E4">
        <w:rPr>
          <w:rStyle w:val="HideTWBExt"/>
          <w:b w:val="0"/>
        </w:rPr>
        <w:t>&lt;NumAm&gt;</w:t>
      </w:r>
      <w:r w:rsidR="00E0535A" w:rsidRPr="00E0535A">
        <w:t>245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FBFF9BD"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42DCAA31"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2679EE2C" w14:textId="77777777" w:rsidR="00BB703B" w:rsidRPr="00A049E4" w:rsidRDefault="00BB703B" w:rsidP="00BB703B">
      <w:pPr>
        <w:pStyle w:val="NormalBold"/>
      </w:pPr>
      <w:r w:rsidRPr="00A049E4">
        <w:rPr>
          <w:rStyle w:val="HideTWBExt"/>
          <w:b w:val="0"/>
        </w:rPr>
        <w:t>&lt;/RepeatBlock-By&gt;</w:t>
      </w:r>
    </w:p>
    <w:p w14:paraId="2EB2D5B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DBCBAA0" w14:textId="77777777" w:rsidR="00BB703B" w:rsidRPr="00A049E4" w:rsidRDefault="00BB703B" w:rsidP="00BB703B">
      <w:pPr>
        <w:pStyle w:val="NormalBold"/>
      </w:pPr>
      <w:r w:rsidRPr="00A049E4">
        <w:rPr>
          <w:rStyle w:val="HideTWBExt"/>
          <w:b w:val="0"/>
        </w:rPr>
        <w:t>&lt;Article&gt;</w:t>
      </w:r>
      <w:r w:rsidRPr="00A049E4">
        <w:t>Ustęp 16</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D8DC9A6" w14:textId="77777777" w:rsidTr="00740BA1">
        <w:trPr>
          <w:trHeight w:hRule="exact" w:val="240"/>
          <w:jc w:val="center"/>
        </w:trPr>
        <w:tc>
          <w:tcPr>
            <w:tcW w:w="9752" w:type="dxa"/>
            <w:gridSpan w:val="2"/>
            <w:tcBorders>
              <w:top w:val="nil"/>
              <w:left w:val="nil"/>
              <w:bottom w:val="nil"/>
              <w:right w:val="nil"/>
            </w:tcBorders>
          </w:tcPr>
          <w:p w14:paraId="6C503F00" w14:textId="77777777" w:rsidR="00BB703B" w:rsidRPr="00A049E4" w:rsidRDefault="00BB703B" w:rsidP="00740BA1"/>
        </w:tc>
      </w:tr>
      <w:tr w:rsidR="00BB703B" w:rsidRPr="00A049E4" w14:paraId="2F354A41" w14:textId="77777777" w:rsidTr="00740BA1">
        <w:trPr>
          <w:trHeight w:val="240"/>
          <w:jc w:val="center"/>
        </w:trPr>
        <w:tc>
          <w:tcPr>
            <w:tcW w:w="4876" w:type="dxa"/>
            <w:tcBorders>
              <w:top w:val="nil"/>
              <w:left w:val="nil"/>
              <w:bottom w:val="nil"/>
              <w:right w:val="nil"/>
            </w:tcBorders>
          </w:tcPr>
          <w:p w14:paraId="237DDFD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F0007BB" w14:textId="77777777" w:rsidR="00BB703B" w:rsidRPr="00A049E4" w:rsidRDefault="00BB703B" w:rsidP="00740BA1">
            <w:pPr>
              <w:pStyle w:val="AmColumnHeading"/>
            </w:pPr>
            <w:r w:rsidRPr="00A049E4">
              <w:t>Poprawka</w:t>
            </w:r>
          </w:p>
        </w:tc>
      </w:tr>
      <w:tr w:rsidR="00BB703B" w:rsidRPr="00A049E4" w14:paraId="2F750978" w14:textId="77777777" w:rsidTr="00740BA1">
        <w:trPr>
          <w:jc w:val="center"/>
        </w:trPr>
        <w:tc>
          <w:tcPr>
            <w:tcW w:w="4876" w:type="dxa"/>
            <w:tcBorders>
              <w:top w:val="nil"/>
              <w:left w:val="nil"/>
              <w:bottom w:val="nil"/>
              <w:right w:val="nil"/>
            </w:tcBorders>
          </w:tcPr>
          <w:p w14:paraId="2A6E77BB" w14:textId="77777777" w:rsidR="00BB703B" w:rsidRPr="00A049E4" w:rsidRDefault="00BB703B" w:rsidP="00740BA1">
            <w:pPr>
              <w:pStyle w:val="Normal6a"/>
            </w:pPr>
            <w:r w:rsidRPr="00A049E4">
              <w:t>16.</w:t>
            </w:r>
            <w:r w:rsidRPr="00A049E4">
              <w:tab/>
              <w:t xml:space="preserve">podkreśla, że w przypadku upadłości banków </w:t>
            </w:r>
            <w:r w:rsidRPr="00A049E4">
              <w:rPr>
                <w:b/>
                <w:i/>
              </w:rPr>
              <w:t>należy</w:t>
            </w:r>
            <w:r w:rsidRPr="00A049E4">
              <w:t xml:space="preserve"> w pierwszej kolejności </w:t>
            </w:r>
            <w:r w:rsidRPr="00A049E4">
              <w:rPr>
                <w:b/>
                <w:bCs/>
                <w:i/>
                <w:iCs/>
              </w:rPr>
              <w:t>rozliczać akcjonariuszy</w:t>
            </w:r>
            <w:r w:rsidRPr="00A049E4">
              <w:t xml:space="preserve">, </w:t>
            </w:r>
            <w:r w:rsidRPr="00A049E4">
              <w:rPr>
                <w:b/>
                <w:bCs/>
                <w:i/>
                <w:iCs/>
              </w:rPr>
              <w:t>wierzycieli</w:t>
            </w:r>
            <w:r w:rsidRPr="00A049E4">
              <w:t xml:space="preserve"> lub mechanizmy finansowane przez podmioty rynkowe, a środki publiczne wykorzystywać wyłącznie w ostateczności, zgodnie z zasadami odpowiedzialności budżetowej, sprawiedliwości społecznej i dyscypliny rynkowej;</w:t>
            </w:r>
          </w:p>
        </w:tc>
        <w:tc>
          <w:tcPr>
            <w:tcW w:w="4876" w:type="dxa"/>
            <w:tcBorders>
              <w:top w:val="nil"/>
              <w:left w:val="nil"/>
              <w:bottom w:val="nil"/>
              <w:right w:val="nil"/>
            </w:tcBorders>
          </w:tcPr>
          <w:p w14:paraId="6AF40BC9" w14:textId="77777777" w:rsidR="00BB703B" w:rsidRPr="00A049E4" w:rsidRDefault="00BB703B" w:rsidP="00740BA1">
            <w:pPr>
              <w:pStyle w:val="Normal6a"/>
            </w:pPr>
            <w:r w:rsidRPr="00A049E4">
              <w:t>16.</w:t>
            </w:r>
            <w:r w:rsidRPr="00A049E4">
              <w:tab/>
              <w:t xml:space="preserve">podkreśla, że w przypadku upadłości banków w pierwszej kolejności </w:t>
            </w:r>
            <w:r w:rsidRPr="00A049E4">
              <w:rPr>
                <w:b/>
                <w:i/>
              </w:rPr>
              <w:t>muszą być rozliczani akcjonariusze</w:t>
            </w:r>
            <w:r w:rsidRPr="00A049E4">
              <w:t xml:space="preserve">, </w:t>
            </w:r>
            <w:r w:rsidRPr="00A049E4">
              <w:rPr>
                <w:b/>
                <w:bCs/>
                <w:i/>
                <w:iCs/>
              </w:rPr>
              <w:t>wierzyciele</w:t>
            </w:r>
            <w:r w:rsidRPr="00A049E4">
              <w:t xml:space="preserve"> lub mechanizmy finansowane przez podmioty rynkowe, a środki publiczne </w:t>
            </w:r>
            <w:r w:rsidRPr="00A049E4">
              <w:rPr>
                <w:b/>
                <w:bCs/>
                <w:i/>
                <w:iCs/>
              </w:rPr>
              <w:t>należy</w:t>
            </w:r>
            <w:r w:rsidRPr="00A049E4">
              <w:t xml:space="preserve"> wykorzystywać wyłącznie w ostateczności, zgodnie z zasadami odpowiedzialności budżetowej, sprawiedliwości społecznej i dyscypliny rynkowej;</w:t>
            </w:r>
          </w:p>
        </w:tc>
      </w:tr>
    </w:tbl>
    <w:p w14:paraId="37F9065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77588A7" w14:textId="77777777" w:rsidR="00BB703B" w:rsidRPr="00A049E4" w:rsidRDefault="00BB703B" w:rsidP="00BB703B">
      <w:r w:rsidRPr="00A049E4">
        <w:rPr>
          <w:rStyle w:val="HideTWBExt"/>
        </w:rPr>
        <w:t>&lt;/Amend&gt;</w:t>
      </w:r>
    </w:p>
    <w:p w14:paraId="2165221D" w14:textId="4764F688"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246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FDA7CDD"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t xml:space="preserve">, Fernando </w:t>
      </w:r>
      <w:proofErr w:type="spellStart"/>
      <w:r w:rsidRPr="00A049E4">
        <w:t>Navarrete</w:t>
      </w:r>
      <w:proofErr w:type="spellEnd"/>
      <w:r w:rsidRPr="00A049E4">
        <w:t xml:space="preserve"> </w:t>
      </w:r>
      <w:proofErr w:type="spellStart"/>
      <w:r w:rsidRPr="00A049E4">
        <w:t>Rojas</w:t>
      </w:r>
      <w:proofErr w:type="spellEnd"/>
      <w:r w:rsidRPr="00A049E4">
        <w:rPr>
          <w:rStyle w:val="HideTWBExt"/>
          <w:b w:val="0"/>
        </w:rPr>
        <w:t>&lt;/Members&gt;</w:t>
      </w:r>
    </w:p>
    <w:p w14:paraId="3BF50B51" w14:textId="77777777" w:rsidR="00BB703B" w:rsidRPr="00A049E4" w:rsidRDefault="00BB703B" w:rsidP="00BB703B">
      <w:pPr>
        <w:pStyle w:val="NormalBold"/>
      </w:pPr>
      <w:r w:rsidRPr="00A049E4">
        <w:rPr>
          <w:rStyle w:val="HideTWBExt"/>
          <w:b w:val="0"/>
        </w:rPr>
        <w:t>&lt;/RepeatBlock-By&gt;</w:t>
      </w:r>
    </w:p>
    <w:p w14:paraId="42C004E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B881F80" w14:textId="77777777" w:rsidR="00BB703B" w:rsidRPr="00A049E4" w:rsidRDefault="00BB703B" w:rsidP="00BB703B">
      <w:pPr>
        <w:pStyle w:val="NormalBold"/>
      </w:pPr>
      <w:r w:rsidRPr="00A049E4">
        <w:rPr>
          <w:rStyle w:val="HideTWBExt"/>
          <w:b w:val="0"/>
        </w:rPr>
        <w:t>&lt;Article&gt;</w:t>
      </w:r>
      <w:r w:rsidRPr="00A049E4">
        <w:t>Ustęp 17</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856503F" w14:textId="77777777" w:rsidTr="00740BA1">
        <w:trPr>
          <w:trHeight w:hRule="exact" w:val="240"/>
          <w:jc w:val="center"/>
        </w:trPr>
        <w:tc>
          <w:tcPr>
            <w:tcW w:w="9752" w:type="dxa"/>
            <w:gridSpan w:val="2"/>
            <w:tcBorders>
              <w:top w:val="nil"/>
              <w:left w:val="nil"/>
              <w:bottom w:val="nil"/>
              <w:right w:val="nil"/>
            </w:tcBorders>
          </w:tcPr>
          <w:p w14:paraId="102D63B2" w14:textId="77777777" w:rsidR="00BB703B" w:rsidRPr="00A049E4" w:rsidRDefault="00BB703B" w:rsidP="00740BA1"/>
        </w:tc>
      </w:tr>
      <w:tr w:rsidR="00BB703B" w:rsidRPr="00A049E4" w14:paraId="37303CA6" w14:textId="77777777" w:rsidTr="00740BA1">
        <w:trPr>
          <w:trHeight w:val="240"/>
          <w:jc w:val="center"/>
        </w:trPr>
        <w:tc>
          <w:tcPr>
            <w:tcW w:w="4876" w:type="dxa"/>
            <w:tcBorders>
              <w:top w:val="nil"/>
              <w:left w:val="nil"/>
              <w:bottom w:val="nil"/>
              <w:right w:val="nil"/>
            </w:tcBorders>
          </w:tcPr>
          <w:p w14:paraId="62515DA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6827E32" w14:textId="77777777" w:rsidR="00BB703B" w:rsidRPr="00A049E4" w:rsidRDefault="00BB703B" w:rsidP="00740BA1">
            <w:pPr>
              <w:pStyle w:val="AmColumnHeading"/>
            </w:pPr>
            <w:r w:rsidRPr="00A049E4">
              <w:t>Poprawka</w:t>
            </w:r>
          </w:p>
        </w:tc>
      </w:tr>
      <w:tr w:rsidR="00BB703B" w:rsidRPr="00A049E4" w14:paraId="0D4DBC8E" w14:textId="77777777" w:rsidTr="00740BA1">
        <w:trPr>
          <w:jc w:val="center"/>
        </w:trPr>
        <w:tc>
          <w:tcPr>
            <w:tcW w:w="4876" w:type="dxa"/>
            <w:tcBorders>
              <w:top w:val="nil"/>
              <w:left w:val="nil"/>
              <w:bottom w:val="nil"/>
              <w:right w:val="nil"/>
            </w:tcBorders>
          </w:tcPr>
          <w:p w14:paraId="50938924" w14:textId="77777777" w:rsidR="00BB703B" w:rsidRPr="00A049E4" w:rsidRDefault="00BB703B" w:rsidP="00740BA1">
            <w:pPr>
              <w:pStyle w:val="Normal6a"/>
            </w:pPr>
            <w:r w:rsidRPr="00A049E4">
              <w:t>17.</w:t>
            </w:r>
            <w:r w:rsidRPr="00A049E4">
              <w:tab/>
              <w:t xml:space="preserve">przypomina, że wystarczający minimalny wymóg w zakresie funduszy własnych i zobowiązań kwalifikowalnych (MREL) ma kluczowe znaczenie dla wiarygodnych ram restrukturyzacji i uporządkowanej likwidacji oraz dla zapewnienia organom elastyczności, aby w </w:t>
            </w:r>
            <w:r w:rsidRPr="00A049E4">
              <w:rPr>
                <w:b/>
                <w:bCs/>
                <w:i/>
                <w:iCs/>
              </w:rPr>
              <w:t>sytuacji kryzysowej</w:t>
            </w:r>
            <w:r w:rsidRPr="00A049E4">
              <w:t xml:space="preserve"> mogły stosować </w:t>
            </w:r>
            <w:r w:rsidRPr="00A049E4">
              <w:rPr>
                <w:b/>
                <w:bCs/>
                <w:i/>
                <w:iCs/>
              </w:rPr>
              <w:t>odpowiednie</w:t>
            </w:r>
            <w:r w:rsidRPr="00A049E4">
              <w:t xml:space="preserve"> strategie restrukturyzacji i uporządkowanej likwidacji;</w:t>
            </w:r>
          </w:p>
        </w:tc>
        <w:tc>
          <w:tcPr>
            <w:tcW w:w="4876" w:type="dxa"/>
            <w:tcBorders>
              <w:top w:val="nil"/>
              <w:left w:val="nil"/>
              <w:bottom w:val="nil"/>
              <w:right w:val="nil"/>
            </w:tcBorders>
          </w:tcPr>
          <w:p w14:paraId="470105F1" w14:textId="77777777" w:rsidR="00BB703B" w:rsidRPr="00A049E4" w:rsidRDefault="00BB703B" w:rsidP="00740BA1">
            <w:pPr>
              <w:pStyle w:val="Normal6a"/>
            </w:pPr>
            <w:r w:rsidRPr="00A049E4">
              <w:t>17.</w:t>
            </w:r>
            <w:r w:rsidRPr="00A049E4">
              <w:tab/>
              <w:t xml:space="preserve">przypomina, że </w:t>
            </w:r>
            <w:r w:rsidRPr="00A049E4">
              <w:rPr>
                <w:b/>
                <w:bCs/>
                <w:i/>
                <w:iCs/>
              </w:rPr>
              <w:t>odpowiedni,</w:t>
            </w:r>
            <w:r w:rsidRPr="00A049E4">
              <w:t xml:space="preserve"> wystarczający minimalny wymóg w zakresie funduszy własnych i zobowiązań kwalifikowalnych (MREL) ma kluczowe znaczenie dla wiarygodnych ram restrukturyzacji i uporządkowanej likwidacji oraz dla zapewnienia organom elastyczności, aby w </w:t>
            </w:r>
            <w:r w:rsidRPr="00A049E4">
              <w:rPr>
                <w:b/>
                <w:bCs/>
                <w:i/>
                <w:iCs/>
              </w:rPr>
              <w:t>sytuacjach kryzysowych</w:t>
            </w:r>
            <w:r w:rsidRPr="00A049E4">
              <w:t xml:space="preserve"> mogły </w:t>
            </w:r>
            <w:r w:rsidRPr="00A049E4">
              <w:rPr>
                <w:b/>
                <w:bCs/>
                <w:i/>
                <w:iCs/>
              </w:rPr>
              <w:t>skutecznie</w:t>
            </w:r>
            <w:r w:rsidRPr="00A049E4">
              <w:t xml:space="preserve"> stosować strategie restrukturyzacji i uporządkowanej likwidacji</w:t>
            </w:r>
            <w:r w:rsidRPr="00A049E4">
              <w:rPr>
                <w:b/>
                <w:bCs/>
                <w:i/>
                <w:iCs/>
              </w:rPr>
              <w:t>, zapewniając dyscyplinę rynkową</w:t>
            </w:r>
            <w:r w:rsidRPr="00A049E4">
              <w:t>;</w:t>
            </w:r>
          </w:p>
        </w:tc>
      </w:tr>
    </w:tbl>
    <w:p w14:paraId="7A474A6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1BFF5CAB" w14:textId="77777777" w:rsidR="00BB703B" w:rsidRPr="00A049E4" w:rsidRDefault="00BB703B" w:rsidP="00BB703B">
      <w:r w:rsidRPr="00A049E4">
        <w:rPr>
          <w:rStyle w:val="HideTWBExt"/>
        </w:rPr>
        <w:t>&lt;/Amend&gt;</w:t>
      </w:r>
    </w:p>
    <w:p w14:paraId="1D63AB15" w14:textId="065DBC9B" w:rsidR="00BB703B" w:rsidRPr="00A049E4" w:rsidRDefault="00BB703B" w:rsidP="00BB703B">
      <w:pPr>
        <w:pStyle w:val="AmNumberTabs"/>
      </w:pPr>
      <w:r w:rsidRPr="00A049E4">
        <w:rPr>
          <w:rStyle w:val="HideTWBExt"/>
          <w:b w:val="0"/>
        </w:rPr>
        <w:lastRenderedPageBreak/>
        <w:t>&lt;Amend&gt;</w:t>
      </w:r>
      <w:r w:rsidRPr="00A049E4">
        <w:t>Poprawka</w:t>
      </w:r>
      <w:r w:rsidRPr="00A049E4">
        <w:tab/>
      </w:r>
      <w:r w:rsidRPr="00A049E4">
        <w:tab/>
      </w:r>
      <w:r w:rsidRPr="00A049E4">
        <w:rPr>
          <w:rStyle w:val="HideTWBExt"/>
          <w:b w:val="0"/>
        </w:rPr>
        <w:t>&lt;NumAm&gt;</w:t>
      </w:r>
      <w:r w:rsidR="00E0535A" w:rsidRPr="00E0535A">
        <w:t>247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3A6F8A2" w14:textId="77777777" w:rsidR="00BB703B" w:rsidRPr="00A049E4" w:rsidRDefault="00BB703B" w:rsidP="00BB703B">
      <w:pPr>
        <w:pStyle w:val="NormalBold"/>
      </w:pPr>
      <w:r w:rsidRPr="00A049E4">
        <w:rPr>
          <w:rStyle w:val="HideTWBExt"/>
          <w:b w:val="0"/>
        </w:rPr>
        <w:t>&lt;RepeatBlock-By&gt;&lt;Members&gt;</w:t>
      </w:r>
      <w:r w:rsidRPr="00A049E4">
        <w:t xml:space="preserve">Michalis </w:t>
      </w:r>
      <w:proofErr w:type="spellStart"/>
      <w:r w:rsidRPr="00A049E4">
        <w:t>Hadjipantela</w:t>
      </w:r>
      <w:proofErr w:type="spellEnd"/>
      <w:r w:rsidRPr="00A049E4">
        <w:rPr>
          <w:rStyle w:val="HideTWBExt"/>
          <w:b w:val="0"/>
        </w:rPr>
        <w:t>&lt;/Members&gt;</w:t>
      </w:r>
    </w:p>
    <w:p w14:paraId="079D1494" w14:textId="77777777" w:rsidR="00BB703B" w:rsidRPr="00A049E4" w:rsidRDefault="00BB703B" w:rsidP="00BB703B">
      <w:pPr>
        <w:pStyle w:val="NormalBold"/>
      </w:pPr>
      <w:r w:rsidRPr="00A049E4">
        <w:rPr>
          <w:rStyle w:val="HideTWBExt"/>
          <w:b w:val="0"/>
        </w:rPr>
        <w:t>&lt;/RepeatBlock-By&gt;</w:t>
      </w:r>
    </w:p>
    <w:p w14:paraId="302B2E4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39C5D8D" w14:textId="77777777" w:rsidR="00BB703B" w:rsidRPr="00A049E4" w:rsidRDefault="00BB703B" w:rsidP="00BB703B">
      <w:pPr>
        <w:pStyle w:val="NormalBold"/>
      </w:pPr>
      <w:r w:rsidRPr="00A049E4">
        <w:rPr>
          <w:rStyle w:val="HideTWBExt"/>
          <w:b w:val="0"/>
        </w:rPr>
        <w:t>&lt;Article&gt;</w:t>
      </w:r>
      <w:r w:rsidRPr="00A049E4">
        <w:t>Ustęp 17</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5494E59" w14:textId="77777777" w:rsidTr="00740BA1">
        <w:trPr>
          <w:trHeight w:hRule="exact" w:val="240"/>
          <w:jc w:val="center"/>
        </w:trPr>
        <w:tc>
          <w:tcPr>
            <w:tcW w:w="9752" w:type="dxa"/>
            <w:gridSpan w:val="2"/>
            <w:tcBorders>
              <w:top w:val="nil"/>
              <w:left w:val="nil"/>
              <w:bottom w:val="nil"/>
              <w:right w:val="nil"/>
            </w:tcBorders>
          </w:tcPr>
          <w:p w14:paraId="20BD9D53" w14:textId="77777777" w:rsidR="00BB703B" w:rsidRPr="00A049E4" w:rsidRDefault="00BB703B" w:rsidP="00740BA1"/>
        </w:tc>
      </w:tr>
      <w:tr w:rsidR="00BB703B" w:rsidRPr="00A049E4" w14:paraId="5C50DDFD" w14:textId="77777777" w:rsidTr="00740BA1">
        <w:trPr>
          <w:trHeight w:val="240"/>
          <w:jc w:val="center"/>
        </w:trPr>
        <w:tc>
          <w:tcPr>
            <w:tcW w:w="4876" w:type="dxa"/>
            <w:tcBorders>
              <w:top w:val="nil"/>
              <w:left w:val="nil"/>
              <w:bottom w:val="nil"/>
              <w:right w:val="nil"/>
            </w:tcBorders>
          </w:tcPr>
          <w:p w14:paraId="084F73F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B209715" w14:textId="77777777" w:rsidR="00BB703B" w:rsidRPr="00A049E4" w:rsidRDefault="00BB703B" w:rsidP="00740BA1">
            <w:pPr>
              <w:pStyle w:val="AmColumnHeading"/>
            </w:pPr>
            <w:r w:rsidRPr="00A049E4">
              <w:t>Poprawka</w:t>
            </w:r>
          </w:p>
        </w:tc>
      </w:tr>
      <w:tr w:rsidR="00BB703B" w:rsidRPr="00A049E4" w14:paraId="76E6CD41" w14:textId="77777777" w:rsidTr="00740BA1">
        <w:trPr>
          <w:jc w:val="center"/>
        </w:trPr>
        <w:tc>
          <w:tcPr>
            <w:tcW w:w="4876" w:type="dxa"/>
            <w:tcBorders>
              <w:top w:val="nil"/>
              <w:left w:val="nil"/>
              <w:bottom w:val="nil"/>
              <w:right w:val="nil"/>
            </w:tcBorders>
          </w:tcPr>
          <w:p w14:paraId="25611957" w14:textId="77777777" w:rsidR="00BB703B" w:rsidRPr="00A049E4" w:rsidRDefault="00BB703B" w:rsidP="00740BA1">
            <w:pPr>
              <w:pStyle w:val="Normal6a"/>
            </w:pPr>
            <w:r w:rsidRPr="00A049E4">
              <w:t>17.</w:t>
            </w:r>
            <w:r w:rsidRPr="00A049E4">
              <w:tab/>
              <w:t>przypomina, że wystarczający minimalny wymóg w zakresie funduszy własnych i zobowiązań kwalifikowalnych (MREL) ma kluczowe znaczenie dla wiarygodnych ram restrukturyzacji i uporządkowanej likwidacji oraz dla zapewnienia organom elastyczności, aby w sytuacji kryzysowej mogły stosować odpowiednie strategie restrukturyzacji i uporządkowanej likwidacji;</w:t>
            </w:r>
          </w:p>
        </w:tc>
        <w:tc>
          <w:tcPr>
            <w:tcW w:w="4876" w:type="dxa"/>
            <w:tcBorders>
              <w:top w:val="nil"/>
              <w:left w:val="nil"/>
              <w:bottom w:val="nil"/>
              <w:right w:val="nil"/>
            </w:tcBorders>
          </w:tcPr>
          <w:p w14:paraId="1915DDB3" w14:textId="77777777" w:rsidR="00BB703B" w:rsidRPr="00A049E4" w:rsidRDefault="00BB703B" w:rsidP="00740BA1">
            <w:pPr>
              <w:pStyle w:val="Normal6a"/>
            </w:pPr>
            <w:r w:rsidRPr="00A049E4">
              <w:t>17.</w:t>
            </w:r>
            <w:r w:rsidRPr="00A049E4">
              <w:tab/>
              <w:t>przypomina, że wystarczający minimalny wymóg w zakresie funduszy własnych i zobowiązań kwalifikowalnych (MREL) ma kluczowe znaczenie dla wiarygodnych ram restrukturyzacji i uporządkowanej likwidacji oraz dla zapewnienia organom elastyczności, aby w sytuacji kryzysowej mogły stosować odpowiednie strategie restrukturyzacji i uporządkowanej likwidacji;</w:t>
            </w:r>
            <w:r w:rsidRPr="00A049E4">
              <w:rPr>
                <w:b/>
                <w:i/>
              </w:rPr>
              <w:t> podkreśla, że wymogi MREL powinny być dostosowane do rzeczywistej strategii restrukturyzacji i uporządkowanej likwidacji poszczególnych banków, zwłaszcza gdy oprócz mechanizmów umorzenia lub konwersji długu stosowane są instrumenty transferowe, tak aby zapewnić jasność prawa i proporcjonalność;</w:t>
            </w:r>
          </w:p>
        </w:tc>
      </w:tr>
    </w:tbl>
    <w:p w14:paraId="0F5D1D6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23E4D71" w14:textId="77777777" w:rsidR="00BB703B" w:rsidRPr="00A049E4" w:rsidRDefault="00BB703B" w:rsidP="00BB703B">
      <w:r w:rsidRPr="00A049E4">
        <w:rPr>
          <w:rStyle w:val="HideTWBExt"/>
        </w:rPr>
        <w:t>&lt;/Amend&gt;</w:t>
      </w:r>
    </w:p>
    <w:p w14:paraId="303D2917" w14:textId="44D039E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248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55E1313"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750E90D2" w14:textId="77777777" w:rsidR="00BB703B" w:rsidRPr="00A049E4" w:rsidRDefault="00BB703B" w:rsidP="00BB703B">
      <w:pPr>
        <w:pStyle w:val="NormalBold"/>
      </w:pPr>
      <w:r w:rsidRPr="00A049E4">
        <w:rPr>
          <w:rStyle w:val="HideTWBExt"/>
          <w:b w:val="0"/>
        </w:rPr>
        <w:t>&lt;/RepeatBlock-By&gt;</w:t>
      </w:r>
    </w:p>
    <w:p w14:paraId="4AD6CF1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DD35024" w14:textId="77777777" w:rsidR="00BB703B" w:rsidRPr="00A049E4" w:rsidRDefault="00BB703B" w:rsidP="00BB703B">
      <w:pPr>
        <w:pStyle w:val="NormalBold"/>
      </w:pPr>
      <w:r w:rsidRPr="00A049E4">
        <w:rPr>
          <w:rStyle w:val="HideTWBExt"/>
          <w:b w:val="0"/>
        </w:rPr>
        <w:t>&lt;Article&gt;</w:t>
      </w:r>
      <w:r w:rsidRPr="00A049E4">
        <w:t>Ustęp 17</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15D91CB" w14:textId="77777777" w:rsidTr="00740BA1">
        <w:trPr>
          <w:trHeight w:hRule="exact" w:val="240"/>
          <w:jc w:val="center"/>
        </w:trPr>
        <w:tc>
          <w:tcPr>
            <w:tcW w:w="9752" w:type="dxa"/>
            <w:gridSpan w:val="2"/>
            <w:tcBorders>
              <w:top w:val="nil"/>
              <w:left w:val="nil"/>
              <w:bottom w:val="nil"/>
              <w:right w:val="nil"/>
            </w:tcBorders>
          </w:tcPr>
          <w:p w14:paraId="1EB6440E" w14:textId="77777777" w:rsidR="00BB703B" w:rsidRPr="00A049E4" w:rsidRDefault="00BB703B" w:rsidP="00740BA1"/>
        </w:tc>
      </w:tr>
      <w:tr w:rsidR="00BB703B" w:rsidRPr="00A049E4" w14:paraId="26B14D0D" w14:textId="77777777" w:rsidTr="00740BA1">
        <w:trPr>
          <w:trHeight w:val="240"/>
          <w:jc w:val="center"/>
        </w:trPr>
        <w:tc>
          <w:tcPr>
            <w:tcW w:w="4876" w:type="dxa"/>
            <w:tcBorders>
              <w:top w:val="nil"/>
              <w:left w:val="nil"/>
              <w:bottom w:val="nil"/>
              <w:right w:val="nil"/>
            </w:tcBorders>
          </w:tcPr>
          <w:p w14:paraId="0DAF083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EDBF0CB" w14:textId="77777777" w:rsidR="00BB703B" w:rsidRPr="00A049E4" w:rsidRDefault="00BB703B" w:rsidP="00740BA1">
            <w:pPr>
              <w:pStyle w:val="AmColumnHeading"/>
            </w:pPr>
            <w:r w:rsidRPr="00A049E4">
              <w:t>Poprawka</w:t>
            </w:r>
          </w:p>
        </w:tc>
      </w:tr>
      <w:tr w:rsidR="00BB703B" w:rsidRPr="00A049E4" w14:paraId="35DE39D6" w14:textId="77777777" w:rsidTr="00740BA1">
        <w:trPr>
          <w:jc w:val="center"/>
        </w:trPr>
        <w:tc>
          <w:tcPr>
            <w:tcW w:w="4876" w:type="dxa"/>
            <w:tcBorders>
              <w:top w:val="nil"/>
              <w:left w:val="nil"/>
              <w:bottom w:val="nil"/>
              <w:right w:val="nil"/>
            </w:tcBorders>
          </w:tcPr>
          <w:p w14:paraId="7AE5B320" w14:textId="77777777" w:rsidR="00BB703B" w:rsidRPr="00A049E4" w:rsidRDefault="00BB703B" w:rsidP="00740BA1">
            <w:pPr>
              <w:pStyle w:val="Normal6a"/>
            </w:pPr>
            <w:r w:rsidRPr="00A049E4">
              <w:t>17.</w:t>
            </w:r>
            <w:r w:rsidRPr="00A049E4">
              <w:tab/>
              <w:t>przypomina, że wystarczający minimalny wymóg w zakresie funduszy własnych i zobowiązań kwalifikowalnych (MREL) ma kluczowe znaczenie dla wiarygodnych ram restrukturyzacji i uporządkowanej likwidacji oraz dla zapewnienia organom elastyczności, aby w sytuacji kryzysowej mogły stosować odpowiednie strategie restrukturyzacji i uporządkowanej likwidacji;</w:t>
            </w:r>
          </w:p>
        </w:tc>
        <w:tc>
          <w:tcPr>
            <w:tcW w:w="4876" w:type="dxa"/>
            <w:tcBorders>
              <w:top w:val="nil"/>
              <w:left w:val="nil"/>
              <w:bottom w:val="nil"/>
              <w:right w:val="nil"/>
            </w:tcBorders>
          </w:tcPr>
          <w:p w14:paraId="5915D6CC" w14:textId="77777777" w:rsidR="00BB703B" w:rsidRPr="00A049E4" w:rsidRDefault="00BB703B" w:rsidP="00740BA1">
            <w:pPr>
              <w:pStyle w:val="Normal6a"/>
            </w:pPr>
            <w:r w:rsidRPr="00A049E4">
              <w:t>17.</w:t>
            </w:r>
            <w:r w:rsidRPr="00A049E4">
              <w:tab/>
              <w:t xml:space="preserve">przypomina, że wystarczający minimalny wymóg w zakresie funduszy własnych i zobowiązań kwalifikowalnych (MREL) ma kluczowe znaczenie dla wiarygodnych ram restrukturyzacji i uporządkowanej likwidacji oraz dla zapewnienia organom elastyczności, aby w sytuacji kryzysowej mogły stosować odpowiednie strategie restrukturyzacji i uporządkowanej likwidacji; </w:t>
            </w:r>
            <w:r w:rsidRPr="00A049E4">
              <w:rPr>
                <w:b/>
                <w:i/>
              </w:rPr>
              <w:t xml:space="preserve">podkreśla, że </w:t>
            </w:r>
            <w:r w:rsidRPr="00A049E4">
              <w:rPr>
                <w:b/>
                <w:i/>
              </w:rPr>
              <w:lastRenderedPageBreak/>
              <w:t>dostępność wystarczającego MREL i zabezpieczenia w ramach restrukturyzacji i uporządkowanej likwidacji jest warunkiem wstępnym możliwości przeprowadzenia skutecznej restrukturyzacji i uporządkowanej likwidacji banków oraz że MREL należy ustalać w sposób wysoce ostrożny;</w:t>
            </w:r>
          </w:p>
        </w:tc>
      </w:tr>
    </w:tbl>
    <w:p w14:paraId="295D8589"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03D8947E" w14:textId="77777777" w:rsidR="00BB703B" w:rsidRPr="00A049E4" w:rsidRDefault="00BB703B" w:rsidP="00BB703B">
      <w:r w:rsidRPr="00A049E4">
        <w:rPr>
          <w:rStyle w:val="HideTWBExt"/>
        </w:rPr>
        <w:t>&lt;/Amend&gt;</w:t>
      </w:r>
    </w:p>
    <w:p w14:paraId="5D0849C9" w14:textId="6D9BE6F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249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2038F78" w14:textId="77777777" w:rsidR="00BB703B" w:rsidRPr="00A049E4" w:rsidRDefault="00BB703B" w:rsidP="00BB703B">
      <w:pPr>
        <w:pStyle w:val="NormalBold"/>
      </w:pPr>
      <w:r w:rsidRPr="00A049E4">
        <w:rPr>
          <w:rStyle w:val="HideTWBExt"/>
          <w:b w:val="0"/>
        </w:rPr>
        <w:t>&lt;RepeatBlock-By&gt;&lt;Members&gt;</w:t>
      </w:r>
      <w:proofErr w:type="spellStart"/>
      <w:r w:rsidRPr="00A049E4">
        <w:t>Dirk</w:t>
      </w:r>
      <w:proofErr w:type="spellEnd"/>
      <w:r w:rsidRPr="00A049E4">
        <w:t xml:space="preserve"> </w:t>
      </w:r>
      <w:proofErr w:type="spellStart"/>
      <w:r w:rsidRPr="00A049E4">
        <w:t>Gotink</w:t>
      </w:r>
      <w:proofErr w:type="spellEnd"/>
      <w:r w:rsidRPr="00A049E4">
        <w:rPr>
          <w:rStyle w:val="HideTWBExt"/>
          <w:b w:val="0"/>
        </w:rPr>
        <w:t>&lt;/Members&gt;</w:t>
      </w:r>
    </w:p>
    <w:p w14:paraId="7DA3B433" w14:textId="77777777" w:rsidR="00BB703B" w:rsidRPr="00A049E4" w:rsidRDefault="00BB703B" w:rsidP="00BB703B">
      <w:pPr>
        <w:pStyle w:val="NormalBold"/>
      </w:pPr>
      <w:r w:rsidRPr="00A049E4">
        <w:rPr>
          <w:rStyle w:val="HideTWBExt"/>
          <w:b w:val="0"/>
        </w:rPr>
        <w:t>&lt;/RepeatBlock-By&gt;</w:t>
      </w:r>
    </w:p>
    <w:p w14:paraId="0C44FEE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4DF4308C" w14:textId="77777777" w:rsidR="00BB703B" w:rsidRPr="00A049E4" w:rsidRDefault="00BB703B" w:rsidP="00BB703B">
      <w:pPr>
        <w:pStyle w:val="NormalBold"/>
      </w:pPr>
      <w:r w:rsidRPr="00A049E4">
        <w:rPr>
          <w:rStyle w:val="HideTWBExt"/>
          <w:b w:val="0"/>
        </w:rPr>
        <w:t>&lt;Article&gt;</w:t>
      </w:r>
      <w:r w:rsidRPr="00A049E4">
        <w:t>Ustęp 17</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86C74B1" w14:textId="77777777" w:rsidTr="00740BA1">
        <w:trPr>
          <w:trHeight w:hRule="exact" w:val="240"/>
          <w:jc w:val="center"/>
        </w:trPr>
        <w:tc>
          <w:tcPr>
            <w:tcW w:w="9752" w:type="dxa"/>
            <w:gridSpan w:val="2"/>
            <w:tcBorders>
              <w:top w:val="nil"/>
              <w:left w:val="nil"/>
              <w:bottom w:val="nil"/>
              <w:right w:val="nil"/>
            </w:tcBorders>
          </w:tcPr>
          <w:p w14:paraId="2BF74706" w14:textId="77777777" w:rsidR="00BB703B" w:rsidRPr="00A049E4" w:rsidRDefault="00BB703B" w:rsidP="00740BA1"/>
        </w:tc>
      </w:tr>
      <w:tr w:rsidR="00BB703B" w:rsidRPr="00A049E4" w14:paraId="07317E47" w14:textId="77777777" w:rsidTr="00740BA1">
        <w:trPr>
          <w:trHeight w:val="240"/>
          <w:jc w:val="center"/>
        </w:trPr>
        <w:tc>
          <w:tcPr>
            <w:tcW w:w="4876" w:type="dxa"/>
            <w:tcBorders>
              <w:top w:val="nil"/>
              <w:left w:val="nil"/>
              <w:bottom w:val="nil"/>
              <w:right w:val="nil"/>
            </w:tcBorders>
          </w:tcPr>
          <w:p w14:paraId="03C5770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9742162" w14:textId="77777777" w:rsidR="00BB703B" w:rsidRPr="00A049E4" w:rsidRDefault="00BB703B" w:rsidP="00740BA1">
            <w:pPr>
              <w:pStyle w:val="AmColumnHeading"/>
            </w:pPr>
            <w:r w:rsidRPr="00A049E4">
              <w:t>Poprawka</w:t>
            </w:r>
          </w:p>
        </w:tc>
      </w:tr>
      <w:tr w:rsidR="00BB703B" w:rsidRPr="00A049E4" w14:paraId="5ED1FDB4" w14:textId="77777777" w:rsidTr="00740BA1">
        <w:trPr>
          <w:jc w:val="center"/>
        </w:trPr>
        <w:tc>
          <w:tcPr>
            <w:tcW w:w="4876" w:type="dxa"/>
            <w:tcBorders>
              <w:top w:val="nil"/>
              <w:left w:val="nil"/>
              <w:bottom w:val="nil"/>
              <w:right w:val="nil"/>
            </w:tcBorders>
          </w:tcPr>
          <w:p w14:paraId="10C61CD3" w14:textId="77777777" w:rsidR="00BB703B" w:rsidRPr="00A049E4" w:rsidRDefault="00BB703B" w:rsidP="00740BA1">
            <w:pPr>
              <w:pStyle w:val="Normal6a"/>
            </w:pPr>
            <w:r w:rsidRPr="00A049E4">
              <w:t>17.</w:t>
            </w:r>
            <w:r w:rsidRPr="00A049E4">
              <w:tab/>
              <w:t>przypomina, że wystarczający minimalny wymóg w zakresie funduszy własnych i zobowiązań kwalifikowalnych (MREL) ma kluczowe znaczenie dla wiarygodnych ram restrukturyzacji i uporządkowanej likwidacji oraz dla zapewnienia organom elastyczności, aby w sytuacji kryzysowej mogły stosować odpowiednie strategie restrukturyzacji i uporządkowanej likwidacji;</w:t>
            </w:r>
          </w:p>
        </w:tc>
        <w:tc>
          <w:tcPr>
            <w:tcW w:w="4876" w:type="dxa"/>
            <w:tcBorders>
              <w:top w:val="nil"/>
              <w:left w:val="nil"/>
              <w:bottom w:val="nil"/>
              <w:right w:val="nil"/>
            </w:tcBorders>
          </w:tcPr>
          <w:p w14:paraId="1B4C7284" w14:textId="77777777" w:rsidR="00BB703B" w:rsidRPr="00A049E4" w:rsidRDefault="00BB703B" w:rsidP="00740BA1">
            <w:pPr>
              <w:pStyle w:val="Normal6a"/>
            </w:pPr>
            <w:r w:rsidRPr="00A049E4">
              <w:t>17.</w:t>
            </w:r>
            <w:r w:rsidRPr="00A049E4">
              <w:tab/>
              <w:t xml:space="preserve">przypomina, że wystarczający minimalny wymóg w zakresie funduszy własnych i zobowiązań kwalifikowalnych (MREL) ma kluczowe znaczenie dla wiarygodnych ram restrukturyzacji i uporządkowanej likwidacji oraz dla zapewnienia organom elastyczności, aby w sytuacji kryzysowej mogły stosować odpowiednie strategie restrukturyzacji i uporządkowanej likwidacji; </w:t>
            </w:r>
            <w:r w:rsidRPr="00A049E4">
              <w:rPr>
                <w:b/>
                <w:i/>
              </w:rPr>
              <w:t>podkreśla, że ten minimalny wymóg powinien być wystarczający do skutecznego wdrożenia wszelkich strategii restrukturyzacji i uporządkowanej likwidacji zawartych w planie restrukturyzacji i uporządkowanej likwidacji banku;</w:t>
            </w:r>
          </w:p>
        </w:tc>
      </w:tr>
    </w:tbl>
    <w:p w14:paraId="38FED4B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333EAD1" w14:textId="77777777" w:rsidR="00BB703B" w:rsidRPr="00A049E4" w:rsidRDefault="00BB703B" w:rsidP="00BB703B">
      <w:r w:rsidRPr="00A049E4">
        <w:rPr>
          <w:rStyle w:val="HideTWBExt"/>
        </w:rPr>
        <w:t>&lt;/Amend&gt;</w:t>
      </w:r>
    </w:p>
    <w:p w14:paraId="3FA7017F" w14:textId="381DEFA7"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4F12DF9" w14:textId="77777777" w:rsidR="00BB703B" w:rsidRPr="00A049E4" w:rsidRDefault="00BB703B" w:rsidP="00BB703B">
      <w:pPr>
        <w:pStyle w:val="NormalBold"/>
      </w:pPr>
      <w:r w:rsidRPr="00A049E4">
        <w:rPr>
          <w:rStyle w:val="HideTWBExt"/>
          <w:b w:val="0"/>
        </w:rPr>
        <w:t>&lt;RepeatBlock-By&gt;&lt;Members&gt;</w:t>
      </w:r>
      <w:proofErr w:type="spellStart"/>
      <w:r w:rsidRPr="00A049E4">
        <w:t>Dirk</w:t>
      </w:r>
      <w:proofErr w:type="spellEnd"/>
      <w:r w:rsidRPr="00A049E4">
        <w:t xml:space="preserve"> </w:t>
      </w:r>
      <w:proofErr w:type="spellStart"/>
      <w:r w:rsidRPr="00A049E4">
        <w:t>Gotink</w:t>
      </w:r>
      <w:proofErr w:type="spellEnd"/>
      <w:r w:rsidRPr="00A049E4">
        <w:rPr>
          <w:rStyle w:val="HideTWBExt"/>
          <w:b w:val="0"/>
        </w:rPr>
        <w:t>&lt;/Members&gt;</w:t>
      </w:r>
    </w:p>
    <w:p w14:paraId="337D4BDA" w14:textId="77777777" w:rsidR="00BB703B" w:rsidRPr="00A049E4" w:rsidRDefault="00BB703B" w:rsidP="00BB703B">
      <w:pPr>
        <w:pStyle w:val="NormalBold"/>
      </w:pPr>
      <w:r w:rsidRPr="00A049E4">
        <w:rPr>
          <w:rStyle w:val="HideTWBExt"/>
          <w:b w:val="0"/>
        </w:rPr>
        <w:t>&lt;/RepeatBlock-By&gt;</w:t>
      </w:r>
    </w:p>
    <w:p w14:paraId="68D3ABF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B79A875" w14:textId="77777777" w:rsidR="00BB703B" w:rsidRPr="00A049E4" w:rsidRDefault="00BB703B" w:rsidP="00BB703B">
      <w:pPr>
        <w:pStyle w:val="NormalBold"/>
      </w:pPr>
      <w:r w:rsidRPr="00A049E4">
        <w:rPr>
          <w:rStyle w:val="HideTWBExt"/>
          <w:b w:val="0"/>
        </w:rPr>
        <w:t>&lt;Article&gt;</w:t>
      </w:r>
      <w:r w:rsidRPr="00A049E4">
        <w:t>Ustęp 17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03186B0" w14:textId="77777777" w:rsidTr="00740BA1">
        <w:trPr>
          <w:trHeight w:hRule="exact" w:val="240"/>
          <w:jc w:val="center"/>
        </w:trPr>
        <w:tc>
          <w:tcPr>
            <w:tcW w:w="9752" w:type="dxa"/>
            <w:gridSpan w:val="2"/>
            <w:tcBorders>
              <w:top w:val="nil"/>
              <w:left w:val="nil"/>
              <w:bottom w:val="nil"/>
              <w:right w:val="nil"/>
            </w:tcBorders>
          </w:tcPr>
          <w:p w14:paraId="2540560A" w14:textId="77777777" w:rsidR="00BB703B" w:rsidRPr="00A049E4" w:rsidRDefault="00BB703B" w:rsidP="00740BA1"/>
        </w:tc>
      </w:tr>
      <w:tr w:rsidR="00BB703B" w:rsidRPr="00A049E4" w14:paraId="27708B9F" w14:textId="77777777" w:rsidTr="00740BA1">
        <w:trPr>
          <w:trHeight w:val="240"/>
          <w:jc w:val="center"/>
        </w:trPr>
        <w:tc>
          <w:tcPr>
            <w:tcW w:w="4876" w:type="dxa"/>
            <w:tcBorders>
              <w:top w:val="nil"/>
              <w:left w:val="nil"/>
              <w:bottom w:val="nil"/>
              <w:right w:val="nil"/>
            </w:tcBorders>
          </w:tcPr>
          <w:p w14:paraId="7708EB98"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2C43285F" w14:textId="77777777" w:rsidR="00BB703B" w:rsidRPr="00A049E4" w:rsidRDefault="00BB703B" w:rsidP="00740BA1">
            <w:pPr>
              <w:pStyle w:val="AmColumnHeading"/>
            </w:pPr>
            <w:r w:rsidRPr="00A049E4">
              <w:t>Poprawka</w:t>
            </w:r>
          </w:p>
        </w:tc>
      </w:tr>
      <w:tr w:rsidR="00BB703B" w:rsidRPr="00A049E4" w14:paraId="1ABE50AB" w14:textId="77777777" w:rsidTr="00740BA1">
        <w:trPr>
          <w:jc w:val="center"/>
        </w:trPr>
        <w:tc>
          <w:tcPr>
            <w:tcW w:w="4876" w:type="dxa"/>
            <w:tcBorders>
              <w:top w:val="nil"/>
              <w:left w:val="nil"/>
              <w:bottom w:val="nil"/>
              <w:right w:val="nil"/>
            </w:tcBorders>
          </w:tcPr>
          <w:p w14:paraId="23A914B3" w14:textId="77777777" w:rsidR="00BB703B" w:rsidRPr="00A049E4" w:rsidRDefault="00BB703B" w:rsidP="00740BA1">
            <w:pPr>
              <w:pStyle w:val="Normal6a"/>
            </w:pPr>
          </w:p>
        </w:tc>
        <w:tc>
          <w:tcPr>
            <w:tcW w:w="4876" w:type="dxa"/>
            <w:tcBorders>
              <w:top w:val="nil"/>
              <w:left w:val="nil"/>
              <w:bottom w:val="nil"/>
              <w:right w:val="nil"/>
            </w:tcBorders>
          </w:tcPr>
          <w:p w14:paraId="288BEAE0" w14:textId="77777777" w:rsidR="00BB703B" w:rsidRPr="00A049E4" w:rsidRDefault="00BB703B" w:rsidP="00740BA1">
            <w:pPr>
              <w:pStyle w:val="Normal6a"/>
            </w:pPr>
            <w:r w:rsidRPr="00A049E4">
              <w:rPr>
                <w:b/>
                <w:i/>
              </w:rPr>
              <w:t>17a.</w:t>
            </w:r>
            <w:r w:rsidRPr="00A049E4">
              <w:tab/>
            </w:r>
            <w:r w:rsidRPr="00A049E4">
              <w:rPr>
                <w:b/>
                <w:i/>
              </w:rPr>
              <w:t>podkreśla, że jeśli zobowiązania kwalifikowalne banku są emitowane dla inwestorów spoza UE, umorzenie lub przekształcenie tych zobowiązań powinno być możliwe do wyegzekwowania w pełnym zakresie, aby zapewnić skuteczne stosowanie instrumentów restrukturyzacji i uporządkowanej likwidacji;</w:t>
            </w:r>
          </w:p>
        </w:tc>
      </w:tr>
    </w:tbl>
    <w:p w14:paraId="122979E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C374FB7" w14:textId="77777777" w:rsidR="00BB703B" w:rsidRPr="00A049E4" w:rsidRDefault="00BB703B" w:rsidP="00BB703B">
      <w:r w:rsidRPr="00A049E4">
        <w:rPr>
          <w:rStyle w:val="HideTWBExt"/>
        </w:rPr>
        <w:t>&lt;/Amend&gt;</w:t>
      </w:r>
    </w:p>
    <w:p w14:paraId="11EC3F71" w14:textId="0EA0D03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F4A8F7E" w14:textId="77777777" w:rsidR="00BB703B" w:rsidRPr="00A049E4" w:rsidRDefault="00BB703B" w:rsidP="00BB703B">
      <w:pPr>
        <w:pStyle w:val="NormalBold"/>
      </w:pPr>
      <w:r w:rsidRPr="00A049E4">
        <w:rPr>
          <w:rStyle w:val="HideTWBExt"/>
          <w:b w:val="0"/>
        </w:rPr>
        <w:t>&lt;RepeatBlock-By&gt;&lt;Members&gt;</w:t>
      </w:r>
      <w:proofErr w:type="spellStart"/>
      <w:r w:rsidRPr="00A049E4">
        <w:t>Gilles</w:t>
      </w:r>
      <w:proofErr w:type="spellEnd"/>
      <w:r w:rsidRPr="00A049E4">
        <w:t xml:space="preserve"> </w:t>
      </w:r>
      <w:proofErr w:type="spellStart"/>
      <w:r w:rsidRPr="00A049E4">
        <w:t>Boyer</w:t>
      </w:r>
      <w:proofErr w:type="spellEnd"/>
      <w:r w:rsidRPr="00A049E4">
        <w:t xml:space="preserve">, </w:t>
      </w:r>
      <w:proofErr w:type="spellStart"/>
      <w:r w:rsidRPr="00A049E4">
        <w:t>Stéphanie</w:t>
      </w:r>
      <w:proofErr w:type="spellEnd"/>
      <w:r w:rsidRPr="00A049E4">
        <w:t xml:space="preserve"> </w:t>
      </w:r>
      <w:proofErr w:type="spellStart"/>
      <w:r w:rsidRPr="00A049E4">
        <w:t>Yon-Courtin</w:t>
      </w:r>
      <w:proofErr w:type="spellEnd"/>
      <w:r w:rsidRPr="00A049E4">
        <w:rPr>
          <w:rStyle w:val="HideTWBExt"/>
          <w:b w:val="0"/>
        </w:rPr>
        <w:t>&lt;/Members&gt;</w:t>
      </w:r>
    </w:p>
    <w:p w14:paraId="5A6FAC83" w14:textId="77777777" w:rsidR="00BB703B" w:rsidRPr="00A049E4" w:rsidRDefault="00BB703B" w:rsidP="00BB703B">
      <w:pPr>
        <w:pStyle w:val="NormalBold"/>
      </w:pPr>
      <w:r w:rsidRPr="00A049E4">
        <w:rPr>
          <w:rStyle w:val="HideTWBExt"/>
          <w:b w:val="0"/>
        </w:rPr>
        <w:t>&lt;/RepeatBlock-By&gt;</w:t>
      </w:r>
    </w:p>
    <w:p w14:paraId="093A125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3DDFA35" w14:textId="77777777" w:rsidR="00BB703B" w:rsidRPr="00A049E4" w:rsidRDefault="00BB703B" w:rsidP="00BB703B">
      <w:pPr>
        <w:pStyle w:val="NormalBold"/>
      </w:pPr>
      <w:r w:rsidRPr="00A049E4">
        <w:rPr>
          <w:rStyle w:val="HideTWBExt"/>
          <w:b w:val="0"/>
        </w:rPr>
        <w:t>&lt;Article&gt;</w:t>
      </w:r>
      <w:r w:rsidRPr="00A049E4">
        <w:t>Ustęp 18</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54B798C" w14:textId="77777777" w:rsidTr="00740BA1">
        <w:trPr>
          <w:trHeight w:hRule="exact" w:val="240"/>
          <w:jc w:val="center"/>
        </w:trPr>
        <w:tc>
          <w:tcPr>
            <w:tcW w:w="9752" w:type="dxa"/>
            <w:gridSpan w:val="2"/>
            <w:tcBorders>
              <w:top w:val="nil"/>
              <w:left w:val="nil"/>
              <w:bottom w:val="nil"/>
              <w:right w:val="nil"/>
            </w:tcBorders>
          </w:tcPr>
          <w:p w14:paraId="45D486FD" w14:textId="77777777" w:rsidR="00BB703B" w:rsidRPr="00A049E4" w:rsidRDefault="00BB703B" w:rsidP="00740BA1"/>
        </w:tc>
      </w:tr>
      <w:tr w:rsidR="00BB703B" w:rsidRPr="00A049E4" w14:paraId="79C5096F" w14:textId="77777777" w:rsidTr="00740BA1">
        <w:trPr>
          <w:trHeight w:val="240"/>
          <w:jc w:val="center"/>
        </w:trPr>
        <w:tc>
          <w:tcPr>
            <w:tcW w:w="4876" w:type="dxa"/>
            <w:tcBorders>
              <w:top w:val="nil"/>
              <w:left w:val="nil"/>
              <w:bottom w:val="nil"/>
              <w:right w:val="nil"/>
            </w:tcBorders>
          </w:tcPr>
          <w:p w14:paraId="3B8296F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BE6A141" w14:textId="77777777" w:rsidR="00BB703B" w:rsidRPr="00A049E4" w:rsidRDefault="00BB703B" w:rsidP="00740BA1">
            <w:pPr>
              <w:pStyle w:val="AmColumnHeading"/>
            </w:pPr>
            <w:r w:rsidRPr="00A049E4">
              <w:t>Poprawka</w:t>
            </w:r>
          </w:p>
        </w:tc>
      </w:tr>
      <w:tr w:rsidR="00BB703B" w:rsidRPr="00A049E4" w14:paraId="15CE13EF" w14:textId="77777777" w:rsidTr="00740BA1">
        <w:trPr>
          <w:jc w:val="center"/>
        </w:trPr>
        <w:tc>
          <w:tcPr>
            <w:tcW w:w="4876" w:type="dxa"/>
            <w:tcBorders>
              <w:top w:val="nil"/>
              <w:left w:val="nil"/>
              <w:bottom w:val="nil"/>
              <w:right w:val="nil"/>
            </w:tcBorders>
          </w:tcPr>
          <w:p w14:paraId="1707EAD4" w14:textId="77777777" w:rsidR="00BB703B" w:rsidRPr="00A049E4" w:rsidRDefault="00BB703B" w:rsidP="00740BA1">
            <w:pPr>
              <w:pStyle w:val="Normal6a"/>
            </w:pPr>
            <w:r w:rsidRPr="00A049E4">
              <w:t>18.</w:t>
            </w:r>
            <w:r w:rsidRPr="00A049E4">
              <w:tab/>
              <w:t xml:space="preserve">przypomina, że banki muszą kontynuować usługi kluczowe po restrukturyzacji i uporządkowanej likwidacji; podkreśla potrzebę jasnych i przewidywalnych ram, które chronią deponentów oraz wspierają </w:t>
            </w:r>
            <w:r w:rsidRPr="00A049E4">
              <w:rPr>
                <w:b/>
                <w:i/>
              </w:rPr>
              <w:t>mniejszych</w:t>
            </w:r>
            <w:r w:rsidRPr="00A049E4">
              <w:t xml:space="preserve"> klientów i MŚP;</w:t>
            </w:r>
          </w:p>
        </w:tc>
        <w:tc>
          <w:tcPr>
            <w:tcW w:w="4876" w:type="dxa"/>
            <w:tcBorders>
              <w:top w:val="nil"/>
              <w:left w:val="nil"/>
              <w:bottom w:val="nil"/>
              <w:right w:val="nil"/>
            </w:tcBorders>
          </w:tcPr>
          <w:p w14:paraId="25C8721A" w14:textId="77777777" w:rsidR="00BB703B" w:rsidRPr="00A049E4" w:rsidRDefault="00BB703B" w:rsidP="00740BA1">
            <w:pPr>
              <w:pStyle w:val="Normal6a"/>
            </w:pPr>
            <w:r w:rsidRPr="00A049E4">
              <w:t>18.</w:t>
            </w:r>
            <w:r w:rsidRPr="00A049E4">
              <w:tab/>
              <w:t xml:space="preserve">przypomina, że banki muszą kontynuować usługi kluczowe po restrukturyzacji i uporządkowanej likwidacji; podkreśla potrzebę jasnych i przewidywalnych ram, które chronią deponentów oraz wspierają klientów i </w:t>
            </w:r>
            <w:r w:rsidRPr="00A049E4">
              <w:rPr>
                <w:b/>
                <w:i/>
              </w:rPr>
              <w:t>przedsiębiorstwa, w tym</w:t>
            </w:r>
            <w:r w:rsidRPr="00A049E4">
              <w:t xml:space="preserve"> MŚP;</w:t>
            </w:r>
          </w:p>
        </w:tc>
      </w:tr>
    </w:tbl>
    <w:p w14:paraId="1DDF6C0D"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F40F95B" w14:textId="77777777" w:rsidR="00BB703B" w:rsidRPr="00A049E4" w:rsidRDefault="00BB703B" w:rsidP="00BB703B">
      <w:r w:rsidRPr="00A049E4">
        <w:rPr>
          <w:rStyle w:val="HideTWBExt"/>
        </w:rPr>
        <w:t>&lt;/Amend&gt;</w:t>
      </w:r>
    </w:p>
    <w:p w14:paraId="1CD74EAA" w14:textId="01C9909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AF19286" w14:textId="77777777" w:rsidR="00BB703B" w:rsidRPr="00A049E4" w:rsidRDefault="00BB703B" w:rsidP="00BB703B">
      <w:pPr>
        <w:pStyle w:val="NormalBold"/>
      </w:pPr>
      <w:r w:rsidRPr="00A049E4">
        <w:rPr>
          <w:rStyle w:val="HideTWBExt"/>
          <w:b w:val="0"/>
        </w:rPr>
        <w:t>&lt;RepeatBlock-By&gt;&lt;Members&gt;</w:t>
      </w:r>
      <w:proofErr w:type="spellStart"/>
      <w:r w:rsidRPr="00A049E4">
        <w:t>Dirk</w:t>
      </w:r>
      <w:proofErr w:type="spellEnd"/>
      <w:r w:rsidRPr="00A049E4">
        <w:t xml:space="preserve"> </w:t>
      </w:r>
      <w:proofErr w:type="spellStart"/>
      <w:r w:rsidRPr="00A049E4">
        <w:t>Gotink</w:t>
      </w:r>
      <w:proofErr w:type="spellEnd"/>
      <w:r w:rsidRPr="00A049E4">
        <w:rPr>
          <w:rStyle w:val="HideTWBExt"/>
          <w:b w:val="0"/>
        </w:rPr>
        <w:t>&lt;/Members&gt;</w:t>
      </w:r>
    </w:p>
    <w:p w14:paraId="708ECC15" w14:textId="77777777" w:rsidR="00BB703B" w:rsidRPr="00A049E4" w:rsidRDefault="00BB703B" w:rsidP="00BB703B">
      <w:pPr>
        <w:pStyle w:val="NormalBold"/>
      </w:pPr>
      <w:r w:rsidRPr="00A049E4">
        <w:rPr>
          <w:rStyle w:val="HideTWBExt"/>
          <w:b w:val="0"/>
        </w:rPr>
        <w:t>&lt;/RepeatBlock-By&gt;</w:t>
      </w:r>
    </w:p>
    <w:p w14:paraId="313844A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6AF9536" w14:textId="77777777" w:rsidR="00BB703B" w:rsidRPr="00A049E4" w:rsidRDefault="00BB703B" w:rsidP="00BB703B">
      <w:pPr>
        <w:pStyle w:val="NormalBold"/>
      </w:pPr>
      <w:r w:rsidRPr="00A049E4">
        <w:rPr>
          <w:rStyle w:val="HideTWBExt"/>
          <w:b w:val="0"/>
        </w:rPr>
        <w:t>&lt;Article&gt;</w:t>
      </w:r>
      <w:r w:rsidRPr="00A049E4">
        <w:t>Ustęp 18</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9DE3E5B" w14:textId="77777777" w:rsidTr="00740BA1">
        <w:trPr>
          <w:trHeight w:hRule="exact" w:val="240"/>
          <w:jc w:val="center"/>
        </w:trPr>
        <w:tc>
          <w:tcPr>
            <w:tcW w:w="9752" w:type="dxa"/>
            <w:gridSpan w:val="2"/>
            <w:tcBorders>
              <w:top w:val="nil"/>
              <w:left w:val="nil"/>
              <w:bottom w:val="nil"/>
              <w:right w:val="nil"/>
            </w:tcBorders>
          </w:tcPr>
          <w:p w14:paraId="28FC15D4" w14:textId="77777777" w:rsidR="00BB703B" w:rsidRPr="00A049E4" w:rsidRDefault="00BB703B" w:rsidP="00740BA1"/>
        </w:tc>
      </w:tr>
      <w:tr w:rsidR="00BB703B" w:rsidRPr="00A049E4" w14:paraId="2CF24ED3" w14:textId="77777777" w:rsidTr="00740BA1">
        <w:trPr>
          <w:trHeight w:val="240"/>
          <w:jc w:val="center"/>
        </w:trPr>
        <w:tc>
          <w:tcPr>
            <w:tcW w:w="4876" w:type="dxa"/>
            <w:tcBorders>
              <w:top w:val="nil"/>
              <w:left w:val="nil"/>
              <w:bottom w:val="nil"/>
              <w:right w:val="nil"/>
            </w:tcBorders>
          </w:tcPr>
          <w:p w14:paraId="0E0B08D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85E1902" w14:textId="77777777" w:rsidR="00BB703B" w:rsidRPr="00A049E4" w:rsidRDefault="00BB703B" w:rsidP="00740BA1">
            <w:pPr>
              <w:pStyle w:val="AmColumnHeading"/>
            </w:pPr>
            <w:r w:rsidRPr="00A049E4">
              <w:t>Poprawka</w:t>
            </w:r>
          </w:p>
        </w:tc>
      </w:tr>
      <w:tr w:rsidR="00BB703B" w:rsidRPr="00A049E4" w14:paraId="2991318B" w14:textId="77777777" w:rsidTr="00740BA1">
        <w:trPr>
          <w:jc w:val="center"/>
        </w:trPr>
        <w:tc>
          <w:tcPr>
            <w:tcW w:w="4876" w:type="dxa"/>
            <w:tcBorders>
              <w:top w:val="nil"/>
              <w:left w:val="nil"/>
              <w:bottom w:val="nil"/>
              <w:right w:val="nil"/>
            </w:tcBorders>
          </w:tcPr>
          <w:p w14:paraId="66C6BA1C" w14:textId="77777777" w:rsidR="00BB703B" w:rsidRPr="00A049E4" w:rsidRDefault="00BB703B" w:rsidP="00740BA1">
            <w:pPr>
              <w:pStyle w:val="Normal6a"/>
            </w:pPr>
            <w:r w:rsidRPr="00A049E4">
              <w:t>18.</w:t>
            </w:r>
            <w:r w:rsidRPr="00A049E4">
              <w:tab/>
              <w:t xml:space="preserve">przypomina, że banki muszą kontynuować usługi kluczowe </w:t>
            </w:r>
            <w:r w:rsidRPr="00A049E4">
              <w:rPr>
                <w:b/>
                <w:i/>
              </w:rPr>
              <w:t>po</w:t>
            </w:r>
            <w:r w:rsidRPr="00A049E4">
              <w:t xml:space="preserve"> restrukturyzacji i uporządkowanej likwidacji; podkreśla potrzebę jasnych i przewidywalnych ram, które chronią deponentów oraz wspierają mniejszych </w:t>
            </w:r>
            <w:r w:rsidRPr="00A049E4">
              <w:lastRenderedPageBreak/>
              <w:t>klientów i MŚP;</w:t>
            </w:r>
          </w:p>
        </w:tc>
        <w:tc>
          <w:tcPr>
            <w:tcW w:w="4876" w:type="dxa"/>
            <w:tcBorders>
              <w:top w:val="nil"/>
              <w:left w:val="nil"/>
              <w:bottom w:val="nil"/>
              <w:right w:val="nil"/>
            </w:tcBorders>
          </w:tcPr>
          <w:p w14:paraId="70DEAC9F" w14:textId="77777777" w:rsidR="00BB703B" w:rsidRPr="00A049E4" w:rsidRDefault="00BB703B" w:rsidP="00740BA1">
            <w:pPr>
              <w:pStyle w:val="Normal6a"/>
            </w:pPr>
            <w:r w:rsidRPr="00A049E4">
              <w:lastRenderedPageBreak/>
              <w:t>18.</w:t>
            </w:r>
            <w:r w:rsidRPr="00A049E4">
              <w:tab/>
              <w:t xml:space="preserve">przypomina, że banki muszą kontynuować usługi kluczowe </w:t>
            </w:r>
            <w:r w:rsidRPr="00A049E4">
              <w:rPr>
                <w:b/>
                <w:i/>
              </w:rPr>
              <w:t>podczas</w:t>
            </w:r>
            <w:r w:rsidRPr="00A049E4">
              <w:t xml:space="preserve"> restrukturyzacji i uporządkowanej likwidacji; podkreśla potrzebę jasnych i przewidywalnych ram, które chronią deponentów oraz wspierają mniejszych </w:t>
            </w:r>
            <w:r w:rsidRPr="00A049E4">
              <w:lastRenderedPageBreak/>
              <w:t>klientów i MŚP;</w:t>
            </w:r>
          </w:p>
        </w:tc>
      </w:tr>
    </w:tbl>
    <w:p w14:paraId="42267CFC"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995A111" w14:textId="77777777" w:rsidR="00BB703B" w:rsidRPr="00A049E4" w:rsidRDefault="00BB703B" w:rsidP="00BB703B">
      <w:r w:rsidRPr="00A049E4">
        <w:rPr>
          <w:rStyle w:val="HideTWBExt"/>
        </w:rPr>
        <w:t>&lt;/Amend&gt;</w:t>
      </w:r>
    </w:p>
    <w:p w14:paraId="229E8DB4" w14:textId="7695B00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7AEFC0C"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w:t>
      </w:r>
      <w:proofErr w:type="spellStart"/>
      <w:r w:rsidRPr="00A049E4">
        <w:t>Mireia</w:t>
      </w:r>
      <w:proofErr w:type="spellEnd"/>
      <w:r w:rsidRPr="00A049E4">
        <w:t xml:space="preserve"> </w:t>
      </w:r>
      <w:proofErr w:type="spellStart"/>
      <w:r w:rsidRPr="00A049E4">
        <w:t>Borrás</w:t>
      </w:r>
      <w:proofErr w:type="spellEnd"/>
      <w:r w:rsidRPr="00A049E4">
        <w:t xml:space="preserve"> </w:t>
      </w:r>
      <w:proofErr w:type="spellStart"/>
      <w:r w:rsidRPr="00A049E4">
        <w:t>Pabón</w:t>
      </w:r>
      <w:proofErr w:type="spellEnd"/>
      <w:r w:rsidRPr="00A049E4">
        <w:t xml:space="preserve">, Sebastian </w:t>
      </w:r>
      <w:proofErr w:type="spellStart"/>
      <w:r w:rsidRPr="00A049E4">
        <w:t>Tynkkynen</w:t>
      </w:r>
      <w:proofErr w:type="spellEnd"/>
      <w:r w:rsidRPr="00A049E4">
        <w:t xml:space="preserve">, Roman Haider, Paolo </w:t>
      </w:r>
      <w:proofErr w:type="spellStart"/>
      <w:r w:rsidRPr="00A049E4">
        <w:t>Borchia</w:t>
      </w:r>
      <w:proofErr w:type="spellEnd"/>
      <w:r w:rsidRPr="00A049E4">
        <w:rPr>
          <w:rStyle w:val="HideTWBExt"/>
          <w:b w:val="0"/>
        </w:rPr>
        <w:t>&lt;/Members&gt;</w:t>
      </w:r>
    </w:p>
    <w:p w14:paraId="4F08210A" w14:textId="77777777" w:rsidR="00BB703B" w:rsidRPr="00A049E4" w:rsidRDefault="00BB703B" w:rsidP="00BB703B">
      <w:pPr>
        <w:pStyle w:val="NormalBold"/>
      </w:pPr>
      <w:r w:rsidRPr="00A049E4">
        <w:rPr>
          <w:rStyle w:val="HideTWBExt"/>
          <w:b w:val="0"/>
        </w:rPr>
        <w:t>&lt;/RepeatBlock-By&gt;</w:t>
      </w:r>
    </w:p>
    <w:p w14:paraId="05E85DD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3E63E4F5" w14:textId="77777777" w:rsidR="00BB703B" w:rsidRPr="00A049E4" w:rsidRDefault="00BB703B" w:rsidP="00BB703B">
      <w:pPr>
        <w:pStyle w:val="NormalBold"/>
      </w:pPr>
      <w:r w:rsidRPr="00A049E4">
        <w:rPr>
          <w:rStyle w:val="HideTWBExt"/>
          <w:b w:val="0"/>
        </w:rPr>
        <w:t>&lt;Article&gt;</w:t>
      </w:r>
      <w:r w:rsidRPr="00A049E4">
        <w:t>Ustęp 19</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C3727D6" w14:textId="77777777" w:rsidTr="00740BA1">
        <w:trPr>
          <w:trHeight w:hRule="exact" w:val="240"/>
          <w:jc w:val="center"/>
        </w:trPr>
        <w:tc>
          <w:tcPr>
            <w:tcW w:w="9752" w:type="dxa"/>
            <w:gridSpan w:val="2"/>
            <w:tcBorders>
              <w:top w:val="nil"/>
              <w:left w:val="nil"/>
              <w:bottom w:val="nil"/>
              <w:right w:val="nil"/>
            </w:tcBorders>
          </w:tcPr>
          <w:p w14:paraId="1953502A" w14:textId="77777777" w:rsidR="00BB703B" w:rsidRPr="00A049E4" w:rsidRDefault="00BB703B" w:rsidP="00740BA1"/>
        </w:tc>
      </w:tr>
      <w:tr w:rsidR="00BB703B" w:rsidRPr="00A049E4" w14:paraId="7C945932" w14:textId="77777777" w:rsidTr="00740BA1">
        <w:trPr>
          <w:trHeight w:val="240"/>
          <w:jc w:val="center"/>
        </w:trPr>
        <w:tc>
          <w:tcPr>
            <w:tcW w:w="4876" w:type="dxa"/>
            <w:tcBorders>
              <w:top w:val="nil"/>
              <w:left w:val="nil"/>
              <w:bottom w:val="nil"/>
              <w:right w:val="nil"/>
            </w:tcBorders>
          </w:tcPr>
          <w:p w14:paraId="5B0008A5"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B587BDB" w14:textId="77777777" w:rsidR="00BB703B" w:rsidRPr="00A049E4" w:rsidRDefault="00BB703B" w:rsidP="00740BA1">
            <w:pPr>
              <w:pStyle w:val="AmColumnHeading"/>
            </w:pPr>
            <w:r w:rsidRPr="00A049E4">
              <w:t>Poprawka</w:t>
            </w:r>
          </w:p>
        </w:tc>
      </w:tr>
      <w:tr w:rsidR="00BB703B" w:rsidRPr="00A049E4" w14:paraId="41056C17" w14:textId="77777777" w:rsidTr="00740BA1">
        <w:trPr>
          <w:jc w:val="center"/>
        </w:trPr>
        <w:tc>
          <w:tcPr>
            <w:tcW w:w="4876" w:type="dxa"/>
            <w:tcBorders>
              <w:top w:val="nil"/>
              <w:left w:val="nil"/>
              <w:bottom w:val="nil"/>
              <w:right w:val="nil"/>
            </w:tcBorders>
          </w:tcPr>
          <w:p w14:paraId="622ECECB" w14:textId="77777777" w:rsidR="00BB703B" w:rsidRPr="00A049E4" w:rsidRDefault="00BB703B" w:rsidP="00740BA1">
            <w:pPr>
              <w:pStyle w:val="Normal6a"/>
            </w:pPr>
            <w:r w:rsidRPr="00A049E4">
              <w:t>19.</w:t>
            </w:r>
            <w:r w:rsidRPr="00A049E4">
              <w:tab/>
            </w:r>
            <w:r w:rsidRPr="00A049E4">
              <w:rPr>
                <w:b/>
                <w:i/>
              </w:rPr>
              <w:t>w zadowoleniem przyjmuje</w:t>
            </w:r>
            <w:r w:rsidRPr="00A049E4">
              <w:t xml:space="preserve"> jednolity fundusz restrukturyzacji i uporządkowanej likwidacji jako </w:t>
            </w:r>
            <w:r w:rsidRPr="00A049E4">
              <w:rPr>
                <w:b/>
                <w:i/>
              </w:rPr>
              <w:t xml:space="preserve">w pełni </w:t>
            </w:r>
            <w:proofErr w:type="spellStart"/>
            <w:r w:rsidRPr="00A049E4">
              <w:rPr>
                <w:b/>
                <w:i/>
              </w:rPr>
              <w:t>uwspólnioną</w:t>
            </w:r>
            <w:proofErr w:type="spellEnd"/>
            <w:r w:rsidRPr="00A049E4">
              <w:t xml:space="preserve"> sieć bezpieczeństwa </w:t>
            </w:r>
            <w:r w:rsidRPr="00A049E4">
              <w:rPr>
                <w:b/>
                <w:i/>
              </w:rPr>
              <w:t>finansowaną przez podmioty rynkowe</w:t>
            </w:r>
            <w:r w:rsidRPr="00A049E4">
              <w:t>;</w:t>
            </w:r>
            <w:r w:rsidRPr="00A049E4">
              <w:rPr>
                <w:b/>
                <w:i/>
              </w:rPr>
              <w:t xml:space="preserve"> ponawia apel o pełną ratyfikację zmiany</w:t>
            </w:r>
            <w:r w:rsidRPr="00A049E4">
              <w:t xml:space="preserve"> Porozumienia ustanawiającego EMS</w:t>
            </w:r>
            <w:r w:rsidRPr="00A049E4">
              <w:rPr>
                <w:b/>
                <w:i/>
              </w:rPr>
              <w:t>, aby zwiększyć wiarygodność, możliwość przeprowadzania skutecznej restrukturyzacji i uporządkowanej likwidacji oraz odporność strefy euro</w:t>
            </w:r>
            <w:r w:rsidRPr="00A049E4">
              <w:t>;</w:t>
            </w:r>
          </w:p>
        </w:tc>
        <w:tc>
          <w:tcPr>
            <w:tcW w:w="4876" w:type="dxa"/>
            <w:tcBorders>
              <w:top w:val="nil"/>
              <w:left w:val="nil"/>
              <w:bottom w:val="nil"/>
              <w:right w:val="nil"/>
            </w:tcBorders>
          </w:tcPr>
          <w:p w14:paraId="38C036DC" w14:textId="77777777" w:rsidR="00BB703B" w:rsidRPr="00A049E4" w:rsidRDefault="00BB703B" w:rsidP="00740BA1">
            <w:pPr>
              <w:pStyle w:val="Normal6a"/>
            </w:pPr>
            <w:r w:rsidRPr="00A049E4">
              <w:t>19.</w:t>
            </w:r>
            <w:r w:rsidRPr="00A049E4">
              <w:tab/>
            </w:r>
            <w:r w:rsidRPr="00A049E4">
              <w:rPr>
                <w:b/>
                <w:i/>
              </w:rPr>
              <w:t>zauważa krytycznie, że</w:t>
            </w:r>
            <w:r w:rsidRPr="00A049E4">
              <w:t xml:space="preserve"> jednolity fundusz restrukturyzacji i uporządkowanej likwidacji</w:t>
            </w:r>
            <w:r w:rsidRPr="00A049E4">
              <w:rPr>
                <w:b/>
                <w:i/>
              </w:rPr>
              <w:t>, choć ma służyć</w:t>
            </w:r>
            <w:r w:rsidRPr="00A049E4">
              <w:t xml:space="preserve"> jako sieć bezpieczeństwa</w:t>
            </w:r>
            <w:r w:rsidRPr="00A049E4">
              <w:rPr>
                <w:b/>
                <w:i/>
              </w:rPr>
              <w:t>, obecnie narzuca niejasne metody wnoszenia wkładów i nie jest przejrzysty, co zwiększa obciążenia kosztowe bez widocznego przyrostu wydajności</w:t>
            </w:r>
            <w:r w:rsidRPr="00A049E4">
              <w:t>;</w:t>
            </w:r>
            <w:r w:rsidRPr="00A049E4">
              <w:rPr>
                <w:b/>
                <w:i/>
              </w:rPr>
              <w:t xml:space="preserve"> uważa, że zasoby mogłyby być natomiast lepiej wykorzystywane dzięki jaśniejszym krajowym przepływom warunkowym i dyscyplinie rynkowej; szanuje prerogatywy parlamentów narodowych w zakresie ratyfikacji</w:t>
            </w:r>
            <w:r w:rsidRPr="00A049E4">
              <w:t xml:space="preserve"> </w:t>
            </w:r>
            <w:r w:rsidRPr="00A049E4">
              <w:rPr>
                <w:b/>
                <w:i/>
              </w:rPr>
              <w:t>międzyrządowego</w:t>
            </w:r>
            <w:r w:rsidRPr="00A049E4">
              <w:t xml:space="preserve"> Porozumienia ustanawiającego EMS;</w:t>
            </w:r>
          </w:p>
        </w:tc>
      </w:tr>
    </w:tbl>
    <w:p w14:paraId="081083D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C9EFF55" w14:textId="77777777" w:rsidR="00BB703B" w:rsidRPr="00A049E4" w:rsidRDefault="00BB703B" w:rsidP="00BB703B">
      <w:r w:rsidRPr="00A049E4">
        <w:rPr>
          <w:rStyle w:val="HideTWBExt"/>
        </w:rPr>
        <w:t>&lt;/Amend&gt;</w:t>
      </w:r>
    </w:p>
    <w:p w14:paraId="094C3DB7" w14:textId="103ED244"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4CE84D9A" w14:textId="77777777" w:rsidR="00BB703B" w:rsidRPr="00A049E4" w:rsidRDefault="00BB703B" w:rsidP="00BB703B">
      <w:pPr>
        <w:pStyle w:val="NormalBold"/>
      </w:pPr>
      <w:r w:rsidRPr="00A049E4">
        <w:rPr>
          <w:rStyle w:val="HideTWBExt"/>
          <w:b w:val="0"/>
        </w:rPr>
        <w:t>&lt;RepeatBlock-By&gt;&lt;Members&gt;</w:t>
      </w:r>
      <w:r w:rsidRPr="00A049E4">
        <w:t xml:space="preserve">Marlena </w:t>
      </w:r>
      <w:proofErr w:type="spellStart"/>
      <w:r w:rsidRPr="00A049E4">
        <w:t>Maląg</w:t>
      </w:r>
      <w:proofErr w:type="spellEnd"/>
      <w:r w:rsidRPr="00A049E4">
        <w:rPr>
          <w:rStyle w:val="HideTWBExt"/>
          <w:b w:val="0"/>
        </w:rPr>
        <w:t>&lt;/Members&gt;</w:t>
      </w:r>
    </w:p>
    <w:p w14:paraId="06F5E8A9" w14:textId="77777777" w:rsidR="00BB703B" w:rsidRPr="00A049E4" w:rsidRDefault="00BB703B" w:rsidP="00BB703B">
      <w:r w:rsidRPr="00A049E4">
        <w:rPr>
          <w:rStyle w:val="HideTWBExt"/>
        </w:rPr>
        <w:t>&lt;AuNomDe&gt;</w:t>
      </w:r>
      <w:r w:rsidRPr="00A049E4">
        <w:rPr>
          <w:rStyle w:val="HideTWBInt"/>
        </w:rPr>
        <w:t>{ECR}</w:t>
      </w:r>
      <w:r w:rsidRPr="00A049E4">
        <w:t>w imieniu grupy ECR</w:t>
      </w:r>
      <w:r w:rsidRPr="00A049E4">
        <w:rPr>
          <w:rStyle w:val="HideTWBExt"/>
        </w:rPr>
        <w:t>&lt;/</w:t>
      </w:r>
      <w:proofErr w:type="spellStart"/>
      <w:r w:rsidRPr="00A049E4">
        <w:rPr>
          <w:rStyle w:val="HideTWBExt"/>
        </w:rPr>
        <w:t>AuNomDe</w:t>
      </w:r>
      <w:proofErr w:type="spellEnd"/>
      <w:r w:rsidRPr="00A049E4">
        <w:rPr>
          <w:rStyle w:val="HideTWBExt"/>
        </w:rPr>
        <w:t>&gt;</w:t>
      </w:r>
    </w:p>
    <w:p w14:paraId="22EB5B76" w14:textId="77777777" w:rsidR="00BB703B" w:rsidRPr="00A049E4" w:rsidRDefault="00BB703B" w:rsidP="00BB703B">
      <w:pPr>
        <w:pStyle w:val="NormalBold"/>
      </w:pPr>
      <w:r w:rsidRPr="00A049E4">
        <w:rPr>
          <w:rStyle w:val="HideTWBExt"/>
          <w:b w:val="0"/>
        </w:rPr>
        <w:t>&lt;/RepeatBlock-By&gt;</w:t>
      </w:r>
    </w:p>
    <w:p w14:paraId="3A207CF5"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B669A99" w14:textId="77777777" w:rsidR="00BB703B" w:rsidRPr="00A049E4" w:rsidRDefault="00BB703B" w:rsidP="00BB703B">
      <w:pPr>
        <w:pStyle w:val="NormalBold"/>
      </w:pPr>
      <w:r w:rsidRPr="00A049E4">
        <w:rPr>
          <w:rStyle w:val="HideTWBExt"/>
          <w:b w:val="0"/>
        </w:rPr>
        <w:t>&lt;Article&gt;</w:t>
      </w:r>
      <w:r w:rsidRPr="00A049E4">
        <w:t>Ustęp 19</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C18C1BF" w14:textId="77777777" w:rsidTr="00740BA1">
        <w:trPr>
          <w:trHeight w:hRule="exact" w:val="240"/>
          <w:jc w:val="center"/>
        </w:trPr>
        <w:tc>
          <w:tcPr>
            <w:tcW w:w="9752" w:type="dxa"/>
            <w:gridSpan w:val="2"/>
            <w:tcBorders>
              <w:top w:val="nil"/>
              <w:left w:val="nil"/>
              <w:bottom w:val="nil"/>
              <w:right w:val="nil"/>
            </w:tcBorders>
          </w:tcPr>
          <w:p w14:paraId="7A45A004" w14:textId="77777777" w:rsidR="00BB703B" w:rsidRPr="00A049E4" w:rsidRDefault="00BB703B" w:rsidP="00740BA1"/>
        </w:tc>
      </w:tr>
      <w:tr w:rsidR="00BB703B" w:rsidRPr="00A049E4" w14:paraId="2BA45BAC" w14:textId="77777777" w:rsidTr="00740BA1">
        <w:trPr>
          <w:trHeight w:val="240"/>
          <w:jc w:val="center"/>
        </w:trPr>
        <w:tc>
          <w:tcPr>
            <w:tcW w:w="4876" w:type="dxa"/>
            <w:tcBorders>
              <w:top w:val="nil"/>
              <w:left w:val="nil"/>
              <w:bottom w:val="nil"/>
              <w:right w:val="nil"/>
            </w:tcBorders>
          </w:tcPr>
          <w:p w14:paraId="3CCDA5D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85EE5D8" w14:textId="77777777" w:rsidR="00BB703B" w:rsidRPr="00A049E4" w:rsidRDefault="00BB703B" w:rsidP="00740BA1">
            <w:pPr>
              <w:pStyle w:val="AmColumnHeading"/>
            </w:pPr>
            <w:r w:rsidRPr="00A049E4">
              <w:t>Poprawka</w:t>
            </w:r>
          </w:p>
        </w:tc>
      </w:tr>
      <w:tr w:rsidR="00BB703B" w:rsidRPr="00A049E4" w14:paraId="4A84FD3D" w14:textId="77777777" w:rsidTr="00740BA1">
        <w:trPr>
          <w:jc w:val="center"/>
        </w:trPr>
        <w:tc>
          <w:tcPr>
            <w:tcW w:w="4876" w:type="dxa"/>
            <w:tcBorders>
              <w:top w:val="nil"/>
              <w:left w:val="nil"/>
              <w:bottom w:val="nil"/>
              <w:right w:val="nil"/>
            </w:tcBorders>
          </w:tcPr>
          <w:p w14:paraId="5B5DA4E8" w14:textId="77777777" w:rsidR="00BB703B" w:rsidRPr="00A049E4" w:rsidRDefault="00BB703B" w:rsidP="00740BA1">
            <w:pPr>
              <w:pStyle w:val="Normal6a"/>
            </w:pPr>
            <w:r w:rsidRPr="00A049E4">
              <w:t>19.</w:t>
            </w:r>
            <w:r w:rsidRPr="00A049E4">
              <w:tab/>
            </w:r>
            <w:r w:rsidRPr="00A049E4">
              <w:rPr>
                <w:b/>
                <w:i/>
              </w:rPr>
              <w:t>w zadowoleniem przyjmuje</w:t>
            </w:r>
            <w:r w:rsidRPr="00A049E4">
              <w:t xml:space="preserve"> jednolity fundusz restrukturyzacji i uporządkowanej likwidacji jako w pełni </w:t>
            </w:r>
            <w:proofErr w:type="spellStart"/>
            <w:r w:rsidRPr="00A049E4">
              <w:t>uwspólnioną</w:t>
            </w:r>
            <w:proofErr w:type="spellEnd"/>
            <w:r w:rsidRPr="00A049E4">
              <w:t xml:space="preserve"> sieć bezpieczeństwa finansowaną przez podmioty rynkowe; </w:t>
            </w:r>
            <w:r w:rsidRPr="00A049E4">
              <w:rPr>
                <w:b/>
                <w:i/>
              </w:rPr>
              <w:lastRenderedPageBreak/>
              <w:t>ponawia apel o pełną ratyfikację zmiany Porozumienia ustanawiającego EMS, aby zwiększyć wiarygodność, możliwość przeprowadzania skutecznej restrukturyzacji i uporządkowanej likwidacji oraz odporność strefy euro;</w:t>
            </w:r>
          </w:p>
        </w:tc>
        <w:tc>
          <w:tcPr>
            <w:tcW w:w="4876" w:type="dxa"/>
            <w:tcBorders>
              <w:top w:val="nil"/>
              <w:left w:val="nil"/>
              <w:bottom w:val="nil"/>
              <w:right w:val="nil"/>
            </w:tcBorders>
          </w:tcPr>
          <w:p w14:paraId="328C46CD" w14:textId="77777777" w:rsidR="00BB703B" w:rsidRPr="00A049E4" w:rsidRDefault="00BB703B" w:rsidP="00740BA1">
            <w:pPr>
              <w:pStyle w:val="Normal6a"/>
            </w:pPr>
            <w:r w:rsidRPr="00A049E4">
              <w:lastRenderedPageBreak/>
              <w:t>19.</w:t>
            </w:r>
            <w:r w:rsidRPr="00A049E4">
              <w:tab/>
            </w:r>
            <w:r w:rsidRPr="00A049E4">
              <w:rPr>
                <w:b/>
                <w:i/>
              </w:rPr>
              <w:t>odnotowuje</w:t>
            </w:r>
            <w:r w:rsidRPr="00A049E4">
              <w:t xml:space="preserve"> jednolity fundusz restrukturyzacji i uporządkowanej likwidacji jako w pełni </w:t>
            </w:r>
            <w:proofErr w:type="spellStart"/>
            <w:r w:rsidRPr="00A049E4">
              <w:t>uwspólnioną</w:t>
            </w:r>
            <w:proofErr w:type="spellEnd"/>
            <w:r w:rsidRPr="00A049E4">
              <w:t xml:space="preserve"> sieć bezpieczeństwa finansowaną przez podmioty rynkowe;</w:t>
            </w:r>
          </w:p>
        </w:tc>
      </w:tr>
    </w:tbl>
    <w:p w14:paraId="6AF3F409"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BE5E62C" w14:textId="77777777" w:rsidR="00BB703B" w:rsidRPr="00A049E4" w:rsidRDefault="00BB703B" w:rsidP="00BB703B">
      <w:r w:rsidRPr="00A049E4">
        <w:rPr>
          <w:rStyle w:val="HideTWBExt"/>
        </w:rPr>
        <w:t>&lt;/Amend&gt;</w:t>
      </w:r>
    </w:p>
    <w:p w14:paraId="1C106FDE" w14:textId="2B3CEDFE"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DA058E9"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4B7FC480" w14:textId="77777777" w:rsidR="00BB703B" w:rsidRPr="00A049E4" w:rsidRDefault="00BB703B" w:rsidP="00BB703B">
      <w:pPr>
        <w:pStyle w:val="NormalBold"/>
      </w:pPr>
      <w:r w:rsidRPr="00A049E4">
        <w:rPr>
          <w:rStyle w:val="HideTWBExt"/>
          <w:b w:val="0"/>
        </w:rPr>
        <w:t>&lt;/RepeatBlock-By&gt;</w:t>
      </w:r>
    </w:p>
    <w:p w14:paraId="7FA244E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F39588A" w14:textId="77777777" w:rsidR="00BB703B" w:rsidRPr="00A049E4" w:rsidRDefault="00BB703B" w:rsidP="00BB703B">
      <w:pPr>
        <w:pStyle w:val="NormalBold"/>
      </w:pPr>
      <w:r w:rsidRPr="00A049E4">
        <w:rPr>
          <w:rStyle w:val="HideTWBExt"/>
          <w:b w:val="0"/>
        </w:rPr>
        <w:t>&lt;Article&gt;</w:t>
      </w:r>
      <w:r w:rsidRPr="00A049E4">
        <w:t>Ustęp 19</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B2D186A" w14:textId="77777777" w:rsidTr="00740BA1">
        <w:trPr>
          <w:trHeight w:hRule="exact" w:val="240"/>
          <w:jc w:val="center"/>
        </w:trPr>
        <w:tc>
          <w:tcPr>
            <w:tcW w:w="9752" w:type="dxa"/>
            <w:gridSpan w:val="2"/>
            <w:tcBorders>
              <w:top w:val="nil"/>
              <w:left w:val="nil"/>
              <w:bottom w:val="nil"/>
              <w:right w:val="nil"/>
            </w:tcBorders>
          </w:tcPr>
          <w:p w14:paraId="26064FB8" w14:textId="77777777" w:rsidR="00BB703B" w:rsidRPr="00A049E4" w:rsidRDefault="00BB703B" w:rsidP="00740BA1"/>
        </w:tc>
      </w:tr>
      <w:tr w:rsidR="00BB703B" w:rsidRPr="00A049E4" w14:paraId="70222E59" w14:textId="77777777" w:rsidTr="00740BA1">
        <w:trPr>
          <w:trHeight w:val="240"/>
          <w:jc w:val="center"/>
        </w:trPr>
        <w:tc>
          <w:tcPr>
            <w:tcW w:w="4876" w:type="dxa"/>
            <w:tcBorders>
              <w:top w:val="nil"/>
              <w:left w:val="nil"/>
              <w:bottom w:val="nil"/>
              <w:right w:val="nil"/>
            </w:tcBorders>
          </w:tcPr>
          <w:p w14:paraId="6C0E7ACA"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28980E3" w14:textId="77777777" w:rsidR="00BB703B" w:rsidRPr="00A049E4" w:rsidRDefault="00BB703B" w:rsidP="00740BA1">
            <w:pPr>
              <w:pStyle w:val="AmColumnHeading"/>
            </w:pPr>
            <w:r w:rsidRPr="00A049E4">
              <w:t>Poprawka</w:t>
            </w:r>
          </w:p>
        </w:tc>
      </w:tr>
      <w:tr w:rsidR="00BB703B" w:rsidRPr="00A049E4" w14:paraId="077CD986" w14:textId="77777777" w:rsidTr="00740BA1">
        <w:trPr>
          <w:jc w:val="center"/>
        </w:trPr>
        <w:tc>
          <w:tcPr>
            <w:tcW w:w="4876" w:type="dxa"/>
            <w:tcBorders>
              <w:top w:val="nil"/>
              <w:left w:val="nil"/>
              <w:bottom w:val="nil"/>
              <w:right w:val="nil"/>
            </w:tcBorders>
          </w:tcPr>
          <w:p w14:paraId="6A58FAC7" w14:textId="77777777" w:rsidR="00BB703B" w:rsidRPr="00A049E4" w:rsidRDefault="00BB703B" w:rsidP="00740BA1">
            <w:pPr>
              <w:pStyle w:val="Normal6a"/>
            </w:pPr>
            <w:r w:rsidRPr="00A049E4">
              <w:t>19.</w:t>
            </w:r>
            <w:r w:rsidRPr="00A049E4">
              <w:tab/>
            </w:r>
            <w:r w:rsidRPr="00A049E4">
              <w:rPr>
                <w:b/>
                <w:bCs/>
                <w:i/>
                <w:iCs/>
              </w:rPr>
              <w:t>w</w:t>
            </w:r>
            <w:r w:rsidRPr="00A049E4">
              <w:t xml:space="preserve"> zadowoleniem przyjmuje jednolity fundusz restrukturyzacji i uporządkowanej likwidacji jako </w:t>
            </w:r>
            <w:r w:rsidRPr="00A049E4">
              <w:rPr>
                <w:b/>
                <w:bCs/>
                <w:i/>
                <w:iCs/>
              </w:rPr>
              <w:t xml:space="preserve">w pełni </w:t>
            </w:r>
            <w:proofErr w:type="spellStart"/>
            <w:r w:rsidRPr="00A049E4">
              <w:rPr>
                <w:b/>
                <w:bCs/>
                <w:i/>
                <w:iCs/>
              </w:rPr>
              <w:t>uwspólnioną</w:t>
            </w:r>
            <w:proofErr w:type="spellEnd"/>
            <w:r w:rsidRPr="00A049E4">
              <w:rPr>
                <w:b/>
                <w:bCs/>
                <w:i/>
                <w:iCs/>
              </w:rPr>
              <w:t xml:space="preserve"> sieć bezpieczeństwa finansowaną przez podmioty rynkowe</w:t>
            </w:r>
            <w:r w:rsidRPr="00A049E4">
              <w:t>; ponawia apel o pełną ratyfikację zmiany Porozumienia ustanawiającego EMS, aby zwiększyć wiarygodność, możliwość przeprowadzania skutecznej restrukturyzacji i uporządkowanej likwidacji oraz odporność strefy euro;</w:t>
            </w:r>
          </w:p>
        </w:tc>
        <w:tc>
          <w:tcPr>
            <w:tcW w:w="4876" w:type="dxa"/>
            <w:tcBorders>
              <w:top w:val="nil"/>
              <w:left w:val="nil"/>
              <w:bottom w:val="nil"/>
              <w:right w:val="nil"/>
            </w:tcBorders>
          </w:tcPr>
          <w:p w14:paraId="72998B2B" w14:textId="77777777" w:rsidR="00BB703B" w:rsidRPr="00A049E4" w:rsidRDefault="00BB703B" w:rsidP="00740BA1">
            <w:pPr>
              <w:pStyle w:val="Normal6a"/>
            </w:pPr>
            <w:r w:rsidRPr="00A049E4">
              <w:t>19.</w:t>
            </w:r>
            <w:r w:rsidRPr="00A049E4">
              <w:tab/>
            </w:r>
            <w:r w:rsidRPr="00A049E4">
              <w:rPr>
                <w:b/>
                <w:bCs/>
                <w:i/>
                <w:iCs/>
              </w:rPr>
              <w:t>z</w:t>
            </w:r>
            <w:r w:rsidRPr="00A049E4">
              <w:t xml:space="preserve"> zadowoleniem przyjmuje jednolity fundusz restrukturyzacji i uporządkowanej likwidacji </w:t>
            </w:r>
            <w:r w:rsidRPr="00A049E4">
              <w:rPr>
                <w:b/>
                <w:bCs/>
                <w:i/>
                <w:iCs/>
              </w:rPr>
              <w:t>jako mechanizmu ochronnego, którego celem jest wspieranie uporządkowanego zarządzania kryzysami bankowymi</w:t>
            </w:r>
            <w:r w:rsidRPr="00A049E4">
              <w:t>; ponawia apel o pełną ratyfikację zmiany Porozumienia ustanawiającego EMS, aby zwiększyć wiarygodność, możliwość przeprowadzania skutecznej restrukturyzacji i uporządkowanej likwidacji oraz odporność strefy euro</w:t>
            </w:r>
            <w:r w:rsidRPr="00A049E4">
              <w:rPr>
                <w:b/>
                <w:bCs/>
                <w:i/>
                <w:iCs/>
              </w:rPr>
              <w:t>, przy jednoczesnym zachowaniu dyscypliny rynkowej i ochrony podatników</w:t>
            </w:r>
            <w:r w:rsidRPr="00A049E4">
              <w:t>;</w:t>
            </w:r>
          </w:p>
        </w:tc>
      </w:tr>
    </w:tbl>
    <w:p w14:paraId="5BB1A88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499BC58C" w14:textId="77777777" w:rsidR="00BB703B" w:rsidRPr="00A049E4" w:rsidRDefault="00BB703B" w:rsidP="00BB703B">
      <w:r w:rsidRPr="00A049E4">
        <w:rPr>
          <w:rStyle w:val="HideTWBExt"/>
        </w:rPr>
        <w:t>&lt;/Amend&gt;</w:t>
      </w:r>
    </w:p>
    <w:p w14:paraId="7A2DA2BA" w14:textId="4AA2B226"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43C8A16C"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02E57CC9" w14:textId="77777777" w:rsidR="00BB703B" w:rsidRPr="00A049E4" w:rsidRDefault="00BB703B" w:rsidP="00BB703B">
      <w:pPr>
        <w:pStyle w:val="NormalBold"/>
      </w:pPr>
      <w:r w:rsidRPr="00A049E4">
        <w:rPr>
          <w:rStyle w:val="HideTWBExt"/>
          <w:b w:val="0"/>
        </w:rPr>
        <w:t>&lt;/RepeatBlock-By&gt;</w:t>
      </w:r>
    </w:p>
    <w:p w14:paraId="38F0E89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D188E5B" w14:textId="77777777" w:rsidR="00BB703B" w:rsidRPr="00A049E4" w:rsidRDefault="00BB703B" w:rsidP="00BB703B">
      <w:pPr>
        <w:pStyle w:val="NormalBold"/>
      </w:pPr>
      <w:r w:rsidRPr="00A049E4">
        <w:rPr>
          <w:rStyle w:val="HideTWBExt"/>
          <w:b w:val="0"/>
        </w:rPr>
        <w:t>&lt;Article&gt;</w:t>
      </w:r>
      <w:r w:rsidRPr="00A049E4">
        <w:t>Ustęp 19</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8128FC0" w14:textId="77777777" w:rsidTr="00740BA1">
        <w:trPr>
          <w:trHeight w:hRule="exact" w:val="240"/>
          <w:jc w:val="center"/>
        </w:trPr>
        <w:tc>
          <w:tcPr>
            <w:tcW w:w="9752" w:type="dxa"/>
            <w:gridSpan w:val="2"/>
            <w:tcBorders>
              <w:top w:val="nil"/>
              <w:left w:val="nil"/>
              <w:bottom w:val="nil"/>
              <w:right w:val="nil"/>
            </w:tcBorders>
          </w:tcPr>
          <w:p w14:paraId="0219EFD6" w14:textId="77777777" w:rsidR="00BB703B" w:rsidRPr="00A049E4" w:rsidRDefault="00BB703B" w:rsidP="00740BA1"/>
        </w:tc>
      </w:tr>
      <w:tr w:rsidR="00BB703B" w:rsidRPr="00A049E4" w14:paraId="1A610615" w14:textId="77777777" w:rsidTr="00740BA1">
        <w:trPr>
          <w:trHeight w:val="240"/>
          <w:jc w:val="center"/>
        </w:trPr>
        <w:tc>
          <w:tcPr>
            <w:tcW w:w="4876" w:type="dxa"/>
            <w:tcBorders>
              <w:top w:val="nil"/>
              <w:left w:val="nil"/>
              <w:bottom w:val="nil"/>
              <w:right w:val="nil"/>
            </w:tcBorders>
          </w:tcPr>
          <w:p w14:paraId="3B219CA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382C234" w14:textId="77777777" w:rsidR="00BB703B" w:rsidRPr="00A049E4" w:rsidRDefault="00BB703B" w:rsidP="00740BA1">
            <w:pPr>
              <w:pStyle w:val="AmColumnHeading"/>
            </w:pPr>
            <w:r w:rsidRPr="00A049E4">
              <w:t>Poprawka</w:t>
            </w:r>
          </w:p>
        </w:tc>
      </w:tr>
      <w:tr w:rsidR="00BB703B" w:rsidRPr="00A049E4" w14:paraId="1522DA8C" w14:textId="77777777" w:rsidTr="00740BA1">
        <w:trPr>
          <w:jc w:val="center"/>
        </w:trPr>
        <w:tc>
          <w:tcPr>
            <w:tcW w:w="4876" w:type="dxa"/>
            <w:tcBorders>
              <w:top w:val="nil"/>
              <w:left w:val="nil"/>
              <w:bottom w:val="nil"/>
              <w:right w:val="nil"/>
            </w:tcBorders>
          </w:tcPr>
          <w:p w14:paraId="17330828" w14:textId="77777777" w:rsidR="00BB703B" w:rsidRPr="00A049E4" w:rsidRDefault="00BB703B" w:rsidP="00740BA1">
            <w:pPr>
              <w:pStyle w:val="Normal6a"/>
            </w:pPr>
            <w:r w:rsidRPr="00A049E4">
              <w:t>19.</w:t>
            </w:r>
            <w:r w:rsidRPr="00A049E4">
              <w:tab/>
            </w:r>
            <w:r w:rsidRPr="00A049E4">
              <w:rPr>
                <w:b/>
                <w:bCs/>
                <w:i/>
                <w:iCs/>
              </w:rPr>
              <w:t>w</w:t>
            </w:r>
            <w:r w:rsidRPr="00A049E4">
              <w:t xml:space="preserve"> zadowoleniem przyjmuje jednolity fundusz restrukturyzacji i uporządkowanej likwidacji jako w pełni </w:t>
            </w:r>
            <w:proofErr w:type="spellStart"/>
            <w:r w:rsidRPr="00A049E4">
              <w:lastRenderedPageBreak/>
              <w:t>uwspólnioną</w:t>
            </w:r>
            <w:proofErr w:type="spellEnd"/>
            <w:r w:rsidRPr="00A049E4">
              <w:t xml:space="preserve"> sieć bezpieczeństwa finansowaną przez podmioty rynkowe; ponawia apel o pełną ratyfikację zmiany Porozumienia ustanawiającego EMS, aby zwiększyć wiarygodność, możliwość przeprowadzania skutecznej restrukturyzacji i uporządkowanej likwidacji oraz odporność strefy euro;</w:t>
            </w:r>
          </w:p>
        </w:tc>
        <w:tc>
          <w:tcPr>
            <w:tcW w:w="4876" w:type="dxa"/>
            <w:tcBorders>
              <w:top w:val="nil"/>
              <w:left w:val="nil"/>
              <w:bottom w:val="nil"/>
              <w:right w:val="nil"/>
            </w:tcBorders>
          </w:tcPr>
          <w:p w14:paraId="1BCCA6AC" w14:textId="77777777" w:rsidR="00BB703B" w:rsidRPr="00A049E4" w:rsidRDefault="00BB703B" w:rsidP="00740BA1">
            <w:pPr>
              <w:pStyle w:val="Normal6a"/>
            </w:pPr>
            <w:r w:rsidRPr="00A049E4">
              <w:lastRenderedPageBreak/>
              <w:t>19.</w:t>
            </w:r>
            <w:r w:rsidRPr="00A049E4">
              <w:tab/>
            </w:r>
            <w:r w:rsidRPr="00A049E4">
              <w:rPr>
                <w:b/>
                <w:bCs/>
                <w:i/>
                <w:iCs/>
              </w:rPr>
              <w:t>z</w:t>
            </w:r>
            <w:r w:rsidRPr="00A049E4">
              <w:t xml:space="preserve"> zadowoleniem przyjmuje jednolity fundusz restrukturyzacji i uporządkowanej likwidacji jako w pełni </w:t>
            </w:r>
            <w:proofErr w:type="spellStart"/>
            <w:r w:rsidRPr="00A049E4">
              <w:lastRenderedPageBreak/>
              <w:t>uwspólnioną</w:t>
            </w:r>
            <w:proofErr w:type="spellEnd"/>
            <w:r w:rsidRPr="00A049E4">
              <w:t xml:space="preserve"> sieć bezpieczeństwa finansowaną przez podmioty rynkowe; ponawia apel o pełną ratyfikację zmiany Porozumienia ustanawiającego EMS, aby zwiększyć wiarygodność, możliwość przeprowadzania skutecznej restrukturyzacji i uporządkowanej likwidacji oraz odporność strefy euro;</w:t>
            </w:r>
            <w:r w:rsidRPr="00A049E4">
              <w:rPr>
                <w:b/>
                <w:i/>
              </w:rPr>
              <w:t> podkreśla cel, jakim jest ochrona podatników w przypadku restrukturyzacji i uporządkowanej likwidacji, oraz przypomina, że poza uzgodnionym wspólnym mechanizmem ochronnym nie należy wykorzystywać dodatkowych zasobów podatników na banki wykazujące poważne trudności finansowe; </w:t>
            </w:r>
          </w:p>
        </w:tc>
      </w:tr>
    </w:tbl>
    <w:p w14:paraId="7526D9F7"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E84BFE7" w14:textId="77777777" w:rsidR="00BB703B" w:rsidRPr="00A049E4" w:rsidRDefault="00BB703B" w:rsidP="00BB703B">
      <w:r w:rsidRPr="00A049E4">
        <w:rPr>
          <w:rStyle w:val="HideTWBExt"/>
        </w:rPr>
        <w:t>&lt;/Amend&gt;</w:t>
      </w:r>
    </w:p>
    <w:p w14:paraId="5C9675FC" w14:textId="3704E89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339232F" w14:textId="77777777" w:rsidR="00BB703B" w:rsidRPr="00A049E4" w:rsidRDefault="00BB703B" w:rsidP="00BB703B">
      <w:pPr>
        <w:pStyle w:val="NormalBold"/>
      </w:pPr>
      <w:r w:rsidRPr="00A049E4">
        <w:rPr>
          <w:rStyle w:val="HideTWBExt"/>
          <w:b w:val="0"/>
        </w:rPr>
        <w:t>&lt;RepeatBlock-By&gt;&lt;Members&gt;</w:t>
      </w:r>
      <w:r w:rsidRPr="00A049E4">
        <w:t xml:space="preserve">Regina </w:t>
      </w:r>
      <w:proofErr w:type="spellStart"/>
      <w:r w:rsidRPr="00A049E4">
        <w:t>Doherty</w:t>
      </w:r>
      <w:proofErr w:type="spellEnd"/>
      <w:r w:rsidRPr="00A049E4">
        <w:rPr>
          <w:rStyle w:val="HideTWBExt"/>
          <w:b w:val="0"/>
        </w:rPr>
        <w:t>&lt;/Members&gt;</w:t>
      </w:r>
    </w:p>
    <w:p w14:paraId="1207855D" w14:textId="77777777" w:rsidR="00BB703B" w:rsidRPr="00A049E4" w:rsidRDefault="00BB703B" w:rsidP="00BB703B">
      <w:pPr>
        <w:pStyle w:val="NormalBold"/>
      </w:pPr>
      <w:r w:rsidRPr="00A049E4">
        <w:rPr>
          <w:rStyle w:val="HideTWBExt"/>
          <w:b w:val="0"/>
        </w:rPr>
        <w:t>&lt;/RepeatBlock-By&gt;</w:t>
      </w:r>
    </w:p>
    <w:p w14:paraId="4593F89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8B53882" w14:textId="77777777" w:rsidR="00BB703B" w:rsidRPr="00A049E4" w:rsidRDefault="00BB703B" w:rsidP="00BB703B">
      <w:pPr>
        <w:pStyle w:val="NormalBold"/>
      </w:pPr>
      <w:r w:rsidRPr="00A049E4">
        <w:rPr>
          <w:rStyle w:val="HideTWBExt"/>
          <w:b w:val="0"/>
        </w:rPr>
        <w:t>&lt;Article&gt;</w:t>
      </w:r>
      <w:r w:rsidRPr="00A049E4">
        <w:t>Ustęp 19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F6884AA" w14:textId="77777777" w:rsidTr="00740BA1">
        <w:trPr>
          <w:trHeight w:hRule="exact" w:val="240"/>
          <w:jc w:val="center"/>
        </w:trPr>
        <w:tc>
          <w:tcPr>
            <w:tcW w:w="9752" w:type="dxa"/>
            <w:gridSpan w:val="2"/>
            <w:tcBorders>
              <w:top w:val="nil"/>
              <w:left w:val="nil"/>
              <w:bottom w:val="nil"/>
              <w:right w:val="nil"/>
            </w:tcBorders>
          </w:tcPr>
          <w:p w14:paraId="3B45CA23" w14:textId="77777777" w:rsidR="00BB703B" w:rsidRPr="00A049E4" w:rsidRDefault="00BB703B" w:rsidP="00740BA1"/>
        </w:tc>
      </w:tr>
      <w:tr w:rsidR="00BB703B" w:rsidRPr="00A049E4" w14:paraId="5B41BB9E" w14:textId="77777777" w:rsidTr="00740BA1">
        <w:trPr>
          <w:trHeight w:val="240"/>
          <w:jc w:val="center"/>
        </w:trPr>
        <w:tc>
          <w:tcPr>
            <w:tcW w:w="4876" w:type="dxa"/>
            <w:tcBorders>
              <w:top w:val="nil"/>
              <w:left w:val="nil"/>
              <w:bottom w:val="nil"/>
              <w:right w:val="nil"/>
            </w:tcBorders>
          </w:tcPr>
          <w:p w14:paraId="67B679C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E6B73AE" w14:textId="77777777" w:rsidR="00BB703B" w:rsidRPr="00A049E4" w:rsidRDefault="00BB703B" w:rsidP="00740BA1">
            <w:pPr>
              <w:pStyle w:val="AmColumnHeading"/>
            </w:pPr>
            <w:r w:rsidRPr="00A049E4">
              <w:t>Poprawka</w:t>
            </w:r>
          </w:p>
        </w:tc>
      </w:tr>
      <w:tr w:rsidR="00BB703B" w:rsidRPr="00A049E4" w14:paraId="42F28C55" w14:textId="77777777" w:rsidTr="00740BA1">
        <w:trPr>
          <w:jc w:val="center"/>
        </w:trPr>
        <w:tc>
          <w:tcPr>
            <w:tcW w:w="4876" w:type="dxa"/>
            <w:tcBorders>
              <w:top w:val="nil"/>
              <w:left w:val="nil"/>
              <w:bottom w:val="nil"/>
              <w:right w:val="nil"/>
            </w:tcBorders>
          </w:tcPr>
          <w:p w14:paraId="03C77B56" w14:textId="77777777" w:rsidR="00BB703B" w:rsidRPr="00A049E4" w:rsidRDefault="00BB703B" w:rsidP="00740BA1">
            <w:pPr>
              <w:pStyle w:val="Normal6a"/>
            </w:pPr>
          </w:p>
        </w:tc>
        <w:tc>
          <w:tcPr>
            <w:tcW w:w="4876" w:type="dxa"/>
            <w:tcBorders>
              <w:top w:val="nil"/>
              <w:left w:val="nil"/>
              <w:bottom w:val="nil"/>
              <w:right w:val="nil"/>
            </w:tcBorders>
          </w:tcPr>
          <w:p w14:paraId="16D34B0A" w14:textId="77777777" w:rsidR="00BB703B" w:rsidRPr="00A049E4" w:rsidRDefault="00BB703B" w:rsidP="00740BA1">
            <w:pPr>
              <w:pStyle w:val="Normal6a"/>
            </w:pPr>
            <w:r w:rsidRPr="00A049E4">
              <w:rPr>
                <w:b/>
                <w:i/>
              </w:rPr>
              <w:t>19a.</w:t>
            </w:r>
            <w:r w:rsidRPr="00A049E4">
              <w:tab/>
            </w:r>
            <w:r w:rsidRPr="00A049E4">
              <w:rPr>
                <w:b/>
                <w:i/>
              </w:rPr>
              <w:t>apeluje o pełną ratyfikację przez wszystkie państwa członkowskie umowy zmieniającej Porozumienie ustanawiające EMS, w tym o ustanowienie wspólnego zabezpieczenia dla jednolitego funduszu restrukturyzacji i uporządkowanej likwidacji;</w:t>
            </w:r>
          </w:p>
        </w:tc>
      </w:tr>
    </w:tbl>
    <w:p w14:paraId="6DFE8094"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7979697" w14:textId="77777777" w:rsidR="00BB703B" w:rsidRPr="00A049E4" w:rsidRDefault="00BB703B" w:rsidP="00BB703B">
      <w:r w:rsidRPr="00A049E4">
        <w:rPr>
          <w:rStyle w:val="HideTWBExt"/>
        </w:rPr>
        <w:t>&lt;/Amend&gt;</w:t>
      </w:r>
    </w:p>
    <w:p w14:paraId="2867D56D" w14:textId="3A50E61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27384C0" w14:textId="77777777" w:rsidR="00BB703B" w:rsidRPr="00A049E4" w:rsidRDefault="00BB703B" w:rsidP="00BB703B">
      <w:pPr>
        <w:pStyle w:val="NormalBold"/>
      </w:pPr>
      <w:r w:rsidRPr="00A049E4">
        <w:rPr>
          <w:rStyle w:val="HideTWBExt"/>
          <w:b w:val="0"/>
        </w:rPr>
        <w:t>&lt;RepeatBlock-By&gt;&lt;Members&gt;</w:t>
      </w:r>
      <w:r w:rsidRPr="00A049E4">
        <w:t xml:space="preserve">Michalis </w:t>
      </w:r>
      <w:proofErr w:type="spellStart"/>
      <w:r w:rsidRPr="00A049E4">
        <w:t>Hadjipantela</w:t>
      </w:r>
      <w:proofErr w:type="spellEnd"/>
      <w:r w:rsidRPr="00A049E4">
        <w:rPr>
          <w:rStyle w:val="HideTWBExt"/>
          <w:b w:val="0"/>
        </w:rPr>
        <w:t>&lt;/Members&gt;</w:t>
      </w:r>
    </w:p>
    <w:p w14:paraId="14B87E8A" w14:textId="77777777" w:rsidR="00BB703B" w:rsidRPr="00A049E4" w:rsidRDefault="00BB703B" w:rsidP="00BB703B">
      <w:pPr>
        <w:pStyle w:val="NormalBold"/>
      </w:pPr>
      <w:r w:rsidRPr="00A049E4">
        <w:rPr>
          <w:rStyle w:val="HideTWBExt"/>
          <w:b w:val="0"/>
        </w:rPr>
        <w:t>&lt;/RepeatBlock-By&gt;</w:t>
      </w:r>
    </w:p>
    <w:p w14:paraId="04DB1DD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515AE27" w14:textId="77777777" w:rsidR="00BB703B" w:rsidRPr="00A049E4" w:rsidRDefault="00BB703B" w:rsidP="00BB703B">
      <w:pPr>
        <w:pStyle w:val="NormalBold"/>
      </w:pPr>
      <w:r w:rsidRPr="00A049E4">
        <w:rPr>
          <w:rStyle w:val="HideTWBExt"/>
          <w:b w:val="0"/>
        </w:rPr>
        <w:t>&lt;Article&gt;</w:t>
      </w:r>
      <w:r w:rsidRPr="00A049E4">
        <w:t>Ustęp 19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E3A2749" w14:textId="77777777" w:rsidTr="00740BA1">
        <w:trPr>
          <w:trHeight w:hRule="exact" w:val="240"/>
          <w:jc w:val="center"/>
        </w:trPr>
        <w:tc>
          <w:tcPr>
            <w:tcW w:w="9752" w:type="dxa"/>
            <w:gridSpan w:val="2"/>
            <w:tcBorders>
              <w:top w:val="nil"/>
              <w:left w:val="nil"/>
              <w:bottom w:val="nil"/>
              <w:right w:val="nil"/>
            </w:tcBorders>
          </w:tcPr>
          <w:p w14:paraId="0BC70C93" w14:textId="77777777" w:rsidR="00BB703B" w:rsidRPr="00A049E4" w:rsidRDefault="00BB703B" w:rsidP="00740BA1"/>
        </w:tc>
      </w:tr>
      <w:tr w:rsidR="00BB703B" w:rsidRPr="00A049E4" w14:paraId="18EDF246" w14:textId="77777777" w:rsidTr="00740BA1">
        <w:trPr>
          <w:trHeight w:val="240"/>
          <w:jc w:val="center"/>
        </w:trPr>
        <w:tc>
          <w:tcPr>
            <w:tcW w:w="4876" w:type="dxa"/>
            <w:tcBorders>
              <w:top w:val="nil"/>
              <w:left w:val="nil"/>
              <w:bottom w:val="nil"/>
              <w:right w:val="nil"/>
            </w:tcBorders>
          </w:tcPr>
          <w:p w14:paraId="48020B1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17036AB" w14:textId="77777777" w:rsidR="00BB703B" w:rsidRPr="00A049E4" w:rsidRDefault="00BB703B" w:rsidP="00740BA1">
            <w:pPr>
              <w:pStyle w:val="AmColumnHeading"/>
            </w:pPr>
            <w:r w:rsidRPr="00A049E4">
              <w:t>Poprawka</w:t>
            </w:r>
          </w:p>
        </w:tc>
      </w:tr>
      <w:tr w:rsidR="00BB703B" w:rsidRPr="00A049E4" w14:paraId="225C4D91" w14:textId="77777777" w:rsidTr="00740BA1">
        <w:trPr>
          <w:jc w:val="center"/>
        </w:trPr>
        <w:tc>
          <w:tcPr>
            <w:tcW w:w="4876" w:type="dxa"/>
            <w:tcBorders>
              <w:top w:val="nil"/>
              <w:left w:val="nil"/>
              <w:bottom w:val="nil"/>
              <w:right w:val="nil"/>
            </w:tcBorders>
          </w:tcPr>
          <w:p w14:paraId="7B742B16" w14:textId="77777777" w:rsidR="00BB703B" w:rsidRPr="00A049E4" w:rsidRDefault="00BB703B" w:rsidP="00740BA1">
            <w:pPr>
              <w:pStyle w:val="Normal6a"/>
            </w:pPr>
          </w:p>
        </w:tc>
        <w:tc>
          <w:tcPr>
            <w:tcW w:w="4876" w:type="dxa"/>
            <w:tcBorders>
              <w:top w:val="nil"/>
              <w:left w:val="nil"/>
              <w:bottom w:val="nil"/>
              <w:right w:val="nil"/>
            </w:tcBorders>
          </w:tcPr>
          <w:p w14:paraId="32A5EC05" w14:textId="77777777" w:rsidR="00BB703B" w:rsidRPr="00A049E4" w:rsidRDefault="00BB703B" w:rsidP="00740BA1">
            <w:pPr>
              <w:pStyle w:val="Normal6a"/>
            </w:pPr>
            <w:r w:rsidRPr="00A049E4">
              <w:rPr>
                <w:b/>
                <w:i/>
              </w:rPr>
              <w:t>19a.</w:t>
            </w:r>
            <w:r w:rsidRPr="00A049E4">
              <w:tab/>
            </w:r>
            <w:r w:rsidRPr="00A049E4">
              <w:rPr>
                <w:b/>
                <w:i/>
              </w:rPr>
              <w:t>przypomina, że polityka zerowej wagi ryzyka dla długu publicznego jest problemem, który należy rozwiązać;</w:t>
            </w:r>
          </w:p>
        </w:tc>
      </w:tr>
    </w:tbl>
    <w:p w14:paraId="4A186DAC"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6342997" w14:textId="77777777" w:rsidR="00BB703B" w:rsidRPr="00A049E4" w:rsidRDefault="00BB703B" w:rsidP="00BB703B">
      <w:r w:rsidRPr="00A049E4">
        <w:rPr>
          <w:rStyle w:val="HideTWBExt"/>
        </w:rPr>
        <w:t>&lt;/Amend&gt;</w:t>
      </w:r>
    </w:p>
    <w:p w14:paraId="27DF26CF" w14:textId="141FE4D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259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6E09DAE"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620DE4D1"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4A100024" w14:textId="77777777" w:rsidR="00BB703B" w:rsidRPr="00A049E4" w:rsidRDefault="00BB703B" w:rsidP="00BB703B">
      <w:pPr>
        <w:pStyle w:val="NormalBold"/>
      </w:pPr>
      <w:r w:rsidRPr="00A049E4">
        <w:rPr>
          <w:rStyle w:val="HideTWBExt"/>
          <w:b w:val="0"/>
        </w:rPr>
        <w:t>&lt;/RepeatBlock-By&gt;</w:t>
      </w:r>
    </w:p>
    <w:p w14:paraId="62E2333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AD42338" w14:textId="77777777" w:rsidR="00BB703B" w:rsidRPr="00A049E4" w:rsidRDefault="00BB703B" w:rsidP="00BB703B">
      <w:pPr>
        <w:pStyle w:val="NormalBold"/>
      </w:pPr>
      <w:r w:rsidRPr="00A049E4">
        <w:rPr>
          <w:rStyle w:val="HideTWBExt"/>
          <w:b w:val="0"/>
        </w:rPr>
        <w:t>&lt;Article&gt;</w:t>
      </w:r>
      <w:r w:rsidRPr="00A049E4">
        <w:t>Ustęp 19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2F02E8E" w14:textId="77777777" w:rsidTr="00740BA1">
        <w:trPr>
          <w:trHeight w:hRule="exact" w:val="240"/>
          <w:jc w:val="center"/>
        </w:trPr>
        <w:tc>
          <w:tcPr>
            <w:tcW w:w="9752" w:type="dxa"/>
            <w:gridSpan w:val="2"/>
            <w:tcBorders>
              <w:top w:val="nil"/>
              <w:left w:val="nil"/>
              <w:bottom w:val="nil"/>
              <w:right w:val="nil"/>
            </w:tcBorders>
          </w:tcPr>
          <w:p w14:paraId="5757EB71" w14:textId="77777777" w:rsidR="00BB703B" w:rsidRPr="00A049E4" w:rsidRDefault="00BB703B" w:rsidP="00740BA1"/>
        </w:tc>
      </w:tr>
      <w:tr w:rsidR="00BB703B" w:rsidRPr="00A049E4" w14:paraId="1A7C051A" w14:textId="77777777" w:rsidTr="00740BA1">
        <w:trPr>
          <w:trHeight w:val="240"/>
          <w:jc w:val="center"/>
        </w:trPr>
        <w:tc>
          <w:tcPr>
            <w:tcW w:w="4876" w:type="dxa"/>
            <w:tcBorders>
              <w:top w:val="nil"/>
              <w:left w:val="nil"/>
              <w:bottom w:val="nil"/>
              <w:right w:val="nil"/>
            </w:tcBorders>
          </w:tcPr>
          <w:p w14:paraId="3336FBF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5F6E0328" w14:textId="77777777" w:rsidR="00BB703B" w:rsidRPr="00A049E4" w:rsidRDefault="00BB703B" w:rsidP="00740BA1">
            <w:pPr>
              <w:pStyle w:val="AmColumnHeading"/>
            </w:pPr>
            <w:r w:rsidRPr="00A049E4">
              <w:t>Poprawka</w:t>
            </w:r>
          </w:p>
        </w:tc>
      </w:tr>
      <w:tr w:rsidR="00BB703B" w:rsidRPr="00A049E4" w14:paraId="295AFB42" w14:textId="77777777" w:rsidTr="00740BA1">
        <w:trPr>
          <w:jc w:val="center"/>
        </w:trPr>
        <w:tc>
          <w:tcPr>
            <w:tcW w:w="4876" w:type="dxa"/>
            <w:tcBorders>
              <w:top w:val="nil"/>
              <w:left w:val="nil"/>
              <w:bottom w:val="nil"/>
              <w:right w:val="nil"/>
            </w:tcBorders>
          </w:tcPr>
          <w:p w14:paraId="22DC7BAE" w14:textId="77777777" w:rsidR="00BB703B" w:rsidRPr="00A049E4" w:rsidRDefault="00BB703B" w:rsidP="00740BA1">
            <w:pPr>
              <w:pStyle w:val="Normal6a"/>
            </w:pPr>
          </w:p>
        </w:tc>
        <w:tc>
          <w:tcPr>
            <w:tcW w:w="4876" w:type="dxa"/>
            <w:tcBorders>
              <w:top w:val="nil"/>
              <w:left w:val="nil"/>
              <w:bottom w:val="nil"/>
              <w:right w:val="nil"/>
            </w:tcBorders>
          </w:tcPr>
          <w:p w14:paraId="7F8195C1" w14:textId="77777777" w:rsidR="00BB703B" w:rsidRPr="00A049E4" w:rsidRDefault="00BB703B" w:rsidP="00740BA1">
            <w:pPr>
              <w:pStyle w:val="Normal6a"/>
            </w:pPr>
            <w:r w:rsidRPr="00A049E4">
              <w:rPr>
                <w:b/>
                <w:i/>
              </w:rPr>
              <w:t>19a.</w:t>
            </w:r>
            <w:r w:rsidRPr="00A049E4">
              <w:tab/>
            </w:r>
            <w:r w:rsidRPr="00A049E4">
              <w:rPr>
                <w:b/>
                <w:i/>
              </w:rPr>
              <w:t>ubolewa nad brakiem równowagi płci w kierownictwie Jednolitej Rady ds. Restrukturyzacji i Uporządkowanej Likwidacji;</w:t>
            </w:r>
          </w:p>
        </w:tc>
      </w:tr>
    </w:tbl>
    <w:p w14:paraId="2265ED6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B51DE90" w14:textId="77777777" w:rsidR="00BB703B" w:rsidRPr="00A049E4" w:rsidRDefault="00BB703B" w:rsidP="00BB703B">
      <w:r w:rsidRPr="00A049E4">
        <w:rPr>
          <w:rStyle w:val="HideTWBExt"/>
        </w:rPr>
        <w:t>&lt;/Amend&gt;</w:t>
      </w:r>
    </w:p>
    <w:p w14:paraId="7CBD1C10" w14:textId="3A756F8F"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DEA9D8D"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2CAB2149" w14:textId="77777777" w:rsidR="00BB703B" w:rsidRPr="00A049E4" w:rsidRDefault="00BB703B" w:rsidP="00BB703B">
      <w:pPr>
        <w:pStyle w:val="NormalBold"/>
      </w:pPr>
      <w:r w:rsidRPr="00A049E4">
        <w:rPr>
          <w:rStyle w:val="HideTWBExt"/>
          <w:b w:val="0"/>
        </w:rPr>
        <w:t>&lt;/RepeatBlock-By&gt;</w:t>
      </w:r>
    </w:p>
    <w:p w14:paraId="3C28B91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152BEAB" w14:textId="77777777" w:rsidR="00BB703B" w:rsidRPr="00A049E4" w:rsidRDefault="00BB703B" w:rsidP="00BB703B">
      <w:pPr>
        <w:pStyle w:val="NormalBold"/>
      </w:pPr>
      <w:r w:rsidRPr="00A049E4">
        <w:rPr>
          <w:rStyle w:val="HideTWBExt"/>
          <w:b w:val="0"/>
        </w:rPr>
        <w:t>&lt;Article&gt;</w:t>
      </w:r>
      <w:r w:rsidRPr="00A049E4">
        <w:t>Ustęp 19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CE979E0" w14:textId="77777777" w:rsidTr="00740BA1">
        <w:trPr>
          <w:trHeight w:hRule="exact" w:val="240"/>
          <w:jc w:val="center"/>
        </w:trPr>
        <w:tc>
          <w:tcPr>
            <w:tcW w:w="9752" w:type="dxa"/>
            <w:gridSpan w:val="2"/>
            <w:tcBorders>
              <w:top w:val="nil"/>
              <w:left w:val="nil"/>
              <w:bottom w:val="nil"/>
              <w:right w:val="nil"/>
            </w:tcBorders>
          </w:tcPr>
          <w:p w14:paraId="5E6968E1" w14:textId="77777777" w:rsidR="00BB703B" w:rsidRPr="00A049E4" w:rsidRDefault="00BB703B" w:rsidP="00740BA1"/>
        </w:tc>
      </w:tr>
      <w:tr w:rsidR="00BB703B" w:rsidRPr="00A049E4" w14:paraId="1F43EC3B" w14:textId="77777777" w:rsidTr="00740BA1">
        <w:trPr>
          <w:trHeight w:val="240"/>
          <w:jc w:val="center"/>
        </w:trPr>
        <w:tc>
          <w:tcPr>
            <w:tcW w:w="4876" w:type="dxa"/>
            <w:tcBorders>
              <w:top w:val="nil"/>
              <w:left w:val="nil"/>
              <w:bottom w:val="nil"/>
              <w:right w:val="nil"/>
            </w:tcBorders>
          </w:tcPr>
          <w:p w14:paraId="73F5482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23DE392B" w14:textId="77777777" w:rsidR="00BB703B" w:rsidRPr="00A049E4" w:rsidRDefault="00BB703B" w:rsidP="00740BA1">
            <w:pPr>
              <w:pStyle w:val="AmColumnHeading"/>
            </w:pPr>
            <w:r w:rsidRPr="00A049E4">
              <w:t>Poprawka</w:t>
            </w:r>
          </w:p>
        </w:tc>
      </w:tr>
      <w:tr w:rsidR="00BB703B" w:rsidRPr="00A049E4" w14:paraId="01A2D729" w14:textId="77777777" w:rsidTr="00740BA1">
        <w:trPr>
          <w:jc w:val="center"/>
        </w:trPr>
        <w:tc>
          <w:tcPr>
            <w:tcW w:w="4876" w:type="dxa"/>
            <w:tcBorders>
              <w:top w:val="nil"/>
              <w:left w:val="nil"/>
              <w:bottom w:val="nil"/>
              <w:right w:val="nil"/>
            </w:tcBorders>
          </w:tcPr>
          <w:p w14:paraId="0BCA6376" w14:textId="77777777" w:rsidR="00BB703B" w:rsidRPr="00A049E4" w:rsidRDefault="00BB703B" w:rsidP="00740BA1">
            <w:pPr>
              <w:pStyle w:val="Normal6a"/>
            </w:pPr>
          </w:p>
        </w:tc>
        <w:tc>
          <w:tcPr>
            <w:tcW w:w="4876" w:type="dxa"/>
            <w:tcBorders>
              <w:top w:val="nil"/>
              <w:left w:val="nil"/>
              <w:bottom w:val="nil"/>
              <w:right w:val="nil"/>
            </w:tcBorders>
          </w:tcPr>
          <w:p w14:paraId="6E56590A" w14:textId="77777777" w:rsidR="00BB703B" w:rsidRPr="00A049E4" w:rsidRDefault="00BB703B" w:rsidP="00740BA1">
            <w:pPr>
              <w:pStyle w:val="Normal6a"/>
            </w:pPr>
            <w:r w:rsidRPr="00A049E4">
              <w:rPr>
                <w:b/>
                <w:i/>
              </w:rPr>
              <w:t>19a.</w:t>
            </w:r>
            <w:r w:rsidRPr="00A049E4">
              <w:tab/>
            </w:r>
            <w:r w:rsidRPr="00A049E4">
              <w:rPr>
                <w:b/>
                <w:i/>
              </w:rPr>
              <w:t>podkreśla, że wniosek Komisji w sprawie ustanowienia europejskiego systemu gwarantowania depozytów został opublikowany w 2015 r. oraz że od tego czasu sytuacja znacznie zmieniła się;</w:t>
            </w:r>
          </w:p>
        </w:tc>
      </w:tr>
    </w:tbl>
    <w:p w14:paraId="5F25038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A063941" w14:textId="77777777" w:rsidR="00BB703B" w:rsidRPr="00A049E4" w:rsidRDefault="00BB703B" w:rsidP="00BB703B">
      <w:r w:rsidRPr="00A049E4">
        <w:rPr>
          <w:rStyle w:val="HideTWBExt"/>
        </w:rPr>
        <w:t>&lt;/Amend&gt;</w:t>
      </w:r>
    </w:p>
    <w:p w14:paraId="3B5989E8" w14:textId="753C40F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50C660A" w14:textId="77777777" w:rsidR="00BB703B" w:rsidRPr="00A049E4" w:rsidRDefault="00BB703B" w:rsidP="00BB703B">
      <w:pPr>
        <w:pStyle w:val="NormalBold"/>
      </w:pPr>
      <w:r w:rsidRPr="00A049E4">
        <w:rPr>
          <w:rStyle w:val="HideTWBExt"/>
          <w:b w:val="0"/>
        </w:rPr>
        <w:t>&lt;RepeatBlock-By&gt;&lt;Members&gt;</w:t>
      </w:r>
      <w:r w:rsidRPr="00A049E4">
        <w:t xml:space="preserve">Angelika </w:t>
      </w:r>
      <w:proofErr w:type="spellStart"/>
      <w:r w:rsidRPr="00A049E4">
        <w:t>Winzig</w:t>
      </w:r>
      <w:proofErr w:type="spellEnd"/>
      <w:r w:rsidRPr="00A049E4">
        <w:rPr>
          <w:rStyle w:val="HideTWBExt"/>
          <w:b w:val="0"/>
        </w:rPr>
        <w:t>&lt;/Members&gt;</w:t>
      </w:r>
    </w:p>
    <w:p w14:paraId="77B388E3" w14:textId="77777777" w:rsidR="00BB703B" w:rsidRPr="00A049E4" w:rsidRDefault="00BB703B" w:rsidP="00BB703B">
      <w:pPr>
        <w:pStyle w:val="NormalBold"/>
      </w:pPr>
      <w:r w:rsidRPr="00A049E4">
        <w:rPr>
          <w:rStyle w:val="HideTWBExt"/>
          <w:b w:val="0"/>
        </w:rPr>
        <w:t>&lt;/RepeatBlock-By&gt;</w:t>
      </w:r>
    </w:p>
    <w:p w14:paraId="3D976506"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40B7B0E"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9D76827" w14:textId="77777777" w:rsidTr="00740BA1">
        <w:trPr>
          <w:trHeight w:hRule="exact" w:val="240"/>
          <w:jc w:val="center"/>
        </w:trPr>
        <w:tc>
          <w:tcPr>
            <w:tcW w:w="9752" w:type="dxa"/>
            <w:gridSpan w:val="2"/>
            <w:tcBorders>
              <w:top w:val="nil"/>
              <w:left w:val="nil"/>
              <w:bottom w:val="nil"/>
              <w:right w:val="nil"/>
            </w:tcBorders>
          </w:tcPr>
          <w:p w14:paraId="777CCD28" w14:textId="77777777" w:rsidR="00BB703B" w:rsidRPr="00A049E4" w:rsidRDefault="00BB703B" w:rsidP="00740BA1"/>
        </w:tc>
      </w:tr>
      <w:tr w:rsidR="00BB703B" w:rsidRPr="00A049E4" w14:paraId="1D26B1FD" w14:textId="77777777" w:rsidTr="00740BA1">
        <w:trPr>
          <w:trHeight w:val="240"/>
          <w:jc w:val="center"/>
        </w:trPr>
        <w:tc>
          <w:tcPr>
            <w:tcW w:w="4876" w:type="dxa"/>
            <w:tcBorders>
              <w:top w:val="nil"/>
              <w:left w:val="nil"/>
              <w:bottom w:val="nil"/>
              <w:right w:val="nil"/>
            </w:tcBorders>
          </w:tcPr>
          <w:p w14:paraId="27C353F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B783219" w14:textId="77777777" w:rsidR="00BB703B" w:rsidRPr="00A049E4" w:rsidRDefault="00BB703B" w:rsidP="00740BA1">
            <w:pPr>
              <w:pStyle w:val="AmColumnHeading"/>
            </w:pPr>
            <w:r w:rsidRPr="00A049E4">
              <w:t>Poprawka</w:t>
            </w:r>
          </w:p>
        </w:tc>
      </w:tr>
      <w:tr w:rsidR="00BB703B" w:rsidRPr="00A049E4" w14:paraId="7F5C9C75" w14:textId="77777777" w:rsidTr="00740BA1">
        <w:trPr>
          <w:jc w:val="center"/>
        </w:trPr>
        <w:tc>
          <w:tcPr>
            <w:tcW w:w="4876" w:type="dxa"/>
            <w:tcBorders>
              <w:top w:val="nil"/>
              <w:left w:val="nil"/>
              <w:bottom w:val="nil"/>
              <w:right w:val="nil"/>
            </w:tcBorders>
          </w:tcPr>
          <w:p w14:paraId="708706A2" w14:textId="77777777" w:rsidR="00BB703B" w:rsidRPr="00A049E4" w:rsidRDefault="00BB703B" w:rsidP="00740BA1">
            <w:pPr>
              <w:pStyle w:val="Normal6a"/>
            </w:pPr>
            <w:r w:rsidRPr="00A049E4">
              <w:rPr>
                <w:b/>
                <w:i/>
              </w:rPr>
              <w:t>20.</w:t>
            </w:r>
            <w:r w:rsidRPr="00A049E4">
              <w:tab/>
            </w:r>
            <w:r w:rsidRPr="00A049E4">
              <w:rPr>
                <w:b/>
                <w:i/>
              </w:rPr>
              <w:t>potwierdza swoje zdecydowane zaangażowanie w tworzenie w pełni funkcjonującego EDIS jako trzeciego, ostatniego i podstawowego filaru unii bankowej;</w:t>
            </w:r>
          </w:p>
        </w:tc>
        <w:tc>
          <w:tcPr>
            <w:tcW w:w="4876" w:type="dxa"/>
            <w:tcBorders>
              <w:top w:val="nil"/>
              <w:left w:val="nil"/>
              <w:bottom w:val="nil"/>
              <w:right w:val="nil"/>
            </w:tcBorders>
          </w:tcPr>
          <w:p w14:paraId="071658E2" w14:textId="77777777" w:rsidR="00BB703B" w:rsidRPr="00A049E4" w:rsidRDefault="00BB703B" w:rsidP="00740BA1">
            <w:pPr>
              <w:pStyle w:val="Normal6a"/>
            </w:pPr>
            <w:r w:rsidRPr="00A049E4">
              <w:rPr>
                <w:b/>
                <w:i/>
              </w:rPr>
              <w:t>skreśla się</w:t>
            </w:r>
          </w:p>
        </w:tc>
      </w:tr>
    </w:tbl>
    <w:p w14:paraId="1EEB23DA"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DCB12AD" w14:textId="77777777" w:rsidR="00BB703B" w:rsidRPr="00A049E4" w:rsidRDefault="00BB703B" w:rsidP="00BB703B">
      <w:r w:rsidRPr="00A049E4">
        <w:rPr>
          <w:rStyle w:val="HideTWBExt"/>
        </w:rPr>
        <w:t>&lt;/Amend&gt;</w:t>
      </w:r>
    </w:p>
    <w:p w14:paraId="15295EA6" w14:textId="40CF1C0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F20D2CE" w14:textId="77777777" w:rsidR="00BB703B" w:rsidRPr="00A049E4" w:rsidRDefault="00BB703B" w:rsidP="00BB703B">
      <w:pPr>
        <w:pStyle w:val="NormalBold"/>
      </w:pPr>
      <w:r w:rsidRPr="00A049E4">
        <w:rPr>
          <w:rStyle w:val="HideTWBExt"/>
          <w:b w:val="0"/>
        </w:rPr>
        <w:t>&lt;RepeatBlock-By&gt;&lt;Members&gt;</w:t>
      </w:r>
      <w:r w:rsidRPr="00A049E4">
        <w:t xml:space="preserve">Marlena </w:t>
      </w:r>
      <w:proofErr w:type="spellStart"/>
      <w:r w:rsidRPr="00A049E4">
        <w:t>Maląg</w:t>
      </w:r>
      <w:proofErr w:type="spellEnd"/>
      <w:r w:rsidRPr="00A049E4">
        <w:rPr>
          <w:rStyle w:val="HideTWBExt"/>
          <w:b w:val="0"/>
        </w:rPr>
        <w:t>&lt;/Members&gt;</w:t>
      </w:r>
    </w:p>
    <w:p w14:paraId="59441422" w14:textId="77777777" w:rsidR="00BB703B" w:rsidRPr="00A049E4" w:rsidRDefault="00BB703B" w:rsidP="00BB703B">
      <w:r w:rsidRPr="00A049E4">
        <w:rPr>
          <w:rStyle w:val="HideTWBExt"/>
        </w:rPr>
        <w:t>&lt;AuNomDe&gt;</w:t>
      </w:r>
      <w:r w:rsidRPr="00A049E4">
        <w:rPr>
          <w:rStyle w:val="HideTWBInt"/>
        </w:rPr>
        <w:t>{ECR}</w:t>
      </w:r>
      <w:r w:rsidRPr="00A049E4">
        <w:t>w imieniu grupy ECR</w:t>
      </w:r>
      <w:r w:rsidRPr="00A049E4">
        <w:rPr>
          <w:rStyle w:val="HideTWBExt"/>
        </w:rPr>
        <w:t>&lt;/</w:t>
      </w:r>
      <w:proofErr w:type="spellStart"/>
      <w:r w:rsidRPr="00A049E4">
        <w:rPr>
          <w:rStyle w:val="HideTWBExt"/>
        </w:rPr>
        <w:t>AuNomDe</w:t>
      </w:r>
      <w:proofErr w:type="spellEnd"/>
      <w:r w:rsidRPr="00A049E4">
        <w:rPr>
          <w:rStyle w:val="HideTWBExt"/>
        </w:rPr>
        <w:t>&gt;</w:t>
      </w:r>
    </w:p>
    <w:p w14:paraId="23C53A63" w14:textId="77777777" w:rsidR="00BB703B" w:rsidRPr="00A049E4" w:rsidRDefault="00BB703B" w:rsidP="00BB703B">
      <w:pPr>
        <w:pStyle w:val="NormalBold"/>
      </w:pPr>
      <w:r w:rsidRPr="00A049E4">
        <w:rPr>
          <w:rStyle w:val="HideTWBExt"/>
          <w:b w:val="0"/>
        </w:rPr>
        <w:t>&lt;/RepeatBlock-By&gt;</w:t>
      </w:r>
    </w:p>
    <w:p w14:paraId="605DC03B"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7A4703A"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6F2605E" w14:textId="77777777" w:rsidTr="00740BA1">
        <w:trPr>
          <w:trHeight w:hRule="exact" w:val="240"/>
          <w:jc w:val="center"/>
        </w:trPr>
        <w:tc>
          <w:tcPr>
            <w:tcW w:w="9752" w:type="dxa"/>
            <w:gridSpan w:val="2"/>
            <w:tcBorders>
              <w:top w:val="nil"/>
              <w:left w:val="nil"/>
              <w:bottom w:val="nil"/>
              <w:right w:val="nil"/>
            </w:tcBorders>
          </w:tcPr>
          <w:p w14:paraId="4A721DE9" w14:textId="77777777" w:rsidR="00BB703B" w:rsidRPr="00A049E4" w:rsidRDefault="00BB703B" w:rsidP="00740BA1"/>
        </w:tc>
      </w:tr>
      <w:tr w:rsidR="00BB703B" w:rsidRPr="00A049E4" w14:paraId="01C49233" w14:textId="77777777" w:rsidTr="00740BA1">
        <w:trPr>
          <w:trHeight w:val="240"/>
          <w:jc w:val="center"/>
        </w:trPr>
        <w:tc>
          <w:tcPr>
            <w:tcW w:w="4876" w:type="dxa"/>
            <w:tcBorders>
              <w:top w:val="nil"/>
              <w:left w:val="nil"/>
              <w:bottom w:val="nil"/>
              <w:right w:val="nil"/>
            </w:tcBorders>
          </w:tcPr>
          <w:p w14:paraId="6B67BF20"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61C2BAF" w14:textId="77777777" w:rsidR="00BB703B" w:rsidRPr="00A049E4" w:rsidRDefault="00BB703B" w:rsidP="00740BA1">
            <w:pPr>
              <w:pStyle w:val="AmColumnHeading"/>
            </w:pPr>
            <w:r w:rsidRPr="00A049E4">
              <w:t>Poprawka</w:t>
            </w:r>
          </w:p>
        </w:tc>
      </w:tr>
      <w:tr w:rsidR="00BB703B" w:rsidRPr="00A049E4" w14:paraId="0596E77D" w14:textId="77777777" w:rsidTr="00740BA1">
        <w:trPr>
          <w:jc w:val="center"/>
        </w:trPr>
        <w:tc>
          <w:tcPr>
            <w:tcW w:w="4876" w:type="dxa"/>
            <w:tcBorders>
              <w:top w:val="nil"/>
              <w:left w:val="nil"/>
              <w:bottom w:val="nil"/>
              <w:right w:val="nil"/>
            </w:tcBorders>
          </w:tcPr>
          <w:p w14:paraId="6D2955CA" w14:textId="77777777" w:rsidR="00BB703B" w:rsidRPr="00A049E4" w:rsidRDefault="00BB703B" w:rsidP="00740BA1">
            <w:pPr>
              <w:pStyle w:val="Normal6a"/>
            </w:pPr>
            <w:r w:rsidRPr="00A049E4">
              <w:rPr>
                <w:b/>
                <w:i/>
              </w:rPr>
              <w:t>20.</w:t>
            </w:r>
            <w:r w:rsidRPr="00A049E4">
              <w:tab/>
            </w:r>
            <w:r w:rsidRPr="00A049E4">
              <w:rPr>
                <w:b/>
                <w:i/>
              </w:rPr>
              <w:t>potwierdza swoje zdecydowane zaangażowanie w tworzenie w pełni funkcjonującego EDIS jako trzeciego, ostatniego i podstawowego filaru unii bankowej;</w:t>
            </w:r>
          </w:p>
        </w:tc>
        <w:tc>
          <w:tcPr>
            <w:tcW w:w="4876" w:type="dxa"/>
            <w:tcBorders>
              <w:top w:val="nil"/>
              <w:left w:val="nil"/>
              <w:bottom w:val="nil"/>
              <w:right w:val="nil"/>
            </w:tcBorders>
          </w:tcPr>
          <w:p w14:paraId="65CD071E" w14:textId="77777777" w:rsidR="00BB703B" w:rsidRPr="00A049E4" w:rsidRDefault="00BB703B" w:rsidP="00740BA1">
            <w:pPr>
              <w:pStyle w:val="Normal6a"/>
            </w:pPr>
            <w:r w:rsidRPr="00A049E4">
              <w:rPr>
                <w:b/>
                <w:i/>
              </w:rPr>
              <w:t>skreśla się</w:t>
            </w:r>
          </w:p>
        </w:tc>
      </w:tr>
    </w:tbl>
    <w:p w14:paraId="093B54D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43393CD" w14:textId="77777777" w:rsidR="00BB703B" w:rsidRPr="00A049E4" w:rsidRDefault="00BB703B" w:rsidP="00BB703B">
      <w:r w:rsidRPr="00A049E4">
        <w:rPr>
          <w:rStyle w:val="HideTWBExt"/>
        </w:rPr>
        <w:t>&lt;/Amend&gt;</w:t>
      </w:r>
    </w:p>
    <w:p w14:paraId="0228C014" w14:textId="36DE4052"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05D755C"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w:t>
      </w:r>
      <w:proofErr w:type="spellStart"/>
      <w:r w:rsidRPr="00A049E4">
        <w:t>Tomáš</w:t>
      </w:r>
      <w:proofErr w:type="spellEnd"/>
      <w:r w:rsidRPr="00A049E4">
        <w:t xml:space="preserve"> </w:t>
      </w:r>
      <w:proofErr w:type="spellStart"/>
      <w:r w:rsidRPr="00A049E4">
        <w:t>Kubín</w:t>
      </w:r>
      <w:proofErr w:type="spellEnd"/>
      <w:r w:rsidRPr="00A049E4">
        <w:t xml:space="preserve">, Sebastian </w:t>
      </w:r>
      <w:proofErr w:type="spellStart"/>
      <w:r w:rsidRPr="00A049E4">
        <w:t>Tynkkynen</w:t>
      </w:r>
      <w:proofErr w:type="spellEnd"/>
      <w:r w:rsidRPr="00A049E4">
        <w:t xml:space="preserve">, Roman Haider, Jaroslava </w:t>
      </w:r>
      <w:proofErr w:type="spellStart"/>
      <w:r w:rsidRPr="00A049E4">
        <w:t>Pokorná</w:t>
      </w:r>
      <w:proofErr w:type="spellEnd"/>
      <w:r w:rsidRPr="00A049E4">
        <w:t xml:space="preserve"> </w:t>
      </w:r>
      <w:proofErr w:type="spellStart"/>
      <w:r w:rsidRPr="00A049E4">
        <w:t>Jermanová</w:t>
      </w:r>
      <w:proofErr w:type="spellEnd"/>
      <w:r w:rsidRPr="00A049E4">
        <w:rPr>
          <w:rStyle w:val="HideTWBExt"/>
          <w:b w:val="0"/>
        </w:rPr>
        <w:t>&lt;/Members&gt;</w:t>
      </w:r>
    </w:p>
    <w:p w14:paraId="4C6C502C" w14:textId="77777777" w:rsidR="00BB703B" w:rsidRPr="00A049E4" w:rsidRDefault="00BB703B" w:rsidP="00BB703B">
      <w:pPr>
        <w:pStyle w:val="NormalBold"/>
      </w:pPr>
      <w:r w:rsidRPr="00A049E4">
        <w:rPr>
          <w:rStyle w:val="HideTWBExt"/>
          <w:b w:val="0"/>
        </w:rPr>
        <w:t>&lt;/RepeatBlock-By&gt;</w:t>
      </w:r>
    </w:p>
    <w:p w14:paraId="724C7B3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B2058B4"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9CBCAB2" w14:textId="77777777" w:rsidTr="00740BA1">
        <w:trPr>
          <w:trHeight w:hRule="exact" w:val="240"/>
          <w:jc w:val="center"/>
        </w:trPr>
        <w:tc>
          <w:tcPr>
            <w:tcW w:w="9752" w:type="dxa"/>
            <w:gridSpan w:val="2"/>
            <w:tcBorders>
              <w:top w:val="nil"/>
              <w:left w:val="nil"/>
              <w:bottom w:val="nil"/>
              <w:right w:val="nil"/>
            </w:tcBorders>
          </w:tcPr>
          <w:p w14:paraId="22F7DC51" w14:textId="77777777" w:rsidR="00BB703B" w:rsidRPr="00A049E4" w:rsidRDefault="00BB703B" w:rsidP="00740BA1"/>
        </w:tc>
      </w:tr>
      <w:tr w:rsidR="00BB703B" w:rsidRPr="00A049E4" w14:paraId="56D21733" w14:textId="77777777" w:rsidTr="00740BA1">
        <w:trPr>
          <w:trHeight w:val="240"/>
          <w:jc w:val="center"/>
        </w:trPr>
        <w:tc>
          <w:tcPr>
            <w:tcW w:w="4876" w:type="dxa"/>
            <w:tcBorders>
              <w:top w:val="nil"/>
              <w:left w:val="nil"/>
              <w:bottom w:val="nil"/>
              <w:right w:val="nil"/>
            </w:tcBorders>
          </w:tcPr>
          <w:p w14:paraId="3A2BDC2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FA923E0" w14:textId="77777777" w:rsidR="00BB703B" w:rsidRPr="00A049E4" w:rsidRDefault="00BB703B" w:rsidP="00740BA1">
            <w:pPr>
              <w:pStyle w:val="AmColumnHeading"/>
            </w:pPr>
            <w:r w:rsidRPr="00A049E4">
              <w:t>Poprawka</w:t>
            </w:r>
          </w:p>
        </w:tc>
      </w:tr>
      <w:tr w:rsidR="00BB703B" w:rsidRPr="00A049E4" w14:paraId="1585D0DF" w14:textId="77777777" w:rsidTr="00740BA1">
        <w:trPr>
          <w:jc w:val="center"/>
        </w:trPr>
        <w:tc>
          <w:tcPr>
            <w:tcW w:w="4876" w:type="dxa"/>
            <w:tcBorders>
              <w:top w:val="nil"/>
              <w:left w:val="nil"/>
              <w:bottom w:val="nil"/>
              <w:right w:val="nil"/>
            </w:tcBorders>
          </w:tcPr>
          <w:p w14:paraId="54D0DCAA" w14:textId="77777777" w:rsidR="00BB703B" w:rsidRPr="00A049E4" w:rsidRDefault="00BB703B" w:rsidP="00740BA1">
            <w:pPr>
              <w:pStyle w:val="Normal6a"/>
            </w:pPr>
            <w:r w:rsidRPr="00A049E4">
              <w:t>20.</w:t>
            </w:r>
            <w:r w:rsidRPr="00A049E4">
              <w:tab/>
            </w:r>
            <w:r w:rsidRPr="00A049E4">
              <w:rPr>
                <w:b/>
                <w:i/>
              </w:rPr>
              <w:t>potwierdza swoje zdecydowane zaangażowanie w tworzenie w pełni funkcjonującego EDIS jako trzeciego, ostatniego i podstawowego filaru unii bankowej</w:t>
            </w:r>
            <w:r w:rsidRPr="00A049E4">
              <w:t>;</w:t>
            </w:r>
          </w:p>
        </w:tc>
        <w:tc>
          <w:tcPr>
            <w:tcW w:w="4876" w:type="dxa"/>
            <w:tcBorders>
              <w:top w:val="nil"/>
              <w:left w:val="nil"/>
              <w:bottom w:val="nil"/>
              <w:right w:val="nil"/>
            </w:tcBorders>
          </w:tcPr>
          <w:p w14:paraId="6BAE3721" w14:textId="77777777" w:rsidR="00BB703B" w:rsidRPr="00A049E4" w:rsidRDefault="00BB703B" w:rsidP="00740BA1">
            <w:pPr>
              <w:pStyle w:val="Normal6a"/>
            </w:pPr>
            <w:r w:rsidRPr="00A049E4">
              <w:t>20.</w:t>
            </w:r>
            <w:r w:rsidRPr="00A049E4">
              <w:tab/>
            </w:r>
            <w:r w:rsidRPr="00A049E4">
              <w:rPr>
                <w:b/>
                <w:i/>
              </w:rPr>
              <w:t xml:space="preserve">odrzuca EDIS; uważa, że </w:t>
            </w:r>
            <w:proofErr w:type="spellStart"/>
            <w:r w:rsidRPr="00A049E4">
              <w:rPr>
                <w:b/>
                <w:i/>
              </w:rPr>
              <w:t>uwspólnione</w:t>
            </w:r>
            <w:proofErr w:type="spellEnd"/>
            <w:r w:rsidRPr="00A049E4">
              <w:rPr>
                <w:b/>
                <w:i/>
              </w:rPr>
              <w:t xml:space="preserve"> gwarantowanie depozytów z natury przenosi ryzyko na silniejsze gospodarki i osłabia zachęty dla deponentów do monitorowania ryzyka bankowego, co prowadzi do pokusy nadużycia; opowiada się natomiast za solidnymi systemami krajowymi o </w:t>
            </w:r>
            <w:r w:rsidRPr="00A049E4">
              <w:rPr>
                <w:b/>
                <w:i/>
              </w:rPr>
              <w:lastRenderedPageBreak/>
              <w:t>zharmonizowanych minimalnych standardach, które utrzymują sygnały cenowe na rynku i odpowiedzialność</w:t>
            </w:r>
            <w:r w:rsidRPr="00A049E4">
              <w:t>;</w:t>
            </w:r>
          </w:p>
        </w:tc>
      </w:tr>
    </w:tbl>
    <w:p w14:paraId="49AAB36F"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4B27A8C" w14:textId="77777777" w:rsidR="00BB703B" w:rsidRPr="00A049E4" w:rsidRDefault="00BB703B" w:rsidP="00BB703B">
      <w:r w:rsidRPr="00A049E4">
        <w:rPr>
          <w:rStyle w:val="HideTWBExt"/>
        </w:rPr>
        <w:t>&lt;/Amend&gt;</w:t>
      </w:r>
    </w:p>
    <w:p w14:paraId="0BB5FC51" w14:textId="19163F34"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F9D6EE3" w14:textId="77777777" w:rsidR="00BB703B" w:rsidRPr="00A049E4" w:rsidRDefault="00BB703B" w:rsidP="00BB703B">
      <w:pPr>
        <w:pStyle w:val="NormalBold"/>
      </w:pPr>
      <w:r w:rsidRPr="00A049E4">
        <w:rPr>
          <w:rStyle w:val="HideTWBExt"/>
          <w:b w:val="0"/>
        </w:rPr>
        <w:t>&lt;RepeatBlock-By&gt;&lt;Members&gt;</w:t>
      </w:r>
      <w:proofErr w:type="spellStart"/>
      <w:r w:rsidRPr="00A049E4">
        <w:t>Engin</w:t>
      </w:r>
      <w:proofErr w:type="spellEnd"/>
      <w:r w:rsidRPr="00A049E4">
        <w:t xml:space="preserve"> </w:t>
      </w:r>
      <w:proofErr w:type="spellStart"/>
      <w:r w:rsidRPr="00A049E4">
        <w:t>Eroglu</w:t>
      </w:r>
      <w:proofErr w:type="spellEnd"/>
      <w:r w:rsidRPr="00A049E4">
        <w:rPr>
          <w:rStyle w:val="HideTWBExt"/>
          <w:b w:val="0"/>
        </w:rPr>
        <w:t>&lt;/Members&gt;</w:t>
      </w:r>
    </w:p>
    <w:p w14:paraId="35B3F4E6" w14:textId="77777777" w:rsidR="00BB703B" w:rsidRPr="00A049E4" w:rsidRDefault="00BB703B" w:rsidP="00BB703B">
      <w:pPr>
        <w:pStyle w:val="NormalBold"/>
      </w:pPr>
      <w:r w:rsidRPr="00A049E4">
        <w:rPr>
          <w:rStyle w:val="HideTWBExt"/>
          <w:b w:val="0"/>
        </w:rPr>
        <w:t>&lt;/RepeatBlock-By&gt;</w:t>
      </w:r>
    </w:p>
    <w:p w14:paraId="53C6EDC0"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19BC28F"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69DF9E5" w14:textId="77777777" w:rsidTr="00740BA1">
        <w:trPr>
          <w:trHeight w:hRule="exact" w:val="240"/>
          <w:jc w:val="center"/>
        </w:trPr>
        <w:tc>
          <w:tcPr>
            <w:tcW w:w="9752" w:type="dxa"/>
            <w:gridSpan w:val="2"/>
            <w:tcBorders>
              <w:top w:val="nil"/>
              <w:left w:val="nil"/>
              <w:bottom w:val="nil"/>
              <w:right w:val="nil"/>
            </w:tcBorders>
          </w:tcPr>
          <w:p w14:paraId="1F839954" w14:textId="77777777" w:rsidR="00BB703B" w:rsidRPr="00A049E4" w:rsidRDefault="00BB703B" w:rsidP="00740BA1"/>
        </w:tc>
      </w:tr>
      <w:tr w:rsidR="00BB703B" w:rsidRPr="00A049E4" w14:paraId="70D77F5A" w14:textId="77777777" w:rsidTr="00740BA1">
        <w:trPr>
          <w:trHeight w:val="240"/>
          <w:jc w:val="center"/>
        </w:trPr>
        <w:tc>
          <w:tcPr>
            <w:tcW w:w="4876" w:type="dxa"/>
            <w:tcBorders>
              <w:top w:val="nil"/>
              <w:left w:val="nil"/>
              <w:bottom w:val="nil"/>
              <w:right w:val="nil"/>
            </w:tcBorders>
          </w:tcPr>
          <w:p w14:paraId="4588798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FAAA70E" w14:textId="77777777" w:rsidR="00BB703B" w:rsidRPr="00A049E4" w:rsidRDefault="00BB703B" w:rsidP="00740BA1">
            <w:pPr>
              <w:pStyle w:val="AmColumnHeading"/>
            </w:pPr>
            <w:r w:rsidRPr="00A049E4">
              <w:t>Poprawka</w:t>
            </w:r>
          </w:p>
        </w:tc>
      </w:tr>
      <w:tr w:rsidR="00BB703B" w:rsidRPr="00A049E4" w14:paraId="0281663F" w14:textId="77777777" w:rsidTr="00740BA1">
        <w:trPr>
          <w:jc w:val="center"/>
        </w:trPr>
        <w:tc>
          <w:tcPr>
            <w:tcW w:w="4876" w:type="dxa"/>
            <w:tcBorders>
              <w:top w:val="nil"/>
              <w:left w:val="nil"/>
              <w:bottom w:val="nil"/>
              <w:right w:val="nil"/>
            </w:tcBorders>
          </w:tcPr>
          <w:p w14:paraId="163D938A" w14:textId="77777777" w:rsidR="00BB703B" w:rsidRPr="00A049E4" w:rsidRDefault="00BB703B" w:rsidP="00740BA1">
            <w:pPr>
              <w:pStyle w:val="Normal6a"/>
            </w:pPr>
            <w:r w:rsidRPr="00A049E4">
              <w:t>20.</w:t>
            </w:r>
            <w:r w:rsidRPr="00A049E4">
              <w:tab/>
            </w:r>
            <w:r w:rsidRPr="00A049E4">
              <w:rPr>
                <w:b/>
                <w:i/>
              </w:rPr>
              <w:t>potwierdza swoje zdecydowane zaangażowanie w tworzenie w pełni funkcjonującego EDIS jako trzeciego, ostatniego i podstawowego filaru unii bankowej</w:t>
            </w:r>
            <w:r w:rsidRPr="00A049E4">
              <w:t>;</w:t>
            </w:r>
          </w:p>
        </w:tc>
        <w:tc>
          <w:tcPr>
            <w:tcW w:w="4876" w:type="dxa"/>
            <w:tcBorders>
              <w:top w:val="nil"/>
              <w:left w:val="nil"/>
              <w:bottom w:val="nil"/>
              <w:right w:val="nil"/>
            </w:tcBorders>
          </w:tcPr>
          <w:p w14:paraId="5351C1B7" w14:textId="77777777" w:rsidR="00BB703B" w:rsidRPr="00A049E4" w:rsidRDefault="00BB703B" w:rsidP="00740BA1">
            <w:pPr>
              <w:pStyle w:val="Normal6a"/>
            </w:pPr>
            <w:r w:rsidRPr="00A049E4">
              <w:t>20.</w:t>
            </w:r>
            <w:r w:rsidRPr="00A049E4">
              <w:tab/>
            </w:r>
            <w:r w:rsidRPr="00A049E4">
              <w:rPr>
                <w:b/>
                <w:i/>
              </w:rPr>
              <w:t>podkreśla potrzebę wyłączenia instytucjonalnych systemów ochrony z europejskiego systemu gwarantowania depozytów, aby zapewnić ich dalsze funkcjonowanie, przy jednoczesnym zachowaniu autonomii i skuteczności instytucjonalnych systemów ochrony oraz przestrzeganiu szczegółowych zasad dotyczących tych systemów, uzgodnionych w ramach przeglądu CMDI</w:t>
            </w:r>
            <w:r w:rsidRPr="00A049E4">
              <w:t>;</w:t>
            </w:r>
          </w:p>
        </w:tc>
      </w:tr>
    </w:tbl>
    <w:p w14:paraId="393C2D6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4A733FE" w14:textId="77777777" w:rsidR="00BB703B" w:rsidRPr="00A049E4" w:rsidRDefault="00BB703B" w:rsidP="00BB703B">
      <w:r w:rsidRPr="00A049E4">
        <w:rPr>
          <w:rStyle w:val="HideTWBExt"/>
        </w:rPr>
        <w:t>&lt;/Amend&gt;</w:t>
      </w:r>
    </w:p>
    <w:p w14:paraId="4C6407E6" w14:textId="205A155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48FF007"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10F7FE7C" w14:textId="77777777" w:rsidR="00BB703B" w:rsidRPr="00A049E4" w:rsidRDefault="00BB703B" w:rsidP="00BB703B">
      <w:pPr>
        <w:pStyle w:val="NormalBold"/>
      </w:pPr>
      <w:r w:rsidRPr="00A049E4">
        <w:rPr>
          <w:rStyle w:val="HideTWBExt"/>
          <w:b w:val="0"/>
        </w:rPr>
        <w:t>&lt;/RepeatBlock-By&gt;</w:t>
      </w:r>
    </w:p>
    <w:p w14:paraId="14EA888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48486B4"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6B3A3FF" w14:textId="77777777" w:rsidTr="00740BA1">
        <w:trPr>
          <w:trHeight w:hRule="exact" w:val="240"/>
          <w:jc w:val="center"/>
        </w:trPr>
        <w:tc>
          <w:tcPr>
            <w:tcW w:w="9752" w:type="dxa"/>
            <w:gridSpan w:val="2"/>
            <w:tcBorders>
              <w:top w:val="nil"/>
              <w:left w:val="nil"/>
              <w:bottom w:val="nil"/>
              <w:right w:val="nil"/>
            </w:tcBorders>
          </w:tcPr>
          <w:p w14:paraId="6B304AD4" w14:textId="77777777" w:rsidR="00BB703B" w:rsidRPr="00A049E4" w:rsidRDefault="00BB703B" w:rsidP="00740BA1"/>
        </w:tc>
      </w:tr>
      <w:tr w:rsidR="00BB703B" w:rsidRPr="00A049E4" w14:paraId="27A9C6FA" w14:textId="77777777" w:rsidTr="00740BA1">
        <w:trPr>
          <w:trHeight w:val="240"/>
          <w:jc w:val="center"/>
        </w:trPr>
        <w:tc>
          <w:tcPr>
            <w:tcW w:w="4876" w:type="dxa"/>
            <w:tcBorders>
              <w:top w:val="nil"/>
              <w:left w:val="nil"/>
              <w:bottom w:val="nil"/>
              <w:right w:val="nil"/>
            </w:tcBorders>
          </w:tcPr>
          <w:p w14:paraId="24A7469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04B668B" w14:textId="77777777" w:rsidR="00BB703B" w:rsidRPr="00A049E4" w:rsidRDefault="00BB703B" w:rsidP="00740BA1">
            <w:pPr>
              <w:pStyle w:val="AmColumnHeading"/>
            </w:pPr>
            <w:r w:rsidRPr="00A049E4">
              <w:t>Poprawka</w:t>
            </w:r>
          </w:p>
        </w:tc>
      </w:tr>
      <w:tr w:rsidR="00BB703B" w:rsidRPr="00A049E4" w14:paraId="4ED79612" w14:textId="77777777" w:rsidTr="00740BA1">
        <w:trPr>
          <w:jc w:val="center"/>
        </w:trPr>
        <w:tc>
          <w:tcPr>
            <w:tcW w:w="4876" w:type="dxa"/>
            <w:tcBorders>
              <w:top w:val="nil"/>
              <w:left w:val="nil"/>
              <w:bottom w:val="nil"/>
              <w:right w:val="nil"/>
            </w:tcBorders>
          </w:tcPr>
          <w:p w14:paraId="37432E8D" w14:textId="77777777" w:rsidR="00BB703B" w:rsidRPr="00A049E4" w:rsidRDefault="00BB703B" w:rsidP="00740BA1">
            <w:pPr>
              <w:pStyle w:val="Normal6a"/>
            </w:pPr>
            <w:r w:rsidRPr="00A049E4">
              <w:t>20.</w:t>
            </w:r>
            <w:r w:rsidRPr="00A049E4">
              <w:tab/>
            </w:r>
            <w:r w:rsidRPr="00A049E4">
              <w:rPr>
                <w:b/>
                <w:i/>
              </w:rPr>
              <w:t>potwierdza swoje zdecydowane zaangażowanie w tworzenie w pełni funkcjonującego EDIS jako trzeciego, ostatniego i podstawowego filaru</w:t>
            </w:r>
            <w:r w:rsidRPr="00A049E4">
              <w:t xml:space="preserve"> unii bankowej;</w:t>
            </w:r>
          </w:p>
        </w:tc>
        <w:tc>
          <w:tcPr>
            <w:tcW w:w="4876" w:type="dxa"/>
            <w:tcBorders>
              <w:top w:val="nil"/>
              <w:left w:val="nil"/>
              <w:bottom w:val="nil"/>
              <w:right w:val="nil"/>
            </w:tcBorders>
          </w:tcPr>
          <w:p w14:paraId="275DA6E0" w14:textId="77777777" w:rsidR="00BB703B" w:rsidRPr="00A049E4" w:rsidRDefault="00BB703B" w:rsidP="00740BA1">
            <w:pPr>
              <w:pStyle w:val="Normal6a"/>
            </w:pPr>
            <w:r w:rsidRPr="00A049E4">
              <w:t>20.</w:t>
            </w:r>
            <w:r w:rsidRPr="00A049E4">
              <w:tab/>
            </w:r>
            <w:r w:rsidRPr="00A049E4">
              <w:rPr>
                <w:b/>
                <w:i/>
              </w:rPr>
              <w:t xml:space="preserve">przyjmuje do wiadomości oświadczenie </w:t>
            </w:r>
            <w:proofErr w:type="spellStart"/>
            <w:r w:rsidRPr="00A049E4">
              <w:rPr>
                <w:b/>
                <w:i/>
              </w:rPr>
              <w:t>Eurogrupy</w:t>
            </w:r>
            <w:proofErr w:type="spellEnd"/>
            <w:r w:rsidRPr="00A049E4">
              <w:rPr>
                <w:b/>
                <w:i/>
              </w:rPr>
              <w:t xml:space="preserve"> z 16 czerwca 2022 r. w sprawie przyszłości</w:t>
            </w:r>
            <w:r w:rsidRPr="00A049E4">
              <w:t xml:space="preserve"> unii bankowej i</w:t>
            </w:r>
            <w:r w:rsidRPr="00A049E4">
              <w:rPr>
                <w:b/>
                <w:i/>
              </w:rPr>
              <w:t xml:space="preserve"> przyznaje, że wszelkie dyskusje na temat EDIS powinny być częścią szerszej dyskusji na temat wszystkich pozostałych elementów unii bankowej, przy zapewnieniu proporcjonalności i uwzględnieniu specyfiki krajowej</w:t>
            </w:r>
            <w:r w:rsidRPr="00A049E4">
              <w:t xml:space="preserve">; </w:t>
            </w:r>
            <w:r w:rsidRPr="00A049E4">
              <w:rPr>
                <w:b/>
                <w:i/>
              </w:rPr>
              <w:t xml:space="preserve">podkreśla, że przed przystąpieniem do </w:t>
            </w:r>
            <w:r w:rsidRPr="00A049E4">
              <w:rPr>
                <w:b/>
                <w:i/>
              </w:rPr>
              <w:lastRenderedPageBreak/>
              <w:t>opracowywania jakichkolwiek konkretnych wniosków ustawodawczych należy osiągnąć porozumienie w sprawie ewentualnych dalszych kluczowych elementów unii bankowej;</w:t>
            </w:r>
          </w:p>
        </w:tc>
      </w:tr>
    </w:tbl>
    <w:p w14:paraId="3FA5214E"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CFB9556" w14:textId="77777777" w:rsidR="00BB703B" w:rsidRPr="00A049E4" w:rsidRDefault="00BB703B" w:rsidP="00BB703B">
      <w:r w:rsidRPr="00A049E4">
        <w:rPr>
          <w:rStyle w:val="HideTWBExt"/>
        </w:rPr>
        <w:t>&lt;/Amend&gt;</w:t>
      </w:r>
    </w:p>
    <w:p w14:paraId="0E623585" w14:textId="78B08CD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68ABDE38"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2478FF4F" w14:textId="77777777" w:rsidR="00BB703B" w:rsidRPr="00A049E4" w:rsidRDefault="00BB703B" w:rsidP="00BB703B">
      <w:pPr>
        <w:pStyle w:val="NormalBold"/>
      </w:pPr>
      <w:r w:rsidRPr="00A049E4">
        <w:rPr>
          <w:rStyle w:val="HideTWBExt"/>
          <w:b w:val="0"/>
        </w:rPr>
        <w:t>&lt;/RepeatBlock-By&gt;</w:t>
      </w:r>
    </w:p>
    <w:p w14:paraId="50E741E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2D92532"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FA60DA5" w14:textId="77777777" w:rsidTr="00740BA1">
        <w:trPr>
          <w:trHeight w:hRule="exact" w:val="240"/>
          <w:jc w:val="center"/>
        </w:trPr>
        <w:tc>
          <w:tcPr>
            <w:tcW w:w="9752" w:type="dxa"/>
            <w:gridSpan w:val="2"/>
            <w:tcBorders>
              <w:top w:val="nil"/>
              <w:left w:val="nil"/>
              <w:bottom w:val="nil"/>
              <w:right w:val="nil"/>
            </w:tcBorders>
          </w:tcPr>
          <w:p w14:paraId="6F74D1EB" w14:textId="77777777" w:rsidR="00BB703B" w:rsidRPr="00A049E4" w:rsidRDefault="00BB703B" w:rsidP="00740BA1"/>
        </w:tc>
      </w:tr>
      <w:tr w:rsidR="00BB703B" w:rsidRPr="00A049E4" w14:paraId="5739362F" w14:textId="77777777" w:rsidTr="00740BA1">
        <w:trPr>
          <w:trHeight w:val="240"/>
          <w:jc w:val="center"/>
        </w:trPr>
        <w:tc>
          <w:tcPr>
            <w:tcW w:w="4876" w:type="dxa"/>
            <w:tcBorders>
              <w:top w:val="nil"/>
              <w:left w:val="nil"/>
              <w:bottom w:val="nil"/>
              <w:right w:val="nil"/>
            </w:tcBorders>
          </w:tcPr>
          <w:p w14:paraId="506654B9"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0CD18B3" w14:textId="77777777" w:rsidR="00BB703B" w:rsidRPr="00A049E4" w:rsidRDefault="00BB703B" w:rsidP="00740BA1">
            <w:pPr>
              <w:pStyle w:val="AmColumnHeading"/>
            </w:pPr>
            <w:r w:rsidRPr="00A049E4">
              <w:t>Poprawka</w:t>
            </w:r>
          </w:p>
        </w:tc>
      </w:tr>
      <w:tr w:rsidR="00BB703B" w:rsidRPr="00A049E4" w14:paraId="671441D3" w14:textId="77777777" w:rsidTr="00740BA1">
        <w:trPr>
          <w:jc w:val="center"/>
        </w:trPr>
        <w:tc>
          <w:tcPr>
            <w:tcW w:w="4876" w:type="dxa"/>
            <w:tcBorders>
              <w:top w:val="nil"/>
              <w:left w:val="nil"/>
              <w:bottom w:val="nil"/>
              <w:right w:val="nil"/>
            </w:tcBorders>
          </w:tcPr>
          <w:p w14:paraId="48E09AE4" w14:textId="77777777" w:rsidR="00BB703B" w:rsidRPr="00A049E4" w:rsidRDefault="00BB703B" w:rsidP="00740BA1">
            <w:pPr>
              <w:pStyle w:val="Normal6a"/>
            </w:pPr>
            <w:r w:rsidRPr="00A049E4">
              <w:t>20.</w:t>
            </w:r>
            <w:r w:rsidRPr="00A049E4">
              <w:tab/>
              <w:t xml:space="preserve">potwierdza swoje </w:t>
            </w:r>
            <w:r w:rsidRPr="00A049E4">
              <w:rPr>
                <w:b/>
                <w:i/>
              </w:rPr>
              <w:t>zdecydowane</w:t>
            </w:r>
            <w:r w:rsidRPr="00A049E4">
              <w:t xml:space="preserve"> zaangażowanie w </w:t>
            </w:r>
            <w:r w:rsidRPr="00A049E4">
              <w:rPr>
                <w:b/>
                <w:i/>
              </w:rPr>
              <w:t>tworzenie w pełni funkcjonującego EDIS jako trzeciego, ostatniego i podstawowego filaru</w:t>
            </w:r>
            <w:r w:rsidRPr="00A049E4">
              <w:t xml:space="preserve"> unii bankowej;</w:t>
            </w:r>
          </w:p>
        </w:tc>
        <w:tc>
          <w:tcPr>
            <w:tcW w:w="4876" w:type="dxa"/>
            <w:tcBorders>
              <w:top w:val="nil"/>
              <w:left w:val="nil"/>
              <w:bottom w:val="nil"/>
              <w:right w:val="nil"/>
            </w:tcBorders>
          </w:tcPr>
          <w:p w14:paraId="6BA2FEC2" w14:textId="77777777" w:rsidR="00BB703B" w:rsidRPr="00A049E4" w:rsidRDefault="00BB703B" w:rsidP="00740BA1">
            <w:pPr>
              <w:pStyle w:val="Normal6a"/>
            </w:pPr>
            <w:r w:rsidRPr="00A049E4">
              <w:t>20.</w:t>
            </w:r>
            <w:r w:rsidRPr="00A049E4">
              <w:tab/>
              <w:t xml:space="preserve">potwierdza swoje zaangażowanie w </w:t>
            </w:r>
            <w:r w:rsidRPr="00A049E4">
              <w:rPr>
                <w:b/>
                <w:i/>
              </w:rPr>
              <w:t>dalszy rozwój</w:t>
            </w:r>
            <w:r w:rsidRPr="00A049E4">
              <w:t xml:space="preserve"> unii bankowej </w:t>
            </w:r>
            <w:r w:rsidRPr="00A049E4">
              <w:rPr>
                <w:b/>
                <w:i/>
              </w:rPr>
              <w:t>z należytym uwzględnieniem specyfiki krajowej</w:t>
            </w:r>
            <w:r w:rsidRPr="00A049E4">
              <w:t>;</w:t>
            </w:r>
          </w:p>
        </w:tc>
      </w:tr>
    </w:tbl>
    <w:p w14:paraId="0F2E247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83A3A94" w14:textId="77777777" w:rsidR="00BB703B" w:rsidRPr="00A049E4" w:rsidRDefault="00BB703B" w:rsidP="00BB703B">
      <w:r w:rsidRPr="00A049E4">
        <w:rPr>
          <w:rStyle w:val="HideTWBExt"/>
        </w:rPr>
        <w:t>&lt;/Amend&gt;</w:t>
      </w:r>
    </w:p>
    <w:p w14:paraId="20E6E32E" w14:textId="49FC0BD7"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4A6327A" w14:textId="77777777" w:rsidR="00BB703B" w:rsidRPr="00A049E4" w:rsidRDefault="00BB703B" w:rsidP="00BB703B">
      <w:pPr>
        <w:pStyle w:val="NormalBold"/>
      </w:pPr>
      <w:r w:rsidRPr="00A049E4">
        <w:rPr>
          <w:rStyle w:val="HideTWBExt"/>
          <w:b w:val="0"/>
        </w:rPr>
        <w:t>&lt;RepeatBlock-By&gt;&lt;Members&gt;</w:t>
      </w:r>
      <w:r w:rsidRPr="00A049E4">
        <w:t xml:space="preserve">Michalis </w:t>
      </w:r>
      <w:proofErr w:type="spellStart"/>
      <w:r w:rsidRPr="00A049E4">
        <w:t>Hadjipantela</w:t>
      </w:r>
      <w:proofErr w:type="spellEnd"/>
      <w:r w:rsidRPr="00A049E4">
        <w:rPr>
          <w:rStyle w:val="HideTWBExt"/>
          <w:b w:val="0"/>
        </w:rPr>
        <w:t>&lt;/Members&gt;</w:t>
      </w:r>
    </w:p>
    <w:p w14:paraId="06EB5933" w14:textId="77777777" w:rsidR="00BB703B" w:rsidRPr="00A049E4" w:rsidRDefault="00BB703B" w:rsidP="00BB703B">
      <w:pPr>
        <w:pStyle w:val="NormalBold"/>
      </w:pPr>
      <w:r w:rsidRPr="00A049E4">
        <w:rPr>
          <w:rStyle w:val="HideTWBExt"/>
          <w:b w:val="0"/>
        </w:rPr>
        <w:t>&lt;/RepeatBlock-By&gt;</w:t>
      </w:r>
    </w:p>
    <w:p w14:paraId="0DC9BC1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F40970B"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5045D60" w14:textId="77777777" w:rsidTr="00740BA1">
        <w:trPr>
          <w:trHeight w:hRule="exact" w:val="240"/>
          <w:jc w:val="center"/>
        </w:trPr>
        <w:tc>
          <w:tcPr>
            <w:tcW w:w="9752" w:type="dxa"/>
            <w:gridSpan w:val="2"/>
            <w:tcBorders>
              <w:top w:val="nil"/>
              <w:left w:val="nil"/>
              <w:bottom w:val="nil"/>
              <w:right w:val="nil"/>
            </w:tcBorders>
          </w:tcPr>
          <w:p w14:paraId="3BEF43AF" w14:textId="77777777" w:rsidR="00BB703B" w:rsidRPr="00A049E4" w:rsidRDefault="00BB703B" w:rsidP="00740BA1"/>
        </w:tc>
      </w:tr>
      <w:tr w:rsidR="00BB703B" w:rsidRPr="00A049E4" w14:paraId="31E59C77" w14:textId="77777777" w:rsidTr="00740BA1">
        <w:trPr>
          <w:trHeight w:val="240"/>
          <w:jc w:val="center"/>
        </w:trPr>
        <w:tc>
          <w:tcPr>
            <w:tcW w:w="4876" w:type="dxa"/>
            <w:tcBorders>
              <w:top w:val="nil"/>
              <w:left w:val="nil"/>
              <w:bottom w:val="nil"/>
              <w:right w:val="nil"/>
            </w:tcBorders>
          </w:tcPr>
          <w:p w14:paraId="737F0CA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C16631F" w14:textId="77777777" w:rsidR="00BB703B" w:rsidRPr="00A049E4" w:rsidRDefault="00BB703B" w:rsidP="00740BA1">
            <w:pPr>
              <w:pStyle w:val="AmColumnHeading"/>
            </w:pPr>
            <w:r w:rsidRPr="00A049E4">
              <w:t>Poprawka</w:t>
            </w:r>
          </w:p>
        </w:tc>
      </w:tr>
      <w:tr w:rsidR="00BB703B" w:rsidRPr="00A049E4" w14:paraId="2A41ABD1" w14:textId="77777777" w:rsidTr="00740BA1">
        <w:trPr>
          <w:jc w:val="center"/>
        </w:trPr>
        <w:tc>
          <w:tcPr>
            <w:tcW w:w="4876" w:type="dxa"/>
            <w:tcBorders>
              <w:top w:val="nil"/>
              <w:left w:val="nil"/>
              <w:bottom w:val="nil"/>
              <w:right w:val="nil"/>
            </w:tcBorders>
          </w:tcPr>
          <w:p w14:paraId="50B052FA" w14:textId="77777777" w:rsidR="00BB703B" w:rsidRPr="00A049E4" w:rsidRDefault="00BB703B" w:rsidP="00740BA1">
            <w:pPr>
              <w:pStyle w:val="Normal6a"/>
            </w:pPr>
            <w:r w:rsidRPr="00A049E4">
              <w:t>20.</w:t>
            </w:r>
            <w:r w:rsidRPr="00A049E4">
              <w:tab/>
              <w:t xml:space="preserve">potwierdza swoje zdecydowane zaangażowanie </w:t>
            </w:r>
            <w:r w:rsidRPr="00A049E4">
              <w:rPr>
                <w:b/>
                <w:i/>
              </w:rPr>
              <w:t>w tworzenie w pełni funkcjonującego EDIS jako trzeciego, ostatniego i podstawowego filaru</w:t>
            </w:r>
            <w:r w:rsidRPr="00A049E4">
              <w:t xml:space="preserve"> unii bankowej;</w:t>
            </w:r>
          </w:p>
        </w:tc>
        <w:tc>
          <w:tcPr>
            <w:tcW w:w="4876" w:type="dxa"/>
            <w:tcBorders>
              <w:top w:val="nil"/>
              <w:left w:val="nil"/>
              <w:bottom w:val="nil"/>
              <w:right w:val="nil"/>
            </w:tcBorders>
          </w:tcPr>
          <w:p w14:paraId="176C212E" w14:textId="77777777" w:rsidR="00BB703B" w:rsidRPr="00A049E4" w:rsidRDefault="00BB703B" w:rsidP="00740BA1">
            <w:pPr>
              <w:pStyle w:val="Normal6a"/>
            </w:pPr>
            <w:r w:rsidRPr="00A049E4">
              <w:t>20.</w:t>
            </w:r>
            <w:r w:rsidRPr="00A049E4">
              <w:tab/>
              <w:t xml:space="preserve">potwierdza swoje zdecydowane zaangażowanie </w:t>
            </w:r>
            <w:r w:rsidRPr="00A049E4">
              <w:rPr>
                <w:b/>
                <w:i/>
              </w:rPr>
              <w:t>na rzecz solidnej i pełnej</w:t>
            </w:r>
            <w:r w:rsidRPr="00A049E4">
              <w:t xml:space="preserve"> unii bankowej; </w:t>
            </w:r>
            <w:r w:rsidRPr="00A049E4">
              <w:rPr>
                <w:b/>
                <w:i/>
              </w:rPr>
              <w:t xml:space="preserve">przypomina o braku postępów w zakresie EDIS ze strony obu </w:t>
            </w:r>
            <w:proofErr w:type="spellStart"/>
            <w:r w:rsidRPr="00A049E4">
              <w:rPr>
                <w:b/>
                <w:i/>
              </w:rPr>
              <w:t>współprawodawców</w:t>
            </w:r>
            <w:proofErr w:type="spellEnd"/>
            <w:r w:rsidRPr="00A049E4">
              <w:rPr>
                <w:b/>
                <w:i/>
              </w:rPr>
              <w:t>; </w:t>
            </w:r>
          </w:p>
        </w:tc>
      </w:tr>
    </w:tbl>
    <w:p w14:paraId="34693D0E"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4580A8B" w14:textId="77777777" w:rsidR="00BB703B" w:rsidRPr="00A049E4" w:rsidRDefault="00BB703B" w:rsidP="00BB703B">
      <w:r w:rsidRPr="00A049E4">
        <w:rPr>
          <w:rStyle w:val="HideTWBExt"/>
        </w:rPr>
        <w:t>&lt;/Amend&gt;</w:t>
      </w:r>
    </w:p>
    <w:p w14:paraId="32211DBA" w14:textId="0DC8E6AE"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B7E2BA2" w14:textId="77777777" w:rsidR="00BB703B" w:rsidRPr="00A049E4" w:rsidRDefault="00BB703B" w:rsidP="00BB703B">
      <w:pPr>
        <w:pStyle w:val="NormalBold"/>
      </w:pPr>
      <w:r w:rsidRPr="00A049E4">
        <w:rPr>
          <w:rStyle w:val="HideTWBExt"/>
          <w:b w:val="0"/>
        </w:rPr>
        <w:t>&lt;RepeatBlock-By&gt;&lt;Members&gt;</w:t>
      </w:r>
      <w:r w:rsidRPr="00A049E4">
        <w:t xml:space="preserve">Herbert </w:t>
      </w:r>
      <w:proofErr w:type="spellStart"/>
      <w:r w:rsidRPr="00A049E4">
        <w:t>Dorfmann</w:t>
      </w:r>
      <w:proofErr w:type="spellEnd"/>
      <w:r w:rsidRPr="00A049E4">
        <w:t xml:space="preserve">, Marco </w:t>
      </w:r>
      <w:proofErr w:type="spellStart"/>
      <w:r w:rsidRPr="00A049E4">
        <w:t>Falcone</w:t>
      </w:r>
      <w:proofErr w:type="spellEnd"/>
      <w:r w:rsidRPr="00A049E4">
        <w:rPr>
          <w:rStyle w:val="HideTWBExt"/>
          <w:b w:val="0"/>
        </w:rPr>
        <w:t>&lt;/Members&gt;</w:t>
      </w:r>
    </w:p>
    <w:p w14:paraId="725CAF21" w14:textId="77777777" w:rsidR="00BB703B" w:rsidRPr="00A049E4" w:rsidRDefault="00BB703B" w:rsidP="00BB703B">
      <w:pPr>
        <w:pStyle w:val="NormalBold"/>
      </w:pPr>
      <w:r w:rsidRPr="00A049E4">
        <w:rPr>
          <w:rStyle w:val="HideTWBExt"/>
          <w:b w:val="0"/>
        </w:rPr>
        <w:t>&lt;/RepeatBlock-By&gt;</w:t>
      </w:r>
    </w:p>
    <w:p w14:paraId="68B7778D" w14:textId="77777777" w:rsidR="00BB703B" w:rsidRPr="00A049E4" w:rsidRDefault="00BB703B" w:rsidP="00BB703B">
      <w:pPr>
        <w:pStyle w:val="NormalBold"/>
      </w:pPr>
      <w:r w:rsidRPr="00A049E4">
        <w:rPr>
          <w:rStyle w:val="HideTWBExt"/>
          <w:b w:val="0"/>
        </w:rPr>
        <w:lastRenderedPageBreak/>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1725215"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6B39828B" w14:textId="77777777" w:rsidTr="00740BA1">
        <w:trPr>
          <w:trHeight w:hRule="exact" w:val="240"/>
          <w:jc w:val="center"/>
        </w:trPr>
        <w:tc>
          <w:tcPr>
            <w:tcW w:w="9752" w:type="dxa"/>
            <w:gridSpan w:val="2"/>
            <w:tcBorders>
              <w:top w:val="nil"/>
              <w:left w:val="nil"/>
              <w:bottom w:val="nil"/>
              <w:right w:val="nil"/>
            </w:tcBorders>
          </w:tcPr>
          <w:p w14:paraId="79C3E51D" w14:textId="77777777" w:rsidR="00BB703B" w:rsidRPr="00A049E4" w:rsidRDefault="00BB703B" w:rsidP="00740BA1"/>
        </w:tc>
      </w:tr>
      <w:tr w:rsidR="00BB703B" w:rsidRPr="00A049E4" w14:paraId="765ACA96" w14:textId="77777777" w:rsidTr="00740BA1">
        <w:trPr>
          <w:trHeight w:val="240"/>
          <w:jc w:val="center"/>
        </w:trPr>
        <w:tc>
          <w:tcPr>
            <w:tcW w:w="4876" w:type="dxa"/>
            <w:tcBorders>
              <w:top w:val="nil"/>
              <w:left w:val="nil"/>
              <w:bottom w:val="nil"/>
              <w:right w:val="nil"/>
            </w:tcBorders>
          </w:tcPr>
          <w:p w14:paraId="1851F5D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B5065B6" w14:textId="77777777" w:rsidR="00BB703B" w:rsidRPr="00A049E4" w:rsidRDefault="00BB703B" w:rsidP="00740BA1">
            <w:pPr>
              <w:pStyle w:val="AmColumnHeading"/>
            </w:pPr>
            <w:r w:rsidRPr="00A049E4">
              <w:t>Poprawka</w:t>
            </w:r>
          </w:p>
        </w:tc>
      </w:tr>
      <w:tr w:rsidR="00BB703B" w:rsidRPr="00A049E4" w14:paraId="36CDF706" w14:textId="77777777" w:rsidTr="00740BA1">
        <w:trPr>
          <w:jc w:val="center"/>
        </w:trPr>
        <w:tc>
          <w:tcPr>
            <w:tcW w:w="4876" w:type="dxa"/>
            <w:tcBorders>
              <w:top w:val="nil"/>
              <w:left w:val="nil"/>
              <w:bottom w:val="nil"/>
              <w:right w:val="nil"/>
            </w:tcBorders>
          </w:tcPr>
          <w:p w14:paraId="141AC3AC" w14:textId="77777777" w:rsidR="00BB703B" w:rsidRPr="00A049E4" w:rsidRDefault="00BB703B" w:rsidP="00740BA1">
            <w:pPr>
              <w:pStyle w:val="Normal6a"/>
            </w:pPr>
            <w:r w:rsidRPr="00A049E4">
              <w:t>20.</w:t>
            </w:r>
            <w:r w:rsidRPr="00A049E4">
              <w:tab/>
              <w:t xml:space="preserve">potwierdza swoje zdecydowane zaangażowanie w tworzenie </w:t>
            </w:r>
            <w:r w:rsidRPr="00A049E4">
              <w:rPr>
                <w:b/>
                <w:i/>
              </w:rPr>
              <w:t>w pełni funkcjonującego</w:t>
            </w:r>
            <w:r w:rsidRPr="00A049E4">
              <w:t xml:space="preserve"> EDIS jako trzeciego, ostatniego i podstawowego filaru unii bankowej;</w:t>
            </w:r>
          </w:p>
        </w:tc>
        <w:tc>
          <w:tcPr>
            <w:tcW w:w="4876" w:type="dxa"/>
            <w:tcBorders>
              <w:top w:val="nil"/>
              <w:left w:val="nil"/>
              <w:bottom w:val="nil"/>
              <w:right w:val="nil"/>
            </w:tcBorders>
          </w:tcPr>
          <w:p w14:paraId="61D1559B" w14:textId="77777777" w:rsidR="00BB703B" w:rsidRPr="00A049E4" w:rsidRDefault="00BB703B" w:rsidP="00740BA1">
            <w:pPr>
              <w:pStyle w:val="Normal6a"/>
            </w:pPr>
            <w:r w:rsidRPr="00A049E4">
              <w:t>20.</w:t>
            </w:r>
            <w:r w:rsidRPr="00A049E4">
              <w:tab/>
              <w:t>potwierdza swoje zdecydowane zaangażowanie w tworzenie EDIS</w:t>
            </w:r>
            <w:r w:rsidRPr="00A049E4">
              <w:rPr>
                <w:b/>
                <w:i/>
              </w:rPr>
              <w:t>, w którym w pełni uwzględnia się specyfikę krajową,</w:t>
            </w:r>
            <w:r w:rsidRPr="00A049E4">
              <w:t xml:space="preserve"> jako trzeciego, ostatniego i podstawowego filaru unii bankowej;</w:t>
            </w:r>
          </w:p>
        </w:tc>
      </w:tr>
    </w:tbl>
    <w:p w14:paraId="168A613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5C16CFA" w14:textId="77777777" w:rsidR="00BB703B" w:rsidRPr="00A049E4" w:rsidRDefault="00BB703B" w:rsidP="00BB703B">
      <w:r w:rsidRPr="00A049E4">
        <w:rPr>
          <w:rStyle w:val="HideTWBExt"/>
        </w:rPr>
        <w:t>&lt;/Amend&gt;</w:t>
      </w:r>
    </w:p>
    <w:p w14:paraId="68CF89F5" w14:textId="79FA80C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269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CEC5ED5" w14:textId="77777777" w:rsidR="00BB703B" w:rsidRPr="00A049E4" w:rsidRDefault="00BB703B" w:rsidP="00BB703B">
      <w:pPr>
        <w:pStyle w:val="NormalBold"/>
      </w:pPr>
      <w:r w:rsidRPr="00A049E4">
        <w:rPr>
          <w:rStyle w:val="HideTWBExt"/>
          <w:b w:val="0"/>
        </w:rPr>
        <w:t>&lt;RepeatBlock-By&gt;&lt;Members&gt;</w:t>
      </w:r>
      <w:r w:rsidRPr="00A049E4">
        <w:t xml:space="preserve">Fernando </w:t>
      </w:r>
      <w:proofErr w:type="spellStart"/>
      <w:r w:rsidRPr="00A049E4">
        <w:t>Navarrete</w:t>
      </w:r>
      <w:proofErr w:type="spellEnd"/>
      <w:r w:rsidRPr="00A049E4">
        <w:t xml:space="preserve"> </w:t>
      </w:r>
      <w:proofErr w:type="spellStart"/>
      <w:r w:rsidRPr="00A049E4">
        <w:t>Rojas</w:t>
      </w:r>
      <w:proofErr w:type="spellEnd"/>
      <w:r w:rsidRPr="00A049E4">
        <w:t xml:space="preserve">, 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12FF01A0" w14:textId="77777777" w:rsidR="00BB703B" w:rsidRPr="00A049E4" w:rsidRDefault="00BB703B" w:rsidP="00BB703B">
      <w:pPr>
        <w:pStyle w:val="NormalBold"/>
      </w:pPr>
      <w:r w:rsidRPr="00A049E4">
        <w:rPr>
          <w:rStyle w:val="HideTWBExt"/>
          <w:b w:val="0"/>
        </w:rPr>
        <w:t>&lt;/RepeatBlock-By&gt;</w:t>
      </w:r>
    </w:p>
    <w:p w14:paraId="5BEE0E7F"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6AF00E4"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A8A0B27" w14:textId="77777777" w:rsidTr="00740BA1">
        <w:trPr>
          <w:trHeight w:hRule="exact" w:val="240"/>
          <w:jc w:val="center"/>
        </w:trPr>
        <w:tc>
          <w:tcPr>
            <w:tcW w:w="9752" w:type="dxa"/>
            <w:gridSpan w:val="2"/>
            <w:tcBorders>
              <w:top w:val="nil"/>
              <w:left w:val="nil"/>
              <w:bottom w:val="nil"/>
              <w:right w:val="nil"/>
            </w:tcBorders>
          </w:tcPr>
          <w:p w14:paraId="12C2141B" w14:textId="77777777" w:rsidR="00BB703B" w:rsidRPr="00A049E4" w:rsidRDefault="00BB703B" w:rsidP="00740BA1"/>
        </w:tc>
      </w:tr>
      <w:tr w:rsidR="00BB703B" w:rsidRPr="00A049E4" w14:paraId="48E83951" w14:textId="77777777" w:rsidTr="00740BA1">
        <w:trPr>
          <w:trHeight w:val="240"/>
          <w:jc w:val="center"/>
        </w:trPr>
        <w:tc>
          <w:tcPr>
            <w:tcW w:w="4876" w:type="dxa"/>
            <w:tcBorders>
              <w:top w:val="nil"/>
              <w:left w:val="nil"/>
              <w:bottom w:val="nil"/>
              <w:right w:val="nil"/>
            </w:tcBorders>
          </w:tcPr>
          <w:p w14:paraId="5CDAAB9C"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BF674B6" w14:textId="77777777" w:rsidR="00BB703B" w:rsidRPr="00A049E4" w:rsidRDefault="00BB703B" w:rsidP="00740BA1">
            <w:pPr>
              <w:pStyle w:val="AmColumnHeading"/>
            </w:pPr>
            <w:r w:rsidRPr="00A049E4">
              <w:t>Poprawka</w:t>
            </w:r>
          </w:p>
        </w:tc>
      </w:tr>
      <w:tr w:rsidR="00BB703B" w:rsidRPr="00A049E4" w14:paraId="62687A97" w14:textId="77777777" w:rsidTr="00740BA1">
        <w:trPr>
          <w:jc w:val="center"/>
        </w:trPr>
        <w:tc>
          <w:tcPr>
            <w:tcW w:w="4876" w:type="dxa"/>
            <w:tcBorders>
              <w:top w:val="nil"/>
              <w:left w:val="nil"/>
              <w:bottom w:val="nil"/>
              <w:right w:val="nil"/>
            </w:tcBorders>
          </w:tcPr>
          <w:p w14:paraId="0FEBB20B" w14:textId="77777777" w:rsidR="00BB703B" w:rsidRPr="00A049E4" w:rsidRDefault="00BB703B" w:rsidP="00740BA1">
            <w:pPr>
              <w:pStyle w:val="Normal6a"/>
            </w:pPr>
            <w:r w:rsidRPr="00A049E4">
              <w:t>20.</w:t>
            </w:r>
            <w:r w:rsidRPr="00A049E4">
              <w:tab/>
              <w:t>potwierdza swoje zdecydowane zaangażowanie w tworzenie w pełni funkcjonującego EDIS jako trzeciego, ostatniego i podstawowego filaru unii bankowej;</w:t>
            </w:r>
          </w:p>
        </w:tc>
        <w:tc>
          <w:tcPr>
            <w:tcW w:w="4876" w:type="dxa"/>
            <w:tcBorders>
              <w:top w:val="nil"/>
              <w:left w:val="nil"/>
              <w:bottom w:val="nil"/>
              <w:right w:val="nil"/>
            </w:tcBorders>
          </w:tcPr>
          <w:p w14:paraId="601A0CC3" w14:textId="77777777" w:rsidR="00BB703B" w:rsidRPr="00A049E4" w:rsidRDefault="00BB703B" w:rsidP="00740BA1">
            <w:pPr>
              <w:pStyle w:val="Normal6a"/>
            </w:pPr>
            <w:r w:rsidRPr="00A049E4">
              <w:t>20.</w:t>
            </w:r>
            <w:r w:rsidRPr="00A049E4">
              <w:tab/>
              <w:t>potwierdza swoje zdecydowane zaangażowanie w tworzenie w pełni funkcjonującego</w:t>
            </w:r>
            <w:r w:rsidRPr="00A049E4">
              <w:rPr>
                <w:b/>
                <w:i/>
              </w:rPr>
              <w:t xml:space="preserve">, </w:t>
            </w:r>
            <w:proofErr w:type="spellStart"/>
            <w:r w:rsidRPr="00A049E4">
              <w:rPr>
                <w:b/>
                <w:i/>
              </w:rPr>
              <w:t>uwspólnionego</w:t>
            </w:r>
            <w:proofErr w:type="spellEnd"/>
            <w:r w:rsidRPr="00A049E4">
              <w:t xml:space="preserve"> EDIS jako trzeciego, ostatniego i podstawowego filaru unii bankowej; </w:t>
            </w:r>
            <w:r w:rsidRPr="00A049E4">
              <w:rPr>
                <w:b/>
                <w:i/>
              </w:rPr>
              <w:t>podkreśla, że wspólny system ochrony depozytów jest niezbędny do zapewnienia równej ochrony deponentów w całej Unii, dalszego wzmocnienia stabilności finansowej i zdecydowanego ograniczenia pozostałych powiązań między bankami a państwami; podkreśla, że do ukończenia EDIS należy dążyć w sposób oparty na analizie ryzyka i odpowiedzialny fiskalnie oraz że powinny mu towarzyszyć ciągłe starania na rzecz ograniczenia ryzyka, a tym samym wzmocnienia zaufania rynku i integralności jednolitego rynku bankowego;</w:t>
            </w:r>
          </w:p>
        </w:tc>
      </w:tr>
    </w:tbl>
    <w:p w14:paraId="5D33E652"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B17AE1C" w14:textId="77777777" w:rsidR="00BB703B" w:rsidRPr="00A049E4" w:rsidRDefault="00BB703B" w:rsidP="00BB703B">
      <w:r w:rsidRPr="00A049E4">
        <w:rPr>
          <w:rStyle w:val="HideTWBExt"/>
        </w:rPr>
        <w:t>&lt;/Amend&gt;</w:t>
      </w:r>
    </w:p>
    <w:p w14:paraId="5A2BBDCE" w14:textId="14C7B3A2"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5B1D7E85"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158BA9BB" w14:textId="77777777" w:rsidR="00BB703B" w:rsidRPr="00A049E4" w:rsidRDefault="00BB703B" w:rsidP="00BB703B">
      <w:r w:rsidRPr="00A049E4">
        <w:rPr>
          <w:rStyle w:val="HideTWBExt"/>
        </w:rPr>
        <w:lastRenderedPageBreak/>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29FB369D" w14:textId="77777777" w:rsidR="00BB703B" w:rsidRPr="00A049E4" w:rsidRDefault="00BB703B" w:rsidP="00BB703B">
      <w:pPr>
        <w:pStyle w:val="NormalBold"/>
      </w:pPr>
      <w:r w:rsidRPr="00A049E4">
        <w:rPr>
          <w:rStyle w:val="HideTWBExt"/>
          <w:b w:val="0"/>
        </w:rPr>
        <w:t>&lt;/RepeatBlock-By&gt;</w:t>
      </w:r>
    </w:p>
    <w:p w14:paraId="256AEA0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1A18D01"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6241D9C" w14:textId="77777777" w:rsidTr="00740BA1">
        <w:trPr>
          <w:trHeight w:hRule="exact" w:val="240"/>
          <w:jc w:val="center"/>
        </w:trPr>
        <w:tc>
          <w:tcPr>
            <w:tcW w:w="9752" w:type="dxa"/>
            <w:gridSpan w:val="2"/>
            <w:tcBorders>
              <w:top w:val="nil"/>
              <w:left w:val="nil"/>
              <w:bottom w:val="nil"/>
              <w:right w:val="nil"/>
            </w:tcBorders>
          </w:tcPr>
          <w:p w14:paraId="7DAB0D24" w14:textId="77777777" w:rsidR="00BB703B" w:rsidRPr="00A049E4" w:rsidRDefault="00BB703B" w:rsidP="00740BA1"/>
        </w:tc>
      </w:tr>
      <w:tr w:rsidR="00BB703B" w:rsidRPr="00A049E4" w14:paraId="60C014F6" w14:textId="77777777" w:rsidTr="00740BA1">
        <w:trPr>
          <w:trHeight w:val="240"/>
          <w:jc w:val="center"/>
        </w:trPr>
        <w:tc>
          <w:tcPr>
            <w:tcW w:w="4876" w:type="dxa"/>
            <w:tcBorders>
              <w:top w:val="nil"/>
              <w:left w:val="nil"/>
              <w:bottom w:val="nil"/>
              <w:right w:val="nil"/>
            </w:tcBorders>
          </w:tcPr>
          <w:p w14:paraId="5290A32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1CF8222" w14:textId="77777777" w:rsidR="00BB703B" w:rsidRPr="00A049E4" w:rsidRDefault="00BB703B" w:rsidP="00740BA1">
            <w:pPr>
              <w:pStyle w:val="AmColumnHeading"/>
            </w:pPr>
            <w:r w:rsidRPr="00A049E4">
              <w:t>Poprawka</w:t>
            </w:r>
          </w:p>
        </w:tc>
      </w:tr>
      <w:tr w:rsidR="00BB703B" w:rsidRPr="00A049E4" w14:paraId="166E41B4" w14:textId="77777777" w:rsidTr="00740BA1">
        <w:trPr>
          <w:jc w:val="center"/>
        </w:trPr>
        <w:tc>
          <w:tcPr>
            <w:tcW w:w="4876" w:type="dxa"/>
            <w:tcBorders>
              <w:top w:val="nil"/>
              <w:left w:val="nil"/>
              <w:bottom w:val="nil"/>
              <w:right w:val="nil"/>
            </w:tcBorders>
          </w:tcPr>
          <w:p w14:paraId="43F10D90" w14:textId="77777777" w:rsidR="00BB703B" w:rsidRPr="00A049E4" w:rsidRDefault="00BB703B" w:rsidP="00740BA1">
            <w:pPr>
              <w:pStyle w:val="Normal6a"/>
            </w:pPr>
            <w:r w:rsidRPr="00A049E4">
              <w:t>20.</w:t>
            </w:r>
            <w:r w:rsidRPr="00A049E4">
              <w:tab/>
              <w:t>potwierdza swoje zdecydowane zaangażowanie w tworzenie w pełni funkcjonującego EDIS jako trzeciego, ostatniego i podstawowego filaru unii bankowej;</w:t>
            </w:r>
          </w:p>
        </w:tc>
        <w:tc>
          <w:tcPr>
            <w:tcW w:w="4876" w:type="dxa"/>
            <w:tcBorders>
              <w:top w:val="nil"/>
              <w:left w:val="nil"/>
              <w:bottom w:val="nil"/>
              <w:right w:val="nil"/>
            </w:tcBorders>
          </w:tcPr>
          <w:p w14:paraId="11A2323E" w14:textId="77777777" w:rsidR="00BB703B" w:rsidRPr="00A049E4" w:rsidRDefault="00BB703B" w:rsidP="00740BA1">
            <w:pPr>
              <w:pStyle w:val="Normal6a"/>
            </w:pPr>
            <w:r w:rsidRPr="00A049E4">
              <w:t>20.</w:t>
            </w:r>
            <w:r w:rsidRPr="00A049E4">
              <w:tab/>
              <w:t>potwierdza swoje zdecydowane zaangażowanie w tworzenie w pełni funkcjonującego EDIS</w:t>
            </w:r>
            <w:r w:rsidRPr="00A049E4">
              <w:rPr>
                <w:b/>
                <w:i/>
              </w:rPr>
              <w:t>, który zapewnia pokrycie strat,</w:t>
            </w:r>
            <w:r w:rsidRPr="00A049E4">
              <w:t xml:space="preserve"> jako trzeciego, ostatniego i podstawowego filaru unii bankowej; </w:t>
            </w:r>
            <w:r w:rsidRPr="00A049E4">
              <w:rPr>
                <w:b/>
                <w:i/>
              </w:rPr>
              <w:t>przypomina, że EDIS znacznie ograniczyłby „pętlę zagłady” między bankami a ich własnymi państwami;</w:t>
            </w:r>
          </w:p>
        </w:tc>
      </w:tr>
    </w:tbl>
    <w:p w14:paraId="1EDB4D51"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E31D55F" w14:textId="77777777" w:rsidR="00BB703B" w:rsidRPr="00A049E4" w:rsidRDefault="00BB703B" w:rsidP="00BB703B">
      <w:r w:rsidRPr="00A049E4">
        <w:rPr>
          <w:rStyle w:val="HideTWBExt"/>
        </w:rPr>
        <w:t>&lt;/Amend&gt;</w:t>
      </w:r>
    </w:p>
    <w:p w14:paraId="6B7F38F2" w14:textId="412C69F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AB88E2F"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t xml:space="preserve">, Fernando </w:t>
      </w:r>
      <w:proofErr w:type="spellStart"/>
      <w:r w:rsidRPr="00A049E4">
        <w:t>Navarrete</w:t>
      </w:r>
      <w:proofErr w:type="spellEnd"/>
      <w:r w:rsidRPr="00A049E4">
        <w:t xml:space="preserve"> </w:t>
      </w:r>
      <w:proofErr w:type="spellStart"/>
      <w:r w:rsidRPr="00A049E4">
        <w:t>Rojas</w:t>
      </w:r>
      <w:proofErr w:type="spellEnd"/>
      <w:r w:rsidRPr="00A049E4">
        <w:rPr>
          <w:rStyle w:val="HideTWBExt"/>
          <w:b w:val="0"/>
        </w:rPr>
        <w:t>&lt;/Members&gt;</w:t>
      </w:r>
    </w:p>
    <w:p w14:paraId="653354B3" w14:textId="77777777" w:rsidR="00BB703B" w:rsidRPr="00A049E4" w:rsidRDefault="00BB703B" w:rsidP="00BB703B">
      <w:pPr>
        <w:pStyle w:val="NormalBold"/>
      </w:pPr>
      <w:r w:rsidRPr="00A049E4">
        <w:rPr>
          <w:rStyle w:val="HideTWBExt"/>
          <w:b w:val="0"/>
        </w:rPr>
        <w:t>&lt;/RepeatBlock-By&gt;</w:t>
      </w:r>
    </w:p>
    <w:p w14:paraId="7D4536A2"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34DDC5C"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3A59F6C" w14:textId="77777777" w:rsidTr="00740BA1">
        <w:trPr>
          <w:trHeight w:hRule="exact" w:val="240"/>
          <w:jc w:val="center"/>
        </w:trPr>
        <w:tc>
          <w:tcPr>
            <w:tcW w:w="9752" w:type="dxa"/>
            <w:gridSpan w:val="2"/>
            <w:tcBorders>
              <w:top w:val="nil"/>
              <w:left w:val="nil"/>
              <w:bottom w:val="nil"/>
              <w:right w:val="nil"/>
            </w:tcBorders>
          </w:tcPr>
          <w:p w14:paraId="3D0BAAD6" w14:textId="77777777" w:rsidR="00BB703B" w:rsidRPr="00A049E4" w:rsidRDefault="00BB703B" w:rsidP="00740BA1"/>
        </w:tc>
      </w:tr>
      <w:tr w:rsidR="00BB703B" w:rsidRPr="00A049E4" w14:paraId="767DD12F" w14:textId="77777777" w:rsidTr="00740BA1">
        <w:trPr>
          <w:trHeight w:val="240"/>
          <w:jc w:val="center"/>
        </w:trPr>
        <w:tc>
          <w:tcPr>
            <w:tcW w:w="4876" w:type="dxa"/>
            <w:tcBorders>
              <w:top w:val="nil"/>
              <w:left w:val="nil"/>
              <w:bottom w:val="nil"/>
              <w:right w:val="nil"/>
            </w:tcBorders>
          </w:tcPr>
          <w:p w14:paraId="03E1B73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53FAA88" w14:textId="77777777" w:rsidR="00BB703B" w:rsidRPr="00A049E4" w:rsidRDefault="00BB703B" w:rsidP="00740BA1">
            <w:pPr>
              <w:pStyle w:val="AmColumnHeading"/>
            </w:pPr>
            <w:r w:rsidRPr="00A049E4">
              <w:t>Poprawka</w:t>
            </w:r>
          </w:p>
        </w:tc>
      </w:tr>
      <w:tr w:rsidR="00BB703B" w:rsidRPr="00A049E4" w14:paraId="3026EE59" w14:textId="77777777" w:rsidTr="00740BA1">
        <w:trPr>
          <w:jc w:val="center"/>
        </w:trPr>
        <w:tc>
          <w:tcPr>
            <w:tcW w:w="4876" w:type="dxa"/>
            <w:tcBorders>
              <w:top w:val="nil"/>
              <w:left w:val="nil"/>
              <w:bottom w:val="nil"/>
              <w:right w:val="nil"/>
            </w:tcBorders>
          </w:tcPr>
          <w:p w14:paraId="53CEF79A" w14:textId="77777777" w:rsidR="00BB703B" w:rsidRPr="00A049E4" w:rsidRDefault="00BB703B" w:rsidP="00740BA1">
            <w:pPr>
              <w:pStyle w:val="Normal6a"/>
            </w:pPr>
            <w:r w:rsidRPr="00A049E4">
              <w:t>20.</w:t>
            </w:r>
            <w:r w:rsidRPr="00A049E4">
              <w:tab/>
              <w:t>potwierdza swoje zdecydowane zaangażowanie w tworzenie w pełni funkcjonującego EDIS jako trzeciego, ostatniego i podstawowego filaru unii bankowej;</w:t>
            </w:r>
          </w:p>
        </w:tc>
        <w:tc>
          <w:tcPr>
            <w:tcW w:w="4876" w:type="dxa"/>
            <w:tcBorders>
              <w:top w:val="nil"/>
              <w:left w:val="nil"/>
              <w:bottom w:val="nil"/>
              <w:right w:val="nil"/>
            </w:tcBorders>
          </w:tcPr>
          <w:p w14:paraId="45FDAEC7" w14:textId="77777777" w:rsidR="00BB703B" w:rsidRPr="00A049E4" w:rsidRDefault="00BB703B" w:rsidP="00740BA1">
            <w:pPr>
              <w:pStyle w:val="Normal6a"/>
            </w:pPr>
            <w:r w:rsidRPr="00A049E4">
              <w:t>20.</w:t>
            </w:r>
            <w:r w:rsidRPr="00A049E4">
              <w:tab/>
              <w:t>potwierdza swoje zdecydowane zaangażowanie w tworzenie w pełni funkcjonującego EDIS jako trzeciego, ostatniego i podstawowego filaru unii bankowej</w:t>
            </w:r>
            <w:r w:rsidRPr="00A049E4">
              <w:rPr>
                <w:b/>
                <w:bCs/>
                <w:i/>
                <w:iCs/>
              </w:rPr>
              <w:t>, opartego na odpowiednim ograniczaniu ryzyka, właściwych zachętach i konstrukcji, która zwiększa zaufanie deponentów, dyscyplinę rynkową i stabilność finansową w całej Unii</w:t>
            </w:r>
            <w:r w:rsidRPr="00A049E4">
              <w:t>;</w:t>
            </w:r>
          </w:p>
        </w:tc>
      </w:tr>
    </w:tbl>
    <w:p w14:paraId="60928EF1"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71829FBF" w14:textId="77777777" w:rsidR="00BB703B" w:rsidRPr="00A049E4" w:rsidRDefault="00BB703B" w:rsidP="00BB703B">
      <w:r w:rsidRPr="00A049E4">
        <w:rPr>
          <w:rStyle w:val="HideTWBExt"/>
        </w:rPr>
        <w:t>&lt;/Amend&gt;</w:t>
      </w:r>
    </w:p>
    <w:p w14:paraId="0D1894C4" w14:textId="3ABA4ABD"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30FDF26" w14:textId="77777777" w:rsidR="00BB703B" w:rsidRPr="00A049E4" w:rsidRDefault="00BB703B" w:rsidP="00BB703B">
      <w:pPr>
        <w:pStyle w:val="NormalBold"/>
      </w:pPr>
      <w:r w:rsidRPr="00A049E4">
        <w:rPr>
          <w:rStyle w:val="HideTWBExt"/>
          <w:b w:val="0"/>
        </w:rPr>
        <w:t>&lt;RepeatBlock-By&gt;&lt;Members&gt;</w:t>
      </w:r>
      <w:proofErr w:type="spellStart"/>
      <w:r w:rsidRPr="00A049E4">
        <w:t>Gilles</w:t>
      </w:r>
      <w:proofErr w:type="spellEnd"/>
      <w:r w:rsidRPr="00A049E4">
        <w:t xml:space="preserve"> </w:t>
      </w:r>
      <w:proofErr w:type="spellStart"/>
      <w:r w:rsidRPr="00A049E4">
        <w:t>Boyer</w:t>
      </w:r>
      <w:proofErr w:type="spellEnd"/>
      <w:r w:rsidRPr="00A049E4">
        <w:t xml:space="preserve">, </w:t>
      </w:r>
      <w:proofErr w:type="spellStart"/>
      <w:r w:rsidRPr="00A049E4">
        <w:t>Stéphanie</w:t>
      </w:r>
      <w:proofErr w:type="spellEnd"/>
      <w:r w:rsidRPr="00A049E4">
        <w:t xml:space="preserve"> </w:t>
      </w:r>
      <w:proofErr w:type="spellStart"/>
      <w:r w:rsidRPr="00A049E4">
        <w:t>Yon-Courtin</w:t>
      </w:r>
      <w:proofErr w:type="spellEnd"/>
      <w:r w:rsidRPr="00A049E4">
        <w:rPr>
          <w:rStyle w:val="HideTWBExt"/>
          <w:b w:val="0"/>
        </w:rPr>
        <w:t>&lt;/Members&gt;</w:t>
      </w:r>
    </w:p>
    <w:p w14:paraId="12F07446" w14:textId="77777777" w:rsidR="00BB703B" w:rsidRPr="00A049E4" w:rsidRDefault="00BB703B" w:rsidP="00BB703B">
      <w:pPr>
        <w:pStyle w:val="NormalBold"/>
      </w:pPr>
      <w:r w:rsidRPr="00A049E4">
        <w:rPr>
          <w:rStyle w:val="HideTWBExt"/>
          <w:b w:val="0"/>
        </w:rPr>
        <w:t>&lt;/RepeatBlock-By&gt;</w:t>
      </w:r>
    </w:p>
    <w:p w14:paraId="2DA94F2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34DDAEA"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08600F4" w14:textId="77777777" w:rsidTr="00740BA1">
        <w:trPr>
          <w:trHeight w:hRule="exact" w:val="240"/>
          <w:jc w:val="center"/>
        </w:trPr>
        <w:tc>
          <w:tcPr>
            <w:tcW w:w="9752" w:type="dxa"/>
            <w:gridSpan w:val="2"/>
            <w:tcBorders>
              <w:top w:val="nil"/>
              <w:left w:val="nil"/>
              <w:bottom w:val="nil"/>
              <w:right w:val="nil"/>
            </w:tcBorders>
          </w:tcPr>
          <w:p w14:paraId="6CD41DBE" w14:textId="77777777" w:rsidR="00BB703B" w:rsidRPr="00A049E4" w:rsidRDefault="00BB703B" w:rsidP="00740BA1"/>
        </w:tc>
      </w:tr>
      <w:tr w:rsidR="00BB703B" w:rsidRPr="00A049E4" w14:paraId="5CD21711" w14:textId="77777777" w:rsidTr="00740BA1">
        <w:trPr>
          <w:trHeight w:val="240"/>
          <w:jc w:val="center"/>
        </w:trPr>
        <w:tc>
          <w:tcPr>
            <w:tcW w:w="4876" w:type="dxa"/>
            <w:tcBorders>
              <w:top w:val="nil"/>
              <w:left w:val="nil"/>
              <w:bottom w:val="nil"/>
              <w:right w:val="nil"/>
            </w:tcBorders>
          </w:tcPr>
          <w:p w14:paraId="4FDF5F17" w14:textId="77777777" w:rsidR="00BB703B" w:rsidRPr="00A049E4" w:rsidRDefault="00BB703B" w:rsidP="00740BA1">
            <w:pPr>
              <w:pStyle w:val="AmColumnHeading"/>
            </w:pPr>
            <w:r w:rsidRPr="00A049E4">
              <w:lastRenderedPageBreak/>
              <w:t>Projekt rezolucji</w:t>
            </w:r>
          </w:p>
        </w:tc>
        <w:tc>
          <w:tcPr>
            <w:tcW w:w="4876" w:type="dxa"/>
            <w:tcBorders>
              <w:top w:val="nil"/>
              <w:left w:val="nil"/>
              <w:bottom w:val="nil"/>
              <w:right w:val="nil"/>
            </w:tcBorders>
          </w:tcPr>
          <w:p w14:paraId="474FD603" w14:textId="77777777" w:rsidR="00BB703B" w:rsidRPr="00A049E4" w:rsidRDefault="00BB703B" w:rsidP="00740BA1">
            <w:pPr>
              <w:pStyle w:val="AmColumnHeading"/>
            </w:pPr>
            <w:r w:rsidRPr="00A049E4">
              <w:t>Poprawka</w:t>
            </w:r>
          </w:p>
        </w:tc>
      </w:tr>
      <w:tr w:rsidR="00BB703B" w:rsidRPr="00A049E4" w14:paraId="7F462318" w14:textId="77777777" w:rsidTr="00740BA1">
        <w:trPr>
          <w:jc w:val="center"/>
        </w:trPr>
        <w:tc>
          <w:tcPr>
            <w:tcW w:w="4876" w:type="dxa"/>
            <w:tcBorders>
              <w:top w:val="nil"/>
              <w:left w:val="nil"/>
              <w:bottom w:val="nil"/>
              <w:right w:val="nil"/>
            </w:tcBorders>
          </w:tcPr>
          <w:p w14:paraId="02CBC930" w14:textId="77777777" w:rsidR="00BB703B" w:rsidRPr="00A049E4" w:rsidRDefault="00BB703B" w:rsidP="00740BA1">
            <w:pPr>
              <w:pStyle w:val="Normal6a"/>
            </w:pPr>
            <w:r w:rsidRPr="00A049E4">
              <w:t>20.</w:t>
            </w:r>
            <w:r w:rsidRPr="00A049E4">
              <w:tab/>
              <w:t xml:space="preserve">potwierdza swoje zdecydowane zaangażowanie w tworzenie </w:t>
            </w:r>
            <w:r w:rsidRPr="00A049E4">
              <w:rPr>
                <w:b/>
                <w:i/>
              </w:rPr>
              <w:t>w pełni funkcjonującego</w:t>
            </w:r>
            <w:r w:rsidRPr="00A049E4">
              <w:t xml:space="preserve"> EDIS jako trzeciego, ostatniego i podstawowego filaru unii bankowej;</w:t>
            </w:r>
          </w:p>
        </w:tc>
        <w:tc>
          <w:tcPr>
            <w:tcW w:w="4876" w:type="dxa"/>
            <w:tcBorders>
              <w:top w:val="nil"/>
              <w:left w:val="nil"/>
              <w:bottom w:val="nil"/>
              <w:right w:val="nil"/>
            </w:tcBorders>
          </w:tcPr>
          <w:p w14:paraId="5EF1DA07" w14:textId="77777777" w:rsidR="00BB703B" w:rsidRPr="00A049E4" w:rsidRDefault="00BB703B" w:rsidP="00740BA1">
            <w:pPr>
              <w:pStyle w:val="Normal6a"/>
            </w:pPr>
            <w:r w:rsidRPr="00A049E4">
              <w:t>20.</w:t>
            </w:r>
            <w:r w:rsidRPr="00A049E4">
              <w:tab/>
              <w:t xml:space="preserve">potwierdza swoje zdecydowane zaangażowanie w tworzenie EDIS jako trzeciego, ostatniego i podstawowego filaru unii bankowej; </w:t>
            </w:r>
            <w:r w:rsidRPr="00A049E4">
              <w:rPr>
                <w:b/>
                <w:i/>
              </w:rPr>
              <w:t>uważa, że stopniowe wprowadzanie europejskiego systemu gwarantowania depozytów powinno prowadzić do ograniczenia ryzyka dla wszystkich banków w unii bankowej; podkreśla, że we wkładach w europejski system gwarantowania depozytów należy brać pod uwagę profil ryzyka każdego uczestniczącego sektora; podkreśla również, jak ważne jest pełne stosowanie obecnych przepisów, w tym mechanizmów takich jak zwolnienia od wymogów dotyczących płynności, jako jednego ze sposobów zapewnienia wolnych wewnątrzgrupowych przepływów kapitału i płynności, co umożliwi europejskim bankom skuteczne finansowanie przedsiębiorstw w całej UE i zwiększenie konkurencyjności;</w:t>
            </w:r>
          </w:p>
        </w:tc>
      </w:tr>
    </w:tbl>
    <w:p w14:paraId="40BD5DC8"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3BC3AA7B" w14:textId="77777777" w:rsidR="00BB703B" w:rsidRPr="00A049E4" w:rsidRDefault="00BB703B" w:rsidP="00BB703B">
      <w:r w:rsidRPr="00A049E4">
        <w:rPr>
          <w:rStyle w:val="HideTWBExt"/>
        </w:rPr>
        <w:t>&lt;/Amend&gt;</w:t>
      </w:r>
    </w:p>
    <w:p w14:paraId="5EA1A68D" w14:textId="70AE343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A7F6AA0" w14:textId="77777777" w:rsidR="00BB703B" w:rsidRPr="00A049E4" w:rsidRDefault="00BB703B" w:rsidP="00BB703B">
      <w:pPr>
        <w:pStyle w:val="NormalBold"/>
      </w:pPr>
      <w:r w:rsidRPr="00A049E4">
        <w:rPr>
          <w:rStyle w:val="HideTWBExt"/>
          <w:b w:val="0"/>
        </w:rPr>
        <w:t>&lt;RepeatBlock-By&gt;&lt;Members&gt;</w:t>
      </w:r>
      <w:r w:rsidRPr="00A049E4">
        <w:t xml:space="preserve">Regina </w:t>
      </w:r>
      <w:proofErr w:type="spellStart"/>
      <w:r w:rsidRPr="00A049E4">
        <w:t>Doherty</w:t>
      </w:r>
      <w:proofErr w:type="spellEnd"/>
      <w:r w:rsidRPr="00A049E4">
        <w:rPr>
          <w:rStyle w:val="HideTWBExt"/>
          <w:b w:val="0"/>
        </w:rPr>
        <w:t>&lt;/Members&gt;</w:t>
      </w:r>
    </w:p>
    <w:p w14:paraId="052A828D" w14:textId="77777777" w:rsidR="00BB703B" w:rsidRPr="00A049E4" w:rsidRDefault="00BB703B" w:rsidP="00BB703B">
      <w:pPr>
        <w:pStyle w:val="NormalBold"/>
      </w:pPr>
      <w:r w:rsidRPr="00A049E4">
        <w:rPr>
          <w:rStyle w:val="HideTWBExt"/>
          <w:b w:val="0"/>
        </w:rPr>
        <w:t>&lt;/RepeatBlock-By&gt;</w:t>
      </w:r>
    </w:p>
    <w:p w14:paraId="4ADF099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980437E" w14:textId="77777777" w:rsidR="00BB703B" w:rsidRPr="00A049E4" w:rsidRDefault="00BB703B" w:rsidP="00BB703B">
      <w:pPr>
        <w:pStyle w:val="NormalBold"/>
      </w:pPr>
      <w:r w:rsidRPr="00A049E4">
        <w:rPr>
          <w:rStyle w:val="HideTWBExt"/>
          <w:b w:val="0"/>
        </w:rPr>
        <w:t>&lt;Article&gt;</w:t>
      </w:r>
      <w:r w:rsidRPr="00A049E4">
        <w:t>Ustęp 20</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31480F4F" w14:textId="77777777" w:rsidTr="00740BA1">
        <w:trPr>
          <w:trHeight w:hRule="exact" w:val="240"/>
          <w:jc w:val="center"/>
        </w:trPr>
        <w:tc>
          <w:tcPr>
            <w:tcW w:w="9752" w:type="dxa"/>
            <w:gridSpan w:val="2"/>
            <w:tcBorders>
              <w:top w:val="nil"/>
              <w:left w:val="nil"/>
              <w:bottom w:val="nil"/>
              <w:right w:val="nil"/>
            </w:tcBorders>
          </w:tcPr>
          <w:p w14:paraId="78AA1DD9" w14:textId="77777777" w:rsidR="00BB703B" w:rsidRPr="00A049E4" w:rsidRDefault="00BB703B" w:rsidP="00740BA1"/>
        </w:tc>
      </w:tr>
      <w:tr w:rsidR="00BB703B" w:rsidRPr="00A049E4" w14:paraId="4D08DD39" w14:textId="77777777" w:rsidTr="00740BA1">
        <w:trPr>
          <w:trHeight w:val="240"/>
          <w:jc w:val="center"/>
        </w:trPr>
        <w:tc>
          <w:tcPr>
            <w:tcW w:w="4876" w:type="dxa"/>
            <w:tcBorders>
              <w:top w:val="nil"/>
              <w:left w:val="nil"/>
              <w:bottom w:val="nil"/>
              <w:right w:val="nil"/>
            </w:tcBorders>
          </w:tcPr>
          <w:p w14:paraId="34801EB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2283F15" w14:textId="77777777" w:rsidR="00BB703B" w:rsidRPr="00A049E4" w:rsidRDefault="00BB703B" w:rsidP="00740BA1">
            <w:pPr>
              <w:pStyle w:val="AmColumnHeading"/>
            </w:pPr>
            <w:r w:rsidRPr="00A049E4">
              <w:t>Poprawka</w:t>
            </w:r>
          </w:p>
        </w:tc>
      </w:tr>
      <w:tr w:rsidR="00BB703B" w:rsidRPr="00A049E4" w14:paraId="2A5179C0" w14:textId="77777777" w:rsidTr="00740BA1">
        <w:trPr>
          <w:jc w:val="center"/>
        </w:trPr>
        <w:tc>
          <w:tcPr>
            <w:tcW w:w="4876" w:type="dxa"/>
            <w:tcBorders>
              <w:top w:val="nil"/>
              <w:left w:val="nil"/>
              <w:bottom w:val="nil"/>
              <w:right w:val="nil"/>
            </w:tcBorders>
          </w:tcPr>
          <w:p w14:paraId="681BB051" w14:textId="77777777" w:rsidR="00BB703B" w:rsidRPr="00A049E4" w:rsidRDefault="00BB703B" w:rsidP="00740BA1">
            <w:pPr>
              <w:pStyle w:val="Normal6a"/>
            </w:pPr>
            <w:r w:rsidRPr="00A049E4">
              <w:t>20.</w:t>
            </w:r>
            <w:r w:rsidRPr="00A049E4">
              <w:tab/>
              <w:t>potwierdza swoje zdecydowane zaangażowanie w tworzenie w pełni funkcjonującego EDIS jako trzeciego, ostatniego i podstawowego filaru unii bankowej;</w:t>
            </w:r>
          </w:p>
        </w:tc>
        <w:tc>
          <w:tcPr>
            <w:tcW w:w="4876" w:type="dxa"/>
            <w:tcBorders>
              <w:top w:val="nil"/>
              <w:left w:val="nil"/>
              <w:bottom w:val="nil"/>
              <w:right w:val="nil"/>
            </w:tcBorders>
          </w:tcPr>
          <w:p w14:paraId="094800C0" w14:textId="77777777" w:rsidR="00BB703B" w:rsidRPr="00A049E4" w:rsidRDefault="00BB703B" w:rsidP="00740BA1">
            <w:pPr>
              <w:pStyle w:val="Normal6a"/>
            </w:pPr>
            <w:r w:rsidRPr="00A049E4">
              <w:t>20.</w:t>
            </w:r>
            <w:r w:rsidRPr="00A049E4">
              <w:tab/>
              <w:t xml:space="preserve">potwierdza swoje zdecydowane zaangażowanie w tworzenie w pełni funkcjonującego EDIS jako trzeciego, ostatniego i podstawowego filaru unii bankowej; </w:t>
            </w:r>
            <w:r w:rsidRPr="00A049E4">
              <w:rPr>
                <w:b/>
                <w:i/>
              </w:rPr>
              <w:t xml:space="preserve">ubolewa, że unia bankowa jest nadal niekompletna ze względu na brak EDIS; uznaje, że EDIS poprawiłby ochronę deponentów w UE; przypomina, że EDIS byłby namacalnym elementem unii bankowej z punktu widzenia obywateli UE, wraz z większą konkurencją i wyborem konsumenta; </w:t>
            </w:r>
            <w:r w:rsidRPr="00A049E4">
              <w:rPr>
                <w:b/>
                <w:i/>
              </w:rPr>
              <w:lastRenderedPageBreak/>
              <w:t>uważa, że EDIS zapewniłby;</w:t>
            </w:r>
          </w:p>
        </w:tc>
      </w:tr>
    </w:tbl>
    <w:p w14:paraId="12B896D7"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E7F72A6" w14:textId="77777777" w:rsidR="00BB703B" w:rsidRPr="00A049E4" w:rsidRDefault="00BB703B" w:rsidP="00BB703B">
      <w:r w:rsidRPr="00A049E4">
        <w:rPr>
          <w:rStyle w:val="HideTWBExt"/>
        </w:rPr>
        <w:t>&lt;/Amend&gt;</w:t>
      </w:r>
    </w:p>
    <w:p w14:paraId="002DE5B8" w14:textId="0D943725"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BD2791D" w14:textId="77777777" w:rsidR="00BB703B" w:rsidRPr="00A049E4" w:rsidRDefault="00BB703B" w:rsidP="00BB703B">
      <w:pPr>
        <w:pStyle w:val="NormalBold"/>
      </w:pPr>
      <w:r w:rsidRPr="00A049E4">
        <w:rPr>
          <w:rStyle w:val="HideTWBExt"/>
          <w:b w:val="0"/>
        </w:rPr>
        <w:t>&lt;RepeatBlock-By&gt;&lt;Members&gt;</w:t>
      </w:r>
      <w:r w:rsidRPr="00A049E4">
        <w:t xml:space="preserve">Marlena </w:t>
      </w:r>
      <w:proofErr w:type="spellStart"/>
      <w:r w:rsidRPr="00A049E4">
        <w:t>Maląg</w:t>
      </w:r>
      <w:proofErr w:type="spellEnd"/>
      <w:r w:rsidRPr="00A049E4">
        <w:rPr>
          <w:rStyle w:val="HideTWBExt"/>
          <w:b w:val="0"/>
        </w:rPr>
        <w:t>&lt;/Members&gt;</w:t>
      </w:r>
    </w:p>
    <w:p w14:paraId="547D535C" w14:textId="77777777" w:rsidR="00BB703B" w:rsidRPr="00A049E4" w:rsidRDefault="00BB703B" w:rsidP="00BB703B">
      <w:r w:rsidRPr="00A049E4">
        <w:rPr>
          <w:rStyle w:val="HideTWBExt"/>
        </w:rPr>
        <w:t>&lt;AuNomDe&gt;</w:t>
      </w:r>
      <w:r w:rsidRPr="00A049E4">
        <w:rPr>
          <w:rStyle w:val="HideTWBInt"/>
        </w:rPr>
        <w:t>{ECR}</w:t>
      </w:r>
      <w:r w:rsidRPr="00A049E4">
        <w:t>w imieniu grupy ECR</w:t>
      </w:r>
      <w:r w:rsidRPr="00A049E4">
        <w:rPr>
          <w:rStyle w:val="HideTWBExt"/>
        </w:rPr>
        <w:t>&lt;/</w:t>
      </w:r>
      <w:proofErr w:type="spellStart"/>
      <w:r w:rsidRPr="00A049E4">
        <w:rPr>
          <w:rStyle w:val="HideTWBExt"/>
        </w:rPr>
        <w:t>AuNomDe</w:t>
      </w:r>
      <w:proofErr w:type="spellEnd"/>
      <w:r w:rsidRPr="00A049E4">
        <w:rPr>
          <w:rStyle w:val="HideTWBExt"/>
        </w:rPr>
        <w:t>&gt;</w:t>
      </w:r>
    </w:p>
    <w:p w14:paraId="66F3C204" w14:textId="77777777" w:rsidR="00BB703B" w:rsidRPr="00A049E4" w:rsidRDefault="00BB703B" w:rsidP="00BB703B">
      <w:pPr>
        <w:pStyle w:val="NormalBold"/>
      </w:pPr>
      <w:r w:rsidRPr="00A049E4">
        <w:rPr>
          <w:rStyle w:val="HideTWBExt"/>
          <w:b w:val="0"/>
        </w:rPr>
        <w:t>&lt;/RepeatBlock-By&gt;</w:t>
      </w:r>
    </w:p>
    <w:p w14:paraId="30670C3D"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7C4D5281" w14:textId="77777777" w:rsidR="00BB703B" w:rsidRPr="00A049E4" w:rsidRDefault="00BB703B" w:rsidP="00BB703B">
      <w:pPr>
        <w:pStyle w:val="NormalBold"/>
      </w:pPr>
      <w:r w:rsidRPr="00A049E4">
        <w:rPr>
          <w:rStyle w:val="HideTWBExt"/>
          <w:b w:val="0"/>
        </w:rPr>
        <w:t>&lt;Article&gt;</w:t>
      </w:r>
      <w:r w:rsidRPr="00A049E4">
        <w:t>Ustęp 20 a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C80D9F6" w14:textId="77777777" w:rsidTr="00740BA1">
        <w:trPr>
          <w:trHeight w:hRule="exact" w:val="240"/>
          <w:jc w:val="center"/>
        </w:trPr>
        <w:tc>
          <w:tcPr>
            <w:tcW w:w="9752" w:type="dxa"/>
            <w:gridSpan w:val="2"/>
            <w:tcBorders>
              <w:top w:val="nil"/>
              <w:left w:val="nil"/>
              <w:bottom w:val="nil"/>
              <w:right w:val="nil"/>
            </w:tcBorders>
          </w:tcPr>
          <w:p w14:paraId="3D63109B" w14:textId="77777777" w:rsidR="00BB703B" w:rsidRPr="00A049E4" w:rsidRDefault="00BB703B" w:rsidP="00740BA1"/>
        </w:tc>
      </w:tr>
      <w:tr w:rsidR="00BB703B" w:rsidRPr="00A049E4" w14:paraId="29B6C4C5" w14:textId="77777777" w:rsidTr="00740BA1">
        <w:trPr>
          <w:trHeight w:val="240"/>
          <w:jc w:val="center"/>
        </w:trPr>
        <w:tc>
          <w:tcPr>
            <w:tcW w:w="4876" w:type="dxa"/>
            <w:tcBorders>
              <w:top w:val="nil"/>
              <w:left w:val="nil"/>
              <w:bottom w:val="nil"/>
              <w:right w:val="nil"/>
            </w:tcBorders>
          </w:tcPr>
          <w:p w14:paraId="16366911"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40697B94" w14:textId="77777777" w:rsidR="00BB703B" w:rsidRPr="00A049E4" w:rsidRDefault="00BB703B" w:rsidP="00740BA1">
            <w:pPr>
              <w:pStyle w:val="AmColumnHeading"/>
            </w:pPr>
            <w:r w:rsidRPr="00A049E4">
              <w:t>Poprawka</w:t>
            </w:r>
          </w:p>
        </w:tc>
      </w:tr>
      <w:tr w:rsidR="00BB703B" w:rsidRPr="00A049E4" w14:paraId="1A801AF4" w14:textId="77777777" w:rsidTr="00740BA1">
        <w:trPr>
          <w:jc w:val="center"/>
        </w:trPr>
        <w:tc>
          <w:tcPr>
            <w:tcW w:w="4876" w:type="dxa"/>
            <w:tcBorders>
              <w:top w:val="nil"/>
              <w:left w:val="nil"/>
              <w:bottom w:val="nil"/>
              <w:right w:val="nil"/>
            </w:tcBorders>
          </w:tcPr>
          <w:p w14:paraId="63A77189" w14:textId="77777777" w:rsidR="00BB703B" w:rsidRPr="00A049E4" w:rsidRDefault="00BB703B" w:rsidP="00740BA1">
            <w:pPr>
              <w:pStyle w:val="Normal6a"/>
            </w:pPr>
          </w:p>
        </w:tc>
        <w:tc>
          <w:tcPr>
            <w:tcW w:w="4876" w:type="dxa"/>
            <w:tcBorders>
              <w:top w:val="nil"/>
              <w:left w:val="nil"/>
              <w:bottom w:val="nil"/>
              <w:right w:val="nil"/>
            </w:tcBorders>
          </w:tcPr>
          <w:p w14:paraId="29BB88E9" w14:textId="77777777" w:rsidR="00BB703B" w:rsidRPr="00A049E4" w:rsidRDefault="00BB703B" w:rsidP="00740BA1">
            <w:pPr>
              <w:pStyle w:val="Normal6a"/>
            </w:pPr>
            <w:r w:rsidRPr="00A049E4">
              <w:rPr>
                <w:b/>
                <w:i/>
              </w:rPr>
              <w:t>20a.</w:t>
            </w:r>
            <w:r w:rsidRPr="00A049E4">
              <w:tab/>
            </w:r>
            <w:r w:rsidRPr="00A049E4">
              <w:rPr>
                <w:b/>
                <w:i/>
              </w:rPr>
              <w:t>uznaje, że europejski system gwarantowania depozytów (EDIS) mógłby poprawić ochronę deponentów w UE; uważa jednak, że główną przeszkodą we wprowadzeniu EDIS jest obawa dotycząca ryzyka w niektórych systemach bankowych; podkreśla, że ograniczenie tego ryzyka ma kluczowe znaczenie dla osiągnięcia porozumienia w sprawie każdego EDIS;</w:t>
            </w:r>
          </w:p>
        </w:tc>
      </w:tr>
    </w:tbl>
    <w:p w14:paraId="3F96C0FB"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5763BD2" w14:textId="77777777" w:rsidR="00BB703B" w:rsidRPr="00A049E4" w:rsidRDefault="00BB703B" w:rsidP="00BB703B">
      <w:r w:rsidRPr="00A049E4">
        <w:rPr>
          <w:rStyle w:val="HideTWBExt"/>
        </w:rPr>
        <w:t>&lt;/Amend&gt;</w:t>
      </w:r>
    </w:p>
    <w:p w14:paraId="64D08894" w14:textId="46774D1A"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F146FC2" w14:textId="77777777" w:rsidR="00BB703B" w:rsidRPr="00A049E4" w:rsidRDefault="00BB703B" w:rsidP="00BB703B">
      <w:pPr>
        <w:pStyle w:val="NormalBold"/>
      </w:pPr>
      <w:r w:rsidRPr="00A049E4">
        <w:rPr>
          <w:rStyle w:val="HideTWBExt"/>
          <w:b w:val="0"/>
        </w:rPr>
        <w:t>&lt;RepeatBlock-By&gt;&lt;Members&gt;</w:t>
      </w:r>
      <w:r w:rsidRPr="00A049E4">
        <w:t xml:space="preserve">Marlena </w:t>
      </w:r>
      <w:proofErr w:type="spellStart"/>
      <w:r w:rsidRPr="00A049E4">
        <w:t>Maląg</w:t>
      </w:r>
      <w:proofErr w:type="spellEnd"/>
      <w:r w:rsidRPr="00A049E4">
        <w:rPr>
          <w:rStyle w:val="HideTWBExt"/>
          <w:b w:val="0"/>
        </w:rPr>
        <w:t>&lt;/Members&gt;</w:t>
      </w:r>
    </w:p>
    <w:p w14:paraId="3E101EB9" w14:textId="77777777" w:rsidR="00BB703B" w:rsidRPr="00A049E4" w:rsidRDefault="00BB703B" w:rsidP="00BB703B">
      <w:r w:rsidRPr="00A049E4">
        <w:rPr>
          <w:rStyle w:val="HideTWBExt"/>
        </w:rPr>
        <w:t>&lt;AuNomDe&gt;</w:t>
      </w:r>
      <w:r w:rsidRPr="00A049E4">
        <w:rPr>
          <w:rStyle w:val="HideTWBInt"/>
        </w:rPr>
        <w:t>{ECR}</w:t>
      </w:r>
      <w:r w:rsidRPr="00A049E4">
        <w:t>w imieniu grupy ECR</w:t>
      </w:r>
      <w:r w:rsidRPr="00A049E4">
        <w:rPr>
          <w:rStyle w:val="HideTWBExt"/>
        </w:rPr>
        <w:t>&lt;/</w:t>
      </w:r>
      <w:proofErr w:type="spellStart"/>
      <w:r w:rsidRPr="00A049E4">
        <w:rPr>
          <w:rStyle w:val="HideTWBExt"/>
        </w:rPr>
        <w:t>AuNomDe</w:t>
      </w:r>
      <w:proofErr w:type="spellEnd"/>
      <w:r w:rsidRPr="00A049E4">
        <w:rPr>
          <w:rStyle w:val="HideTWBExt"/>
        </w:rPr>
        <w:t>&gt;</w:t>
      </w:r>
    </w:p>
    <w:p w14:paraId="0B77705C" w14:textId="77777777" w:rsidR="00BB703B" w:rsidRPr="00A049E4" w:rsidRDefault="00BB703B" w:rsidP="00BB703B">
      <w:pPr>
        <w:pStyle w:val="NormalBold"/>
      </w:pPr>
      <w:r w:rsidRPr="00A049E4">
        <w:rPr>
          <w:rStyle w:val="HideTWBExt"/>
          <w:b w:val="0"/>
        </w:rPr>
        <w:t>&lt;/RepeatBlock-By&gt;</w:t>
      </w:r>
    </w:p>
    <w:p w14:paraId="001E220A"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F0C77FB" w14:textId="77777777" w:rsidR="00BB703B" w:rsidRPr="00A049E4" w:rsidRDefault="00BB703B" w:rsidP="00BB703B">
      <w:pPr>
        <w:pStyle w:val="NormalBold"/>
      </w:pPr>
      <w:r w:rsidRPr="00A049E4">
        <w:rPr>
          <w:rStyle w:val="HideTWBExt"/>
          <w:b w:val="0"/>
        </w:rPr>
        <w:t>&lt;Article&gt;</w:t>
      </w:r>
      <w:r w:rsidRPr="00A049E4">
        <w:t>Ustęp 20 b (nowy)</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5306D14" w14:textId="77777777" w:rsidTr="00740BA1">
        <w:trPr>
          <w:trHeight w:hRule="exact" w:val="240"/>
          <w:jc w:val="center"/>
        </w:trPr>
        <w:tc>
          <w:tcPr>
            <w:tcW w:w="9752" w:type="dxa"/>
            <w:gridSpan w:val="2"/>
            <w:tcBorders>
              <w:top w:val="nil"/>
              <w:left w:val="nil"/>
              <w:bottom w:val="nil"/>
              <w:right w:val="nil"/>
            </w:tcBorders>
          </w:tcPr>
          <w:p w14:paraId="3C63A151" w14:textId="77777777" w:rsidR="00BB703B" w:rsidRPr="00A049E4" w:rsidRDefault="00BB703B" w:rsidP="00740BA1"/>
        </w:tc>
      </w:tr>
      <w:tr w:rsidR="00BB703B" w:rsidRPr="00A049E4" w14:paraId="11399B3F" w14:textId="77777777" w:rsidTr="00740BA1">
        <w:trPr>
          <w:trHeight w:val="240"/>
          <w:jc w:val="center"/>
        </w:trPr>
        <w:tc>
          <w:tcPr>
            <w:tcW w:w="4876" w:type="dxa"/>
            <w:tcBorders>
              <w:top w:val="nil"/>
              <w:left w:val="nil"/>
              <w:bottom w:val="nil"/>
              <w:right w:val="nil"/>
            </w:tcBorders>
          </w:tcPr>
          <w:p w14:paraId="3DD56B23"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F7BF382" w14:textId="77777777" w:rsidR="00BB703B" w:rsidRPr="00A049E4" w:rsidRDefault="00BB703B" w:rsidP="00740BA1">
            <w:pPr>
              <w:pStyle w:val="AmColumnHeading"/>
            </w:pPr>
            <w:r w:rsidRPr="00A049E4">
              <w:t>Poprawka</w:t>
            </w:r>
          </w:p>
        </w:tc>
      </w:tr>
      <w:tr w:rsidR="00BB703B" w:rsidRPr="00A049E4" w14:paraId="77F61DB3" w14:textId="77777777" w:rsidTr="00740BA1">
        <w:trPr>
          <w:jc w:val="center"/>
        </w:trPr>
        <w:tc>
          <w:tcPr>
            <w:tcW w:w="4876" w:type="dxa"/>
            <w:tcBorders>
              <w:top w:val="nil"/>
              <w:left w:val="nil"/>
              <w:bottom w:val="nil"/>
              <w:right w:val="nil"/>
            </w:tcBorders>
          </w:tcPr>
          <w:p w14:paraId="6A056B45" w14:textId="77777777" w:rsidR="00BB703B" w:rsidRPr="00A049E4" w:rsidRDefault="00BB703B" w:rsidP="00740BA1">
            <w:pPr>
              <w:pStyle w:val="Normal6a"/>
            </w:pPr>
          </w:p>
        </w:tc>
        <w:tc>
          <w:tcPr>
            <w:tcW w:w="4876" w:type="dxa"/>
            <w:tcBorders>
              <w:top w:val="nil"/>
              <w:left w:val="nil"/>
              <w:bottom w:val="nil"/>
              <w:right w:val="nil"/>
            </w:tcBorders>
          </w:tcPr>
          <w:p w14:paraId="6CF1166C" w14:textId="77777777" w:rsidR="00BB703B" w:rsidRPr="00A049E4" w:rsidRDefault="00BB703B" w:rsidP="00740BA1">
            <w:pPr>
              <w:pStyle w:val="Normal6a"/>
            </w:pPr>
            <w:r w:rsidRPr="00A049E4">
              <w:rPr>
                <w:b/>
                <w:i/>
              </w:rPr>
              <w:t>20b.</w:t>
            </w:r>
            <w:r w:rsidRPr="00A049E4">
              <w:tab/>
            </w:r>
            <w:r w:rsidRPr="00A049E4">
              <w:rPr>
                <w:b/>
                <w:i/>
              </w:rPr>
              <w:t>zwraca uwagę, że pierwotnie proponowana forma EDIS nie jest już ważna i nie ma szans na uzyskanie wsparcia umożliwiającego jej wdrożenie; jest zdania, że ewentualny EDIS nie powinien mieć formy w pełni zintegrowanego systemu, lecz raczej formę reasekuracji;</w:t>
            </w:r>
          </w:p>
        </w:tc>
      </w:tr>
    </w:tbl>
    <w:p w14:paraId="37DE4E98"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679ECB7" w14:textId="77777777" w:rsidR="00BB703B" w:rsidRPr="00A049E4" w:rsidRDefault="00BB703B" w:rsidP="00BB703B">
      <w:r w:rsidRPr="00A049E4">
        <w:rPr>
          <w:rStyle w:val="HideTWBExt"/>
        </w:rPr>
        <w:lastRenderedPageBreak/>
        <w:t>&lt;/Amend&gt;</w:t>
      </w:r>
    </w:p>
    <w:p w14:paraId="151C206E" w14:textId="468FFFC1"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276</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7314E29E" w14:textId="77777777" w:rsidR="00BB703B" w:rsidRPr="00A049E4" w:rsidRDefault="00BB703B" w:rsidP="00BB703B">
      <w:pPr>
        <w:pStyle w:val="NormalBold"/>
      </w:pPr>
      <w:r w:rsidRPr="00A049E4">
        <w:rPr>
          <w:rStyle w:val="HideTWBExt"/>
          <w:b w:val="0"/>
        </w:rPr>
        <w:t>&lt;RepeatBlock-By&gt;&lt;Members&gt;</w:t>
      </w:r>
      <w:r w:rsidRPr="00A049E4">
        <w:t xml:space="preserve">Markus Ferber, Michalis </w:t>
      </w:r>
      <w:proofErr w:type="spellStart"/>
      <w:r w:rsidRPr="00A049E4">
        <w:t>Hadjipantela</w:t>
      </w:r>
      <w:proofErr w:type="spellEnd"/>
      <w:r w:rsidRPr="00A049E4">
        <w:rPr>
          <w:rStyle w:val="HideTWBExt"/>
          <w:b w:val="0"/>
        </w:rPr>
        <w:t>&lt;/Members&gt;</w:t>
      </w:r>
    </w:p>
    <w:p w14:paraId="0346AC42" w14:textId="77777777" w:rsidR="00BB703B" w:rsidRPr="00A049E4" w:rsidRDefault="00BB703B" w:rsidP="00BB703B">
      <w:pPr>
        <w:pStyle w:val="NormalBold"/>
      </w:pPr>
      <w:r w:rsidRPr="00A049E4">
        <w:rPr>
          <w:rStyle w:val="HideTWBExt"/>
          <w:b w:val="0"/>
        </w:rPr>
        <w:t>&lt;/RepeatBlock-By&gt;</w:t>
      </w:r>
    </w:p>
    <w:p w14:paraId="494AFFF9"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5D4ABC70"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E644072" w14:textId="77777777" w:rsidTr="00740BA1">
        <w:trPr>
          <w:trHeight w:hRule="exact" w:val="240"/>
          <w:jc w:val="center"/>
        </w:trPr>
        <w:tc>
          <w:tcPr>
            <w:tcW w:w="9752" w:type="dxa"/>
            <w:gridSpan w:val="2"/>
            <w:tcBorders>
              <w:top w:val="nil"/>
              <w:left w:val="nil"/>
              <w:bottom w:val="nil"/>
              <w:right w:val="nil"/>
            </w:tcBorders>
          </w:tcPr>
          <w:p w14:paraId="172C0263" w14:textId="77777777" w:rsidR="00BB703B" w:rsidRPr="00A049E4" w:rsidRDefault="00BB703B" w:rsidP="00740BA1"/>
        </w:tc>
      </w:tr>
      <w:tr w:rsidR="00BB703B" w:rsidRPr="00A049E4" w14:paraId="51094CB2" w14:textId="77777777" w:rsidTr="00740BA1">
        <w:trPr>
          <w:trHeight w:val="240"/>
          <w:jc w:val="center"/>
        </w:trPr>
        <w:tc>
          <w:tcPr>
            <w:tcW w:w="4876" w:type="dxa"/>
            <w:tcBorders>
              <w:top w:val="nil"/>
              <w:left w:val="nil"/>
              <w:bottom w:val="nil"/>
              <w:right w:val="nil"/>
            </w:tcBorders>
          </w:tcPr>
          <w:p w14:paraId="37091CE6"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3A661F8" w14:textId="77777777" w:rsidR="00BB703B" w:rsidRPr="00A049E4" w:rsidRDefault="00BB703B" w:rsidP="00740BA1">
            <w:pPr>
              <w:pStyle w:val="AmColumnHeading"/>
            </w:pPr>
            <w:r w:rsidRPr="00A049E4">
              <w:t>Poprawka</w:t>
            </w:r>
          </w:p>
        </w:tc>
      </w:tr>
      <w:tr w:rsidR="00BB703B" w:rsidRPr="00A049E4" w14:paraId="64E06840" w14:textId="77777777" w:rsidTr="00740BA1">
        <w:trPr>
          <w:jc w:val="center"/>
        </w:trPr>
        <w:tc>
          <w:tcPr>
            <w:tcW w:w="4876" w:type="dxa"/>
            <w:tcBorders>
              <w:top w:val="nil"/>
              <w:left w:val="nil"/>
              <w:bottom w:val="nil"/>
              <w:right w:val="nil"/>
            </w:tcBorders>
          </w:tcPr>
          <w:p w14:paraId="6CD02E31" w14:textId="77777777" w:rsidR="00BB703B" w:rsidRPr="00A049E4" w:rsidRDefault="00BB703B" w:rsidP="00740BA1">
            <w:pPr>
              <w:pStyle w:val="Normal6a"/>
            </w:pPr>
            <w:r w:rsidRPr="00A049E4">
              <w:rPr>
                <w:b/>
                <w:i/>
              </w:rPr>
              <w:t>21.</w:t>
            </w:r>
            <w:r w:rsidRPr="00A049E4">
              <w:tab/>
            </w:r>
            <w:r w:rsidRPr="00A049E4">
              <w:rPr>
                <w:b/>
                <w:i/>
              </w:rPr>
              <w:t>pochwala przyjęcie pakietu CMDI jako pozytywny krok wzmacniający krajowe systemy gwarantowania depozytów i zaufanie do sektora bankowego oraz poprawiający warunki operacyjne i prawne rozwoju wspólnej unijnej ochrony deponentów i podatników; przypomina stanowisko tej komisji w sprawie EDIS z 2024 r.; zdecydowanie wzywa Radę do przyspieszenia negocjacji;</w:t>
            </w:r>
          </w:p>
        </w:tc>
        <w:tc>
          <w:tcPr>
            <w:tcW w:w="4876" w:type="dxa"/>
            <w:tcBorders>
              <w:top w:val="nil"/>
              <w:left w:val="nil"/>
              <w:bottom w:val="nil"/>
              <w:right w:val="nil"/>
            </w:tcBorders>
          </w:tcPr>
          <w:p w14:paraId="0988EC5D" w14:textId="77777777" w:rsidR="00BB703B" w:rsidRPr="00A049E4" w:rsidRDefault="00BB703B" w:rsidP="00740BA1">
            <w:pPr>
              <w:pStyle w:val="Normal6a"/>
            </w:pPr>
            <w:r w:rsidRPr="00A049E4">
              <w:rPr>
                <w:b/>
                <w:i/>
              </w:rPr>
              <w:t>skreśla się</w:t>
            </w:r>
          </w:p>
        </w:tc>
      </w:tr>
    </w:tbl>
    <w:p w14:paraId="100C4F7F"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352725C" w14:textId="77777777" w:rsidR="00BB703B" w:rsidRPr="00A049E4" w:rsidRDefault="00BB703B" w:rsidP="00BB703B">
      <w:r w:rsidRPr="00A049E4">
        <w:rPr>
          <w:rStyle w:val="HideTWBExt"/>
        </w:rPr>
        <w:t>&lt;/Amend&gt;</w:t>
      </w:r>
    </w:p>
    <w:p w14:paraId="56CDDB7C" w14:textId="21AC644F"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277</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269FA5E" w14:textId="77777777" w:rsidR="00BB703B" w:rsidRPr="00A049E4" w:rsidRDefault="00BB703B" w:rsidP="00BB703B">
      <w:pPr>
        <w:pStyle w:val="NormalBold"/>
      </w:pPr>
      <w:r w:rsidRPr="00A049E4">
        <w:rPr>
          <w:rStyle w:val="HideTWBExt"/>
          <w:b w:val="0"/>
        </w:rPr>
        <w:t>&lt;RepeatBlock-By&gt;&lt;Members&gt;</w:t>
      </w:r>
      <w:r w:rsidRPr="00A049E4">
        <w:t xml:space="preserve">Fernando </w:t>
      </w:r>
      <w:proofErr w:type="spellStart"/>
      <w:r w:rsidRPr="00A049E4">
        <w:t>Navarrete</w:t>
      </w:r>
      <w:proofErr w:type="spellEnd"/>
      <w:r w:rsidRPr="00A049E4">
        <w:t xml:space="preserve"> </w:t>
      </w:r>
      <w:proofErr w:type="spellStart"/>
      <w:r w:rsidRPr="00A049E4">
        <w:t>Rojas</w:t>
      </w:r>
      <w:proofErr w:type="spellEnd"/>
      <w:r w:rsidRPr="00A049E4">
        <w:t xml:space="preserve">, Isabel </w:t>
      </w:r>
      <w:proofErr w:type="spellStart"/>
      <w:r w:rsidRPr="00A049E4">
        <w:t>Benjumea</w:t>
      </w:r>
      <w:proofErr w:type="spellEnd"/>
      <w:r w:rsidRPr="00A049E4">
        <w:t xml:space="preserve"> </w:t>
      </w:r>
      <w:proofErr w:type="spellStart"/>
      <w:r w:rsidRPr="00A049E4">
        <w:t>Benjumea</w:t>
      </w:r>
      <w:proofErr w:type="spellEnd"/>
      <w:r w:rsidRPr="00A049E4">
        <w:rPr>
          <w:rStyle w:val="HideTWBExt"/>
          <w:b w:val="0"/>
        </w:rPr>
        <w:t>&lt;/Members&gt;</w:t>
      </w:r>
    </w:p>
    <w:p w14:paraId="26B6A538" w14:textId="77777777" w:rsidR="00BB703B" w:rsidRPr="00A049E4" w:rsidRDefault="00BB703B" w:rsidP="00BB703B">
      <w:pPr>
        <w:pStyle w:val="NormalBold"/>
      </w:pPr>
      <w:r w:rsidRPr="00A049E4">
        <w:rPr>
          <w:rStyle w:val="HideTWBExt"/>
          <w:b w:val="0"/>
        </w:rPr>
        <w:t>&lt;/RepeatBlock-By&gt;</w:t>
      </w:r>
    </w:p>
    <w:p w14:paraId="47ED0A3E"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BAECF80"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8726B8E" w14:textId="77777777" w:rsidTr="00740BA1">
        <w:trPr>
          <w:trHeight w:hRule="exact" w:val="240"/>
          <w:jc w:val="center"/>
        </w:trPr>
        <w:tc>
          <w:tcPr>
            <w:tcW w:w="9752" w:type="dxa"/>
            <w:gridSpan w:val="2"/>
            <w:tcBorders>
              <w:top w:val="nil"/>
              <w:left w:val="nil"/>
              <w:bottom w:val="nil"/>
              <w:right w:val="nil"/>
            </w:tcBorders>
          </w:tcPr>
          <w:p w14:paraId="2C5B5FAE" w14:textId="77777777" w:rsidR="00BB703B" w:rsidRPr="00A049E4" w:rsidRDefault="00BB703B" w:rsidP="00740BA1"/>
        </w:tc>
      </w:tr>
      <w:tr w:rsidR="00BB703B" w:rsidRPr="00A049E4" w14:paraId="58C7C7B0" w14:textId="77777777" w:rsidTr="00740BA1">
        <w:trPr>
          <w:trHeight w:val="240"/>
          <w:jc w:val="center"/>
        </w:trPr>
        <w:tc>
          <w:tcPr>
            <w:tcW w:w="4876" w:type="dxa"/>
            <w:tcBorders>
              <w:top w:val="nil"/>
              <w:left w:val="nil"/>
              <w:bottom w:val="nil"/>
              <w:right w:val="nil"/>
            </w:tcBorders>
          </w:tcPr>
          <w:p w14:paraId="6894FC27"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69A4EA4" w14:textId="77777777" w:rsidR="00BB703B" w:rsidRPr="00A049E4" w:rsidRDefault="00BB703B" w:rsidP="00740BA1">
            <w:pPr>
              <w:pStyle w:val="AmColumnHeading"/>
            </w:pPr>
            <w:r w:rsidRPr="00A049E4">
              <w:t>Poprawka</w:t>
            </w:r>
          </w:p>
        </w:tc>
      </w:tr>
      <w:tr w:rsidR="00BB703B" w:rsidRPr="00A049E4" w14:paraId="73EE803F" w14:textId="77777777" w:rsidTr="00740BA1">
        <w:trPr>
          <w:jc w:val="center"/>
        </w:trPr>
        <w:tc>
          <w:tcPr>
            <w:tcW w:w="4876" w:type="dxa"/>
            <w:tcBorders>
              <w:top w:val="nil"/>
              <w:left w:val="nil"/>
              <w:bottom w:val="nil"/>
              <w:right w:val="nil"/>
            </w:tcBorders>
          </w:tcPr>
          <w:p w14:paraId="03448A2D" w14:textId="77777777" w:rsidR="00BB703B" w:rsidRPr="00A049E4" w:rsidRDefault="00BB703B" w:rsidP="00740BA1">
            <w:pPr>
              <w:pStyle w:val="Normal6a"/>
            </w:pPr>
            <w:r w:rsidRPr="00A049E4">
              <w:t>21.</w:t>
            </w:r>
            <w:r w:rsidRPr="00A049E4">
              <w:tab/>
            </w:r>
            <w:r w:rsidRPr="00A049E4">
              <w:rPr>
                <w:b/>
                <w:i/>
              </w:rPr>
              <w:t>pochwala przyjęcie pakietu CMDI jako pozytywny krok wzmacniający krajowe systemy gwarantowania depozytów i zaufanie do sektora bankowego oraz poprawiający warunki operacyjne i prawne rozwoju wspólnej unijnej ochrony deponentów i podatników; przypomina stanowisko tej komisji w sprawie EDIS z 2024 r.; zdecydowanie</w:t>
            </w:r>
            <w:r w:rsidRPr="00A049E4">
              <w:t xml:space="preserve"> wzywa </w:t>
            </w:r>
            <w:r w:rsidRPr="00A049E4">
              <w:rPr>
                <w:b/>
                <w:i/>
              </w:rPr>
              <w:t>Radę do przyspieszenia negocjacji</w:t>
            </w:r>
            <w:r w:rsidRPr="00A049E4">
              <w:t>;</w:t>
            </w:r>
          </w:p>
        </w:tc>
        <w:tc>
          <w:tcPr>
            <w:tcW w:w="4876" w:type="dxa"/>
            <w:tcBorders>
              <w:top w:val="nil"/>
              <w:left w:val="nil"/>
              <w:bottom w:val="nil"/>
              <w:right w:val="nil"/>
            </w:tcBorders>
          </w:tcPr>
          <w:p w14:paraId="77758EA6" w14:textId="77777777" w:rsidR="00BB703B" w:rsidRPr="00A049E4" w:rsidRDefault="00BB703B" w:rsidP="00740BA1">
            <w:pPr>
              <w:pStyle w:val="Normal6a"/>
            </w:pPr>
            <w:r w:rsidRPr="00A049E4">
              <w:t>21.</w:t>
            </w:r>
            <w:r w:rsidRPr="00A049E4">
              <w:tab/>
              <w:t xml:space="preserve">wzywa </w:t>
            </w:r>
            <w:r w:rsidRPr="00A049E4">
              <w:rPr>
                <w:b/>
                <w:i/>
              </w:rPr>
              <w:t>Komisję do przyznania, że obecny wniosek ustawodawczy dotyczący EDIS od kilku lat tkwi w martwym punkcie bez wymiernych postępów; ubolewa, że ten przedłużający się impas podważył wiarygodność zobowiązania do ukończenia unii bankowej, i wzywa Komisję do wycofania obecnego wniosku i niezwłocznego przedstawienia nowej i bardziej ambitnej inicjatywy, która będzie w stanie odblokować prawdziwe porozumienie polityczne w sprawie EDIS</w:t>
            </w:r>
            <w:r w:rsidRPr="00A049E4">
              <w:t xml:space="preserve">; </w:t>
            </w:r>
            <w:r w:rsidRPr="00A049E4">
              <w:rPr>
                <w:b/>
                <w:i/>
              </w:rPr>
              <w:t xml:space="preserve">podkreśla, że taki nowy wniosek powinien zapewnić wiarygodne, skuteczne i oparte na analizie ryzyka ramy, które dadzą </w:t>
            </w:r>
            <w:r w:rsidRPr="00A049E4">
              <w:rPr>
                <w:b/>
                <w:i/>
              </w:rPr>
              <w:lastRenderedPageBreak/>
              <w:t>prawdziwy impuls do ukończenia EDIS, wzmocnią zaufanie deponentów i zapewnią równe warunki działania na całym jednolitym rynku bankowym;</w:t>
            </w:r>
          </w:p>
        </w:tc>
      </w:tr>
    </w:tbl>
    <w:p w14:paraId="1FBAF117"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61BFD11A" w14:textId="77777777" w:rsidR="00BB703B" w:rsidRPr="00A049E4" w:rsidRDefault="00BB703B" w:rsidP="00BB703B">
      <w:r w:rsidRPr="00A049E4">
        <w:rPr>
          <w:rStyle w:val="HideTWBExt"/>
        </w:rPr>
        <w:t>&lt;/Amend&gt;</w:t>
      </w:r>
    </w:p>
    <w:p w14:paraId="3947DA22" w14:textId="6CFDEF9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278</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4881788" w14:textId="77777777" w:rsidR="00BB703B" w:rsidRPr="00A049E4" w:rsidRDefault="00BB703B" w:rsidP="00BB703B">
      <w:pPr>
        <w:pStyle w:val="NormalBold"/>
      </w:pPr>
      <w:r w:rsidRPr="00A049E4">
        <w:rPr>
          <w:rStyle w:val="HideTWBExt"/>
          <w:b w:val="0"/>
        </w:rPr>
        <w:t>&lt;RepeatBlock-By&gt;&lt;Members&gt;</w:t>
      </w:r>
      <w:proofErr w:type="spellStart"/>
      <w:r w:rsidRPr="00A049E4">
        <w:t>Auke</w:t>
      </w:r>
      <w:proofErr w:type="spellEnd"/>
      <w:r w:rsidRPr="00A049E4">
        <w:t xml:space="preserve"> </w:t>
      </w:r>
      <w:proofErr w:type="spellStart"/>
      <w:r w:rsidRPr="00A049E4">
        <w:t>Zijlstra</w:t>
      </w:r>
      <w:proofErr w:type="spellEnd"/>
      <w:r w:rsidRPr="00A049E4">
        <w:t xml:space="preserve">, </w:t>
      </w:r>
      <w:proofErr w:type="spellStart"/>
      <w:r w:rsidRPr="00A049E4">
        <w:t>Mireia</w:t>
      </w:r>
      <w:proofErr w:type="spellEnd"/>
      <w:r w:rsidRPr="00A049E4">
        <w:t xml:space="preserve"> </w:t>
      </w:r>
      <w:proofErr w:type="spellStart"/>
      <w:r w:rsidRPr="00A049E4">
        <w:t>Borrás</w:t>
      </w:r>
      <w:proofErr w:type="spellEnd"/>
      <w:r w:rsidRPr="00A049E4">
        <w:t xml:space="preserve"> </w:t>
      </w:r>
      <w:proofErr w:type="spellStart"/>
      <w:r w:rsidRPr="00A049E4">
        <w:t>Pabón</w:t>
      </w:r>
      <w:proofErr w:type="spellEnd"/>
      <w:r w:rsidRPr="00A049E4">
        <w:t xml:space="preserve">, Sebastian </w:t>
      </w:r>
      <w:proofErr w:type="spellStart"/>
      <w:r w:rsidRPr="00A049E4">
        <w:t>Tynkkynen</w:t>
      </w:r>
      <w:proofErr w:type="spellEnd"/>
      <w:r w:rsidRPr="00A049E4">
        <w:t xml:space="preserve">, Roman Haider, Pierre </w:t>
      </w:r>
      <w:proofErr w:type="spellStart"/>
      <w:r w:rsidRPr="00A049E4">
        <w:t>Pimpie</w:t>
      </w:r>
      <w:proofErr w:type="spellEnd"/>
      <w:r w:rsidRPr="00A049E4">
        <w:rPr>
          <w:rStyle w:val="HideTWBExt"/>
          <w:b w:val="0"/>
        </w:rPr>
        <w:t>&lt;/Members&gt;</w:t>
      </w:r>
    </w:p>
    <w:p w14:paraId="43FB7354" w14:textId="77777777" w:rsidR="00BB703B" w:rsidRPr="00A049E4" w:rsidRDefault="00BB703B" w:rsidP="00BB703B">
      <w:pPr>
        <w:pStyle w:val="NormalBold"/>
      </w:pPr>
      <w:r w:rsidRPr="00A049E4">
        <w:rPr>
          <w:rStyle w:val="HideTWBExt"/>
          <w:b w:val="0"/>
        </w:rPr>
        <w:t>&lt;/RepeatBlock-By&gt;</w:t>
      </w:r>
    </w:p>
    <w:p w14:paraId="20843CD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0C1E464B"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8C5472F" w14:textId="77777777" w:rsidTr="00740BA1">
        <w:trPr>
          <w:trHeight w:hRule="exact" w:val="240"/>
          <w:jc w:val="center"/>
        </w:trPr>
        <w:tc>
          <w:tcPr>
            <w:tcW w:w="9752" w:type="dxa"/>
            <w:gridSpan w:val="2"/>
            <w:tcBorders>
              <w:top w:val="nil"/>
              <w:left w:val="nil"/>
              <w:bottom w:val="nil"/>
              <w:right w:val="nil"/>
            </w:tcBorders>
          </w:tcPr>
          <w:p w14:paraId="007B6458" w14:textId="77777777" w:rsidR="00BB703B" w:rsidRPr="00A049E4" w:rsidRDefault="00BB703B" w:rsidP="00740BA1"/>
        </w:tc>
      </w:tr>
      <w:tr w:rsidR="00BB703B" w:rsidRPr="00A049E4" w14:paraId="26A16798" w14:textId="77777777" w:rsidTr="00740BA1">
        <w:trPr>
          <w:trHeight w:val="240"/>
          <w:jc w:val="center"/>
        </w:trPr>
        <w:tc>
          <w:tcPr>
            <w:tcW w:w="4876" w:type="dxa"/>
            <w:tcBorders>
              <w:top w:val="nil"/>
              <w:left w:val="nil"/>
              <w:bottom w:val="nil"/>
              <w:right w:val="nil"/>
            </w:tcBorders>
          </w:tcPr>
          <w:p w14:paraId="634886ED"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706D27EB" w14:textId="77777777" w:rsidR="00BB703B" w:rsidRPr="00A049E4" w:rsidRDefault="00BB703B" w:rsidP="00740BA1">
            <w:pPr>
              <w:pStyle w:val="AmColumnHeading"/>
            </w:pPr>
            <w:r w:rsidRPr="00A049E4">
              <w:t>Poprawka</w:t>
            </w:r>
          </w:p>
        </w:tc>
      </w:tr>
      <w:tr w:rsidR="00BB703B" w:rsidRPr="00A049E4" w14:paraId="0905D1D7" w14:textId="77777777" w:rsidTr="00740BA1">
        <w:trPr>
          <w:jc w:val="center"/>
        </w:trPr>
        <w:tc>
          <w:tcPr>
            <w:tcW w:w="4876" w:type="dxa"/>
            <w:tcBorders>
              <w:top w:val="nil"/>
              <w:left w:val="nil"/>
              <w:bottom w:val="nil"/>
              <w:right w:val="nil"/>
            </w:tcBorders>
          </w:tcPr>
          <w:p w14:paraId="19100A90" w14:textId="77777777" w:rsidR="00BB703B" w:rsidRPr="00A049E4" w:rsidRDefault="00BB703B" w:rsidP="00740BA1">
            <w:pPr>
              <w:pStyle w:val="Normal6a"/>
            </w:pPr>
            <w:r w:rsidRPr="00A049E4">
              <w:t>21.</w:t>
            </w:r>
            <w:r w:rsidRPr="00A049E4">
              <w:tab/>
            </w:r>
            <w:r w:rsidRPr="00A049E4">
              <w:rPr>
                <w:b/>
                <w:i/>
              </w:rPr>
              <w:t>pochwala przyjęcie pakietu</w:t>
            </w:r>
            <w:r w:rsidRPr="00A049E4">
              <w:t xml:space="preserve"> CMDI </w:t>
            </w:r>
            <w:r w:rsidRPr="00A049E4">
              <w:rPr>
                <w:b/>
                <w:i/>
              </w:rPr>
              <w:t>jako pozytywny krok wzmacniający krajowe systemy gwarantowania depozytów i zaufanie do sektora bankowego oraz poprawiający warunki operacyjne i prawne rozwoju wspólnej unijnej ochrony deponentów i podatników; przypomina stanowisko tej komisji w sprawie EDIS z 2024 r.; zdecydowanie wzywa Radę do przyspieszenia negocjacji</w:t>
            </w:r>
            <w:r w:rsidRPr="00A049E4">
              <w:t>;</w:t>
            </w:r>
          </w:p>
        </w:tc>
        <w:tc>
          <w:tcPr>
            <w:tcW w:w="4876" w:type="dxa"/>
            <w:tcBorders>
              <w:top w:val="nil"/>
              <w:left w:val="nil"/>
              <w:bottom w:val="nil"/>
              <w:right w:val="nil"/>
            </w:tcBorders>
          </w:tcPr>
          <w:p w14:paraId="1771EFB6" w14:textId="77777777" w:rsidR="00BB703B" w:rsidRPr="00A049E4" w:rsidRDefault="00BB703B" w:rsidP="00740BA1">
            <w:pPr>
              <w:pStyle w:val="Normal6a"/>
            </w:pPr>
            <w:r w:rsidRPr="00A049E4">
              <w:t>21.</w:t>
            </w:r>
            <w:r w:rsidRPr="00A049E4">
              <w:tab/>
            </w:r>
            <w:r w:rsidRPr="00A049E4">
              <w:rPr>
                <w:b/>
                <w:i/>
              </w:rPr>
              <w:t>uznaje postępy poczynione w zakresie</w:t>
            </w:r>
            <w:r w:rsidRPr="00A049E4">
              <w:t xml:space="preserve"> CMDI</w:t>
            </w:r>
            <w:r w:rsidRPr="00A049E4">
              <w:rPr>
                <w:b/>
                <w:i/>
              </w:rPr>
              <w:t>, ale ostrzega przed nadmiernym poleganiem na scentralizowanych systemach, które mogłyby osłabić rozliczalność i narazić odpowiedzialne fiskalnie państwa członkowskie na zobowiązania systemowe</w:t>
            </w:r>
            <w:r w:rsidRPr="00A049E4">
              <w:t>;</w:t>
            </w:r>
          </w:p>
        </w:tc>
      </w:tr>
    </w:tbl>
    <w:p w14:paraId="3F4FEBD7"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8175C90" w14:textId="77777777" w:rsidR="00BB703B" w:rsidRPr="00A049E4" w:rsidRDefault="00BB703B" w:rsidP="00BB703B">
      <w:r w:rsidRPr="00A049E4">
        <w:rPr>
          <w:rStyle w:val="HideTWBExt"/>
        </w:rPr>
        <w:t>&lt;/Amend&gt;</w:t>
      </w:r>
    </w:p>
    <w:p w14:paraId="0B63CA8C" w14:textId="3637A6A6"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279</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0E5E223F" w14:textId="77777777" w:rsidR="00BB703B" w:rsidRPr="00A049E4" w:rsidRDefault="00BB703B" w:rsidP="00BB703B">
      <w:pPr>
        <w:pStyle w:val="NormalBold"/>
      </w:pPr>
      <w:r w:rsidRPr="00A049E4">
        <w:rPr>
          <w:rStyle w:val="HideTWBExt"/>
          <w:b w:val="0"/>
        </w:rPr>
        <w:t>&lt;RepeatBlock-By&gt;&lt;Members&gt;</w:t>
      </w:r>
      <w:proofErr w:type="spellStart"/>
      <w:r w:rsidRPr="00A049E4">
        <w:t>Engin</w:t>
      </w:r>
      <w:proofErr w:type="spellEnd"/>
      <w:r w:rsidRPr="00A049E4">
        <w:t xml:space="preserve"> </w:t>
      </w:r>
      <w:proofErr w:type="spellStart"/>
      <w:r w:rsidRPr="00A049E4">
        <w:t>Eroglu</w:t>
      </w:r>
      <w:proofErr w:type="spellEnd"/>
      <w:r w:rsidRPr="00A049E4">
        <w:rPr>
          <w:rStyle w:val="HideTWBExt"/>
          <w:b w:val="0"/>
        </w:rPr>
        <w:t>&lt;/Members&gt;</w:t>
      </w:r>
    </w:p>
    <w:p w14:paraId="4C548601" w14:textId="77777777" w:rsidR="00BB703B" w:rsidRPr="00A049E4" w:rsidRDefault="00BB703B" w:rsidP="00BB703B">
      <w:pPr>
        <w:pStyle w:val="NormalBold"/>
      </w:pPr>
      <w:r w:rsidRPr="00A049E4">
        <w:rPr>
          <w:rStyle w:val="HideTWBExt"/>
          <w:b w:val="0"/>
        </w:rPr>
        <w:t>&lt;/RepeatBlock-By&gt;</w:t>
      </w:r>
    </w:p>
    <w:p w14:paraId="61A5BA44"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DE79DBE"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465CB343" w14:textId="77777777" w:rsidTr="00740BA1">
        <w:trPr>
          <w:trHeight w:hRule="exact" w:val="240"/>
          <w:jc w:val="center"/>
        </w:trPr>
        <w:tc>
          <w:tcPr>
            <w:tcW w:w="9752" w:type="dxa"/>
            <w:gridSpan w:val="2"/>
            <w:tcBorders>
              <w:top w:val="nil"/>
              <w:left w:val="nil"/>
              <w:bottom w:val="nil"/>
              <w:right w:val="nil"/>
            </w:tcBorders>
          </w:tcPr>
          <w:p w14:paraId="299B501A" w14:textId="77777777" w:rsidR="00BB703B" w:rsidRPr="00A049E4" w:rsidRDefault="00BB703B" w:rsidP="00740BA1"/>
        </w:tc>
      </w:tr>
      <w:tr w:rsidR="00BB703B" w:rsidRPr="00A049E4" w14:paraId="2B9C2445" w14:textId="77777777" w:rsidTr="00740BA1">
        <w:trPr>
          <w:trHeight w:val="240"/>
          <w:jc w:val="center"/>
        </w:trPr>
        <w:tc>
          <w:tcPr>
            <w:tcW w:w="4876" w:type="dxa"/>
            <w:tcBorders>
              <w:top w:val="nil"/>
              <w:left w:val="nil"/>
              <w:bottom w:val="nil"/>
              <w:right w:val="nil"/>
            </w:tcBorders>
          </w:tcPr>
          <w:p w14:paraId="6D55E58F"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3547F16" w14:textId="77777777" w:rsidR="00BB703B" w:rsidRPr="00A049E4" w:rsidRDefault="00BB703B" w:rsidP="00740BA1">
            <w:pPr>
              <w:pStyle w:val="AmColumnHeading"/>
            </w:pPr>
            <w:r w:rsidRPr="00A049E4">
              <w:t>Poprawka</w:t>
            </w:r>
          </w:p>
        </w:tc>
      </w:tr>
      <w:tr w:rsidR="00BB703B" w:rsidRPr="00A049E4" w14:paraId="03372CD0" w14:textId="77777777" w:rsidTr="00740BA1">
        <w:trPr>
          <w:jc w:val="center"/>
        </w:trPr>
        <w:tc>
          <w:tcPr>
            <w:tcW w:w="4876" w:type="dxa"/>
            <w:tcBorders>
              <w:top w:val="nil"/>
              <w:left w:val="nil"/>
              <w:bottom w:val="nil"/>
              <w:right w:val="nil"/>
            </w:tcBorders>
          </w:tcPr>
          <w:p w14:paraId="2028242A" w14:textId="77777777" w:rsidR="00BB703B" w:rsidRPr="00A049E4" w:rsidRDefault="00BB703B" w:rsidP="00740BA1">
            <w:pPr>
              <w:pStyle w:val="Normal6a"/>
            </w:pPr>
            <w:r w:rsidRPr="00A049E4">
              <w:t>21.</w:t>
            </w:r>
            <w:r w:rsidRPr="00A049E4">
              <w:tab/>
              <w:t xml:space="preserve">pochwala przyjęcie pakietu CMDI jako pozytywny krok wzmacniający krajowe systemy gwarantowania depozytów i zaufanie do sektora bankowego </w:t>
            </w:r>
            <w:r w:rsidRPr="00A049E4">
              <w:rPr>
                <w:b/>
                <w:i/>
              </w:rPr>
              <w:t xml:space="preserve">oraz poprawiający warunki operacyjne i prawne rozwoju wspólnej unijnej ochrony deponentów i </w:t>
            </w:r>
            <w:r w:rsidRPr="00A049E4">
              <w:rPr>
                <w:b/>
                <w:i/>
              </w:rPr>
              <w:lastRenderedPageBreak/>
              <w:t>podatników</w:t>
            </w:r>
            <w:r w:rsidRPr="00A049E4">
              <w:t xml:space="preserve">; </w:t>
            </w:r>
            <w:r w:rsidRPr="00A049E4">
              <w:rPr>
                <w:b/>
                <w:i/>
              </w:rPr>
              <w:t>przypomina stanowisko tej komisji w sprawie EDIS z 2024 r.; zdecydowanie wzywa Radę do przyspieszenia negocjacji;</w:t>
            </w:r>
          </w:p>
        </w:tc>
        <w:tc>
          <w:tcPr>
            <w:tcW w:w="4876" w:type="dxa"/>
            <w:tcBorders>
              <w:top w:val="nil"/>
              <w:left w:val="nil"/>
              <w:bottom w:val="nil"/>
              <w:right w:val="nil"/>
            </w:tcBorders>
          </w:tcPr>
          <w:p w14:paraId="3F002278" w14:textId="77777777" w:rsidR="00BB703B" w:rsidRPr="00A049E4" w:rsidRDefault="00BB703B" w:rsidP="00740BA1">
            <w:pPr>
              <w:pStyle w:val="Normal6a"/>
            </w:pPr>
            <w:r w:rsidRPr="00A049E4">
              <w:lastRenderedPageBreak/>
              <w:t>21.</w:t>
            </w:r>
            <w:r w:rsidRPr="00A049E4">
              <w:tab/>
              <w:t>pochwala przyjęcie pakietu CMDI jako pozytywny krok wzmacniający krajowe systemy gwarantowania depozytów i zaufanie do sektora bankowego;</w:t>
            </w:r>
          </w:p>
        </w:tc>
      </w:tr>
    </w:tbl>
    <w:p w14:paraId="76BEEB8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155E43DC" w14:textId="77777777" w:rsidR="00BB703B" w:rsidRPr="00A049E4" w:rsidRDefault="00BB703B" w:rsidP="00BB703B">
      <w:r w:rsidRPr="00A049E4">
        <w:rPr>
          <w:rStyle w:val="HideTWBExt"/>
        </w:rPr>
        <w:t>&lt;/Amend&gt;</w:t>
      </w:r>
    </w:p>
    <w:p w14:paraId="793CF12B" w14:textId="0F6F09F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280</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1FCE832" w14:textId="77777777" w:rsidR="00BB703B" w:rsidRPr="00A049E4" w:rsidRDefault="00BB703B" w:rsidP="00BB703B">
      <w:pPr>
        <w:pStyle w:val="NormalBold"/>
      </w:pPr>
      <w:r w:rsidRPr="00A049E4">
        <w:rPr>
          <w:rStyle w:val="HideTWBExt"/>
          <w:b w:val="0"/>
        </w:rPr>
        <w:t>&lt;RepeatBlock-By&gt;&lt;Members&gt;</w:t>
      </w:r>
      <w:r w:rsidRPr="00A049E4">
        <w:t xml:space="preserve">Ralf </w:t>
      </w:r>
      <w:proofErr w:type="spellStart"/>
      <w:r w:rsidRPr="00A049E4">
        <w:t>Seekatz</w:t>
      </w:r>
      <w:proofErr w:type="spellEnd"/>
      <w:r w:rsidRPr="00A049E4">
        <w:rPr>
          <w:rStyle w:val="HideTWBExt"/>
          <w:b w:val="0"/>
        </w:rPr>
        <w:t>&lt;/Members&gt;</w:t>
      </w:r>
    </w:p>
    <w:p w14:paraId="4E649D74" w14:textId="77777777" w:rsidR="00BB703B" w:rsidRPr="00A049E4" w:rsidRDefault="00BB703B" w:rsidP="00BB703B">
      <w:pPr>
        <w:pStyle w:val="NormalBold"/>
      </w:pPr>
      <w:r w:rsidRPr="00A049E4">
        <w:rPr>
          <w:rStyle w:val="HideTWBExt"/>
          <w:b w:val="0"/>
        </w:rPr>
        <w:t>&lt;/RepeatBlock-By&gt;</w:t>
      </w:r>
    </w:p>
    <w:p w14:paraId="04F95C70"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D5BDA60"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541EBC1E" w14:textId="77777777" w:rsidTr="00740BA1">
        <w:trPr>
          <w:trHeight w:hRule="exact" w:val="240"/>
          <w:jc w:val="center"/>
        </w:trPr>
        <w:tc>
          <w:tcPr>
            <w:tcW w:w="9752" w:type="dxa"/>
            <w:gridSpan w:val="2"/>
            <w:tcBorders>
              <w:top w:val="nil"/>
              <w:left w:val="nil"/>
              <w:bottom w:val="nil"/>
              <w:right w:val="nil"/>
            </w:tcBorders>
          </w:tcPr>
          <w:p w14:paraId="77D57CB9" w14:textId="77777777" w:rsidR="00BB703B" w:rsidRPr="00A049E4" w:rsidRDefault="00BB703B" w:rsidP="00740BA1"/>
        </w:tc>
      </w:tr>
      <w:tr w:rsidR="00BB703B" w:rsidRPr="00A049E4" w14:paraId="7BDBAF65" w14:textId="77777777" w:rsidTr="00740BA1">
        <w:trPr>
          <w:trHeight w:val="240"/>
          <w:jc w:val="center"/>
        </w:trPr>
        <w:tc>
          <w:tcPr>
            <w:tcW w:w="4876" w:type="dxa"/>
            <w:tcBorders>
              <w:top w:val="nil"/>
              <w:left w:val="nil"/>
              <w:bottom w:val="nil"/>
              <w:right w:val="nil"/>
            </w:tcBorders>
          </w:tcPr>
          <w:p w14:paraId="3A23AEE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05FAA6BF" w14:textId="77777777" w:rsidR="00BB703B" w:rsidRPr="00A049E4" w:rsidRDefault="00BB703B" w:rsidP="00740BA1">
            <w:pPr>
              <w:pStyle w:val="AmColumnHeading"/>
            </w:pPr>
            <w:r w:rsidRPr="00A049E4">
              <w:t>Poprawka</w:t>
            </w:r>
          </w:p>
        </w:tc>
      </w:tr>
      <w:tr w:rsidR="00BB703B" w:rsidRPr="00A049E4" w14:paraId="491FCF41" w14:textId="77777777" w:rsidTr="00740BA1">
        <w:trPr>
          <w:jc w:val="center"/>
        </w:trPr>
        <w:tc>
          <w:tcPr>
            <w:tcW w:w="4876" w:type="dxa"/>
            <w:tcBorders>
              <w:top w:val="nil"/>
              <w:left w:val="nil"/>
              <w:bottom w:val="nil"/>
              <w:right w:val="nil"/>
            </w:tcBorders>
          </w:tcPr>
          <w:p w14:paraId="35E4B6DE" w14:textId="77777777" w:rsidR="00BB703B" w:rsidRPr="00A049E4" w:rsidRDefault="00BB703B" w:rsidP="00740BA1">
            <w:pPr>
              <w:pStyle w:val="Normal6a"/>
            </w:pPr>
            <w:r w:rsidRPr="00A049E4">
              <w:t>21.</w:t>
            </w:r>
            <w:r w:rsidRPr="00A049E4">
              <w:tab/>
              <w:t xml:space="preserve">pochwala przyjęcie pakietu CMDI jako pozytywny krok wzmacniający krajowe systemy gwarantowania depozytów i zaufanie do sektora bankowego oraz poprawiający warunki operacyjne i prawne rozwoju wspólnej unijnej ochrony deponentów i podatników; </w:t>
            </w:r>
            <w:r w:rsidRPr="00A049E4">
              <w:rPr>
                <w:b/>
                <w:i/>
              </w:rPr>
              <w:t>przypomina stanowisko tej komisji w sprawie EDIS z 2024 r.; zdecydowanie wzywa Radę do przyspieszenia negocjacji;</w:t>
            </w:r>
          </w:p>
        </w:tc>
        <w:tc>
          <w:tcPr>
            <w:tcW w:w="4876" w:type="dxa"/>
            <w:tcBorders>
              <w:top w:val="nil"/>
              <w:left w:val="nil"/>
              <w:bottom w:val="nil"/>
              <w:right w:val="nil"/>
            </w:tcBorders>
          </w:tcPr>
          <w:p w14:paraId="2248422F" w14:textId="77777777" w:rsidR="00BB703B" w:rsidRPr="00A049E4" w:rsidRDefault="00BB703B" w:rsidP="00740BA1">
            <w:pPr>
              <w:pStyle w:val="Normal6a"/>
            </w:pPr>
            <w:r w:rsidRPr="00A049E4">
              <w:t>21.</w:t>
            </w:r>
            <w:r w:rsidRPr="00A049E4">
              <w:tab/>
              <w:t>pochwala przyjęcie pakietu CMDI jako pozytywny krok wzmacniający krajowe systemy gwarantowania depozytów i zaufanie do sektora bankowego oraz poprawiający warunki operacyjne i prawne rozwoju wspólnej unijnej ochrony deponentów i podatników;</w:t>
            </w:r>
          </w:p>
        </w:tc>
      </w:tr>
    </w:tbl>
    <w:p w14:paraId="645EC3B5"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2286E174" w14:textId="77777777" w:rsidR="00BB703B" w:rsidRPr="00A049E4" w:rsidRDefault="00BB703B" w:rsidP="00BB703B">
      <w:r w:rsidRPr="00A049E4">
        <w:rPr>
          <w:rStyle w:val="HideTWBExt"/>
        </w:rPr>
        <w:t>&lt;/Amend&gt;</w:t>
      </w:r>
    </w:p>
    <w:p w14:paraId="694B7E99" w14:textId="3B190289"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281</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104490B9" w14:textId="77777777" w:rsidR="00BB703B" w:rsidRPr="00A049E4" w:rsidRDefault="00BB703B" w:rsidP="00BB703B">
      <w:pPr>
        <w:pStyle w:val="NormalBold"/>
      </w:pPr>
      <w:r w:rsidRPr="00A049E4">
        <w:rPr>
          <w:rStyle w:val="HideTWBExt"/>
          <w:b w:val="0"/>
        </w:rPr>
        <w:t>&lt;RepeatBlock-By&gt;&lt;Members&gt;</w:t>
      </w:r>
      <w:r w:rsidRPr="00A049E4">
        <w:t xml:space="preserve">Marlena </w:t>
      </w:r>
      <w:proofErr w:type="spellStart"/>
      <w:r w:rsidRPr="00A049E4">
        <w:t>Maląg</w:t>
      </w:r>
      <w:proofErr w:type="spellEnd"/>
      <w:r w:rsidRPr="00A049E4">
        <w:rPr>
          <w:rStyle w:val="HideTWBExt"/>
          <w:b w:val="0"/>
        </w:rPr>
        <w:t>&lt;/Members&gt;</w:t>
      </w:r>
    </w:p>
    <w:p w14:paraId="3170B438" w14:textId="77777777" w:rsidR="00BB703B" w:rsidRPr="00A049E4" w:rsidRDefault="00BB703B" w:rsidP="00BB703B">
      <w:r w:rsidRPr="00A049E4">
        <w:rPr>
          <w:rStyle w:val="HideTWBExt"/>
        </w:rPr>
        <w:t>&lt;AuNomDe&gt;</w:t>
      </w:r>
      <w:r w:rsidRPr="00A049E4">
        <w:rPr>
          <w:rStyle w:val="HideTWBInt"/>
        </w:rPr>
        <w:t>{ECR}</w:t>
      </w:r>
      <w:r w:rsidRPr="00A049E4">
        <w:t>w imieniu grupy ECR</w:t>
      </w:r>
      <w:r w:rsidRPr="00A049E4">
        <w:rPr>
          <w:rStyle w:val="HideTWBExt"/>
        </w:rPr>
        <w:t>&lt;/</w:t>
      </w:r>
      <w:proofErr w:type="spellStart"/>
      <w:r w:rsidRPr="00A049E4">
        <w:rPr>
          <w:rStyle w:val="HideTWBExt"/>
        </w:rPr>
        <w:t>AuNomDe</w:t>
      </w:r>
      <w:proofErr w:type="spellEnd"/>
      <w:r w:rsidRPr="00A049E4">
        <w:rPr>
          <w:rStyle w:val="HideTWBExt"/>
        </w:rPr>
        <w:t>&gt;</w:t>
      </w:r>
    </w:p>
    <w:p w14:paraId="4BBE85DC" w14:textId="77777777" w:rsidR="00BB703B" w:rsidRPr="00A049E4" w:rsidRDefault="00BB703B" w:rsidP="00BB703B">
      <w:pPr>
        <w:pStyle w:val="NormalBold"/>
      </w:pPr>
      <w:r w:rsidRPr="00A049E4">
        <w:rPr>
          <w:rStyle w:val="HideTWBExt"/>
          <w:b w:val="0"/>
        </w:rPr>
        <w:t>&lt;/RepeatBlock-By&gt;</w:t>
      </w:r>
    </w:p>
    <w:p w14:paraId="672227A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24573C1C"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6199E97" w14:textId="77777777" w:rsidTr="00740BA1">
        <w:trPr>
          <w:trHeight w:hRule="exact" w:val="240"/>
          <w:jc w:val="center"/>
        </w:trPr>
        <w:tc>
          <w:tcPr>
            <w:tcW w:w="9752" w:type="dxa"/>
            <w:gridSpan w:val="2"/>
            <w:tcBorders>
              <w:top w:val="nil"/>
              <w:left w:val="nil"/>
              <w:bottom w:val="nil"/>
              <w:right w:val="nil"/>
            </w:tcBorders>
          </w:tcPr>
          <w:p w14:paraId="41A9B1DF" w14:textId="77777777" w:rsidR="00BB703B" w:rsidRPr="00A049E4" w:rsidRDefault="00BB703B" w:rsidP="00740BA1"/>
        </w:tc>
      </w:tr>
      <w:tr w:rsidR="00BB703B" w:rsidRPr="00A049E4" w14:paraId="2DFAA754" w14:textId="77777777" w:rsidTr="00740BA1">
        <w:trPr>
          <w:trHeight w:val="240"/>
          <w:jc w:val="center"/>
        </w:trPr>
        <w:tc>
          <w:tcPr>
            <w:tcW w:w="4876" w:type="dxa"/>
            <w:tcBorders>
              <w:top w:val="nil"/>
              <w:left w:val="nil"/>
              <w:bottom w:val="nil"/>
              <w:right w:val="nil"/>
            </w:tcBorders>
          </w:tcPr>
          <w:p w14:paraId="3FE5D3E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6EFE5473" w14:textId="77777777" w:rsidR="00BB703B" w:rsidRPr="00A049E4" w:rsidRDefault="00BB703B" w:rsidP="00740BA1">
            <w:pPr>
              <w:pStyle w:val="AmColumnHeading"/>
            </w:pPr>
            <w:r w:rsidRPr="00A049E4">
              <w:t>Poprawka</w:t>
            </w:r>
          </w:p>
        </w:tc>
      </w:tr>
      <w:tr w:rsidR="00BB703B" w:rsidRPr="00A049E4" w14:paraId="4169D493" w14:textId="77777777" w:rsidTr="00740BA1">
        <w:trPr>
          <w:jc w:val="center"/>
        </w:trPr>
        <w:tc>
          <w:tcPr>
            <w:tcW w:w="4876" w:type="dxa"/>
            <w:tcBorders>
              <w:top w:val="nil"/>
              <w:left w:val="nil"/>
              <w:bottom w:val="nil"/>
              <w:right w:val="nil"/>
            </w:tcBorders>
          </w:tcPr>
          <w:p w14:paraId="03F21C8F" w14:textId="77777777" w:rsidR="00BB703B" w:rsidRPr="00A049E4" w:rsidRDefault="00BB703B" w:rsidP="00740BA1">
            <w:pPr>
              <w:pStyle w:val="Normal6a"/>
            </w:pPr>
            <w:r w:rsidRPr="00A049E4">
              <w:t>21.</w:t>
            </w:r>
            <w:r w:rsidRPr="00A049E4">
              <w:tab/>
              <w:t xml:space="preserve">pochwala przyjęcie pakietu CMDI jako pozytywny krok wzmacniający krajowe systemy gwarantowania depozytów i zaufanie do sektora bankowego oraz poprawiający warunki operacyjne i prawne rozwoju wspólnej unijnej ochrony deponentów i podatników; </w:t>
            </w:r>
            <w:r w:rsidRPr="00A049E4">
              <w:rPr>
                <w:b/>
                <w:i/>
              </w:rPr>
              <w:t xml:space="preserve">przypomina stanowisko tej komisji w </w:t>
            </w:r>
            <w:r w:rsidRPr="00A049E4">
              <w:rPr>
                <w:b/>
                <w:i/>
              </w:rPr>
              <w:lastRenderedPageBreak/>
              <w:t>sprawie EDIS z 2024 r.; zdecydowanie wzywa Radę do przyspieszenia negocjacji;</w:t>
            </w:r>
          </w:p>
        </w:tc>
        <w:tc>
          <w:tcPr>
            <w:tcW w:w="4876" w:type="dxa"/>
            <w:tcBorders>
              <w:top w:val="nil"/>
              <w:left w:val="nil"/>
              <w:bottom w:val="nil"/>
              <w:right w:val="nil"/>
            </w:tcBorders>
          </w:tcPr>
          <w:p w14:paraId="7A3E41A8" w14:textId="77777777" w:rsidR="00BB703B" w:rsidRPr="00A049E4" w:rsidRDefault="00BB703B" w:rsidP="00740BA1">
            <w:pPr>
              <w:pStyle w:val="Normal6a"/>
            </w:pPr>
            <w:r w:rsidRPr="00A049E4">
              <w:lastRenderedPageBreak/>
              <w:t>21.</w:t>
            </w:r>
            <w:r w:rsidRPr="00A049E4">
              <w:tab/>
              <w:t>pochwala przyjęcie pakietu CMDI jako pozytywny krok wzmacniający krajowe systemy gwarantowania depozytów i zaufanie do sektora bankowego oraz poprawiający warunki operacyjne i prawne rozwoju wspólnej unijnej ochrony deponentów i podatników;</w:t>
            </w:r>
          </w:p>
        </w:tc>
      </w:tr>
    </w:tbl>
    <w:p w14:paraId="140CDFB3"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4CEE96C4" w14:textId="77777777" w:rsidR="00BB703B" w:rsidRPr="00A049E4" w:rsidRDefault="00BB703B" w:rsidP="00BB703B">
      <w:r w:rsidRPr="00A049E4">
        <w:rPr>
          <w:rStyle w:val="HideTWBExt"/>
        </w:rPr>
        <w:t>&lt;/Amend&gt;</w:t>
      </w:r>
    </w:p>
    <w:p w14:paraId="06632C4C" w14:textId="44992EEC"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282</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5A71051" w14:textId="77777777" w:rsidR="00BB703B" w:rsidRPr="00A049E4" w:rsidRDefault="00BB703B" w:rsidP="00BB703B">
      <w:pPr>
        <w:pStyle w:val="NormalBold"/>
      </w:pPr>
      <w:r w:rsidRPr="00A049E4">
        <w:rPr>
          <w:rStyle w:val="HideTWBExt"/>
          <w:b w:val="0"/>
        </w:rPr>
        <w:t>&lt;RepeatBlock-By&gt;&lt;Members&gt;</w:t>
      </w:r>
      <w:r w:rsidRPr="00A049E4">
        <w:t xml:space="preserve">Angelika </w:t>
      </w:r>
      <w:proofErr w:type="spellStart"/>
      <w:r w:rsidRPr="00A049E4">
        <w:t>Winzig</w:t>
      </w:r>
      <w:proofErr w:type="spellEnd"/>
      <w:r w:rsidRPr="00A049E4">
        <w:rPr>
          <w:rStyle w:val="HideTWBExt"/>
          <w:b w:val="0"/>
        </w:rPr>
        <w:t>&lt;/Members&gt;</w:t>
      </w:r>
    </w:p>
    <w:p w14:paraId="1529A974" w14:textId="77777777" w:rsidR="00BB703B" w:rsidRPr="00A049E4" w:rsidRDefault="00BB703B" w:rsidP="00BB703B">
      <w:pPr>
        <w:pStyle w:val="NormalBold"/>
      </w:pPr>
      <w:r w:rsidRPr="00A049E4">
        <w:rPr>
          <w:rStyle w:val="HideTWBExt"/>
          <w:b w:val="0"/>
        </w:rPr>
        <w:t>&lt;/RepeatBlock-By&gt;</w:t>
      </w:r>
    </w:p>
    <w:p w14:paraId="7A567931"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2743387"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033BFCB5" w14:textId="77777777" w:rsidTr="00740BA1">
        <w:trPr>
          <w:trHeight w:hRule="exact" w:val="240"/>
          <w:jc w:val="center"/>
        </w:trPr>
        <w:tc>
          <w:tcPr>
            <w:tcW w:w="9752" w:type="dxa"/>
            <w:gridSpan w:val="2"/>
            <w:tcBorders>
              <w:top w:val="nil"/>
              <w:left w:val="nil"/>
              <w:bottom w:val="nil"/>
              <w:right w:val="nil"/>
            </w:tcBorders>
          </w:tcPr>
          <w:p w14:paraId="1EE99D15" w14:textId="77777777" w:rsidR="00BB703B" w:rsidRPr="00A049E4" w:rsidRDefault="00BB703B" w:rsidP="00740BA1"/>
        </w:tc>
      </w:tr>
      <w:tr w:rsidR="00BB703B" w:rsidRPr="00A049E4" w14:paraId="62120D1C" w14:textId="77777777" w:rsidTr="00740BA1">
        <w:trPr>
          <w:trHeight w:val="240"/>
          <w:jc w:val="center"/>
        </w:trPr>
        <w:tc>
          <w:tcPr>
            <w:tcW w:w="4876" w:type="dxa"/>
            <w:tcBorders>
              <w:top w:val="nil"/>
              <w:left w:val="nil"/>
              <w:bottom w:val="nil"/>
              <w:right w:val="nil"/>
            </w:tcBorders>
          </w:tcPr>
          <w:p w14:paraId="2F5A6992"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A90DA43" w14:textId="77777777" w:rsidR="00BB703B" w:rsidRPr="00A049E4" w:rsidRDefault="00BB703B" w:rsidP="00740BA1">
            <w:pPr>
              <w:pStyle w:val="AmColumnHeading"/>
            </w:pPr>
            <w:r w:rsidRPr="00A049E4">
              <w:t>Poprawka</w:t>
            </w:r>
          </w:p>
        </w:tc>
      </w:tr>
      <w:tr w:rsidR="00BB703B" w:rsidRPr="00A049E4" w14:paraId="42B3B1F7" w14:textId="77777777" w:rsidTr="00740BA1">
        <w:trPr>
          <w:jc w:val="center"/>
        </w:trPr>
        <w:tc>
          <w:tcPr>
            <w:tcW w:w="4876" w:type="dxa"/>
            <w:tcBorders>
              <w:top w:val="nil"/>
              <w:left w:val="nil"/>
              <w:bottom w:val="nil"/>
              <w:right w:val="nil"/>
            </w:tcBorders>
          </w:tcPr>
          <w:p w14:paraId="698DE407" w14:textId="77777777" w:rsidR="00BB703B" w:rsidRPr="00A049E4" w:rsidRDefault="00BB703B" w:rsidP="00740BA1">
            <w:pPr>
              <w:pStyle w:val="Normal6a"/>
            </w:pPr>
            <w:r w:rsidRPr="00A049E4">
              <w:t>21.</w:t>
            </w:r>
            <w:r w:rsidRPr="00A049E4">
              <w:tab/>
              <w:t xml:space="preserve">pochwala przyjęcie pakietu CMDI jako pozytywny krok wzmacniający krajowe systemy gwarantowania depozytów i zaufanie do sektora bankowego oraz poprawiający warunki operacyjne i prawne rozwoju wspólnej unijnej ochrony deponentów i podatników; </w:t>
            </w:r>
            <w:r w:rsidRPr="00A049E4">
              <w:rPr>
                <w:b/>
                <w:i/>
              </w:rPr>
              <w:t>przypomina stanowisko tej komisji w sprawie EDIS z 2024 r.;</w:t>
            </w:r>
            <w:r w:rsidRPr="00A049E4">
              <w:t xml:space="preserve"> zdecydowanie wzywa Radę do przyspieszenia negocjacji;</w:t>
            </w:r>
          </w:p>
        </w:tc>
        <w:tc>
          <w:tcPr>
            <w:tcW w:w="4876" w:type="dxa"/>
            <w:tcBorders>
              <w:top w:val="nil"/>
              <w:left w:val="nil"/>
              <w:bottom w:val="nil"/>
              <w:right w:val="nil"/>
            </w:tcBorders>
          </w:tcPr>
          <w:p w14:paraId="0371E03A" w14:textId="77777777" w:rsidR="00BB703B" w:rsidRPr="00A049E4" w:rsidRDefault="00BB703B" w:rsidP="00740BA1">
            <w:pPr>
              <w:pStyle w:val="Normal6a"/>
            </w:pPr>
            <w:r w:rsidRPr="00A049E4">
              <w:t>21.</w:t>
            </w:r>
            <w:r w:rsidRPr="00A049E4">
              <w:tab/>
              <w:t>pochwala przyjęcie pakietu CMDI jako pozytywny krok wzmacniający krajowe systemy gwarantowania depozytów i zaufanie do sektora bankowego oraz poprawiający warunki operacyjne i prawne rozwoju wspólnej unijnej ochrony deponentów i podatników; zdecydowanie wzywa Radę do przyspieszenia negocjacji;</w:t>
            </w:r>
          </w:p>
        </w:tc>
      </w:tr>
    </w:tbl>
    <w:p w14:paraId="02BF209C"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952A5E8" w14:textId="77777777" w:rsidR="00BB703B" w:rsidRPr="00A049E4" w:rsidRDefault="00BB703B" w:rsidP="00BB703B">
      <w:r w:rsidRPr="00A049E4">
        <w:rPr>
          <w:rStyle w:val="HideTWBExt"/>
        </w:rPr>
        <w:t>&lt;/Amend&gt;</w:t>
      </w:r>
    </w:p>
    <w:p w14:paraId="632F791C" w14:textId="6A95C05B"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283</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2F4606B5" w14:textId="77777777" w:rsidR="00BB703B" w:rsidRPr="00A049E4" w:rsidRDefault="00BB703B" w:rsidP="00BB703B">
      <w:pPr>
        <w:pStyle w:val="NormalBold"/>
      </w:pPr>
      <w:r w:rsidRPr="00A049E4">
        <w:rPr>
          <w:rStyle w:val="HideTWBExt"/>
          <w:b w:val="0"/>
        </w:rPr>
        <w:t>&lt;RepeatBlock-By&gt;&lt;Members&gt;</w:t>
      </w:r>
      <w:r w:rsidRPr="00A049E4">
        <w:t xml:space="preserve">Herbert </w:t>
      </w:r>
      <w:proofErr w:type="spellStart"/>
      <w:r w:rsidRPr="00A049E4">
        <w:t>Dorfmann</w:t>
      </w:r>
      <w:proofErr w:type="spellEnd"/>
      <w:r w:rsidRPr="00A049E4">
        <w:t xml:space="preserve">, Marco </w:t>
      </w:r>
      <w:proofErr w:type="spellStart"/>
      <w:r w:rsidRPr="00A049E4">
        <w:t>Falcone</w:t>
      </w:r>
      <w:proofErr w:type="spellEnd"/>
      <w:r w:rsidRPr="00A049E4">
        <w:rPr>
          <w:rStyle w:val="HideTWBExt"/>
          <w:b w:val="0"/>
        </w:rPr>
        <w:t>&lt;/Members&gt;</w:t>
      </w:r>
    </w:p>
    <w:p w14:paraId="2C7C17EF" w14:textId="77777777" w:rsidR="00BB703B" w:rsidRPr="00A049E4" w:rsidRDefault="00BB703B" w:rsidP="00BB703B">
      <w:pPr>
        <w:pStyle w:val="NormalBold"/>
      </w:pPr>
      <w:r w:rsidRPr="00A049E4">
        <w:rPr>
          <w:rStyle w:val="HideTWBExt"/>
          <w:b w:val="0"/>
        </w:rPr>
        <w:t>&lt;/RepeatBlock-By&gt;</w:t>
      </w:r>
    </w:p>
    <w:p w14:paraId="2FAEFEEC"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7766811"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7B4EF5AB" w14:textId="77777777" w:rsidTr="00740BA1">
        <w:trPr>
          <w:trHeight w:hRule="exact" w:val="240"/>
          <w:jc w:val="center"/>
        </w:trPr>
        <w:tc>
          <w:tcPr>
            <w:tcW w:w="9752" w:type="dxa"/>
            <w:gridSpan w:val="2"/>
            <w:tcBorders>
              <w:top w:val="nil"/>
              <w:left w:val="nil"/>
              <w:bottom w:val="nil"/>
              <w:right w:val="nil"/>
            </w:tcBorders>
          </w:tcPr>
          <w:p w14:paraId="44834731" w14:textId="77777777" w:rsidR="00BB703B" w:rsidRPr="00A049E4" w:rsidRDefault="00BB703B" w:rsidP="00740BA1"/>
        </w:tc>
      </w:tr>
      <w:tr w:rsidR="00BB703B" w:rsidRPr="00A049E4" w14:paraId="2C8E07D1" w14:textId="77777777" w:rsidTr="00740BA1">
        <w:trPr>
          <w:trHeight w:val="240"/>
          <w:jc w:val="center"/>
        </w:trPr>
        <w:tc>
          <w:tcPr>
            <w:tcW w:w="4876" w:type="dxa"/>
            <w:tcBorders>
              <w:top w:val="nil"/>
              <w:left w:val="nil"/>
              <w:bottom w:val="nil"/>
              <w:right w:val="nil"/>
            </w:tcBorders>
          </w:tcPr>
          <w:p w14:paraId="1F339D48"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1A2585E3" w14:textId="77777777" w:rsidR="00BB703B" w:rsidRPr="00A049E4" w:rsidRDefault="00BB703B" w:rsidP="00740BA1">
            <w:pPr>
              <w:pStyle w:val="AmColumnHeading"/>
            </w:pPr>
            <w:r w:rsidRPr="00A049E4">
              <w:t>Poprawka</w:t>
            </w:r>
          </w:p>
        </w:tc>
      </w:tr>
      <w:tr w:rsidR="00BB703B" w:rsidRPr="00A049E4" w14:paraId="2519FD45" w14:textId="77777777" w:rsidTr="00740BA1">
        <w:trPr>
          <w:jc w:val="center"/>
        </w:trPr>
        <w:tc>
          <w:tcPr>
            <w:tcW w:w="4876" w:type="dxa"/>
            <w:tcBorders>
              <w:top w:val="nil"/>
              <w:left w:val="nil"/>
              <w:bottom w:val="nil"/>
              <w:right w:val="nil"/>
            </w:tcBorders>
          </w:tcPr>
          <w:p w14:paraId="5FCEB929" w14:textId="77777777" w:rsidR="00BB703B" w:rsidRPr="00A049E4" w:rsidRDefault="00BB703B" w:rsidP="00740BA1">
            <w:pPr>
              <w:pStyle w:val="Normal6a"/>
            </w:pPr>
            <w:r w:rsidRPr="00A049E4">
              <w:t>21.</w:t>
            </w:r>
            <w:r w:rsidRPr="00A049E4">
              <w:tab/>
              <w:t xml:space="preserve">pochwala przyjęcie pakietu CMDI jako pozytywny krok wzmacniający krajowe systemy gwarantowania depozytów i zaufanie do sektora bankowego oraz poprawiający warunki operacyjne i prawne rozwoju wspólnej unijnej ochrony deponentów i podatników; </w:t>
            </w:r>
            <w:r w:rsidRPr="00A049E4">
              <w:rPr>
                <w:b/>
                <w:i/>
              </w:rPr>
              <w:t>przypomina stanowisko tej komisji w sprawie EDIS z 2024 r.;</w:t>
            </w:r>
            <w:r w:rsidRPr="00A049E4">
              <w:t xml:space="preserve"> zdecydowanie wzywa Radę do przyspieszenia negocjacji;</w:t>
            </w:r>
          </w:p>
        </w:tc>
        <w:tc>
          <w:tcPr>
            <w:tcW w:w="4876" w:type="dxa"/>
            <w:tcBorders>
              <w:top w:val="nil"/>
              <w:left w:val="nil"/>
              <w:bottom w:val="nil"/>
              <w:right w:val="nil"/>
            </w:tcBorders>
          </w:tcPr>
          <w:p w14:paraId="18A24ABD" w14:textId="77777777" w:rsidR="00BB703B" w:rsidRPr="00A049E4" w:rsidRDefault="00BB703B" w:rsidP="00740BA1">
            <w:pPr>
              <w:pStyle w:val="Normal6a"/>
            </w:pPr>
            <w:r w:rsidRPr="00A049E4">
              <w:t>21.</w:t>
            </w:r>
            <w:r w:rsidRPr="00A049E4">
              <w:tab/>
              <w:t>pochwala przyjęcie pakietu CMDI jako pozytywny krok wzmacniający krajowe systemy gwarantowania depozytów i zaufanie do sektora bankowego oraz poprawiający warunki operacyjne i prawne rozwoju wspólnej unijnej ochrony deponentów i podatników; zdecydowanie wzywa Radę do przyspieszenia negocjacji;</w:t>
            </w:r>
          </w:p>
        </w:tc>
      </w:tr>
    </w:tbl>
    <w:p w14:paraId="7115F3EA"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723B4C85" w14:textId="77777777" w:rsidR="00BB703B" w:rsidRPr="00A049E4" w:rsidRDefault="00BB703B" w:rsidP="00BB703B">
      <w:r w:rsidRPr="00A049E4">
        <w:rPr>
          <w:rStyle w:val="HideTWBExt"/>
        </w:rPr>
        <w:t>&lt;/Amend&gt;</w:t>
      </w:r>
    </w:p>
    <w:p w14:paraId="44060927" w14:textId="6219A340"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284</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3699E6D3" w14:textId="77777777" w:rsidR="00BB703B" w:rsidRPr="00A049E4" w:rsidRDefault="00BB703B" w:rsidP="00BB703B">
      <w:pPr>
        <w:pStyle w:val="NormalBold"/>
      </w:pPr>
      <w:r w:rsidRPr="00A049E4">
        <w:rPr>
          <w:rStyle w:val="HideTWBExt"/>
          <w:b w:val="0"/>
        </w:rPr>
        <w:t>&lt;RepeatBlock-By&gt;&lt;Members&gt;</w:t>
      </w:r>
      <w:proofErr w:type="spellStart"/>
      <w:r w:rsidRPr="00A049E4">
        <w:t>Virginijus</w:t>
      </w:r>
      <w:proofErr w:type="spellEnd"/>
      <w:r w:rsidRPr="00A049E4">
        <w:t xml:space="preserve"> </w:t>
      </w:r>
      <w:proofErr w:type="spellStart"/>
      <w:r w:rsidRPr="00A049E4">
        <w:t>Sinkevičius</w:t>
      </w:r>
      <w:proofErr w:type="spellEnd"/>
      <w:r w:rsidRPr="00A049E4">
        <w:rPr>
          <w:rStyle w:val="HideTWBExt"/>
          <w:b w:val="0"/>
        </w:rPr>
        <w:t>&lt;/Members&gt;</w:t>
      </w:r>
    </w:p>
    <w:p w14:paraId="4938F555" w14:textId="77777777" w:rsidR="00BB703B" w:rsidRPr="00A049E4" w:rsidRDefault="00BB703B" w:rsidP="00BB703B">
      <w:r w:rsidRPr="00A049E4">
        <w:rPr>
          <w:rStyle w:val="HideTWBExt"/>
        </w:rPr>
        <w:t>&lt;AuNomDe&gt;</w:t>
      </w:r>
      <w:r w:rsidRPr="00A049E4">
        <w:rPr>
          <w:rStyle w:val="HideTWBInt"/>
        </w:rPr>
        <w:t>{Verts/ALE}</w:t>
      </w:r>
      <w:r w:rsidRPr="00A049E4">
        <w:t xml:space="preserve">w imieniu grupy </w:t>
      </w:r>
      <w:proofErr w:type="spellStart"/>
      <w:r w:rsidRPr="00A049E4">
        <w:t>Verts</w:t>
      </w:r>
      <w:proofErr w:type="spellEnd"/>
      <w:r w:rsidRPr="00A049E4">
        <w:t>/ALE</w:t>
      </w:r>
      <w:r w:rsidRPr="00A049E4">
        <w:rPr>
          <w:rStyle w:val="HideTWBExt"/>
        </w:rPr>
        <w:t>&lt;/</w:t>
      </w:r>
      <w:proofErr w:type="spellStart"/>
      <w:r w:rsidRPr="00A049E4">
        <w:rPr>
          <w:rStyle w:val="HideTWBExt"/>
        </w:rPr>
        <w:t>AuNomDe</w:t>
      </w:r>
      <w:proofErr w:type="spellEnd"/>
      <w:r w:rsidRPr="00A049E4">
        <w:rPr>
          <w:rStyle w:val="HideTWBExt"/>
        </w:rPr>
        <w:t>&gt;</w:t>
      </w:r>
    </w:p>
    <w:p w14:paraId="29289F10" w14:textId="77777777" w:rsidR="00BB703B" w:rsidRPr="00A049E4" w:rsidRDefault="00BB703B" w:rsidP="00BB703B">
      <w:pPr>
        <w:pStyle w:val="NormalBold"/>
      </w:pPr>
      <w:r w:rsidRPr="00A049E4">
        <w:rPr>
          <w:rStyle w:val="HideTWBExt"/>
          <w:b w:val="0"/>
        </w:rPr>
        <w:t>&lt;/RepeatBlock-By&gt;</w:t>
      </w:r>
    </w:p>
    <w:p w14:paraId="166AF2D8"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1FF30DA1"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2C15A614" w14:textId="77777777" w:rsidTr="00740BA1">
        <w:trPr>
          <w:trHeight w:hRule="exact" w:val="240"/>
          <w:jc w:val="center"/>
        </w:trPr>
        <w:tc>
          <w:tcPr>
            <w:tcW w:w="9752" w:type="dxa"/>
            <w:gridSpan w:val="2"/>
            <w:tcBorders>
              <w:top w:val="nil"/>
              <w:left w:val="nil"/>
              <w:bottom w:val="nil"/>
              <w:right w:val="nil"/>
            </w:tcBorders>
          </w:tcPr>
          <w:p w14:paraId="4A5EA611" w14:textId="77777777" w:rsidR="00BB703B" w:rsidRPr="00A049E4" w:rsidRDefault="00BB703B" w:rsidP="00740BA1"/>
        </w:tc>
      </w:tr>
      <w:tr w:rsidR="00BB703B" w:rsidRPr="00A049E4" w14:paraId="511699F7" w14:textId="77777777" w:rsidTr="00740BA1">
        <w:trPr>
          <w:trHeight w:val="240"/>
          <w:jc w:val="center"/>
        </w:trPr>
        <w:tc>
          <w:tcPr>
            <w:tcW w:w="4876" w:type="dxa"/>
            <w:tcBorders>
              <w:top w:val="nil"/>
              <w:left w:val="nil"/>
              <w:bottom w:val="nil"/>
              <w:right w:val="nil"/>
            </w:tcBorders>
          </w:tcPr>
          <w:p w14:paraId="5591272E"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C98E85A" w14:textId="77777777" w:rsidR="00BB703B" w:rsidRPr="00A049E4" w:rsidRDefault="00BB703B" w:rsidP="00740BA1">
            <w:pPr>
              <w:pStyle w:val="AmColumnHeading"/>
            </w:pPr>
            <w:r w:rsidRPr="00A049E4">
              <w:t>Poprawka</w:t>
            </w:r>
          </w:p>
        </w:tc>
      </w:tr>
      <w:tr w:rsidR="00BB703B" w:rsidRPr="00A049E4" w14:paraId="65353FE8" w14:textId="77777777" w:rsidTr="00740BA1">
        <w:trPr>
          <w:jc w:val="center"/>
        </w:trPr>
        <w:tc>
          <w:tcPr>
            <w:tcW w:w="4876" w:type="dxa"/>
            <w:tcBorders>
              <w:top w:val="nil"/>
              <w:left w:val="nil"/>
              <w:bottom w:val="nil"/>
              <w:right w:val="nil"/>
            </w:tcBorders>
          </w:tcPr>
          <w:p w14:paraId="6B1D6754" w14:textId="77777777" w:rsidR="00BB703B" w:rsidRPr="00A049E4" w:rsidRDefault="00BB703B" w:rsidP="00740BA1">
            <w:pPr>
              <w:pStyle w:val="Normal6a"/>
            </w:pPr>
            <w:r w:rsidRPr="00A049E4">
              <w:t>21.</w:t>
            </w:r>
            <w:r w:rsidRPr="00A049E4">
              <w:tab/>
              <w:t xml:space="preserve">pochwala przyjęcie pakietu CMDI jako pozytywny krok wzmacniający </w:t>
            </w:r>
            <w:r w:rsidRPr="00A049E4">
              <w:rPr>
                <w:b/>
                <w:i/>
              </w:rPr>
              <w:t>krajowe systemy gwarantowania depozytów i</w:t>
            </w:r>
            <w:r w:rsidRPr="00A049E4">
              <w:t xml:space="preserve"> zaufanie do sektora bankowego oraz poprawiający warunki operacyjne i prawne rozwoju wspólnej unijnej ochrony deponentów i podatników; przypomina stanowisko tej komisji w sprawie EDIS z 2024 r.; zdecydowanie wzywa Radę do przyspieszenia negocjacji;</w:t>
            </w:r>
          </w:p>
        </w:tc>
        <w:tc>
          <w:tcPr>
            <w:tcW w:w="4876" w:type="dxa"/>
            <w:tcBorders>
              <w:top w:val="nil"/>
              <w:left w:val="nil"/>
              <w:bottom w:val="nil"/>
              <w:right w:val="nil"/>
            </w:tcBorders>
          </w:tcPr>
          <w:p w14:paraId="6211F01C" w14:textId="77777777" w:rsidR="00BB703B" w:rsidRPr="00A049E4" w:rsidRDefault="00BB703B" w:rsidP="00740BA1">
            <w:pPr>
              <w:pStyle w:val="Normal6a"/>
            </w:pPr>
            <w:r w:rsidRPr="00A049E4">
              <w:t>21.</w:t>
            </w:r>
            <w:r w:rsidRPr="00A049E4">
              <w:tab/>
              <w:t xml:space="preserve">pochwala przyjęcie pakietu CMDI jako pozytywny krok wzmacniający zaufanie do sektora bankowego oraz poprawiający warunki operacyjne i prawne rozwoju wspólnej unijnej ochrony deponentów i podatników; przypomina stanowisko tej komisji w sprawie EDIS z 2024 r.; zdecydowanie wzywa Radę do przyspieszenia negocjacji; </w:t>
            </w:r>
            <w:r w:rsidRPr="00A049E4">
              <w:rPr>
                <w:b/>
                <w:i/>
              </w:rPr>
              <w:t xml:space="preserve">wzywa nowego przewodniczącego </w:t>
            </w:r>
            <w:proofErr w:type="spellStart"/>
            <w:r w:rsidRPr="00A049E4">
              <w:rPr>
                <w:b/>
                <w:i/>
              </w:rPr>
              <w:t>Eurogrupy</w:t>
            </w:r>
            <w:proofErr w:type="spellEnd"/>
            <w:r w:rsidRPr="00A049E4">
              <w:rPr>
                <w:b/>
                <w:i/>
              </w:rPr>
              <w:t xml:space="preserve"> do jak najszybszego wznowienia dyskusji na ten temat;</w:t>
            </w:r>
          </w:p>
        </w:tc>
      </w:tr>
    </w:tbl>
    <w:p w14:paraId="46E18A09" w14:textId="77777777" w:rsidR="00BB703B" w:rsidRPr="00A049E4" w:rsidRDefault="00BB703B" w:rsidP="00BB703B">
      <w:pPr>
        <w:pStyle w:val="AmOrLang"/>
      </w:pPr>
      <w:r w:rsidRPr="00A049E4">
        <w:t xml:space="preserve">Or. </w:t>
      </w:r>
      <w:r w:rsidRPr="00A049E4">
        <w:rPr>
          <w:rStyle w:val="HideTWBExt"/>
        </w:rPr>
        <w:t>&lt;Original&gt;</w:t>
      </w:r>
      <w:r w:rsidRPr="00A049E4">
        <w:rPr>
          <w:rStyle w:val="HideTWBInt"/>
        </w:rPr>
        <w:t>{EN}</w:t>
      </w:r>
      <w:r w:rsidRPr="00A049E4">
        <w:t>en</w:t>
      </w:r>
      <w:r w:rsidRPr="00A049E4">
        <w:rPr>
          <w:rStyle w:val="HideTWBExt"/>
        </w:rPr>
        <w:t>&lt;/</w:t>
      </w:r>
      <w:proofErr w:type="spellStart"/>
      <w:r w:rsidRPr="00A049E4">
        <w:rPr>
          <w:rStyle w:val="HideTWBExt"/>
        </w:rPr>
        <w:t>Original</w:t>
      </w:r>
      <w:proofErr w:type="spellEnd"/>
      <w:r w:rsidRPr="00A049E4">
        <w:rPr>
          <w:rStyle w:val="HideTWBExt"/>
        </w:rPr>
        <w:t>&gt;</w:t>
      </w:r>
    </w:p>
    <w:p w14:paraId="5579648B" w14:textId="77777777" w:rsidR="00BB703B" w:rsidRPr="00A049E4" w:rsidRDefault="00BB703B" w:rsidP="00BB703B">
      <w:r w:rsidRPr="00A049E4">
        <w:rPr>
          <w:rStyle w:val="HideTWBExt"/>
        </w:rPr>
        <w:t>&lt;/Amend&gt;</w:t>
      </w:r>
    </w:p>
    <w:p w14:paraId="3D7ED80D" w14:textId="57C8A847" w:rsidR="00BB703B" w:rsidRPr="00A049E4" w:rsidRDefault="00BB703B" w:rsidP="00BB703B">
      <w:pPr>
        <w:pStyle w:val="AmNumberTabs"/>
      </w:pPr>
      <w:r w:rsidRPr="00A049E4">
        <w:rPr>
          <w:rStyle w:val="HideTWBExt"/>
          <w:b w:val="0"/>
        </w:rPr>
        <w:t>&lt;Amend&gt;</w:t>
      </w:r>
      <w:r w:rsidRPr="00A049E4">
        <w:t>Poprawka</w:t>
      </w:r>
      <w:r w:rsidRPr="00A049E4">
        <w:tab/>
      </w:r>
      <w:r w:rsidRPr="00A049E4">
        <w:tab/>
      </w:r>
      <w:r w:rsidRPr="00A049E4">
        <w:rPr>
          <w:rStyle w:val="HideTWBExt"/>
          <w:b w:val="0"/>
        </w:rPr>
        <w:t>&lt;NumAm&gt;</w:t>
      </w:r>
      <w:r w:rsidR="00E0535A" w:rsidRPr="00E0535A">
        <w:t>285</w:t>
      </w:r>
      <w:r w:rsidRPr="00A049E4">
        <w:rPr>
          <w:rStyle w:val="HideTWBExt"/>
          <w:b w:val="0"/>
        </w:rPr>
        <w:t>&lt;/</w:t>
      </w:r>
      <w:proofErr w:type="spellStart"/>
      <w:r w:rsidRPr="00A049E4">
        <w:rPr>
          <w:rStyle w:val="HideTWBExt"/>
          <w:b w:val="0"/>
        </w:rPr>
        <w:t>NumAm</w:t>
      </w:r>
      <w:proofErr w:type="spellEnd"/>
      <w:r w:rsidRPr="00A049E4">
        <w:rPr>
          <w:rStyle w:val="HideTWBExt"/>
          <w:b w:val="0"/>
        </w:rPr>
        <w:t>&gt;</w:t>
      </w:r>
    </w:p>
    <w:p w14:paraId="463340F7" w14:textId="77777777" w:rsidR="00BB703B" w:rsidRPr="00A049E4" w:rsidRDefault="00BB703B" w:rsidP="00BB703B">
      <w:pPr>
        <w:pStyle w:val="NormalBold"/>
      </w:pPr>
      <w:r w:rsidRPr="00A049E4">
        <w:rPr>
          <w:rStyle w:val="HideTWBExt"/>
          <w:b w:val="0"/>
        </w:rPr>
        <w:t>&lt;RepeatBlock-By&gt;&lt;Members&gt;</w:t>
      </w:r>
      <w:r w:rsidRPr="00A049E4">
        <w:t xml:space="preserve">Isabel </w:t>
      </w:r>
      <w:proofErr w:type="spellStart"/>
      <w:r w:rsidRPr="00A049E4">
        <w:t>Benjumea</w:t>
      </w:r>
      <w:proofErr w:type="spellEnd"/>
      <w:r w:rsidRPr="00A049E4">
        <w:t xml:space="preserve"> </w:t>
      </w:r>
      <w:proofErr w:type="spellStart"/>
      <w:r w:rsidRPr="00A049E4">
        <w:t>Benjumea</w:t>
      </w:r>
      <w:proofErr w:type="spellEnd"/>
      <w:r w:rsidRPr="00A049E4">
        <w:t xml:space="preserve">, Fernando </w:t>
      </w:r>
      <w:proofErr w:type="spellStart"/>
      <w:r w:rsidRPr="00A049E4">
        <w:t>Navarrete</w:t>
      </w:r>
      <w:proofErr w:type="spellEnd"/>
      <w:r w:rsidRPr="00A049E4">
        <w:t xml:space="preserve"> </w:t>
      </w:r>
      <w:proofErr w:type="spellStart"/>
      <w:r w:rsidRPr="00A049E4">
        <w:t>Rojas</w:t>
      </w:r>
      <w:proofErr w:type="spellEnd"/>
      <w:r w:rsidRPr="00A049E4">
        <w:rPr>
          <w:rStyle w:val="HideTWBExt"/>
          <w:b w:val="0"/>
        </w:rPr>
        <w:t>&lt;/Members&gt;</w:t>
      </w:r>
    </w:p>
    <w:p w14:paraId="37502031" w14:textId="77777777" w:rsidR="00BB703B" w:rsidRPr="00A049E4" w:rsidRDefault="00BB703B" w:rsidP="00BB703B">
      <w:pPr>
        <w:pStyle w:val="NormalBold"/>
      </w:pPr>
      <w:r w:rsidRPr="00A049E4">
        <w:rPr>
          <w:rStyle w:val="HideTWBExt"/>
          <w:b w:val="0"/>
        </w:rPr>
        <w:t>&lt;/RepeatBlock-By&gt;</w:t>
      </w:r>
    </w:p>
    <w:p w14:paraId="17EFD730" w14:textId="77777777" w:rsidR="00BB703B" w:rsidRPr="00A049E4" w:rsidRDefault="00BB703B" w:rsidP="00BB703B">
      <w:pPr>
        <w:pStyle w:val="NormalBold"/>
      </w:pPr>
      <w:r w:rsidRPr="00A049E4">
        <w:rPr>
          <w:rStyle w:val="HideTWBExt"/>
          <w:b w:val="0"/>
        </w:rPr>
        <w:t>&lt;DocAmend&gt;</w:t>
      </w:r>
      <w:r w:rsidRPr="00A049E4">
        <w:t>Projekt rezolucji</w:t>
      </w:r>
      <w:r w:rsidRPr="00A049E4">
        <w:rPr>
          <w:rStyle w:val="HideTWBExt"/>
          <w:b w:val="0"/>
        </w:rPr>
        <w:t>&lt;/</w:t>
      </w:r>
      <w:proofErr w:type="spellStart"/>
      <w:r w:rsidRPr="00A049E4">
        <w:rPr>
          <w:rStyle w:val="HideTWBExt"/>
          <w:b w:val="0"/>
        </w:rPr>
        <w:t>DocAmend</w:t>
      </w:r>
      <w:proofErr w:type="spellEnd"/>
      <w:r w:rsidRPr="00A049E4">
        <w:rPr>
          <w:rStyle w:val="HideTWBExt"/>
          <w:b w:val="0"/>
        </w:rPr>
        <w:t>&gt;</w:t>
      </w:r>
    </w:p>
    <w:p w14:paraId="671F08AE" w14:textId="77777777" w:rsidR="00BB703B" w:rsidRPr="00A049E4" w:rsidRDefault="00BB703B" w:rsidP="00BB703B">
      <w:pPr>
        <w:pStyle w:val="NormalBold"/>
      </w:pPr>
      <w:r w:rsidRPr="00A049E4">
        <w:rPr>
          <w:rStyle w:val="HideTWBExt"/>
          <w:b w:val="0"/>
        </w:rPr>
        <w:t>&lt;Article&gt;</w:t>
      </w:r>
      <w:r w:rsidRPr="00A049E4">
        <w:t>Ustęp 21</w:t>
      </w:r>
      <w:r w:rsidRPr="00A049E4">
        <w:rPr>
          <w:rStyle w:val="HideTWBExt"/>
          <w:b w:val="0"/>
        </w:rPr>
        <w:t>&lt;/</w:t>
      </w:r>
      <w:proofErr w:type="spellStart"/>
      <w:r w:rsidRPr="00A049E4">
        <w:rPr>
          <w:rStyle w:val="HideTWBExt"/>
          <w:b w:val="0"/>
        </w:rPr>
        <w:t>Article</w:t>
      </w:r>
      <w:proofErr w:type="spellEnd"/>
      <w:r w:rsidRPr="00A049E4">
        <w:rPr>
          <w:rStyle w:val="HideTWBExt"/>
          <w:b w:val="0"/>
        </w:rPr>
        <w:t>&gt;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B703B" w:rsidRPr="00A049E4" w14:paraId="17DFA2D0" w14:textId="77777777" w:rsidTr="00740BA1">
        <w:trPr>
          <w:trHeight w:hRule="exact" w:val="240"/>
          <w:jc w:val="center"/>
        </w:trPr>
        <w:tc>
          <w:tcPr>
            <w:tcW w:w="9752" w:type="dxa"/>
            <w:gridSpan w:val="2"/>
            <w:tcBorders>
              <w:top w:val="nil"/>
              <w:left w:val="nil"/>
              <w:bottom w:val="nil"/>
              <w:right w:val="nil"/>
            </w:tcBorders>
          </w:tcPr>
          <w:p w14:paraId="2C9CD68D" w14:textId="77777777" w:rsidR="00BB703B" w:rsidRPr="00A049E4" w:rsidRDefault="00BB703B" w:rsidP="00740BA1"/>
        </w:tc>
      </w:tr>
      <w:tr w:rsidR="00BB703B" w:rsidRPr="00A049E4" w14:paraId="0AC74CB2" w14:textId="77777777" w:rsidTr="00740BA1">
        <w:trPr>
          <w:trHeight w:val="240"/>
          <w:jc w:val="center"/>
        </w:trPr>
        <w:tc>
          <w:tcPr>
            <w:tcW w:w="4876" w:type="dxa"/>
            <w:tcBorders>
              <w:top w:val="nil"/>
              <w:left w:val="nil"/>
              <w:bottom w:val="nil"/>
              <w:right w:val="nil"/>
            </w:tcBorders>
          </w:tcPr>
          <w:p w14:paraId="7975B2E4" w14:textId="77777777" w:rsidR="00BB703B" w:rsidRPr="00A049E4" w:rsidRDefault="00BB703B" w:rsidP="00740BA1">
            <w:pPr>
              <w:pStyle w:val="AmColumnHeading"/>
            </w:pPr>
            <w:r w:rsidRPr="00A049E4">
              <w:t>Projekt rezolucji</w:t>
            </w:r>
          </w:p>
        </w:tc>
        <w:tc>
          <w:tcPr>
            <w:tcW w:w="4876" w:type="dxa"/>
            <w:tcBorders>
              <w:top w:val="nil"/>
              <w:left w:val="nil"/>
              <w:bottom w:val="nil"/>
              <w:right w:val="nil"/>
            </w:tcBorders>
          </w:tcPr>
          <w:p w14:paraId="335CD0E9" w14:textId="77777777" w:rsidR="00BB703B" w:rsidRPr="00A049E4" w:rsidRDefault="00BB703B" w:rsidP="00740BA1">
            <w:pPr>
              <w:pStyle w:val="AmColumnHeading"/>
            </w:pPr>
            <w:r w:rsidRPr="00A049E4">
              <w:t>Poprawka</w:t>
            </w:r>
          </w:p>
        </w:tc>
      </w:tr>
      <w:tr w:rsidR="00BB703B" w:rsidRPr="00A049E4" w14:paraId="61462CEF" w14:textId="77777777" w:rsidTr="00740BA1">
        <w:trPr>
          <w:jc w:val="center"/>
        </w:trPr>
        <w:tc>
          <w:tcPr>
            <w:tcW w:w="4876" w:type="dxa"/>
            <w:tcBorders>
              <w:top w:val="nil"/>
              <w:left w:val="nil"/>
              <w:bottom w:val="nil"/>
              <w:right w:val="nil"/>
            </w:tcBorders>
          </w:tcPr>
          <w:p w14:paraId="1AD5F82C" w14:textId="77777777" w:rsidR="00BB703B" w:rsidRPr="00A049E4" w:rsidRDefault="00BB703B" w:rsidP="00740BA1">
            <w:pPr>
              <w:pStyle w:val="Normal6a"/>
            </w:pPr>
            <w:r w:rsidRPr="00A049E4">
              <w:t>21.</w:t>
            </w:r>
            <w:r w:rsidRPr="00A049E4">
              <w:tab/>
              <w:t>pochwala przyjęcie pakietu CMDI jako pozytywny krok wzmacniający krajowe systemy gwarantowania depozytów i zaufanie do sektora bankowego oraz poprawiający warunki operacyjne i prawne rozwoju wspólnej unijnej ochrony deponentów i podatników; przypomina stanowisko tej komisji w sprawie EDIS z 2024 r.; zdecydowanie wzywa Radę do przyspieszenia negocjacji;</w:t>
            </w:r>
          </w:p>
        </w:tc>
        <w:tc>
          <w:tcPr>
            <w:tcW w:w="4876" w:type="dxa"/>
            <w:tcBorders>
              <w:top w:val="nil"/>
              <w:left w:val="nil"/>
              <w:bottom w:val="nil"/>
              <w:right w:val="nil"/>
            </w:tcBorders>
          </w:tcPr>
          <w:p w14:paraId="1D9E699B" w14:textId="77777777" w:rsidR="00BB703B" w:rsidRPr="00A049E4" w:rsidRDefault="00BB703B" w:rsidP="00740BA1">
            <w:pPr>
              <w:pStyle w:val="Normal6a"/>
            </w:pPr>
            <w:r w:rsidRPr="00A049E4">
              <w:t>21.</w:t>
            </w:r>
            <w:r w:rsidRPr="00A049E4">
              <w:tab/>
              <w:t xml:space="preserve">pochwala przyjęcie pakietu CMDI jako pozytywny krok wzmacniający krajowe systemy gwarantowania depozytów i zaufanie do sektora bankowego oraz poprawiający warunki operacyjne i prawne </w:t>
            </w:r>
            <w:r w:rsidRPr="00A049E4">
              <w:rPr>
                <w:b/>
                <w:bCs/>
                <w:i/>
                <w:iCs/>
              </w:rPr>
              <w:t>stopniowego i wiarygodnego</w:t>
            </w:r>
            <w:r w:rsidRPr="00A049E4">
              <w:t xml:space="preserve"> rozwoju wspólnej unijnej ochrony deponentów i podatników; przypomina stanowisko tej komisji w sprawie EDIS z 2024 r.; zdecydowanie wzywa Radę do przyspieszenia negocjacji;</w:t>
            </w:r>
          </w:p>
        </w:tc>
      </w:tr>
    </w:tbl>
    <w:p w14:paraId="5C36AD8E" w14:textId="77777777" w:rsidR="00BB703B" w:rsidRPr="00A049E4" w:rsidRDefault="00BB703B" w:rsidP="00BB703B">
      <w:pPr>
        <w:pStyle w:val="AmOrLang"/>
      </w:pPr>
      <w:r w:rsidRPr="00A049E4">
        <w:lastRenderedPageBreak/>
        <w:t xml:space="preserve">Or. </w:t>
      </w:r>
      <w:r w:rsidRPr="00A049E4">
        <w:rPr>
          <w:rStyle w:val="HideTWBExt"/>
        </w:rPr>
        <w:t>&lt;Original&gt;</w:t>
      </w:r>
      <w:r w:rsidRPr="00A049E4">
        <w:rPr>
          <w:rStyle w:val="HideTWBInt"/>
        </w:rPr>
        <w:t>{ES}</w:t>
      </w:r>
      <w:r w:rsidRPr="00A049E4">
        <w:t>es</w:t>
      </w:r>
      <w:r w:rsidRPr="00A049E4">
        <w:rPr>
          <w:rStyle w:val="HideTWBExt"/>
        </w:rPr>
        <w:t>&lt;/</w:t>
      </w:r>
      <w:proofErr w:type="spellStart"/>
      <w:r w:rsidRPr="00A049E4">
        <w:rPr>
          <w:rStyle w:val="HideTWBExt"/>
        </w:rPr>
        <w:t>Original</w:t>
      </w:r>
      <w:proofErr w:type="spellEnd"/>
      <w:r w:rsidRPr="00A049E4">
        <w:rPr>
          <w:rStyle w:val="HideTWBExt"/>
        </w:rPr>
        <w:t>&gt;</w:t>
      </w:r>
    </w:p>
    <w:p w14:paraId="38AD0D88" w14:textId="7D5A7003" w:rsidR="00BB703B" w:rsidRPr="00A049E4" w:rsidRDefault="00BB703B" w:rsidP="00BB703B">
      <w:r w:rsidRPr="00A049E4">
        <w:rPr>
          <w:rStyle w:val="HideTWBExt"/>
        </w:rPr>
        <w:t>&lt;/Amend&gt;&lt;/RepeatBlock-Amend&gt;</w:t>
      </w:r>
    </w:p>
    <w:p w14:paraId="4524A495" w14:textId="0952EA8C" w:rsidR="00511C20" w:rsidRPr="00A049E4" w:rsidRDefault="00511C20" w:rsidP="00BB703B"/>
    <w:sectPr w:rsidR="00511C20" w:rsidRPr="00A049E4" w:rsidSect="00B8475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90C4C" w14:textId="77777777" w:rsidR="00672071" w:rsidRPr="00A049E4" w:rsidRDefault="00672071">
      <w:r w:rsidRPr="00A049E4">
        <w:separator/>
      </w:r>
    </w:p>
  </w:endnote>
  <w:endnote w:type="continuationSeparator" w:id="0">
    <w:p w14:paraId="3209AFCA" w14:textId="77777777" w:rsidR="00672071" w:rsidRPr="00A049E4" w:rsidRDefault="00672071">
      <w:r w:rsidRPr="00A049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C5B85" w14:textId="1C263BA6" w:rsidR="00B84757" w:rsidRPr="00A049E4" w:rsidRDefault="00B84757" w:rsidP="00B84757">
    <w:pPr>
      <w:pStyle w:val="EPFooter"/>
    </w:pPr>
    <w:r w:rsidRPr="00A049E4">
      <w:t>PE</w:t>
    </w:r>
    <w:r w:rsidRPr="00A049E4">
      <w:rPr>
        <w:rStyle w:val="HideTWBExt"/>
      </w:rPr>
      <w:t>&lt;</w:t>
    </w:r>
    <w:proofErr w:type="spellStart"/>
    <w:r w:rsidRPr="00A049E4">
      <w:rPr>
        <w:rStyle w:val="HideTWBExt"/>
      </w:rPr>
      <w:t>NoPE</w:t>
    </w:r>
    <w:proofErr w:type="spellEnd"/>
    <w:r w:rsidRPr="00A049E4">
      <w:rPr>
        <w:rStyle w:val="HideTWBExt"/>
      </w:rPr>
      <w:t>&gt;</w:t>
    </w:r>
    <w:r w:rsidRPr="00A049E4">
      <w:t>782.353</w:t>
    </w:r>
    <w:r w:rsidRPr="00A049E4">
      <w:rPr>
        <w:rStyle w:val="HideTWBExt"/>
      </w:rPr>
      <w:t>&lt;/</w:t>
    </w:r>
    <w:proofErr w:type="spellStart"/>
    <w:r w:rsidRPr="00A049E4">
      <w:rPr>
        <w:rStyle w:val="HideTWBExt"/>
      </w:rPr>
      <w:t>NoPE</w:t>
    </w:r>
    <w:proofErr w:type="spellEnd"/>
    <w:r w:rsidRPr="00A049E4">
      <w:rPr>
        <w:rStyle w:val="HideTWBExt"/>
      </w:rPr>
      <w:t>&gt;&lt;Version&gt;</w:t>
    </w:r>
    <w:r w:rsidRPr="00A049E4">
      <w:t>v01-00</w:t>
    </w:r>
    <w:r w:rsidRPr="00A049E4">
      <w:rPr>
        <w:rStyle w:val="HideTWBExt"/>
      </w:rPr>
      <w:t>&lt;/Version&gt;</w:t>
    </w:r>
    <w:r w:rsidRPr="00A049E4">
      <w:tab/>
    </w:r>
    <w:r w:rsidRPr="00A049E4">
      <w:fldChar w:fldCharType="begin"/>
    </w:r>
    <w:r w:rsidRPr="00A049E4">
      <w:instrText xml:space="preserve"> PAGE  \* MERGEFORMAT </w:instrText>
    </w:r>
    <w:r w:rsidRPr="00A049E4">
      <w:fldChar w:fldCharType="separate"/>
    </w:r>
    <w:r w:rsidRPr="00A049E4">
      <w:rPr>
        <w:noProof/>
      </w:rPr>
      <w:t>2</w:t>
    </w:r>
    <w:r w:rsidRPr="00A049E4">
      <w:fldChar w:fldCharType="end"/>
    </w:r>
    <w:r w:rsidRPr="00A049E4">
      <w:t>/</w:t>
    </w:r>
    <w:r w:rsidR="00646DF6">
      <w:fldChar w:fldCharType="begin"/>
    </w:r>
    <w:r w:rsidR="00646DF6">
      <w:instrText xml:space="preserve"> NUMPAGES  \* MERGEFORMAT </w:instrText>
    </w:r>
    <w:r w:rsidR="00646DF6">
      <w:fldChar w:fldCharType="separate"/>
    </w:r>
    <w:r w:rsidRPr="00A049E4">
      <w:rPr>
        <w:noProof/>
      </w:rPr>
      <w:t>153</w:t>
    </w:r>
    <w:r w:rsidR="00646DF6">
      <w:rPr>
        <w:noProof/>
      </w:rPr>
      <w:fldChar w:fldCharType="end"/>
    </w:r>
    <w:r w:rsidRPr="00A049E4">
      <w:tab/>
    </w:r>
    <w:r w:rsidRPr="00A049E4">
      <w:rPr>
        <w:rStyle w:val="HideTWBExt"/>
      </w:rPr>
      <w:t>&lt;PathFdR&gt;</w:t>
    </w:r>
    <w:r w:rsidR="00A049E4" w:rsidRPr="00A049E4">
      <w:t>AM\1335561PL.docx</w:t>
    </w:r>
    <w:r w:rsidRPr="00A049E4">
      <w:rPr>
        <w:rStyle w:val="HideTWBExt"/>
      </w:rPr>
      <w:t>&lt;/</w:t>
    </w:r>
    <w:proofErr w:type="spellStart"/>
    <w:r w:rsidRPr="00A049E4">
      <w:rPr>
        <w:rStyle w:val="HideTWBExt"/>
      </w:rPr>
      <w:t>PathFdR</w:t>
    </w:r>
    <w:proofErr w:type="spellEnd"/>
    <w:r w:rsidRPr="00A049E4">
      <w:rPr>
        <w:rStyle w:val="HideTWBExt"/>
      </w:rPr>
      <w:t>&gt;</w:t>
    </w:r>
  </w:p>
  <w:p w14:paraId="1C40C3ED" w14:textId="21880768" w:rsidR="00511C20" w:rsidRPr="00A049E4" w:rsidRDefault="00B84757" w:rsidP="00B84757">
    <w:pPr>
      <w:pStyle w:val="EPFooter2"/>
    </w:pPr>
    <w:r w:rsidRPr="00A049E4">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32F22" w14:textId="64EE7C0D" w:rsidR="00B84757" w:rsidRPr="00A049E4" w:rsidRDefault="00B84757" w:rsidP="00B84757">
    <w:pPr>
      <w:pStyle w:val="EPFooter"/>
    </w:pPr>
    <w:r w:rsidRPr="00A049E4">
      <w:rPr>
        <w:rStyle w:val="HideTWBExt"/>
      </w:rPr>
      <w:t>&lt;PathFdR&gt;</w:t>
    </w:r>
    <w:r w:rsidR="00A049E4" w:rsidRPr="00A049E4">
      <w:t>AM\1335561PL.docx</w:t>
    </w:r>
    <w:r w:rsidRPr="00A049E4">
      <w:rPr>
        <w:rStyle w:val="HideTWBExt"/>
      </w:rPr>
      <w:t>&lt;/</w:t>
    </w:r>
    <w:proofErr w:type="spellStart"/>
    <w:r w:rsidRPr="00A049E4">
      <w:rPr>
        <w:rStyle w:val="HideTWBExt"/>
      </w:rPr>
      <w:t>PathFdR</w:t>
    </w:r>
    <w:proofErr w:type="spellEnd"/>
    <w:r w:rsidRPr="00A049E4">
      <w:rPr>
        <w:rStyle w:val="HideTWBExt"/>
      </w:rPr>
      <w:t>&gt;</w:t>
    </w:r>
    <w:r w:rsidRPr="00A049E4">
      <w:tab/>
    </w:r>
    <w:r w:rsidRPr="00A049E4">
      <w:fldChar w:fldCharType="begin"/>
    </w:r>
    <w:r w:rsidRPr="00A049E4">
      <w:instrText xml:space="preserve"> PAGE  \* MERGEFORMAT </w:instrText>
    </w:r>
    <w:r w:rsidRPr="00A049E4">
      <w:fldChar w:fldCharType="separate"/>
    </w:r>
    <w:r w:rsidRPr="00A049E4">
      <w:rPr>
        <w:noProof/>
      </w:rPr>
      <w:t>3</w:t>
    </w:r>
    <w:r w:rsidRPr="00A049E4">
      <w:fldChar w:fldCharType="end"/>
    </w:r>
    <w:r w:rsidRPr="00A049E4">
      <w:t>/</w:t>
    </w:r>
    <w:r w:rsidR="00646DF6">
      <w:fldChar w:fldCharType="begin"/>
    </w:r>
    <w:r w:rsidR="00646DF6">
      <w:instrText xml:space="preserve"> NUMPAGES  \* MERGEFORMAT </w:instrText>
    </w:r>
    <w:r w:rsidR="00646DF6">
      <w:fldChar w:fldCharType="separate"/>
    </w:r>
    <w:r w:rsidRPr="00A049E4">
      <w:rPr>
        <w:noProof/>
      </w:rPr>
      <w:t>153</w:t>
    </w:r>
    <w:r w:rsidR="00646DF6">
      <w:rPr>
        <w:noProof/>
      </w:rPr>
      <w:fldChar w:fldCharType="end"/>
    </w:r>
    <w:r w:rsidRPr="00A049E4">
      <w:tab/>
      <w:t>PE</w:t>
    </w:r>
    <w:r w:rsidRPr="00A049E4">
      <w:rPr>
        <w:rStyle w:val="HideTWBExt"/>
      </w:rPr>
      <w:t>&lt;</w:t>
    </w:r>
    <w:proofErr w:type="spellStart"/>
    <w:r w:rsidRPr="00A049E4">
      <w:rPr>
        <w:rStyle w:val="HideTWBExt"/>
      </w:rPr>
      <w:t>NoPE</w:t>
    </w:r>
    <w:proofErr w:type="spellEnd"/>
    <w:r w:rsidRPr="00A049E4">
      <w:rPr>
        <w:rStyle w:val="HideTWBExt"/>
      </w:rPr>
      <w:t>&gt;</w:t>
    </w:r>
    <w:r w:rsidRPr="00A049E4">
      <w:t>782.353</w:t>
    </w:r>
    <w:r w:rsidRPr="00A049E4">
      <w:rPr>
        <w:rStyle w:val="HideTWBExt"/>
      </w:rPr>
      <w:t>&lt;/</w:t>
    </w:r>
    <w:proofErr w:type="spellStart"/>
    <w:r w:rsidRPr="00A049E4">
      <w:rPr>
        <w:rStyle w:val="HideTWBExt"/>
      </w:rPr>
      <w:t>NoPE</w:t>
    </w:r>
    <w:proofErr w:type="spellEnd"/>
    <w:r w:rsidRPr="00A049E4">
      <w:rPr>
        <w:rStyle w:val="HideTWBExt"/>
      </w:rPr>
      <w:t>&gt;&lt;Version&gt;</w:t>
    </w:r>
    <w:r w:rsidRPr="00A049E4">
      <w:t>v01-00</w:t>
    </w:r>
    <w:r w:rsidRPr="00A049E4">
      <w:rPr>
        <w:rStyle w:val="HideTWBExt"/>
      </w:rPr>
      <w:t>&lt;/Version&gt;</w:t>
    </w:r>
  </w:p>
  <w:p w14:paraId="0EE650E7" w14:textId="6415412E" w:rsidR="00511C20" w:rsidRPr="00A049E4" w:rsidRDefault="00B84757" w:rsidP="00B84757">
    <w:pPr>
      <w:pStyle w:val="EPFooter2"/>
    </w:pPr>
    <w:r w:rsidRPr="00A049E4">
      <w:tab/>
    </w:r>
    <w:r w:rsidRPr="00A049E4">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09B7B" w14:textId="773CAD7C" w:rsidR="00B84757" w:rsidRPr="00A049E4" w:rsidRDefault="00B84757" w:rsidP="00B84757">
    <w:pPr>
      <w:pStyle w:val="EPFooter"/>
    </w:pPr>
    <w:r w:rsidRPr="00A049E4">
      <w:rPr>
        <w:rStyle w:val="HideTWBExt"/>
      </w:rPr>
      <w:t>&lt;PathFdR&gt;</w:t>
    </w:r>
    <w:r w:rsidR="00A049E4" w:rsidRPr="00A049E4">
      <w:t>AM\1335561PL.docx</w:t>
    </w:r>
    <w:r w:rsidRPr="00A049E4">
      <w:rPr>
        <w:rStyle w:val="HideTWBExt"/>
      </w:rPr>
      <w:t>&lt;/</w:t>
    </w:r>
    <w:proofErr w:type="spellStart"/>
    <w:r w:rsidRPr="00A049E4">
      <w:rPr>
        <w:rStyle w:val="HideTWBExt"/>
      </w:rPr>
      <w:t>PathFdR</w:t>
    </w:r>
    <w:proofErr w:type="spellEnd"/>
    <w:r w:rsidRPr="00A049E4">
      <w:rPr>
        <w:rStyle w:val="HideTWBExt"/>
      </w:rPr>
      <w:t>&gt;</w:t>
    </w:r>
    <w:r w:rsidRPr="00A049E4">
      <w:tab/>
    </w:r>
    <w:r w:rsidRPr="00A049E4">
      <w:tab/>
      <w:t>PE</w:t>
    </w:r>
    <w:r w:rsidRPr="00A049E4">
      <w:rPr>
        <w:rStyle w:val="HideTWBExt"/>
      </w:rPr>
      <w:t>&lt;</w:t>
    </w:r>
    <w:proofErr w:type="spellStart"/>
    <w:r w:rsidRPr="00A049E4">
      <w:rPr>
        <w:rStyle w:val="HideTWBExt"/>
      </w:rPr>
      <w:t>NoPE</w:t>
    </w:r>
    <w:proofErr w:type="spellEnd"/>
    <w:r w:rsidRPr="00A049E4">
      <w:rPr>
        <w:rStyle w:val="HideTWBExt"/>
      </w:rPr>
      <w:t>&gt;</w:t>
    </w:r>
    <w:r w:rsidRPr="00A049E4">
      <w:t>782.353</w:t>
    </w:r>
    <w:r w:rsidRPr="00A049E4">
      <w:rPr>
        <w:rStyle w:val="HideTWBExt"/>
      </w:rPr>
      <w:t>&lt;/</w:t>
    </w:r>
    <w:proofErr w:type="spellStart"/>
    <w:r w:rsidRPr="00A049E4">
      <w:rPr>
        <w:rStyle w:val="HideTWBExt"/>
      </w:rPr>
      <w:t>NoPE</w:t>
    </w:r>
    <w:proofErr w:type="spellEnd"/>
    <w:r w:rsidRPr="00A049E4">
      <w:rPr>
        <w:rStyle w:val="HideTWBExt"/>
      </w:rPr>
      <w:t>&gt;&lt;Version&gt;</w:t>
    </w:r>
    <w:r w:rsidRPr="00A049E4">
      <w:t>v01-00</w:t>
    </w:r>
    <w:r w:rsidRPr="00A049E4">
      <w:rPr>
        <w:rStyle w:val="HideTWBExt"/>
      </w:rPr>
      <w:t>&lt;/Version&gt;</w:t>
    </w:r>
  </w:p>
  <w:p w14:paraId="6F8DCA88" w14:textId="7946EFD1" w:rsidR="00511C20" w:rsidRPr="00A049E4" w:rsidRDefault="00B84757" w:rsidP="00B84757">
    <w:pPr>
      <w:pStyle w:val="EPFooter2"/>
    </w:pPr>
    <w:r w:rsidRPr="00A049E4">
      <w:t>PL</w:t>
    </w:r>
    <w:r w:rsidRPr="00A049E4">
      <w:tab/>
    </w:r>
    <w:r w:rsidRPr="00A049E4">
      <w:rPr>
        <w:b w:val="0"/>
        <w:i/>
        <w:color w:val="C0C0C0"/>
        <w:sz w:val="22"/>
      </w:rPr>
      <w:t>Zjednoczona w różnorodności</w:t>
    </w:r>
    <w:r w:rsidRPr="00A049E4">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F864B" w14:textId="77777777" w:rsidR="00672071" w:rsidRPr="00A049E4" w:rsidRDefault="00672071">
      <w:r w:rsidRPr="00A049E4">
        <w:separator/>
      </w:r>
    </w:p>
  </w:footnote>
  <w:footnote w:type="continuationSeparator" w:id="0">
    <w:p w14:paraId="13C9FE72" w14:textId="77777777" w:rsidR="00672071" w:rsidRPr="00A049E4" w:rsidRDefault="00672071">
      <w:r w:rsidRPr="00A049E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CD378" w14:textId="77777777" w:rsidR="00646DF6" w:rsidRDefault="00646D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DD0EB" w14:textId="77777777" w:rsidR="00646DF6" w:rsidRDefault="00646D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326B94" w14:textId="77777777" w:rsidR="00646DF6" w:rsidRDefault="00646D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LW_DocType" w:val="NORMAL"/>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5"/>
    <w:docVar w:name="TXTLANGUE" w:val="PL"/>
    <w:docVar w:name="TXTLANGUEMIN" w:val="pl"/>
    <w:docVar w:name="TXTNRFIRSTAM" w:val="1"/>
    <w:docVar w:name="TXTNRLASTAM" w:val="285"/>
    <w:docVar w:name="TXTNRPE" w:val="782.353"/>
    <w:docVar w:name="TXTPEorAP" w:val="PE"/>
    <w:docVar w:name="TXTROUTE" w:val="AM\1335561PL.docx"/>
    <w:docVar w:name="TXTVERSION" w:val="01-00"/>
  </w:docVars>
  <w:rsids>
    <w:rsidRoot w:val="00A77B3E"/>
    <w:rsid w:val="001D2EE3"/>
    <w:rsid w:val="00511C20"/>
    <w:rsid w:val="0054493B"/>
    <w:rsid w:val="006029B8"/>
    <w:rsid w:val="00646DF6"/>
    <w:rsid w:val="00672071"/>
    <w:rsid w:val="00746D2F"/>
    <w:rsid w:val="007C13F4"/>
    <w:rsid w:val="00A049E4"/>
    <w:rsid w:val="00A77B3E"/>
    <w:rsid w:val="00B84757"/>
    <w:rsid w:val="00BB703B"/>
    <w:rsid w:val="00CA2A55"/>
    <w:rsid w:val="00CC2BBA"/>
    <w:rsid w:val="00E053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9E8B47"/>
  <w15:docId w15:val="{3CB31827-42C2-4DB5-98AF-D6FEB1A6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4493B"/>
    <w:pPr>
      <w:tabs>
        <w:tab w:val="center" w:pos="4536"/>
        <w:tab w:val="right" w:pos="9072"/>
      </w:tabs>
    </w:pPr>
  </w:style>
  <w:style w:type="character" w:customStyle="1" w:styleId="HeaderChar">
    <w:name w:val="Header Char"/>
    <w:basedOn w:val="DefaultParagraphFont"/>
    <w:link w:val="Header"/>
    <w:rsid w:val="0054493B"/>
    <w:rPr>
      <w:sz w:val="24"/>
      <w:szCs w:val="24"/>
    </w:rPr>
  </w:style>
  <w:style w:type="paragraph" w:customStyle="1" w:styleId="Normalny1">
    <w:name w:val="Normalny1"/>
    <w:basedOn w:val="EPName"/>
    <w:link w:val="NormalZnak"/>
    <w:rsid w:val="0054493B"/>
    <w:rPr>
      <w:rFonts w:ascii="Times New Roman" w:hAnsi="Times New Roman" w:cs="Times New Roman"/>
      <w:sz w:val="24"/>
    </w:rPr>
  </w:style>
  <w:style w:type="character" w:customStyle="1" w:styleId="EPNameZnak">
    <w:name w:val="EPName Znak"/>
    <w:basedOn w:val="DefaultParagraphFont"/>
    <w:link w:val="EPName"/>
    <w:rsid w:val="0054493B"/>
    <w:rPr>
      <w:rFonts w:ascii="Arial Narrow" w:eastAsia="Arial" w:hAnsi="Arial Narrow" w:cs="Arial"/>
      <w:b/>
      <w:sz w:val="32"/>
      <w:szCs w:val="24"/>
    </w:rPr>
  </w:style>
  <w:style w:type="character" w:customStyle="1" w:styleId="NormalZnak">
    <w:name w:val="Normal Znak"/>
    <w:basedOn w:val="EPNameZnak"/>
    <w:link w:val="Normalny1"/>
    <w:rsid w:val="0054493B"/>
    <w:rPr>
      <w:rFonts w:ascii="Arial Narrow" w:eastAsia="Arial" w:hAnsi="Arial Narrow" w:cs="Arial"/>
      <w:b/>
      <w:sz w:val="24"/>
      <w:szCs w:val="24"/>
    </w:rPr>
  </w:style>
  <w:style w:type="paragraph" w:styleId="Footer">
    <w:name w:val="footer"/>
    <w:basedOn w:val="Normal"/>
    <w:link w:val="FooterChar"/>
    <w:rsid w:val="00E0535A"/>
    <w:pPr>
      <w:tabs>
        <w:tab w:val="center" w:pos="4513"/>
        <w:tab w:val="right" w:pos="9026"/>
      </w:tabs>
    </w:pPr>
  </w:style>
  <w:style w:type="character" w:customStyle="1" w:styleId="FooterChar">
    <w:name w:val="Footer Char"/>
    <w:basedOn w:val="DefaultParagraphFont"/>
    <w:link w:val="Footer"/>
    <w:rsid w:val="00E053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153</Pages>
  <Words>26256</Words>
  <Characters>178240</Characters>
  <Application>Microsoft Office Word</Application>
  <DocSecurity>0</DocSecurity>
  <Lines>8023</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WIERTLEWSKA Maria</cp:lastModifiedBy>
  <cp:revision>2</cp:revision>
  <dcterms:created xsi:type="dcterms:W3CDTF">2026-01-29T09:48:00Z</dcterms:created>
  <dcterms:modified xsi:type="dcterms:W3CDTF">2026-01-29T09:48:00Z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338217</vt:lpwstr>
  </property>
  <property fmtid="{D5CDD505-2E9C-101B-9397-08002B2CF9AE}" pid="7" name="dmxml.render.traceId">
    <vt:lpwstr>696e5f145b6b6e8e335e03ca3b1e022c</vt:lpwstr>
  </property>
  <property fmtid="{D5CDD505-2E9C-101B-9397-08002B2CF9AE}" pid="8" name="FooterPath">
    <vt:lpwstr>AM\1335561PL.docx</vt:lpwstr>
  </property>
  <property fmtid="{D5CDD505-2E9C-101B-9397-08002B2CF9AE}" pid="9" name="PE Number">
    <vt:lpwstr>782.353</vt:lpwstr>
  </property>
  <property fmtid="{D5CDD505-2E9C-101B-9397-08002B2CF9AE}" pid="10" name="UID">
    <vt:lpwstr>eu.europa.europarl-DIN1-2026-0000006414_01.00-xm-01.00_text-xml</vt:lpwstr>
  </property>
  <property fmtid="{D5CDD505-2E9C-101B-9397-08002B2CF9AE}" pid="11" name="LastEdited with">
    <vt:lpwstr>10.2.1 Build [20260110]</vt:lpwstr>
  </property>
  <property fmtid="{D5CDD505-2E9C-101B-9397-08002B2CF9AE}" pid="12" name="Bookout">
    <vt:lpwstr>OK - 2026/01/29 10:47</vt:lpwstr>
  </property>
</Properties>
</file>