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85FA5" w:rsidRPr="00D43F53" w14:paraId="5F37018C" w14:textId="77777777" w:rsidTr="00B63939">
        <w:trPr>
          <w:trHeight w:hRule="exact" w:val="1417"/>
          <w:jc w:val="center"/>
        </w:trPr>
        <w:tc>
          <w:tcPr>
            <w:tcW w:w="6804" w:type="dxa"/>
            <w:tcBorders>
              <w:top w:val="nil"/>
              <w:left w:val="nil"/>
              <w:bottom w:val="nil"/>
              <w:right w:val="nil"/>
            </w:tcBorders>
            <w:vAlign w:val="center"/>
          </w:tcPr>
          <w:p w14:paraId="6B52E8CC" w14:textId="77777777" w:rsidR="00485FA5" w:rsidRPr="00D43F53" w:rsidRDefault="00485FA5" w:rsidP="00B63939">
            <w:pPr>
              <w:pStyle w:val="EPName"/>
            </w:pPr>
            <w:r w:rsidRPr="00D43F53">
              <w:t>Parlamento europeo</w:t>
            </w:r>
          </w:p>
          <w:p w14:paraId="66B9C721" w14:textId="77777777" w:rsidR="00485FA5" w:rsidRPr="00D43F53" w:rsidRDefault="00485FA5" w:rsidP="00B63939">
            <w:pPr>
              <w:pStyle w:val="EPTerm"/>
            </w:pPr>
            <w:r w:rsidRPr="00D43F53">
              <w:t>2024-2029</w:t>
            </w:r>
          </w:p>
        </w:tc>
        <w:tc>
          <w:tcPr>
            <w:tcW w:w="2268" w:type="dxa"/>
            <w:tcBorders>
              <w:top w:val="nil"/>
              <w:left w:val="nil"/>
              <w:bottom w:val="nil"/>
              <w:right w:val="nil"/>
            </w:tcBorders>
          </w:tcPr>
          <w:p w14:paraId="001921EC" w14:textId="77777777" w:rsidR="00485FA5" w:rsidRPr="00D43F53" w:rsidRDefault="00485FA5" w:rsidP="00B63939">
            <w:pPr>
              <w:pStyle w:val="EPLogo"/>
            </w:pPr>
            <w:r w:rsidRPr="00D43F53">
              <w:rPr>
                <w:noProof/>
              </w:rPr>
              <w:drawing>
                <wp:inline distT="0" distB="0" distL="0" distR="0" wp14:anchorId="69FDDC0D" wp14:editId="0BD40C6D">
                  <wp:extent cx="1155700" cy="662940"/>
                  <wp:effectExtent l="0" t="0" r="6350" b="3810"/>
                  <wp:docPr id="1658717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5700" cy="662940"/>
                          </a:xfrm>
                          <a:prstGeom prst="rect">
                            <a:avLst/>
                          </a:prstGeom>
                          <a:noFill/>
                          <a:ln>
                            <a:noFill/>
                          </a:ln>
                        </pic:spPr>
                      </pic:pic>
                    </a:graphicData>
                  </a:graphic>
                </wp:inline>
              </w:drawing>
            </w:r>
          </w:p>
        </w:tc>
      </w:tr>
    </w:tbl>
    <w:p w14:paraId="5C433525" w14:textId="77777777" w:rsidR="00485FA5" w:rsidRPr="00D43F53" w:rsidRDefault="00485FA5" w:rsidP="00485FA5">
      <w:pPr>
        <w:pStyle w:val="LineTop"/>
      </w:pPr>
      <w:r w:rsidRPr="00D43F53">
        <w:t xml:space="preserve"> </w:t>
      </w:r>
    </w:p>
    <w:p w14:paraId="195AB964" w14:textId="77777777" w:rsidR="00485FA5" w:rsidRPr="00D43F53" w:rsidRDefault="00485FA5" w:rsidP="00485FA5">
      <w:pPr>
        <w:pStyle w:val="EPBody"/>
      </w:pPr>
      <w:r w:rsidRPr="00D43F53">
        <w:rPr>
          <w:rStyle w:val="HideTWBExt"/>
        </w:rPr>
        <w:t>&lt;Commission&gt;</w:t>
      </w:r>
      <w:r w:rsidRPr="00D43F53">
        <w:rPr>
          <w:rStyle w:val="HideTWBInt"/>
        </w:rPr>
        <w:t>{ECON}</w:t>
      </w:r>
      <w:r w:rsidRPr="00D43F53">
        <w:t>Commissione per i problemi economici e monetari</w:t>
      </w:r>
      <w:r w:rsidRPr="00D43F53">
        <w:rPr>
          <w:rStyle w:val="HideTWBExt"/>
        </w:rPr>
        <w:t>&lt;/Commission&gt;</w:t>
      </w:r>
    </w:p>
    <w:p w14:paraId="4886E8DA" w14:textId="77777777" w:rsidR="00485FA5" w:rsidRPr="00D43F53" w:rsidRDefault="00485FA5" w:rsidP="00485FA5">
      <w:pPr>
        <w:pStyle w:val="LineBottom"/>
      </w:pPr>
      <w:r w:rsidRPr="00D43F53">
        <w:t xml:space="preserve"> </w:t>
      </w:r>
    </w:p>
    <w:p w14:paraId="7A9FBD85" w14:textId="77777777" w:rsidR="00485FA5" w:rsidRPr="00D43F53" w:rsidRDefault="00485FA5" w:rsidP="00485FA5">
      <w:pPr>
        <w:pStyle w:val="CoverReference"/>
      </w:pPr>
      <w:r w:rsidRPr="00D43F53">
        <w:rPr>
          <w:rStyle w:val="HideTWBExt"/>
        </w:rPr>
        <w:t>&lt;RefProc&gt;</w:t>
      </w:r>
      <w:r w:rsidRPr="00D43F53">
        <w:t>2025/0826</w:t>
      </w:r>
      <w:r w:rsidRPr="00D43F53">
        <w:rPr>
          <w:rStyle w:val="HideTWBExt"/>
        </w:rPr>
        <w:t>&lt;/RefProc&gt;&lt;RefTypeProc&gt;</w:t>
      </w:r>
      <w:r w:rsidRPr="00D43F53">
        <w:t>(COD)</w:t>
      </w:r>
      <w:r w:rsidRPr="00D43F53">
        <w:rPr>
          <w:rStyle w:val="HideTWBExt"/>
        </w:rPr>
        <w:t>&lt;/RefTypeProc&gt;</w:t>
      </w:r>
    </w:p>
    <w:p w14:paraId="5D369EB6" w14:textId="5EF54009" w:rsidR="00485FA5" w:rsidRPr="00D43F53" w:rsidRDefault="00485FA5" w:rsidP="00485FA5">
      <w:pPr>
        <w:pStyle w:val="CoverDate"/>
      </w:pPr>
      <w:r w:rsidRPr="00D43F53">
        <w:rPr>
          <w:rStyle w:val="HideTWBExt"/>
        </w:rPr>
        <w:t>&lt;Date&gt;</w:t>
      </w:r>
      <w:r w:rsidRPr="00D43F53">
        <w:rPr>
          <w:rStyle w:val="HideTWBInt"/>
        </w:rPr>
        <w:t>{06/02/2026}</w:t>
      </w:r>
      <w:r w:rsidRPr="00D43F53">
        <w:t>6.2.2026</w:t>
      </w:r>
      <w:r w:rsidRPr="00D43F53">
        <w:rPr>
          <w:rStyle w:val="HideTWBExt"/>
        </w:rPr>
        <w:t>&lt;/Date&gt;</w:t>
      </w:r>
    </w:p>
    <w:p w14:paraId="13738EA7" w14:textId="77777777" w:rsidR="00485FA5" w:rsidRPr="00D43F53" w:rsidRDefault="00485FA5" w:rsidP="00485FA5">
      <w:pPr>
        <w:pStyle w:val="CoverDocType"/>
      </w:pPr>
      <w:r w:rsidRPr="00D43F53">
        <w:rPr>
          <w:rStyle w:val="HideTWBExt"/>
        </w:rPr>
        <w:t>&lt;TypeAM&gt;</w:t>
      </w:r>
      <w:r w:rsidRPr="00D43F53">
        <w:t>EMENDAMENTI</w:t>
      </w:r>
      <w:r w:rsidRPr="00D43F53">
        <w:rPr>
          <w:rStyle w:val="HideTWBExt"/>
        </w:rPr>
        <w:t>&lt;/TypeAM&gt;</w:t>
      </w:r>
    </w:p>
    <w:p w14:paraId="53344AAC" w14:textId="77777777" w:rsidR="00485FA5" w:rsidRPr="00D43F53" w:rsidRDefault="00485FA5" w:rsidP="00485FA5">
      <w:pPr>
        <w:pStyle w:val="CoverDocType24a"/>
      </w:pPr>
      <w:r w:rsidRPr="00D43F53">
        <w:rPr>
          <w:rStyle w:val="HideTWBExt"/>
        </w:rPr>
        <w:t>&lt;RangeAM&gt;</w:t>
      </w:r>
      <w:r w:rsidRPr="00D43F53">
        <w:t>52 - 303</w:t>
      </w:r>
      <w:r w:rsidRPr="00D43F53">
        <w:rPr>
          <w:rStyle w:val="HideTWBExt"/>
        </w:rPr>
        <w:t>&lt;/RangeAM&gt;</w:t>
      </w:r>
    </w:p>
    <w:p w14:paraId="1821968F" w14:textId="77777777" w:rsidR="00485FA5" w:rsidRPr="00D43F53" w:rsidRDefault="00485FA5" w:rsidP="00485FA5">
      <w:pPr>
        <w:pStyle w:val="CoverBold"/>
      </w:pPr>
      <w:r w:rsidRPr="00D43F53">
        <w:rPr>
          <w:rStyle w:val="HideTWBExt"/>
        </w:rPr>
        <w:t>&lt;TitreType&gt;</w:t>
      </w:r>
      <w:r w:rsidRPr="00D43F53">
        <w:t>Progetto di relazione</w:t>
      </w:r>
      <w:r w:rsidRPr="00D43F53">
        <w:rPr>
          <w:rStyle w:val="HideTWBExt"/>
        </w:rPr>
        <w:t>&lt;/TitreType&gt;</w:t>
      </w:r>
    </w:p>
    <w:p w14:paraId="5B9998E8" w14:textId="77777777" w:rsidR="00485FA5" w:rsidRPr="00D43F53" w:rsidRDefault="00485FA5" w:rsidP="00485FA5">
      <w:pPr>
        <w:pStyle w:val="CoverBold"/>
      </w:pPr>
      <w:r w:rsidRPr="00D43F53">
        <w:rPr>
          <w:rStyle w:val="HideTWBExt"/>
        </w:rPr>
        <w:t>&lt;Rapporteur&gt;</w:t>
      </w:r>
      <w:r w:rsidRPr="00D43F53">
        <w:t>Ralf Seekatz</w:t>
      </w:r>
      <w:r w:rsidRPr="00D43F53">
        <w:rPr>
          <w:rStyle w:val="HideTWBExt"/>
        </w:rPr>
        <w:t>&lt;/Rapporteur&gt;</w:t>
      </w:r>
    </w:p>
    <w:p w14:paraId="2E8BD586" w14:textId="77777777" w:rsidR="00485FA5" w:rsidRPr="00D43F53" w:rsidRDefault="00485FA5" w:rsidP="00485FA5">
      <w:pPr>
        <w:pStyle w:val="CoverNormal24a"/>
      </w:pPr>
      <w:r w:rsidRPr="00D43F53">
        <w:rPr>
          <w:rStyle w:val="HideTWBExt"/>
        </w:rPr>
        <w:t>&lt;DocRefPE&gt;</w:t>
      </w:r>
      <w:r w:rsidRPr="00D43F53">
        <w:t>(PE781.372v01-00)</w:t>
      </w:r>
      <w:r w:rsidRPr="00D43F53">
        <w:rPr>
          <w:rStyle w:val="HideTWBExt"/>
        </w:rPr>
        <w:t>&lt;/DocRefPE&gt;</w:t>
      </w:r>
    </w:p>
    <w:p w14:paraId="458B35F8" w14:textId="77777777" w:rsidR="00485FA5" w:rsidRPr="00D43F53" w:rsidRDefault="00485FA5" w:rsidP="00485FA5">
      <w:pPr>
        <w:pStyle w:val="CoverNormal24a"/>
      </w:pPr>
      <w:r w:rsidRPr="00D43F53">
        <w:rPr>
          <w:rStyle w:val="HideTWBExt"/>
        </w:rPr>
        <w:t>&lt;Titre&gt;</w:t>
      </w:r>
      <w:r w:rsidRPr="00D43F53">
        <w:t>Modifica del regolamento (UE) 2017/2402 che stabilisce un quadro generale per la cartolarizzazione e instaura un quadro specifico per cartolarizzazioni semplici, trasparenti e standardizzate</w:t>
      </w:r>
      <w:r w:rsidRPr="00D43F53">
        <w:rPr>
          <w:rStyle w:val="HideTWBExt"/>
        </w:rPr>
        <w:t>&lt;/Titre&gt;</w:t>
      </w:r>
    </w:p>
    <w:p w14:paraId="08A23F18" w14:textId="77777777" w:rsidR="00485FA5" w:rsidRPr="00D43F53" w:rsidRDefault="00485FA5" w:rsidP="00485FA5">
      <w:pPr>
        <w:pStyle w:val="CoverNormal"/>
      </w:pPr>
      <w:r w:rsidRPr="00D43F53">
        <w:rPr>
          <w:rStyle w:val="HideTWBExt"/>
        </w:rPr>
        <w:t>&lt;DocAmend&gt;</w:t>
      </w:r>
      <w:r w:rsidRPr="00D43F53">
        <w:t>Proposta di regolamento</w:t>
      </w:r>
      <w:r w:rsidRPr="00D43F53">
        <w:rPr>
          <w:rStyle w:val="HideTWBExt"/>
        </w:rPr>
        <w:t>&lt;/DocAmend&gt;</w:t>
      </w:r>
    </w:p>
    <w:p w14:paraId="535B2095" w14:textId="77777777" w:rsidR="00485FA5" w:rsidRPr="00D43F53" w:rsidRDefault="00485FA5" w:rsidP="00485FA5">
      <w:pPr>
        <w:pStyle w:val="CoverNormal24a"/>
      </w:pPr>
      <w:r w:rsidRPr="00D43F53">
        <w:rPr>
          <w:rStyle w:val="HideTWBExt"/>
        </w:rPr>
        <w:t>&lt;DocRef&gt;</w:t>
      </w:r>
      <w:r w:rsidRPr="00D43F53">
        <w:t>(COM(2025)0826 – 2025/0826(COD))</w:t>
      </w:r>
      <w:r w:rsidRPr="00D43F53">
        <w:rPr>
          <w:rStyle w:val="HideTWBExt"/>
        </w:rPr>
        <w:t>&lt;/DocRef&gt;</w:t>
      </w:r>
    </w:p>
    <w:p w14:paraId="3693100B" w14:textId="77777777" w:rsidR="00E20216" w:rsidRPr="00D43F53" w:rsidRDefault="00167D8D">
      <w:r w:rsidRPr="00D43F53">
        <w:br w:type="page"/>
      </w:r>
      <w:r w:rsidRPr="00D43F53">
        <w:lastRenderedPageBreak/>
        <w:t>AM_Com_LegReport</w:t>
      </w:r>
    </w:p>
    <w:p w14:paraId="029EF5C0" w14:textId="6ED16682" w:rsidR="00485FA5" w:rsidRPr="00D43F53" w:rsidRDefault="00167D8D" w:rsidP="00485FA5">
      <w:pPr>
        <w:pStyle w:val="AmNumberTabs"/>
      </w:pPr>
      <w:r w:rsidRPr="00D43F53">
        <w:br w:type="page"/>
      </w:r>
      <w:r w:rsidR="00485FA5" w:rsidRPr="00D43F53">
        <w:rPr>
          <w:rStyle w:val="HideTWBExt"/>
          <w:b w:val="0"/>
        </w:rPr>
        <w:lastRenderedPageBreak/>
        <w:t>&lt;RepeatBlock-Amend&gt;</w:t>
      </w:r>
      <w:r w:rsidR="00485FA5" w:rsidRPr="00D43F53">
        <w:rPr>
          <w:rStyle w:val="HideTWBExt"/>
        </w:rPr>
        <w:t>&lt;Amend&gt;</w:t>
      </w:r>
      <w:r w:rsidR="00485FA5" w:rsidRPr="00D43F53">
        <w:t>Emendamento</w:t>
      </w:r>
      <w:r w:rsidR="00485FA5" w:rsidRPr="00D43F53">
        <w:tab/>
      </w:r>
      <w:r w:rsidR="00485FA5" w:rsidRPr="00D43F53">
        <w:tab/>
      </w:r>
      <w:r w:rsidR="00485FA5" w:rsidRPr="00D43F53">
        <w:rPr>
          <w:rStyle w:val="HideTWBExt"/>
        </w:rPr>
        <w:t>&lt;NumAm&gt;</w:t>
      </w:r>
      <w:r w:rsidR="00485FA5" w:rsidRPr="00D43F53">
        <w:t>52</w:t>
      </w:r>
      <w:r w:rsidR="00485FA5" w:rsidRPr="00D43F53">
        <w:rPr>
          <w:rStyle w:val="HideTWBExt"/>
        </w:rPr>
        <w:t>&lt;/NumAm&gt;</w:t>
      </w:r>
    </w:p>
    <w:p w14:paraId="274689BD"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581ED9F9" w14:textId="77777777" w:rsidR="00485FA5" w:rsidRPr="00D43F53" w:rsidRDefault="00485FA5" w:rsidP="00485FA5">
      <w:pPr>
        <w:pStyle w:val="NormalBold"/>
      </w:pPr>
      <w:r w:rsidRPr="00D43F53">
        <w:rPr>
          <w:rStyle w:val="HideTWBExt"/>
          <w:b w:val="0"/>
        </w:rPr>
        <w:t>&lt;/RepeatBlock-By&gt;</w:t>
      </w:r>
    </w:p>
    <w:p w14:paraId="329D0CC9" w14:textId="77777777" w:rsidR="00485FA5" w:rsidRPr="00D43F53" w:rsidRDefault="00485FA5" w:rsidP="00485FA5">
      <w:pPr>
        <w:pStyle w:val="NormalBold"/>
      </w:pPr>
      <w:r w:rsidRPr="00D43F53">
        <w:rPr>
          <w:rStyle w:val="HideTWBExt"/>
        </w:rPr>
        <w:t>&lt;DocAmend&gt;</w:t>
      </w:r>
      <w:r w:rsidRPr="00D43F53">
        <w:t>Progetto di risoluzione legislativa</w:t>
      </w:r>
      <w:r w:rsidRPr="00D43F53">
        <w:rPr>
          <w:rStyle w:val="HideTWBExt"/>
        </w:rPr>
        <w:t>&lt;/DocAmend&gt;</w:t>
      </w:r>
    </w:p>
    <w:p w14:paraId="4E004101" w14:textId="77777777" w:rsidR="00485FA5" w:rsidRPr="00D43F53" w:rsidRDefault="00485FA5" w:rsidP="00485FA5">
      <w:pPr>
        <w:pStyle w:val="NormalBold"/>
      </w:pPr>
      <w:r w:rsidRPr="00D43F53">
        <w:rPr>
          <w:rStyle w:val="HideTWBExt"/>
        </w:rPr>
        <w:t>&lt;Article&gt;</w:t>
      </w:r>
      <w:r w:rsidRPr="00D43F53">
        <w:t>Visto 7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7FDFC95" w14:textId="77777777" w:rsidTr="00B63939">
        <w:trPr>
          <w:trHeight w:hRule="exact" w:val="240"/>
          <w:jc w:val="center"/>
        </w:trPr>
        <w:tc>
          <w:tcPr>
            <w:tcW w:w="9752" w:type="dxa"/>
            <w:gridSpan w:val="2"/>
            <w:tcBorders>
              <w:top w:val="nil"/>
              <w:left w:val="nil"/>
              <w:bottom w:val="nil"/>
              <w:right w:val="nil"/>
            </w:tcBorders>
          </w:tcPr>
          <w:p w14:paraId="7ACA8FDD" w14:textId="77777777" w:rsidR="00485FA5" w:rsidRPr="00D43F53" w:rsidRDefault="00485FA5" w:rsidP="00B63939"/>
        </w:tc>
      </w:tr>
      <w:tr w:rsidR="00485FA5" w:rsidRPr="00D43F53" w14:paraId="69A8D29E" w14:textId="77777777" w:rsidTr="00B63939">
        <w:trPr>
          <w:trHeight w:val="240"/>
          <w:jc w:val="center"/>
        </w:trPr>
        <w:tc>
          <w:tcPr>
            <w:tcW w:w="4876" w:type="dxa"/>
            <w:tcBorders>
              <w:top w:val="nil"/>
              <w:left w:val="nil"/>
              <w:bottom w:val="nil"/>
              <w:right w:val="nil"/>
            </w:tcBorders>
          </w:tcPr>
          <w:p w14:paraId="75CFBE29" w14:textId="77777777" w:rsidR="00485FA5" w:rsidRPr="00D43F53" w:rsidRDefault="00485FA5" w:rsidP="00B63939">
            <w:pPr>
              <w:pStyle w:val="AmColumnHeading"/>
            </w:pPr>
            <w:r w:rsidRPr="00D43F53">
              <w:t>Progetto di risoluzione legislativa</w:t>
            </w:r>
          </w:p>
        </w:tc>
        <w:tc>
          <w:tcPr>
            <w:tcW w:w="4876" w:type="dxa"/>
            <w:tcBorders>
              <w:top w:val="nil"/>
              <w:left w:val="nil"/>
              <w:bottom w:val="nil"/>
              <w:right w:val="nil"/>
            </w:tcBorders>
          </w:tcPr>
          <w:p w14:paraId="3DBF2986" w14:textId="77777777" w:rsidR="00485FA5" w:rsidRPr="00D43F53" w:rsidRDefault="00485FA5" w:rsidP="00B63939">
            <w:pPr>
              <w:pStyle w:val="AmColumnHeading"/>
            </w:pPr>
            <w:r w:rsidRPr="00D43F53">
              <w:t>Emendamento</w:t>
            </w:r>
          </w:p>
        </w:tc>
      </w:tr>
      <w:tr w:rsidR="00485FA5" w:rsidRPr="00D43F53" w14:paraId="36C482C4" w14:textId="77777777" w:rsidTr="00B63939">
        <w:trPr>
          <w:jc w:val="center"/>
        </w:trPr>
        <w:tc>
          <w:tcPr>
            <w:tcW w:w="4876" w:type="dxa"/>
            <w:tcBorders>
              <w:top w:val="nil"/>
              <w:left w:val="nil"/>
              <w:bottom w:val="nil"/>
              <w:right w:val="nil"/>
            </w:tcBorders>
          </w:tcPr>
          <w:p w14:paraId="0CA4E88B" w14:textId="77777777" w:rsidR="00485FA5" w:rsidRPr="00D43F53" w:rsidRDefault="00485FA5" w:rsidP="00B63939">
            <w:pPr>
              <w:pStyle w:val="Normal6a"/>
            </w:pPr>
          </w:p>
        </w:tc>
        <w:tc>
          <w:tcPr>
            <w:tcW w:w="4876" w:type="dxa"/>
            <w:tcBorders>
              <w:top w:val="nil"/>
              <w:left w:val="nil"/>
              <w:bottom w:val="nil"/>
              <w:right w:val="nil"/>
            </w:tcBorders>
          </w:tcPr>
          <w:p w14:paraId="2D79DA9D" w14:textId="11C018A6" w:rsidR="00485FA5" w:rsidRPr="00D43F53" w:rsidRDefault="00485FA5" w:rsidP="00B63939">
            <w:pPr>
              <w:pStyle w:val="Normal6a"/>
            </w:pPr>
            <w:r w:rsidRPr="00D43F53">
              <w:rPr>
                <w:b/>
                <w:i/>
              </w:rPr>
              <w:t>–</w:t>
            </w:r>
            <w:r w:rsidRPr="00D43F53">
              <w:tab/>
            </w:r>
            <w:r w:rsidRPr="00D43F53">
              <w:rPr>
                <w:b/>
                <w:i/>
              </w:rPr>
              <w:t>vista la relazione di Mario Draghi dal titolo "Il futuro della competitività europea"</w:t>
            </w:r>
            <w:r w:rsidRPr="00D43F53">
              <w:rPr>
                <w:b/>
                <w:i/>
                <w:vertAlign w:val="superscript"/>
              </w:rPr>
              <w:t>1 bis</w:t>
            </w:r>
            <w:r w:rsidR="00551682" w:rsidRPr="00D43F53">
              <w:rPr>
                <w:b/>
                <w:i/>
              </w:rPr>
              <w:t>,</w:t>
            </w:r>
          </w:p>
        </w:tc>
      </w:tr>
      <w:tr w:rsidR="00485FA5" w:rsidRPr="00D43F53" w14:paraId="444BBE61" w14:textId="77777777" w:rsidTr="00B63939">
        <w:trPr>
          <w:jc w:val="center"/>
        </w:trPr>
        <w:tc>
          <w:tcPr>
            <w:tcW w:w="4876" w:type="dxa"/>
            <w:tcBorders>
              <w:top w:val="nil"/>
              <w:left w:val="nil"/>
              <w:bottom w:val="nil"/>
              <w:right w:val="nil"/>
            </w:tcBorders>
          </w:tcPr>
          <w:p w14:paraId="2BD968DA" w14:textId="77777777" w:rsidR="00485FA5" w:rsidRPr="00D43F53" w:rsidRDefault="00485FA5" w:rsidP="00B63939"/>
        </w:tc>
        <w:tc>
          <w:tcPr>
            <w:tcW w:w="4876" w:type="dxa"/>
            <w:tcBorders>
              <w:top w:val="nil"/>
              <w:left w:val="nil"/>
              <w:bottom w:val="nil"/>
              <w:right w:val="nil"/>
            </w:tcBorders>
          </w:tcPr>
          <w:p w14:paraId="4E985041" w14:textId="77777777" w:rsidR="00485FA5" w:rsidRPr="00D43F53" w:rsidRDefault="00485FA5" w:rsidP="00B63939">
            <w:pPr>
              <w:pStyle w:val="Normal6a"/>
            </w:pPr>
            <w:r w:rsidRPr="00D43F53">
              <w:rPr>
                <w:b/>
                <w:i/>
              </w:rPr>
              <w:t>_________________</w:t>
            </w:r>
          </w:p>
        </w:tc>
      </w:tr>
      <w:tr w:rsidR="00485FA5" w:rsidRPr="00E142AB" w14:paraId="2C4DFEEA" w14:textId="77777777" w:rsidTr="00B63939">
        <w:trPr>
          <w:jc w:val="center"/>
        </w:trPr>
        <w:tc>
          <w:tcPr>
            <w:tcW w:w="4876" w:type="dxa"/>
            <w:tcBorders>
              <w:top w:val="nil"/>
              <w:left w:val="nil"/>
              <w:bottom w:val="nil"/>
              <w:right w:val="nil"/>
            </w:tcBorders>
          </w:tcPr>
          <w:p w14:paraId="28D3773E" w14:textId="77777777" w:rsidR="00485FA5" w:rsidRPr="00D43F53" w:rsidRDefault="00485FA5" w:rsidP="00B63939"/>
        </w:tc>
        <w:tc>
          <w:tcPr>
            <w:tcW w:w="4876" w:type="dxa"/>
            <w:tcBorders>
              <w:top w:val="nil"/>
              <w:left w:val="nil"/>
              <w:bottom w:val="nil"/>
              <w:right w:val="nil"/>
            </w:tcBorders>
          </w:tcPr>
          <w:p w14:paraId="53923D7E" w14:textId="0102066B" w:rsidR="00485FA5" w:rsidRPr="0059530B" w:rsidRDefault="00485FA5" w:rsidP="00B63939">
            <w:pPr>
              <w:pStyle w:val="Normal6a"/>
              <w:rPr>
                <w:lang w:val="de-DE"/>
              </w:rPr>
            </w:pPr>
            <w:r w:rsidRPr="0059530B">
              <w:rPr>
                <w:b/>
                <w:i/>
                <w:vertAlign w:val="superscript"/>
                <w:lang w:val="de-DE"/>
              </w:rPr>
              <w:t>1 bis</w:t>
            </w:r>
            <w:r w:rsidRPr="0059530B">
              <w:rPr>
                <w:lang w:val="de-DE"/>
              </w:rPr>
              <w:t xml:space="preserve"> </w:t>
            </w:r>
            <w:r w:rsidRPr="0059530B">
              <w:rPr>
                <w:b/>
                <w:i/>
                <w:lang w:val="de-DE"/>
              </w:rPr>
              <w:t>https://commission.europa.eu/topics/competitiveness/draghi-report_en?prefLang=it&amp;etrans=it</w:t>
            </w:r>
            <w:r w:rsidR="00551682" w:rsidRPr="0059530B">
              <w:rPr>
                <w:b/>
                <w:i/>
                <w:lang w:val="de-DE"/>
              </w:rPr>
              <w:t>.</w:t>
            </w:r>
          </w:p>
        </w:tc>
      </w:tr>
    </w:tbl>
    <w:p w14:paraId="47391F5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57324C3" w14:textId="77777777" w:rsidR="00485FA5" w:rsidRPr="00D43F53" w:rsidRDefault="00485FA5" w:rsidP="00485FA5">
      <w:r w:rsidRPr="00D43F53">
        <w:rPr>
          <w:rStyle w:val="HideTWBExt"/>
        </w:rPr>
        <w:t>&lt;/Amend&gt;</w:t>
      </w:r>
    </w:p>
    <w:p w14:paraId="551A98C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53</w:t>
      </w:r>
      <w:r w:rsidRPr="00D43F53">
        <w:rPr>
          <w:rStyle w:val="HideTWBExt"/>
        </w:rPr>
        <w:t>&lt;/NumAm&gt;</w:t>
      </w:r>
    </w:p>
    <w:p w14:paraId="786367AC"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188D34D6" w14:textId="77777777" w:rsidR="00485FA5" w:rsidRPr="00D43F53" w:rsidRDefault="00485FA5" w:rsidP="00485FA5">
      <w:pPr>
        <w:pStyle w:val="NormalBold"/>
      </w:pPr>
      <w:r w:rsidRPr="00D43F53">
        <w:rPr>
          <w:rStyle w:val="HideTWBExt"/>
          <w:b w:val="0"/>
        </w:rPr>
        <w:t>&lt;/RepeatBlock-By&gt;</w:t>
      </w:r>
    </w:p>
    <w:p w14:paraId="7C30B940" w14:textId="77777777" w:rsidR="00485FA5" w:rsidRPr="00D43F53" w:rsidRDefault="00485FA5" w:rsidP="00485FA5">
      <w:pPr>
        <w:pStyle w:val="NormalBold"/>
      </w:pPr>
      <w:r w:rsidRPr="00D43F53">
        <w:rPr>
          <w:rStyle w:val="HideTWBExt"/>
        </w:rPr>
        <w:t>&lt;DocAmend&gt;</w:t>
      </w:r>
      <w:r w:rsidRPr="00D43F53">
        <w:t>Progetto di risoluzione legislativa</w:t>
      </w:r>
      <w:r w:rsidRPr="00D43F53">
        <w:rPr>
          <w:rStyle w:val="HideTWBExt"/>
        </w:rPr>
        <w:t>&lt;/DocAmend&gt;</w:t>
      </w:r>
    </w:p>
    <w:p w14:paraId="743FBF56" w14:textId="77777777" w:rsidR="00485FA5" w:rsidRPr="00D43F53" w:rsidRDefault="00485FA5" w:rsidP="00485FA5">
      <w:pPr>
        <w:pStyle w:val="NormalBold"/>
      </w:pPr>
      <w:r w:rsidRPr="00D43F53">
        <w:rPr>
          <w:rStyle w:val="HideTWBExt"/>
        </w:rPr>
        <w:t>&lt;Article&gt;</w:t>
      </w:r>
      <w:r w:rsidRPr="00D43F53">
        <w:t>Visto 7 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247552A" w14:textId="77777777" w:rsidTr="00B63939">
        <w:trPr>
          <w:trHeight w:hRule="exact" w:val="240"/>
          <w:jc w:val="center"/>
        </w:trPr>
        <w:tc>
          <w:tcPr>
            <w:tcW w:w="9752" w:type="dxa"/>
            <w:gridSpan w:val="2"/>
            <w:tcBorders>
              <w:top w:val="nil"/>
              <w:left w:val="nil"/>
              <w:bottom w:val="nil"/>
              <w:right w:val="nil"/>
            </w:tcBorders>
          </w:tcPr>
          <w:p w14:paraId="4C9C4672" w14:textId="77777777" w:rsidR="00485FA5" w:rsidRPr="00D43F53" w:rsidRDefault="00485FA5" w:rsidP="00B63939"/>
        </w:tc>
      </w:tr>
      <w:tr w:rsidR="00485FA5" w:rsidRPr="00D43F53" w14:paraId="46CDFFF9" w14:textId="77777777" w:rsidTr="00B63939">
        <w:trPr>
          <w:trHeight w:val="240"/>
          <w:jc w:val="center"/>
        </w:trPr>
        <w:tc>
          <w:tcPr>
            <w:tcW w:w="4876" w:type="dxa"/>
            <w:tcBorders>
              <w:top w:val="nil"/>
              <w:left w:val="nil"/>
              <w:bottom w:val="nil"/>
              <w:right w:val="nil"/>
            </w:tcBorders>
          </w:tcPr>
          <w:p w14:paraId="259AE641" w14:textId="77777777" w:rsidR="00485FA5" w:rsidRPr="00D43F53" w:rsidRDefault="00485FA5" w:rsidP="00B63939">
            <w:pPr>
              <w:pStyle w:val="AmColumnHeading"/>
            </w:pPr>
            <w:r w:rsidRPr="00D43F53">
              <w:t>Progetto di risoluzione legislativa</w:t>
            </w:r>
          </w:p>
        </w:tc>
        <w:tc>
          <w:tcPr>
            <w:tcW w:w="4876" w:type="dxa"/>
            <w:tcBorders>
              <w:top w:val="nil"/>
              <w:left w:val="nil"/>
              <w:bottom w:val="nil"/>
              <w:right w:val="nil"/>
            </w:tcBorders>
          </w:tcPr>
          <w:p w14:paraId="428015B8" w14:textId="77777777" w:rsidR="00485FA5" w:rsidRPr="00D43F53" w:rsidRDefault="00485FA5" w:rsidP="00B63939">
            <w:pPr>
              <w:pStyle w:val="AmColumnHeading"/>
            </w:pPr>
            <w:r w:rsidRPr="00D43F53">
              <w:t>Emendamento</w:t>
            </w:r>
          </w:p>
        </w:tc>
      </w:tr>
      <w:tr w:rsidR="00485FA5" w:rsidRPr="00D43F53" w14:paraId="5293E2E9" w14:textId="77777777" w:rsidTr="00B63939">
        <w:trPr>
          <w:jc w:val="center"/>
        </w:trPr>
        <w:tc>
          <w:tcPr>
            <w:tcW w:w="4876" w:type="dxa"/>
            <w:tcBorders>
              <w:top w:val="nil"/>
              <w:left w:val="nil"/>
              <w:bottom w:val="nil"/>
              <w:right w:val="nil"/>
            </w:tcBorders>
          </w:tcPr>
          <w:p w14:paraId="67E1BBE9" w14:textId="77777777" w:rsidR="00485FA5" w:rsidRPr="00D43F53" w:rsidRDefault="00485FA5" w:rsidP="00B63939">
            <w:pPr>
              <w:pStyle w:val="Normal6a"/>
            </w:pPr>
          </w:p>
        </w:tc>
        <w:tc>
          <w:tcPr>
            <w:tcW w:w="4876" w:type="dxa"/>
            <w:tcBorders>
              <w:top w:val="nil"/>
              <w:left w:val="nil"/>
              <w:bottom w:val="nil"/>
              <w:right w:val="nil"/>
            </w:tcBorders>
          </w:tcPr>
          <w:p w14:paraId="59F2CC49" w14:textId="05EA3AA0" w:rsidR="00485FA5" w:rsidRPr="00D43F53" w:rsidRDefault="00485FA5" w:rsidP="00B63939">
            <w:pPr>
              <w:pStyle w:val="Normal6a"/>
            </w:pPr>
            <w:r w:rsidRPr="00D43F53">
              <w:rPr>
                <w:b/>
                <w:i/>
              </w:rPr>
              <w:t>–</w:t>
            </w:r>
            <w:r w:rsidRPr="00D43F53">
              <w:tab/>
            </w:r>
            <w:r w:rsidRPr="00D43F53">
              <w:rPr>
                <w:b/>
                <w:i/>
              </w:rPr>
              <w:t>vista la relazione di Enrico Letta dal titolo "Molto più di un mercato"</w:t>
            </w:r>
            <w:r w:rsidRPr="00D43F53">
              <w:rPr>
                <w:b/>
                <w:i/>
                <w:vertAlign w:val="superscript"/>
              </w:rPr>
              <w:t>1 bis</w:t>
            </w:r>
            <w:r w:rsidR="002B0396" w:rsidRPr="00D43F53">
              <w:rPr>
                <w:b/>
                <w:i/>
              </w:rPr>
              <w:t>,</w:t>
            </w:r>
          </w:p>
        </w:tc>
      </w:tr>
      <w:tr w:rsidR="00485FA5" w:rsidRPr="00D43F53" w14:paraId="15263213" w14:textId="77777777" w:rsidTr="00B63939">
        <w:trPr>
          <w:jc w:val="center"/>
        </w:trPr>
        <w:tc>
          <w:tcPr>
            <w:tcW w:w="4876" w:type="dxa"/>
            <w:tcBorders>
              <w:top w:val="nil"/>
              <w:left w:val="nil"/>
              <w:bottom w:val="nil"/>
              <w:right w:val="nil"/>
            </w:tcBorders>
          </w:tcPr>
          <w:p w14:paraId="0E74EF0C" w14:textId="77777777" w:rsidR="00485FA5" w:rsidRPr="00D43F53" w:rsidRDefault="00485FA5" w:rsidP="00B63939"/>
        </w:tc>
        <w:tc>
          <w:tcPr>
            <w:tcW w:w="4876" w:type="dxa"/>
            <w:tcBorders>
              <w:top w:val="nil"/>
              <w:left w:val="nil"/>
              <w:bottom w:val="nil"/>
              <w:right w:val="nil"/>
            </w:tcBorders>
          </w:tcPr>
          <w:p w14:paraId="37035023" w14:textId="77777777" w:rsidR="00485FA5" w:rsidRPr="00D43F53" w:rsidRDefault="00485FA5" w:rsidP="00B63939">
            <w:pPr>
              <w:pStyle w:val="Normal6a"/>
            </w:pPr>
            <w:r w:rsidRPr="00D43F53">
              <w:rPr>
                <w:b/>
                <w:i/>
              </w:rPr>
              <w:t>_________________</w:t>
            </w:r>
          </w:p>
        </w:tc>
      </w:tr>
      <w:tr w:rsidR="00485FA5" w:rsidRPr="00E142AB" w14:paraId="4780C020" w14:textId="77777777" w:rsidTr="00B63939">
        <w:trPr>
          <w:jc w:val="center"/>
        </w:trPr>
        <w:tc>
          <w:tcPr>
            <w:tcW w:w="4876" w:type="dxa"/>
            <w:tcBorders>
              <w:top w:val="nil"/>
              <w:left w:val="nil"/>
              <w:bottom w:val="nil"/>
              <w:right w:val="nil"/>
            </w:tcBorders>
          </w:tcPr>
          <w:p w14:paraId="755BB0D5" w14:textId="77777777" w:rsidR="00485FA5" w:rsidRPr="00D43F53" w:rsidRDefault="00485FA5" w:rsidP="00B63939"/>
        </w:tc>
        <w:tc>
          <w:tcPr>
            <w:tcW w:w="4876" w:type="dxa"/>
            <w:tcBorders>
              <w:top w:val="nil"/>
              <w:left w:val="nil"/>
              <w:bottom w:val="nil"/>
              <w:right w:val="nil"/>
            </w:tcBorders>
          </w:tcPr>
          <w:p w14:paraId="599BC27B" w14:textId="05D7AE4C" w:rsidR="00485FA5" w:rsidRPr="0059530B" w:rsidRDefault="00485FA5" w:rsidP="00B63939">
            <w:pPr>
              <w:pStyle w:val="Normal6a"/>
              <w:rPr>
                <w:lang w:val="de-DE"/>
              </w:rPr>
            </w:pPr>
            <w:r w:rsidRPr="0059530B">
              <w:rPr>
                <w:b/>
                <w:i/>
                <w:vertAlign w:val="superscript"/>
                <w:lang w:val="de-DE"/>
              </w:rPr>
              <w:t>1 bis</w:t>
            </w:r>
            <w:r w:rsidRPr="0059530B">
              <w:rPr>
                <w:lang w:val="de-DE"/>
              </w:rPr>
              <w:t xml:space="preserve"> </w:t>
            </w:r>
            <w:r w:rsidRPr="0059530B">
              <w:rPr>
                <w:b/>
                <w:i/>
                <w:lang w:val="de-DE"/>
              </w:rPr>
              <w:t>https://european-research-area.ec.europa.eu/sites/default/files/documents/2024-05/LETTA%20Report%20-%20Much%20more%20than%20a%20market_April%202024.pdf</w:t>
            </w:r>
            <w:r w:rsidR="002B0396" w:rsidRPr="0059530B">
              <w:rPr>
                <w:b/>
                <w:i/>
                <w:lang w:val="de-DE"/>
              </w:rPr>
              <w:t>.</w:t>
            </w:r>
          </w:p>
        </w:tc>
      </w:tr>
    </w:tbl>
    <w:p w14:paraId="3157647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0B6F996" w14:textId="77777777" w:rsidR="00485FA5" w:rsidRPr="00D43F53" w:rsidRDefault="00485FA5" w:rsidP="00485FA5">
      <w:r w:rsidRPr="00D43F53">
        <w:rPr>
          <w:rStyle w:val="HideTWBExt"/>
        </w:rPr>
        <w:t>&lt;/Amend&gt;</w:t>
      </w:r>
    </w:p>
    <w:p w14:paraId="795EB90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54</w:t>
      </w:r>
      <w:r w:rsidRPr="00D43F53">
        <w:rPr>
          <w:rStyle w:val="HideTWBExt"/>
        </w:rPr>
        <w:t>&lt;/NumAm&gt;</w:t>
      </w:r>
    </w:p>
    <w:p w14:paraId="41EC72CB" w14:textId="77777777" w:rsidR="00485FA5" w:rsidRPr="00D43F53" w:rsidRDefault="00485FA5" w:rsidP="00485FA5">
      <w:pPr>
        <w:pStyle w:val="NormalBold"/>
      </w:pPr>
      <w:r w:rsidRPr="00D43F53">
        <w:rPr>
          <w:rStyle w:val="HideTWBExt"/>
          <w:b w:val="0"/>
        </w:rPr>
        <w:t>&lt;RepeatBlock-By&gt;&lt;Members&gt;</w:t>
      </w:r>
      <w:r w:rsidRPr="00D43F53">
        <w:t>Aurore Lalucq</w:t>
      </w:r>
      <w:r w:rsidRPr="00D43F53">
        <w:rPr>
          <w:rStyle w:val="HideTWBExt"/>
          <w:b w:val="0"/>
        </w:rPr>
        <w:t>&lt;/Members&gt;</w:t>
      </w:r>
    </w:p>
    <w:p w14:paraId="26FCB355" w14:textId="77777777" w:rsidR="00485FA5" w:rsidRPr="00D43F53" w:rsidRDefault="00485FA5" w:rsidP="00485FA5">
      <w:pPr>
        <w:pStyle w:val="NormalBold"/>
      </w:pPr>
      <w:r w:rsidRPr="00D43F53">
        <w:rPr>
          <w:rStyle w:val="HideTWBExt"/>
          <w:b w:val="0"/>
        </w:rPr>
        <w:t>&lt;/RepeatBlock-By&gt;</w:t>
      </w:r>
    </w:p>
    <w:p w14:paraId="477898B3" w14:textId="77777777" w:rsidR="00485FA5" w:rsidRPr="00D43F53" w:rsidRDefault="00485FA5" w:rsidP="00485FA5">
      <w:pPr>
        <w:pStyle w:val="NormalBold"/>
      </w:pPr>
      <w:r w:rsidRPr="00D43F53">
        <w:rPr>
          <w:rStyle w:val="HideTWBExt"/>
        </w:rPr>
        <w:t>&lt;DocAmend&gt;</w:t>
      </w:r>
      <w:r w:rsidRPr="00D43F53">
        <w:t>Progetto di risoluzione legislativa</w:t>
      </w:r>
      <w:r w:rsidRPr="00D43F53">
        <w:rPr>
          <w:rStyle w:val="HideTWBExt"/>
        </w:rPr>
        <w:t>&lt;/DocAmend&gt;</w:t>
      </w:r>
    </w:p>
    <w:p w14:paraId="7886D62D" w14:textId="77777777" w:rsidR="00485FA5" w:rsidRPr="00D43F53" w:rsidRDefault="00485FA5" w:rsidP="00485FA5">
      <w:pPr>
        <w:pStyle w:val="NormalBold"/>
      </w:pPr>
      <w:r w:rsidRPr="00D43F53">
        <w:rPr>
          <w:rStyle w:val="HideTWBExt"/>
        </w:rPr>
        <w:t>&lt;Article&gt;</w:t>
      </w:r>
      <w:r w:rsidRPr="00D43F53">
        <w:t>Paragrafo 1</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86F12C2" w14:textId="77777777" w:rsidTr="00B63939">
        <w:trPr>
          <w:trHeight w:hRule="exact" w:val="240"/>
          <w:jc w:val="center"/>
        </w:trPr>
        <w:tc>
          <w:tcPr>
            <w:tcW w:w="9752" w:type="dxa"/>
            <w:gridSpan w:val="2"/>
            <w:tcBorders>
              <w:top w:val="nil"/>
              <w:left w:val="nil"/>
              <w:bottom w:val="nil"/>
              <w:right w:val="nil"/>
            </w:tcBorders>
          </w:tcPr>
          <w:p w14:paraId="67D383AB" w14:textId="77777777" w:rsidR="00485FA5" w:rsidRPr="00D43F53" w:rsidRDefault="00485FA5" w:rsidP="00B63939"/>
        </w:tc>
      </w:tr>
      <w:tr w:rsidR="00485FA5" w:rsidRPr="00D43F53" w14:paraId="07824546" w14:textId="77777777" w:rsidTr="00B63939">
        <w:trPr>
          <w:trHeight w:val="240"/>
          <w:jc w:val="center"/>
        </w:trPr>
        <w:tc>
          <w:tcPr>
            <w:tcW w:w="4876" w:type="dxa"/>
            <w:tcBorders>
              <w:top w:val="nil"/>
              <w:left w:val="nil"/>
              <w:bottom w:val="nil"/>
              <w:right w:val="nil"/>
            </w:tcBorders>
          </w:tcPr>
          <w:p w14:paraId="182F7BF0" w14:textId="77777777" w:rsidR="00485FA5" w:rsidRPr="00D43F53" w:rsidRDefault="00485FA5" w:rsidP="00B63939">
            <w:pPr>
              <w:pStyle w:val="AmColumnHeading"/>
            </w:pPr>
            <w:r w:rsidRPr="00D43F53">
              <w:t>Progetto di risoluzione legislativa</w:t>
            </w:r>
          </w:p>
        </w:tc>
        <w:tc>
          <w:tcPr>
            <w:tcW w:w="4876" w:type="dxa"/>
            <w:tcBorders>
              <w:top w:val="nil"/>
              <w:left w:val="nil"/>
              <w:bottom w:val="nil"/>
              <w:right w:val="nil"/>
            </w:tcBorders>
          </w:tcPr>
          <w:p w14:paraId="70B26965" w14:textId="77777777" w:rsidR="00485FA5" w:rsidRPr="00D43F53" w:rsidRDefault="00485FA5" w:rsidP="00B63939">
            <w:pPr>
              <w:pStyle w:val="AmColumnHeading"/>
            </w:pPr>
            <w:r w:rsidRPr="00D43F53">
              <w:t>Emendamento</w:t>
            </w:r>
          </w:p>
        </w:tc>
      </w:tr>
      <w:tr w:rsidR="00485FA5" w:rsidRPr="00D43F53" w14:paraId="4E3393FA" w14:textId="77777777" w:rsidTr="00B63939">
        <w:trPr>
          <w:jc w:val="center"/>
        </w:trPr>
        <w:tc>
          <w:tcPr>
            <w:tcW w:w="4876" w:type="dxa"/>
            <w:tcBorders>
              <w:top w:val="nil"/>
              <w:left w:val="nil"/>
              <w:bottom w:val="nil"/>
              <w:right w:val="nil"/>
            </w:tcBorders>
          </w:tcPr>
          <w:p w14:paraId="2BA85264" w14:textId="77777777" w:rsidR="00485FA5" w:rsidRPr="00D43F53" w:rsidRDefault="00485FA5" w:rsidP="00B63939">
            <w:pPr>
              <w:pStyle w:val="Normal6a"/>
            </w:pPr>
            <w:r w:rsidRPr="00D43F53">
              <w:t>1.</w:t>
            </w:r>
            <w:r w:rsidRPr="00D43F53">
              <w:tab/>
            </w:r>
            <w:r w:rsidRPr="00D43F53">
              <w:rPr>
                <w:b/>
                <w:i/>
              </w:rPr>
              <w:t>adotta la posizione in prima lettura figurante in appresso;</w:t>
            </w:r>
          </w:p>
        </w:tc>
        <w:tc>
          <w:tcPr>
            <w:tcW w:w="4876" w:type="dxa"/>
            <w:tcBorders>
              <w:top w:val="nil"/>
              <w:left w:val="nil"/>
              <w:bottom w:val="nil"/>
              <w:right w:val="nil"/>
            </w:tcBorders>
          </w:tcPr>
          <w:p w14:paraId="736D9680" w14:textId="77777777" w:rsidR="00485FA5" w:rsidRPr="00D43F53" w:rsidRDefault="00485FA5" w:rsidP="00B63939">
            <w:pPr>
              <w:pStyle w:val="Normal6a"/>
            </w:pPr>
            <w:r w:rsidRPr="00D43F53">
              <w:t>1.</w:t>
            </w:r>
            <w:r w:rsidRPr="00D43F53">
              <w:tab/>
            </w:r>
            <w:r w:rsidRPr="00D43F53">
              <w:rPr>
                <w:b/>
                <w:i/>
              </w:rPr>
              <w:t>respinge la proposta della Commissione;</w:t>
            </w:r>
          </w:p>
        </w:tc>
      </w:tr>
    </w:tbl>
    <w:p w14:paraId="2BC0B1D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A726A28" w14:textId="77777777" w:rsidR="00485FA5" w:rsidRPr="00D43F53" w:rsidRDefault="00485FA5" w:rsidP="00485FA5">
      <w:pPr>
        <w:rPr>
          <w:rStyle w:val="HideTWBExt"/>
        </w:rPr>
      </w:pPr>
      <w:r w:rsidRPr="00D43F53">
        <w:rPr>
          <w:rStyle w:val="HideTWBExt"/>
        </w:rPr>
        <w:t>&lt;/Amend&gt;</w:t>
      </w:r>
    </w:p>
    <w:p w14:paraId="183FB73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55</w:t>
      </w:r>
      <w:r w:rsidRPr="00D43F53">
        <w:rPr>
          <w:rStyle w:val="HideTWBExt"/>
        </w:rPr>
        <w:t>&lt;/NumAm&gt;</w:t>
      </w:r>
    </w:p>
    <w:p w14:paraId="5F65205C" w14:textId="77777777" w:rsidR="00485FA5" w:rsidRPr="00D43F53" w:rsidRDefault="00485FA5" w:rsidP="00485FA5">
      <w:pPr>
        <w:pStyle w:val="NormalBold"/>
      </w:pPr>
      <w:r w:rsidRPr="00D43F53">
        <w:rPr>
          <w:rStyle w:val="HideTWBExt"/>
          <w:b w:val="0"/>
        </w:rPr>
        <w:t>&lt;RepeatBlock-By&gt;&lt;Members&gt;</w:t>
      </w:r>
      <w:r w:rsidRPr="00D43F53">
        <w:t>Martin Schirdewan, Manon Aubry, Jussi Saramo</w:t>
      </w:r>
      <w:r w:rsidRPr="00D43F53">
        <w:rPr>
          <w:rStyle w:val="HideTWBExt"/>
          <w:b w:val="0"/>
        </w:rPr>
        <w:t>&lt;/Members&gt;</w:t>
      </w:r>
    </w:p>
    <w:p w14:paraId="45973FAA" w14:textId="77777777" w:rsidR="00485FA5" w:rsidRPr="00D43F53" w:rsidRDefault="00485FA5" w:rsidP="00485FA5">
      <w:pPr>
        <w:pStyle w:val="NormalBold"/>
      </w:pPr>
      <w:r w:rsidRPr="00D43F53">
        <w:rPr>
          <w:rStyle w:val="HideTWBExt"/>
          <w:b w:val="0"/>
        </w:rPr>
        <w:t>&lt;/RepeatBlock-By&gt;</w:t>
      </w:r>
    </w:p>
    <w:p w14:paraId="56723938" w14:textId="77777777" w:rsidR="00485FA5" w:rsidRPr="00D43F53" w:rsidRDefault="00485FA5" w:rsidP="00485FA5">
      <w:pPr>
        <w:pStyle w:val="NormalBold"/>
      </w:pPr>
      <w:r w:rsidRPr="00D43F53">
        <w:rPr>
          <w:rStyle w:val="HideTWBExt"/>
        </w:rPr>
        <w:t>&lt;DocAmend&gt;</w:t>
      </w:r>
      <w:r w:rsidRPr="00D43F53">
        <w:t>Progetto di risoluzione legislativa</w:t>
      </w:r>
      <w:r w:rsidRPr="00D43F53">
        <w:rPr>
          <w:rStyle w:val="HideTWBExt"/>
        </w:rPr>
        <w:t>&lt;/DocAmend&gt;</w:t>
      </w:r>
    </w:p>
    <w:p w14:paraId="7709F8B9" w14:textId="77777777" w:rsidR="00485FA5" w:rsidRPr="00D43F53" w:rsidRDefault="00485FA5" w:rsidP="00485FA5">
      <w:pPr>
        <w:pStyle w:val="NormalBold"/>
      </w:pPr>
      <w:r w:rsidRPr="00D43F53">
        <w:rPr>
          <w:rStyle w:val="HideTWBExt"/>
        </w:rPr>
        <w:t>&lt;Article&gt;</w:t>
      </w:r>
      <w:r w:rsidRPr="00D43F53">
        <w:t>Paragrafo 1</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099CBAF" w14:textId="77777777" w:rsidTr="00B63939">
        <w:trPr>
          <w:trHeight w:hRule="exact" w:val="240"/>
          <w:jc w:val="center"/>
        </w:trPr>
        <w:tc>
          <w:tcPr>
            <w:tcW w:w="9752" w:type="dxa"/>
            <w:gridSpan w:val="2"/>
            <w:tcBorders>
              <w:top w:val="nil"/>
              <w:left w:val="nil"/>
              <w:bottom w:val="nil"/>
              <w:right w:val="nil"/>
            </w:tcBorders>
          </w:tcPr>
          <w:p w14:paraId="5497DA2D" w14:textId="77777777" w:rsidR="00485FA5" w:rsidRPr="00D43F53" w:rsidRDefault="00485FA5" w:rsidP="00B63939"/>
        </w:tc>
      </w:tr>
      <w:tr w:rsidR="00485FA5" w:rsidRPr="00D43F53" w14:paraId="06A9F299" w14:textId="77777777" w:rsidTr="00B63939">
        <w:trPr>
          <w:trHeight w:val="240"/>
          <w:jc w:val="center"/>
        </w:trPr>
        <w:tc>
          <w:tcPr>
            <w:tcW w:w="4876" w:type="dxa"/>
            <w:tcBorders>
              <w:top w:val="nil"/>
              <w:left w:val="nil"/>
              <w:bottom w:val="nil"/>
              <w:right w:val="nil"/>
            </w:tcBorders>
          </w:tcPr>
          <w:p w14:paraId="0727E287" w14:textId="77777777" w:rsidR="00485FA5" w:rsidRPr="00D43F53" w:rsidRDefault="00485FA5" w:rsidP="00B63939">
            <w:pPr>
              <w:pStyle w:val="AmColumnHeading"/>
            </w:pPr>
            <w:r w:rsidRPr="00D43F53">
              <w:t>Progetto di risoluzione legislativa</w:t>
            </w:r>
          </w:p>
        </w:tc>
        <w:tc>
          <w:tcPr>
            <w:tcW w:w="4876" w:type="dxa"/>
            <w:tcBorders>
              <w:top w:val="nil"/>
              <w:left w:val="nil"/>
              <w:bottom w:val="nil"/>
              <w:right w:val="nil"/>
            </w:tcBorders>
          </w:tcPr>
          <w:p w14:paraId="202A0260" w14:textId="77777777" w:rsidR="00485FA5" w:rsidRPr="00D43F53" w:rsidRDefault="00485FA5" w:rsidP="00B63939">
            <w:pPr>
              <w:pStyle w:val="AmColumnHeading"/>
            </w:pPr>
            <w:r w:rsidRPr="00D43F53">
              <w:t>Emendamento</w:t>
            </w:r>
          </w:p>
        </w:tc>
      </w:tr>
      <w:tr w:rsidR="00485FA5" w:rsidRPr="00D43F53" w14:paraId="77ADCA05" w14:textId="77777777" w:rsidTr="00B63939">
        <w:trPr>
          <w:jc w:val="center"/>
        </w:trPr>
        <w:tc>
          <w:tcPr>
            <w:tcW w:w="4876" w:type="dxa"/>
            <w:tcBorders>
              <w:top w:val="nil"/>
              <w:left w:val="nil"/>
              <w:bottom w:val="nil"/>
              <w:right w:val="nil"/>
            </w:tcBorders>
          </w:tcPr>
          <w:p w14:paraId="40CC8344" w14:textId="77777777" w:rsidR="00485FA5" w:rsidRPr="00D43F53" w:rsidRDefault="00485FA5" w:rsidP="00B63939">
            <w:r w:rsidRPr="00D43F53">
              <w:t>1.</w:t>
            </w:r>
            <w:r w:rsidRPr="00D43F53">
              <w:tab/>
            </w:r>
            <w:r w:rsidRPr="00D43F53">
              <w:rPr>
                <w:b/>
                <w:i/>
              </w:rPr>
              <w:t>adotta la posizione in prima lettura figurante in appresso;</w:t>
            </w:r>
          </w:p>
        </w:tc>
        <w:tc>
          <w:tcPr>
            <w:tcW w:w="4876" w:type="dxa"/>
            <w:tcBorders>
              <w:top w:val="nil"/>
              <w:left w:val="nil"/>
              <w:bottom w:val="nil"/>
              <w:right w:val="nil"/>
            </w:tcBorders>
          </w:tcPr>
          <w:p w14:paraId="00D49D93" w14:textId="77777777" w:rsidR="00485FA5" w:rsidRPr="00D43F53" w:rsidRDefault="00485FA5" w:rsidP="00B63939">
            <w:pPr>
              <w:pStyle w:val="Normal6a"/>
            </w:pPr>
            <w:r w:rsidRPr="00D43F53">
              <w:t>1.</w:t>
            </w:r>
            <w:r w:rsidRPr="00D43F53">
              <w:tab/>
            </w:r>
            <w:r w:rsidRPr="00D43F53">
              <w:rPr>
                <w:b/>
                <w:i/>
              </w:rPr>
              <w:t>respinge la proposta della Commissione;</w:t>
            </w:r>
          </w:p>
        </w:tc>
      </w:tr>
    </w:tbl>
    <w:p w14:paraId="612C15C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34D6C1B"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7C3933B4" w14:textId="77777777" w:rsidR="00485FA5" w:rsidRPr="00D43F53" w:rsidRDefault="00485FA5" w:rsidP="00485FA5">
      <w:pPr>
        <w:pStyle w:val="AmJustText"/>
      </w:pPr>
      <w:r w:rsidRPr="00D43F53">
        <w:t>La proposta della Commissione introduce ulteriori scostamenti dalle norme di regolamentazione concordate a livello internazionale stabilite all'indomani della crisi finanziaria del 2008 per salvaguardare la stabilità finanziaria. Le modifiche proposte indebolirebbero i requisiti patrimoniali e aumenterebbero l'opacità e la complessità delle pratiche di cartolarizzazione, aumentando così i rischi per la stabilità finanziaria. Inoltre, la proposta non istituisce meccanismi efficaci per garantire che le modifiche al quadro per le cartolarizzazioni si traducano in benefici tangibili per l'economia produttiva.</w:t>
      </w:r>
    </w:p>
    <w:p w14:paraId="39816FCF" w14:textId="77777777" w:rsidR="00485FA5" w:rsidRPr="00D43F53" w:rsidRDefault="00485FA5" w:rsidP="00485FA5">
      <w:r w:rsidRPr="00D43F53">
        <w:rPr>
          <w:rStyle w:val="HideTWBExt"/>
        </w:rPr>
        <w:t>&lt;/Amend&gt;</w:t>
      </w:r>
    </w:p>
    <w:p w14:paraId="61957BB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56</w:t>
      </w:r>
      <w:r w:rsidRPr="00D43F53">
        <w:rPr>
          <w:rStyle w:val="HideTWBExt"/>
        </w:rPr>
        <w:t>&lt;/NumAm&gt;</w:t>
      </w:r>
    </w:p>
    <w:p w14:paraId="3EB94539" w14:textId="77777777" w:rsidR="00485FA5" w:rsidRPr="00D43F53" w:rsidRDefault="00485FA5" w:rsidP="00485FA5">
      <w:pPr>
        <w:pStyle w:val="NormalBold"/>
      </w:pPr>
      <w:r w:rsidRPr="00D43F53">
        <w:rPr>
          <w:rStyle w:val="HideTWBExt"/>
          <w:b w:val="0"/>
        </w:rPr>
        <w:t>&lt;RepeatBlock-By&gt;&lt;Members&gt;</w:t>
      </w:r>
      <w:r w:rsidRPr="00D43F53">
        <w:t>Aurore Lalucq</w:t>
      </w:r>
      <w:r w:rsidRPr="00D43F53">
        <w:rPr>
          <w:rStyle w:val="HideTWBExt"/>
          <w:b w:val="0"/>
        </w:rPr>
        <w:t>&lt;/Members&gt;</w:t>
      </w:r>
    </w:p>
    <w:p w14:paraId="64A178B1" w14:textId="77777777" w:rsidR="00485FA5" w:rsidRPr="00D43F53" w:rsidRDefault="00485FA5" w:rsidP="00485FA5">
      <w:pPr>
        <w:pStyle w:val="NormalBold"/>
      </w:pPr>
      <w:r w:rsidRPr="00D43F53">
        <w:rPr>
          <w:rStyle w:val="HideTWBExt"/>
          <w:b w:val="0"/>
        </w:rPr>
        <w:t>&lt;/RepeatBlock-By&gt;</w:t>
      </w:r>
    </w:p>
    <w:p w14:paraId="21A0081A" w14:textId="77777777" w:rsidR="00485FA5" w:rsidRPr="00D43F53" w:rsidRDefault="00485FA5" w:rsidP="00485FA5">
      <w:pPr>
        <w:pStyle w:val="NormalBold"/>
      </w:pPr>
      <w:r w:rsidRPr="00D43F53">
        <w:rPr>
          <w:rStyle w:val="HideTWBExt"/>
        </w:rPr>
        <w:t>&lt;DocAmend&gt;</w:t>
      </w:r>
      <w:r w:rsidRPr="00D43F53">
        <w:t>Progetto di risoluzione legislativa</w:t>
      </w:r>
      <w:r w:rsidRPr="00D43F53">
        <w:rPr>
          <w:rStyle w:val="HideTWBExt"/>
        </w:rPr>
        <w:t>&lt;/DocAmend&gt;</w:t>
      </w:r>
    </w:p>
    <w:p w14:paraId="13639335" w14:textId="77777777" w:rsidR="00485FA5" w:rsidRPr="00D43F53" w:rsidRDefault="00485FA5" w:rsidP="00485FA5">
      <w:pPr>
        <w:pStyle w:val="NormalBold"/>
      </w:pPr>
      <w:r w:rsidRPr="00D43F53">
        <w:rPr>
          <w:rStyle w:val="HideTWBExt"/>
        </w:rPr>
        <w:t>&lt;Article&gt;</w:t>
      </w:r>
      <w:r w:rsidRPr="00D43F53">
        <w:t>Paragrafo 2</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C53EF7D" w14:textId="77777777" w:rsidTr="00B63939">
        <w:trPr>
          <w:trHeight w:hRule="exact" w:val="240"/>
          <w:jc w:val="center"/>
        </w:trPr>
        <w:tc>
          <w:tcPr>
            <w:tcW w:w="9752" w:type="dxa"/>
            <w:gridSpan w:val="2"/>
            <w:tcBorders>
              <w:top w:val="nil"/>
              <w:left w:val="nil"/>
              <w:bottom w:val="nil"/>
              <w:right w:val="nil"/>
            </w:tcBorders>
          </w:tcPr>
          <w:p w14:paraId="6E130FD9" w14:textId="77777777" w:rsidR="00485FA5" w:rsidRPr="00D43F53" w:rsidRDefault="00485FA5" w:rsidP="00B63939"/>
        </w:tc>
      </w:tr>
      <w:tr w:rsidR="00485FA5" w:rsidRPr="00D43F53" w14:paraId="5F50AE7F" w14:textId="77777777" w:rsidTr="00B63939">
        <w:trPr>
          <w:trHeight w:val="240"/>
          <w:jc w:val="center"/>
        </w:trPr>
        <w:tc>
          <w:tcPr>
            <w:tcW w:w="4876" w:type="dxa"/>
            <w:tcBorders>
              <w:top w:val="nil"/>
              <w:left w:val="nil"/>
              <w:bottom w:val="nil"/>
              <w:right w:val="nil"/>
            </w:tcBorders>
          </w:tcPr>
          <w:p w14:paraId="6B1791C2" w14:textId="77777777" w:rsidR="00485FA5" w:rsidRPr="00D43F53" w:rsidRDefault="00485FA5" w:rsidP="00B63939">
            <w:pPr>
              <w:pStyle w:val="AmColumnHeading"/>
            </w:pPr>
            <w:r w:rsidRPr="00D43F53">
              <w:t>Progetto di risoluzione legislativa</w:t>
            </w:r>
          </w:p>
        </w:tc>
        <w:tc>
          <w:tcPr>
            <w:tcW w:w="4876" w:type="dxa"/>
            <w:tcBorders>
              <w:top w:val="nil"/>
              <w:left w:val="nil"/>
              <w:bottom w:val="nil"/>
              <w:right w:val="nil"/>
            </w:tcBorders>
          </w:tcPr>
          <w:p w14:paraId="023FA95B" w14:textId="77777777" w:rsidR="00485FA5" w:rsidRPr="00D43F53" w:rsidRDefault="00485FA5" w:rsidP="00B63939">
            <w:pPr>
              <w:pStyle w:val="AmColumnHeading"/>
            </w:pPr>
            <w:r w:rsidRPr="00D43F53">
              <w:t>Emendamento</w:t>
            </w:r>
          </w:p>
        </w:tc>
      </w:tr>
      <w:tr w:rsidR="00485FA5" w:rsidRPr="00D43F53" w14:paraId="08C2E24C" w14:textId="77777777" w:rsidTr="00B63939">
        <w:trPr>
          <w:jc w:val="center"/>
        </w:trPr>
        <w:tc>
          <w:tcPr>
            <w:tcW w:w="4876" w:type="dxa"/>
            <w:tcBorders>
              <w:top w:val="nil"/>
              <w:left w:val="nil"/>
              <w:bottom w:val="nil"/>
              <w:right w:val="nil"/>
            </w:tcBorders>
          </w:tcPr>
          <w:p w14:paraId="35431EF3" w14:textId="77777777" w:rsidR="00485FA5" w:rsidRPr="00D43F53" w:rsidRDefault="00485FA5" w:rsidP="00B63939">
            <w:pPr>
              <w:pStyle w:val="Normal6a"/>
            </w:pPr>
            <w:r w:rsidRPr="00D43F53">
              <w:t>2.</w:t>
            </w:r>
            <w:r w:rsidRPr="00D43F53">
              <w:tab/>
              <w:t xml:space="preserve">chiede alla Commissione di </w:t>
            </w:r>
            <w:r w:rsidRPr="00D43F53">
              <w:rPr>
                <w:b/>
                <w:i/>
              </w:rPr>
              <w:t>presentargli nuovamente</w:t>
            </w:r>
            <w:r w:rsidRPr="00D43F53">
              <w:t xml:space="preserve"> la proposta </w:t>
            </w:r>
            <w:r w:rsidRPr="00D43F53">
              <w:rPr>
                <w:b/>
                <w:i/>
              </w:rPr>
              <w:t>qualora la sostituisca, la modifichi sostanzialmente o intenda modificarla sostanzialmente</w:t>
            </w:r>
            <w:r w:rsidRPr="00D43F53">
              <w:t>;</w:t>
            </w:r>
          </w:p>
        </w:tc>
        <w:tc>
          <w:tcPr>
            <w:tcW w:w="4876" w:type="dxa"/>
            <w:tcBorders>
              <w:top w:val="nil"/>
              <w:left w:val="nil"/>
              <w:bottom w:val="nil"/>
              <w:right w:val="nil"/>
            </w:tcBorders>
          </w:tcPr>
          <w:p w14:paraId="6B070E77" w14:textId="77777777" w:rsidR="00485FA5" w:rsidRPr="00D43F53" w:rsidRDefault="00485FA5" w:rsidP="00B63939">
            <w:pPr>
              <w:pStyle w:val="Normal6a"/>
            </w:pPr>
            <w:r w:rsidRPr="00D43F53">
              <w:t>2.</w:t>
            </w:r>
            <w:r w:rsidRPr="00D43F53">
              <w:tab/>
              <w:t xml:space="preserve">chiede alla Commissione di </w:t>
            </w:r>
            <w:r w:rsidRPr="00D43F53">
              <w:rPr>
                <w:b/>
                <w:i/>
              </w:rPr>
              <w:t>ritirare</w:t>
            </w:r>
            <w:r w:rsidRPr="00D43F53">
              <w:t xml:space="preserve"> la proposta;</w:t>
            </w:r>
          </w:p>
        </w:tc>
      </w:tr>
    </w:tbl>
    <w:p w14:paraId="377022D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3F5C33C" w14:textId="77777777" w:rsidR="00485FA5" w:rsidRPr="00D43F53" w:rsidRDefault="00485FA5" w:rsidP="00485FA5">
      <w:r w:rsidRPr="00D43F53">
        <w:rPr>
          <w:rStyle w:val="HideTWBExt"/>
        </w:rPr>
        <w:t>&lt;/Amend&gt;</w:t>
      </w:r>
    </w:p>
    <w:p w14:paraId="2E7694D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57</w:t>
      </w:r>
      <w:r w:rsidRPr="00D43F53">
        <w:rPr>
          <w:rStyle w:val="HideTWBExt"/>
        </w:rPr>
        <w:t>&lt;/NumAm&gt;</w:t>
      </w:r>
    </w:p>
    <w:p w14:paraId="163907B3" w14:textId="77777777" w:rsidR="00485FA5" w:rsidRPr="00D43F53" w:rsidRDefault="00485FA5" w:rsidP="00485FA5">
      <w:pPr>
        <w:pStyle w:val="NormalBold"/>
      </w:pPr>
      <w:r w:rsidRPr="00D43F53">
        <w:rPr>
          <w:rStyle w:val="HideTWBExt"/>
          <w:b w:val="0"/>
        </w:rPr>
        <w:t>&lt;RepeatBlock-By&gt;&lt;Members&gt;</w:t>
      </w:r>
      <w:r w:rsidRPr="00D43F53">
        <w:t>Martin Schirdewan, Manon Aubry, Jussi Saramo</w:t>
      </w:r>
      <w:r w:rsidRPr="00D43F53">
        <w:rPr>
          <w:rStyle w:val="HideTWBExt"/>
          <w:b w:val="0"/>
        </w:rPr>
        <w:t>&lt;/Members&gt;</w:t>
      </w:r>
    </w:p>
    <w:p w14:paraId="24E920B7" w14:textId="77777777" w:rsidR="00485FA5" w:rsidRPr="00D43F53" w:rsidRDefault="00485FA5" w:rsidP="00485FA5">
      <w:pPr>
        <w:pStyle w:val="NormalBold"/>
      </w:pPr>
      <w:r w:rsidRPr="00D43F53">
        <w:rPr>
          <w:rStyle w:val="HideTWBExt"/>
          <w:b w:val="0"/>
        </w:rPr>
        <w:t>&lt;/RepeatBlock-By&gt;</w:t>
      </w:r>
    </w:p>
    <w:p w14:paraId="1E98D949" w14:textId="77777777" w:rsidR="00485FA5" w:rsidRPr="00D43F53" w:rsidRDefault="00485FA5" w:rsidP="00485FA5">
      <w:pPr>
        <w:pStyle w:val="NormalBold"/>
      </w:pPr>
      <w:r w:rsidRPr="00D43F53">
        <w:rPr>
          <w:rStyle w:val="HideTWBExt"/>
        </w:rPr>
        <w:t>&lt;DocAmend&gt;</w:t>
      </w:r>
      <w:r w:rsidRPr="00D43F53">
        <w:t>Progetto di risoluzione legislativa</w:t>
      </w:r>
      <w:r w:rsidRPr="00D43F53">
        <w:rPr>
          <w:rStyle w:val="HideTWBExt"/>
        </w:rPr>
        <w:t>&lt;/DocAmend&gt;</w:t>
      </w:r>
    </w:p>
    <w:p w14:paraId="68D47FF6" w14:textId="77777777" w:rsidR="00485FA5" w:rsidRPr="00D43F53" w:rsidRDefault="00485FA5" w:rsidP="00485FA5">
      <w:pPr>
        <w:pStyle w:val="NormalBold"/>
      </w:pPr>
      <w:r w:rsidRPr="00D43F53">
        <w:rPr>
          <w:rStyle w:val="HideTWBExt"/>
        </w:rPr>
        <w:t>&lt;Article&gt;</w:t>
      </w:r>
      <w:r w:rsidRPr="00D43F53">
        <w:t>Paragrafo 2</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2D147EB" w14:textId="77777777" w:rsidTr="00B63939">
        <w:trPr>
          <w:trHeight w:hRule="exact" w:val="240"/>
          <w:jc w:val="center"/>
        </w:trPr>
        <w:tc>
          <w:tcPr>
            <w:tcW w:w="9752" w:type="dxa"/>
            <w:gridSpan w:val="2"/>
            <w:tcBorders>
              <w:top w:val="nil"/>
              <w:left w:val="nil"/>
              <w:bottom w:val="nil"/>
              <w:right w:val="nil"/>
            </w:tcBorders>
          </w:tcPr>
          <w:p w14:paraId="3B3DF448" w14:textId="77777777" w:rsidR="00485FA5" w:rsidRPr="00D43F53" w:rsidRDefault="00485FA5" w:rsidP="00B63939"/>
        </w:tc>
      </w:tr>
      <w:tr w:rsidR="00485FA5" w:rsidRPr="00D43F53" w14:paraId="3C638B61" w14:textId="77777777" w:rsidTr="00B63939">
        <w:trPr>
          <w:trHeight w:val="240"/>
          <w:jc w:val="center"/>
        </w:trPr>
        <w:tc>
          <w:tcPr>
            <w:tcW w:w="4876" w:type="dxa"/>
            <w:tcBorders>
              <w:top w:val="nil"/>
              <w:left w:val="nil"/>
              <w:bottom w:val="nil"/>
              <w:right w:val="nil"/>
            </w:tcBorders>
          </w:tcPr>
          <w:p w14:paraId="41C0F370" w14:textId="77777777" w:rsidR="00485FA5" w:rsidRPr="00D43F53" w:rsidRDefault="00485FA5" w:rsidP="00B63939">
            <w:pPr>
              <w:pStyle w:val="AmColumnHeading"/>
            </w:pPr>
            <w:r w:rsidRPr="00D43F53">
              <w:t>Progetto di risoluzione legislativa</w:t>
            </w:r>
          </w:p>
        </w:tc>
        <w:tc>
          <w:tcPr>
            <w:tcW w:w="4876" w:type="dxa"/>
            <w:tcBorders>
              <w:top w:val="nil"/>
              <w:left w:val="nil"/>
              <w:bottom w:val="nil"/>
              <w:right w:val="nil"/>
            </w:tcBorders>
          </w:tcPr>
          <w:p w14:paraId="2247ED33" w14:textId="77777777" w:rsidR="00485FA5" w:rsidRPr="00D43F53" w:rsidRDefault="00485FA5" w:rsidP="00B63939">
            <w:pPr>
              <w:pStyle w:val="AmColumnHeading"/>
            </w:pPr>
            <w:r w:rsidRPr="00D43F53">
              <w:t>Emendamento</w:t>
            </w:r>
          </w:p>
        </w:tc>
      </w:tr>
      <w:tr w:rsidR="00485FA5" w:rsidRPr="00D43F53" w14:paraId="6D287FFE" w14:textId="77777777" w:rsidTr="00B63939">
        <w:trPr>
          <w:jc w:val="center"/>
        </w:trPr>
        <w:tc>
          <w:tcPr>
            <w:tcW w:w="4876" w:type="dxa"/>
            <w:tcBorders>
              <w:top w:val="nil"/>
              <w:left w:val="nil"/>
              <w:bottom w:val="nil"/>
              <w:right w:val="nil"/>
            </w:tcBorders>
          </w:tcPr>
          <w:p w14:paraId="51E6D783" w14:textId="77777777" w:rsidR="00485FA5" w:rsidRPr="00D43F53" w:rsidRDefault="00485FA5" w:rsidP="00B63939">
            <w:pPr>
              <w:pStyle w:val="Normal6a"/>
            </w:pPr>
            <w:r w:rsidRPr="00D43F53">
              <w:t>2.</w:t>
            </w:r>
            <w:r w:rsidRPr="00D43F53">
              <w:tab/>
              <w:t xml:space="preserve">chiede alla Commissione di </w:t>
            </w:r>
            <w:r w:rsidRPr="00D43F53">
              <w:rPr>
                <w:b/>
                <w:i/>
              </w:rPr>
              <w:t>presentargli nuovamente</w:t>
            </w:r>
            <w:r w:rsidRPr="00D43F53">
              <w:t xml:space="preserve"> la proposta </w:t>
            </w:r>
            <w:r w:rsidRPr="00D43F53">
              <w:rPr>
                <w:b/>
                <w:i/>
              </w:rPr>
              <w:t>qualora la sostituisca, la modifichi sostanzialmente o intenda modificarla sostanzialmente</w:t>
            </w:r>
            <w:r w:rsidRPr="00D43F53">
              <w:t>;</w:t>
            </w:r>
          </w:p>
        </w:tc>
        <w:tc>
          <w:tcPr>
            <w:tcW w:w="4876" w:type="dxa"/>
            <w:tcBorders>
              <w:top w:val="nil"/>
              <w:left w:val="nil"/>
              <w:bottom w:val="nil"/>
              <w:right w:val="nil"/>
            </w:tcBorders>
          </w:tcPr>
          <w:p w14:paraId="1FE69D2D" w14:textId="77777777" w:rsidR="00485FA5" w:rsidRPr="00D43F53" w:rsidRDefault="00485FA5" w:rsidP="00B63939">
            <w:pPr>
              <w:pStyle w:val="Normal6a"/>
            </w:pPr>
            <w:r w:rsidRPr="00D43F53">
              <w:t>2.</w:t>
            </w:r>
            <w:r w:rsidRPr="00D43F53">
              <w:tab/>
              <w:t xml:space="preserve">chiede alla Commissione di </w:t>
            </w:r>
            <w:r w:rsidRPr="00D43F53">
              <w:rPr>
                <w:b/>
                <w:i/>
              </w:rPr>
              <w:t>ritirare</w:t>
            </w:r>
            <w:r w:rsidRPr="00D43F53">
              <w:t xml:space="preserve"> la proposta;</w:t>
            </w:r>
          </w:p>
        </w:tc>
      </w:tr>
    </w:tbl>
    <w:p w14:paraId="45C3196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8B24E12" w14:textId="77777777" w:rsidR="00485FA5" w:rsidRPr="00D43F53" w:rsidRDefault="00485FA5" w:rsidP="00485FA5">
      <w:r w:rsidRPr="00D43F53">
        <w:rPr>
          <w:rStyle w:val="HideTWBExt"/>
        </w:rPr>
        <w:t>&lt;/Amend&gt;</w:t>
      </w:r>
    </w:p>
    <w:p w14:paraId="6D8E34B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58</w:t>
      </w:r>
      <w:r w:rsidRPr="00D43F53">
        <w:rPr>
          <w:rStyle w:val="HideTWBExt"/>
        </w:rPr>
        <w:t>&lt;/NumAm&gt;</w:t>
      </w:r>
    </w:p>
    <w:p w14:paraId="038A0437"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60D06574" w14:textId="77777777" w:rsidR="00485FA5" w:rsidRPr="00D43F53" w:rsidRDefault="00485FA5" w:rsidP="00485FA5">
      <w:pPr>
        <w:pStyle w:val="NormalBold"/>
      </w:pPr>
      <w:r w:rsidRPr="00D43F53">
        <w:rPr>
          <w:rStyle w:val="HideTWBExt"/>
          <w:b w:val="0"/>
        </w:rPr>
        <w:t>&lt;/RepeatBlock-By&gt;</w:t>
      </w:r>
    </w:p>
    <w:p w14:paraId="35D10B2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FA696BD" w14:textId="77777777" w:rsidR="00485FA5" w:rsidRPr="00D43F53" w:rsidRDefault="00485FA5" w:rsidP="00485FA5">
      <w:pPr>
        <w:pStyle w:val="NormalBold"/>
      </w:pPr>
      <w:r w:rsidRPr="00D43F53">
        <w:rPr>
          <w:rStyle w:val="HideTWBExt"/>
        </w:rPr>
        <w:t>&lt;Article&gt;</w:t>
      </w:r>
      <w:r w:rsidRPr="00D43F53">
        <w:t>Considerando 1</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4693637" w14:textId="77777777" w:rsidTr="00B63939">
        <w:trPr>
          <w:trHeight w:hRule="exact" w:val="240"/>
          <w:jc w:val="center"/>
        </w:trPr>
        <w:tc>
          <w:tcPr>
            <w:tcW w:w="9752" w:type="dxa"/>
            <w:gridSpan w:val="2"/>
            <w:tcBorders>
              <w:top w:val="nil"/>
              <w:left w:val="nil"/>
              <w:bottom w:val="nil"/>
              <w:right w:val="nil"/>
            </w:tcBorders>
          </w:tcPr>
          <w:p w14:paraId="24F19EE3" w14:textId="77777777" w:rsidR="00485FA5" w:rsidRPr="00D43F53" w:rsidRDefault="00485FA5" w:rsidP="00B63939"/>
        </w:tc>
      </w:tr>
      <w:tr w:rsidR="00485FA5" w:rsidRPr="00D43F53" w14:paraId="11D79B02" w14:textId="77777777" w:rsidTr="00B63939">
        <w:trPr>
          <w:trHeight w:val="240"/>
          <w:jc w:val="center"/>
        </w:trPr>
        <w:tc>
          <w:tcPr>
            <w:tcW w:w="4876" w:type="dxa"/>
            <w:tcBorders>
              <w:top w:val="nil"/>
              <w:left w:val="nil"/>
              <w:bottom w:val="nil"/>
              <w:right w:val="nil"/>
            </w:tcBorders>
          </w:tcPr>
          <w:p w14:paraId="3351CE5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46500AB" w14:textId="77777777" w:rsidR="00485FA5" w:rsidRPr="00D43F53" w:rsidRDefault="00485FA5" w:rsidP="00B63939">
            <w:pPr>
              <w:pStyle w:val="AmColumnHeading"/>
            </w:pPr>
            <w:r w:rsidRPr="00D43F53">
              <w:t>Emendamento</w:t>
            </w:r>
          </w:p>
        </w:tc>
      </w:tr>
      <w:tr w:rsidR="00485FA5" w:rsidRPr="00D43F53" w14:paraId="42E2F6D3" w14:textId="77777777" w:rsidTr="00B63939">
        <w:trPr>
          <w:jc w:val="center"/>
        </w:trPr>
        <w:tc>
          <w:tcPr>
            <w:tcW w:w="4876" w:type="dxa"/>
            <w:tcBorders>
              <w:top w:val="nil"/>
              <w:left w:val="nil"/>
              <w:bottom w:val="nil"/>
              <w:right w:val="nil"/>
            </w:tcBorders>
          </w:tcPr>
          <w:p w14:paraId="17624B02" w14:textId="77777777" w:rsidR="00485FA5" w:rsidRPr="00D43F53" w:rsidRDefault="00485FA5" w:rsidP="00B63939">
            <w:pPr>
              <w:pStyle w:val="Normal6a"/>
            </w:pPr>
            <w:r w:rsidRPr="00D43F53">
              <w:t>(1)</w:t>
            </w:r>
            <w:r w:rsidRPr="00D43F53">
              <w:tab/>
              <w:t>La cartolarizzazione può stimolare gli investimenti consentendo alle banche di trasferire i rischi a coloro che sono in grado di sostenerli e di liberare in tal modo capitale che potrebbero utilizzare per ulteriori prestiti a famiglie e imprese, comprese le piccole e medie imprese (PMI). Il regolamento (UE) 2017/2402 del Parlamento europeo e del Consiglio</w:t>
            </w:r>
            <w:r w:rsidRPr="00D43F53">
              <w:rPr>
                <w:vertAlign w:val="superscript"/>
              </w:rPr>
              <w:t>1</w:t>
            </w:r>
            <w:r w:rsidRPr="00D43F53">
              <w:t>, relativo sia alle cartolarizzazioni semplici, trasparenti e standardizzate (STS) che a quelle non STS, ha rafforzato la trasparenza, la sicurezza e la standardizzazione del mercato. Allo stesso tempo tale regolamento dovrebbe essere ulteriormente semplificato al fine di sfruttare maggiormente i vantaggi che le cartolarizzazioni possono offrire.</w:t>
            </w:r>
          </w:p>
        </w:tc>
        <w:tc>
          <w:tcPr>
            <w:tcW w:w="4876" w:type="dxa"/>
            <w:tcBorders>
              <w:top w:val="nil"/>
              <w:left w:val="nil"/>
              <w:bottom w:val="nil"/>
              <w:right w:val="nil"/>
            </w:tcBorders>
          </w:tcPr>
          <w:p w14:paraId="30E456CE" w14:textId="77777777" w:rsidR="00485FA5" w:rsidRPr="00D43F53" w:rsidRDefault="00485FA5" w:rsidP="00B63939">
            <w:pPr>
              <w:pStyle w:val="Normal6a"/>
            </w:pPr>
            <w:r w:rsidRPr="00D43F53">
              <w:t>(1)</w:t>
            </w:r>
            <w:r w:rsidRPr="00D43F53">
              <w:tab/>
              <w:t>La cartolarizzazione può stimolare gli investimenti consentendo alle banche di trasferire i rischi a coloro che sono in grado di sostenerli e di liberare in tal modo capitale che potrebbero utilizzare per ulteriori prestiti a famiglie e imprese, comprese le piccole e medie imprese (PMI). Il regolamento (UE) 2017/2402 del Parlamento europeo e del Consiglio</w:t>
            </w:r>
            <w:r w:rsidRPr="00D43F53">
              <w:rPr>
                <w:vertAlign w:val="superscript"/>
              </w:rPr>
              <w:t>1</w:t>
            </w:r>
            <w:r w:rsidRPr="00D43F53">
              <w:t>, relativo sia alle cartolarizzazioni semplici, trasparenti e standardizzate (STS) che a quelle non STS, ha rafforzato la trasparenza, la sicurezza e la standardizzazione del mercato. Allo stesso tempo tale regolamento dovrebbe essere ulteriormente semplificato al fine di sfruttare maggiormente i vantaggi che le cartolarizzazioni possono offrire</w:t>
            </w:r>
            <w:r w:rsidRPr="00D43F53">
              <w:rPr>
                <w:b/>
                <w:i/>
              </w:rPr>
              <w:t>, mantenendo nel contempo forti misure di salvaguardia per la stabilità finanziaria</w:t>
            </w:r>
            <w:r w:rsidRPr="00D43F53">
              <w:t>.</w:t>
            </w:r>
          </w:p>
        </w:tc>
      </w:tr>
      <w:tr w:rsidR="00485FA5" w:rsidRPr="00D43F53" w14:paraId="6882D562" w14:textId="77777777" w:rsidTr="00B63939">
        <w:trPr>
          <w:jc w:val="center"/>
        </w:trPr>
        <w:tc>
          <w:tcPr>
            <w:tcW w:w="4876" w:type="dxa"/>
            <w:tcBorders>
              <w:top w:val="nil"/>
              <w:left w:val="nil"/>
              <w:bottom w:val="nil"/>
              <w:right w:val="nil"/>
            </w:tcBorders>
          </w:tcPr>
          <w:p w14:paraId="1823DC43"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32C5C77D" w14:textId="77777777" w:rsidR="00485FA5" w:rsidRPr="00D43F53" w:rsidRDefault="00485FA5" w:rsidP="00B63939">
            <w:pPr>
              <w:pStyle w:val="Normal6a"/>
            </w:pPr>
            <w:r w:rsidRPr="00D43F53">
              <w:rPr>
                <w:b/>
                <w:i/>
              </w:rPr>
              <w:t>_________________</w:t>
            </w:r>
          </w:p>
        </w:tc>
      </w:tr>
      <w:tr w:rsidR="00485FA5" w:rsidRPr="00D43F53" w14:paraId="16742F74" w14:textId="77777777" w:rsidTr="00B63939">
        <w:trPr>
          <w:jc w:val="center"/>
        </w:trPr>
        <w:tc>
          <w:tcPr>
            <w:tcW w:w="4876" w:type="dxa"/>
            <w:tcBorders>
              <w:top w:val="nil"/>
              <w:left w:val="nil"/>
              <w:bottom w:val="nil"/>
              <w:right w:val="nil"/>
            </w:tcBorders>
          </w:tcPr>
          <w:p w14:paraId="7E40FBAC" w14:textId="62A08AD1" w:rsidR="00485FA5" w:rsidRPr="00D43F53" w:rsidRDefault="00485FA5" w:rsidP="00B63939">
            <w:pPr>
              <w:pStyle w:val="Normal6a"/>
            </w:pPr>
            <w:r w:rsidRPr="00D43F53">
              <w:rPr>
                <w:vertAlign w:val="superscript"/>
              </w:rPr>
              <w:t>1</w:t>
            </w:r>
            <w:r w:rsidRPr="00D43F53">
              <w:t xml:space="preserve"> Regolamento (UE) 2017/2402 del Parlamento europeo e del Consiglio, del 12 dicembre 2017, che stabilisce un quadro generale per la cartolarizzazione, instaura un quadro specifico per cartolarizzazioni semplici, trasparenti e standardizzate e modifica le direttive 2009/65/CE, 2009/138/CE e 2011/61/UE e i regolamenti (CE) n. 1060/2009 e (UE) n. 648/2012 (GU L 347 del 28.12.2017, pag. 35, ELI: </w:t>
            </w:r>
            <w:hyperlink r:id="rId9" w:history="1">
              <w:r w:rsidRPr="00D43F53">
                <w:rPr>
                  <w:rStyle w:val="Hyperlink"/>
                  <w:color w:val="auto"/>
                </w:rPr>
                <w:t>http://data.europa.eu/eli/reg/2017/2402/oj</w:t>
              </w:r>
            </w:hyperlink>
            <w:r w:rsidRPr="00D43F53">
              <w:t>).</w:t>
            </w:r>
          </w:p>
        </w:tc>
        <w:tc>
          <w:tcPr>
            <w:tcW w:w="4876" w:type="dxa"/>
            <w:tcBorders>
              <w:top w:val="nil"/>
              <w:left w:val="nil"/>
              <w:bottom w:val="nil"/>
              <w:right w:val="nil"/>
            </w:tcBorders>
          </w:tcPr>
          <w:p w14:paraId="1E03E4FB" w14:textId="78FB5688" w:rsidR="00485FA5" w:rsidRPr="00D43F53" w:rsidRDefault="00485FA5" w:rsidP="00B63939">
            <w:pPr>
              <w:pStyle w:val="Normal6a"/>
            </w:pPr>
            <w:r w:rsidRPr="00D43F53">
              <w:rPr>
                <w:vertAlign w:val="superscript"/>
              </w:rPr>
              <w:t>1</w:t>
            </w:r>
            <w:r w:rsidRPr="00D43F53">
              <w:t xml:space="preserve"> Regolamento (UE) 2017/2402 del Parlamento europeo e del Consiglio, del 12 dicembre 2017, che stabilisce un quadro generale per la cartolarizzazione, instaura un quadro specifico per cartolarizzazioni semplici, trasparenti e standardizzate e modifica le direttive 2009/65/CE, 2009/138/CE e 2011/61/UE e i regolamenti (CE) n. 1060/2009 e (UE) n. 648/2012 (GU L 347 del 28.12.2017, pag. 35, ELI: </w:t>
            </w:r>
            <w:hyperlink r:id="rId10" w:history="1">
              <w:r w:rsidRPr="00D43F53">
                <w:rPr>
                  <w:rStyle w:val="Hyperlink"/>
                  <w:color w:val="auto"/>
                </w:rPr>
                <w:t>http://data.europa.eu/eli/reg/2017/2402/oj</w:t>
              </w:r>
            </w:hyperlink>
            <w:r w:rsidRPr="00D43F53">
              <w:t>).</w:t>
            </w:r>
          </w:p>
        </w:tc>
      </w:tr>
    </w:tbl>
    <w:p w14:paraId="024D267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4C8AAD2" w14:textId="77777777" w:rsidR="00485FA5" w:rsidRPr="00D43F53" w:rsidRDefault="00485FA5" w:rsidP="00485FA5">
      <w:r w:rsidRPr="00D43F53">
        <w:rPr>
          <w:rStyle w:val="HideTWBExt"/>
        </w:rPr>
        <w:t>&lt;/Amend&gt;</w:t>
      </w:r>
    </w:p>
    <w:p w14:paraId="04B722A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59</w:t>
      </w:r>
      <w:r w:rsidRPr="00D43F53">
        <w:rPr>
          <w:rStyle w:val="HideTWBExt"/>
        </w:rPr>
        <w:t>&lt;/NumAm&gt;</w:t>
      </w:r>
    </w:p>
    <w:p w14:paraId="00B997F2"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6B06DDA0" w14:textId="77777777" w:rsidR="00485FA5" w:rsidRPr="00D43F53" w:rsidRDefault="00485FA5" w:rsidP="00485FA5">
      <w:pPr>
        <w:pStyle w:val="NormalBold"/>
      </w:pPr>
      <w:r w:rsidRPr="00D43F53">
        <w:rPr>
          <w:rStyle w:val="HideTWBExt"/>
          <w:b w:val="0"/>
        </w:rPr>
        <w:t>&lt;/RepeatBlock-By&gt;</w:t>
      </w:r>
    </w:p>
    <w:p w14:paraId="0171449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161A886" w14:textId="77777777" w:rsidR="00485FA5" w:rsidRPr="00D43F53" w:rsidRDefault="00485FA5" w:rsidP="00485FA5">
      <w:pPr>
        <w:pStyle w:val="NormalBold"/>
      </w:pPr>
      <w:r w:rsidRPr="00D43F53">
        <w:rPr>
          <w:rStyle w:val="HideTWBExt"/>
        </w:rPr>
        <w:t>&lt;Article&gt;</w:t>
      </w:r>
      <w:r w:rsidRPr="00D43F53">
        <w:t>Considerando 2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6A63E63" w14:textId="77777777" w:rsidTr="00B63939">
        <w:trPr>
          <w:trHeight w:hRule="exact" w:val="240"/>
          <w:jc w:val="center"/>
        </w:trPr>
        <w:tc>
          <w:tcPr>
            <w:tcW w:w="9752" w:type="dxa"/>
            <w:gridSpan w:val="2"/>
            <w:tcBorders>
              <w:top w:val="nil"/>
              <w:left w:val="nil"/>
              <w:bottom w:val="nil"/>
              <w:right w:val="nil"/>
            </w:tcBorders>
          </w:tcPr>
          <w:p w14:paraId="4A8B220E" w14:textId="77777777" w:rsidR="00485FA5" w:rsidRPr="00D43F53" w:rsidRDefault="00485FA5" w:rsidP="00B63939"/>
        </w:tc>
      </w:tr>
      <w:tr w:rsidR="00485FA5" w:rsidRPr="00D43F53" w14:paraId="77081CE4" w14:textId="77777777" w:rsidTr="00B63939">
        <w:trPr>
          <w:trHeight w:val="240"/>
          <w:jc w:val="center"/>
        </w:trPr>
        <w:tc>
          <w:tcPr>
            <w:tcW w:w="4876" w:type="dxa"/>
            <w:tcBorders>
              <w:top w:val="nil"/>
              <w:left w:val="nil"/>
              <w:bottom w:val="nil"/>
              <w:right w:val="nil"/>
            </w:tcBorders>
          </w:tcPr>
          <w:p w14:paraId="42B44AD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9A8AD2B" w14:textId="77777777" w:rsidR="00485FA5" w:rsidRPr="00D43F53" w:rsidRDefault="00485FA5" w:rsidP="00B63939">
            <w:pPr>
              <w:pStyle w:val="AmColumnHeading"/>
            </w:pPr>
            <w:r w:rsidRPr="00D43F53">
              <w:t>Emendamento</w:t>
            </w:r>
          </w:p>
        </w:tc>
      </w:tr>
      <w:tr w:rsidR="00485FA5" w:rsidRPr="00D43F53" w14:paraId="4DFB5D4C" w14:textId="77777777" w:rsidTr="00B63939">
        <w:trPr>
          <w:jc w:val="center"/>
        </w:trPr>
        <w:tc>
          <w:tcPr>
            <w:tcW w:w="4876" w:type="dxa"/>
            <w:tcBorders>
              <w:top w:val="nil"/>
              <w:left w:val="nil"/>
              <w:bottom w:val="nil"/>
              <w:right w:val="nil"/>
            </w:tcBorders>
          </w:tcPr>
          <w:p w14:paraId="0D49419B" w14:textId="77777777" w:rsidR="00485FA5" w:rsidRPr="00D43F53" w:rsidRDefault="00485FA5" w:rsidP="00B63939">
            <w:pPr>
              <w:pStyle w:val="Normal6a"/>
            </w:pPr>
          </w:p>
        </w:tc>
        <w:tc>
          <w:tcPr>
            <w:tcW w:w="4876" w:type="dxa"/>
            <w:tcBorders>
              <w:top w:val="nil"/>
              <w:left w:val="nil"/>
              <w:bottom w:val="nil"/>
              <w:right w:val="nil"/>
            </w:tcBorders>
          </w:tcPr>
          <w:p w14:paraId="4E6684A4" w14:textId="77777777" w:rsidR="00485FA5" w:rsidRPr="00D43F53" w:rsidRDefault="00485FA5" w:rsidP="00B63939">
            <w:pPr>
              <w:pStyle w:val="Normal6a"/>
            </w:pPr>
            <w:r w:rsidRPr="00D43F53">
              <w:rPr>
                <w:b/>
                <w:i/>
              </w:rPr>
              <w:t>(2 bis)</w:t>
            </w:r>
            <w:r w:rsidRPr="00D43F53">
              <w:tab/>
            </w:r>
            <w:r w:rsidRPr="00D43F53">
              <w:rPr>
                <w:b/>
                <w:i/>
              </w:rPr>
              <w:t>La valutazione d'impatto che accompagna il presente regolamento indica che l'attività di cartolarizzazione nell'Unione è altamente concentrata in alcuni Stati membri, con molte giurisdizioni che registrano emissioni minime o nulle, il che riflette uno sviluppo disomogeneo del mercato in tutto il mercato unico. Nella prima metà del 2024 gli emittenti di meno della metà degli Stati membri dell'UE si sono avvalsi della cartolarizzazione quale fonte di finanziamento. Questo risultato è dovuto a diversi fattori, a partire dall'assenza di un quadro normativo nazionale. Inoltre, l'elevato tasso di concentrazione delle emissioni in pochi Stati membri è dovuto altresì a persistenti ostacoli strutturali e normativi, a un quadro dell'UE attuale spesso considerato inutilmente complesso e costoso, in particolare per le istituzioni più piccole, e a una conoscenza e sviluppo limitati del mercato in diversi paesi, in particolare in quelli più piccoli;</w:t>
            </w:r>
          </w:p>
        </w:tc>
      </w:tr>
    </w:tbl>
    <w:p w14:paraId="3F36FEA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BD448E6"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59FD7F89" w14:textId="77777777" w:rsidR="00485FA5" w:rsidRPr="00D43F53" w:rsidRDefault="00485FA5" w:rsidP="00485FA5">
      <w:pPr>
        <w:pStyle w:val="AmJustText"/>
      </w:pPr>
      <w:r w:rsidRPr="00D43F53">
        <w:t>L'Unione dei risparmi e degli investimenti sarà in grado di apportare benefici all'economia europea anche grazie alla sua capacità di diffondere l'utilizzo delle attività di cartolarizzazione nella maggior parte degli Stati membri dell'UE.</w:t>
      </w:r>
    </w:p>
    <w:p w14:paraId="6D129EC2" w14:textId="77777777" w:rsidR="00485FA5" w:rsidRPr="00D43F53" w:rsidRDefault="00485FA5" w:rsidP="00485FA5">
      <w:r w:rsidRPr="00D43F53">
        <w:rPr>
          <w:rStyle w:val="HideTWBExt"/>
        </w:rPr>
        <w:t>&lt;/Amend&gt;</w:t>
      </w:r>
    </w:p>
    <w:p w14:paraId="744BFA1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60</w:t>
      </w:r>
      <w:r w:rsidRPr="00D43F53">
        <w:rPr>
          <w:rStyle w:val="HideTWBExt"/>
        </w:rPr>
        <w:t>&lt;/NumAm&gt;</w:t>
      </w:r>
    </w:p>
    <w:p w14:paraId="21C63A38"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4CB4458B" w14:textId="77777777" w:rsidR="00485FA5" w:rsidRPr="00D43F53" w:rsidRDefault="00485FA5" w:rsidP="00485FA5">
      <w:pPr>
        <w:pStyle w:val="NormalBold"/>
      </w:pPr>
      <w:r w:rsidRPr="00D43F53">
        <w:rPr>
          <w:rStyle w:val="HideTWBExt"/>
          <w:b w:val="0"/>
        </w:rPr>
        <w:t>&lt;/RepeatBlock-By&gt;</w:t>
      </w:r>
    </w:p>
    <w:p w14:paraId="3ADCBF1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19C784D" w14:textId="77777777" w:rsidR="00485FA5" w:rsidRPr="00D43F53" w:rsidRDefault="00485FA5" w:rsidP="00485FA5">
      <w:pPr>
        <w:pStyle w:val="NormalBold"/>
      </w:pPr>
      <w:r w:rsidRPr="00D43F53">
        <w:rPr>
          <w:rStyle w:val="HideTWBExt"/>
        </w:rPr>
        <w:t>&lt;Article&gt;</w:t>
      </w:r>
      <w:r w:rsidRPr="00D43F53">
        <w:t>Considerando 2 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3F537AC" w14:textId="77777777" w:rsidTr="00B63939">
        <w:trPr>
          <w:trHeight w:hRule="exact" w:val="240"/>
          <w:jc w:val="center"/>
        </w:trPr>
        <w:tc>
          <w:tcPr>
            <w:tcW w:w="9752" w:type="dxa"/>
            <w:gridSpan w:val="2"/>
            <w:tcBorders>
              <w:top w:val="nil"/>
              <w:left w:val="nil"/>
              <w:bottom w:val="nil"/>
              <w:right w:val="nil"/>
            </w:tcBorders>
          </w:tcPr>
          <w:p w14:paraId="2AC007BA" w14:textId="77777777" w:rsidR="00485FA5" w:rsidRPr="00D43F53" w:rsidRDefault="00485FA5" w:rsidP="00B63939"/>
        </w:tc>
      </w:tr>
      <w:tr w:rsidR="00485FA5" w:rsidRPr="00D43F53" w14:paraId="4547572E" w14:textId="77777777" w:rsidTr="00B63939">
        <w:trPr>
          <w:trHeight w:val="240"/>
          <w:jc w:val="center"/>
        </w:trPr>
        <w:tc>
          <w:tcPr>
            <w:tcW w:w="4876" w:type="dxa"/>
            <w:tcBorders>
              <w:top w:val="nil"/>
              <w:left w:val="nil"/>
              <w:bottom w:val="nil"/>
              <w:right w:val="nil"/>
            </w:tcBorders>
          </w:tcPr>
          <w:p w14:paraId="116597C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17D76E8" w14:textId="77777777" w:rsidR="00485FA5" w:rsidRPr="00D43F53" w:rsidRDefault="00485FA5" w:rsidP="00B63939">
            <w:pPr>
              <w:pStyle w:val="AmColumnHeading"/>
            </w:pPr>
            <w:r w:rsidRPr="00D43F53">
              <w:t>Emendamento</w:t>
            </w:r>
          </w:p>
        </w:tc>
      </w:tr>
      <w:tr w:rsidR="00485FA5" w:rsidRPr="00D43F53" w14:paraId="72D93874" w14:textId="77777777" w:rsidTr="00B63939">
        <w:trPr>
          <w:jc w:val="center"/>
        </w:trPr>
        <w:tc>
          <w:tcPr>
            <w:tcW w:w="4876" w:type="dxa"/>
            <w:tcBorders>
              <w:top w:val="nil"/>
              <w:left w:val="nil"/>
              <w:bottom w:val="nil"/>
              <w:right w:val="nil"/>
            </w:tcBorders>
          </w:tcPr>
          <w:p w14:paraId="5CE862B1" w14:textId="77777777" w:rsidR="00485FA5" w:rsidRPr="00D43F53" w:rsidRDefault="00485FA5" w:rsidP="00B63939">
            <w:pPr>
              <w:pStyle w:val="Normal6a"/>
            </w:pPr>
          </w:p>
        </w:tc>
        <w:tc>
          <w:tcPr>
            <w:tcW w:w="4876" w:type="dxa"/>
            <w:tcBorders>
              <w:top w:val="nil"/>
              <w:left w:val="nil"/>
              <w:bottom w:val="nil"/>
              <w:right w:val="nil"/>
            </w:tcBorders>
          </w:tcPr>
          <w:p w14:paraId="5A1F0394" w14:textId="77777777" w:rsidR="00485FA5" w:rsidRPr="00D43F53" w:rsidRDefault="00485FA5" w:rsidP="00B63939">
            <w:pPr>
              <w:pStyle w:val="Normal6a"/>
            </w:pPr>
            <w:r w:rsidRPr="00D43F53">
              <w:rPr>
                <w:b/>
                <w:i/>
              </w:rPr>
              <w:t>(2 ter)</w:t>
            </w:r>
            <w:r w:rsidRPr="00D43F53">
              <w:tab/>
            </w:r>
            <w:r w:rsidRPr="00D43F53">
              <w:rPr>
                <w:b/>
                <w:i/>
              </w:rPr>
              <w:t>Nel contesto dell'Unione dei mercati dei capitali, le cartolarizzazioni tradizionali, caratterizzate da un effettivo trasferimento di attività e dal rischio di credito sottostante al di fuori del bilancio del cedente, rappresentano uno strumento strutturale per migliorare l'efficienza dell'intermediazione finanziaria e sostenere il finanziamento dell'economia reale all'interno dell'Unione. Se adeguatamente strutturate e soggette a un solido quadro normativo, tali operazioni contribuiscono alla diversificazione delle fonti di finanziamento, a un'efficace gestione del rischio e alla resilienza del sistema finanziario. È pertanto opportuno che il quadro normativo dell'Unione riconosca le caratteristiche specifiche e i benefici economici delle cartolarizzazioni tradizionali ed eviti approcci indebitamente restrittivi che potrebbero limitarne ingiustificatamente l'uso. Allo stesso tempo, è fondamentale per l'economia reale che le cartolarizzazioni tradizionali e il loro impulso alla competitività possano andare a beneficio dei settori più importanti e strategici dei mercati industriali europei, attraverso specifiche leve fiscali e politiche ai livelli nazionali ed europei appropriati;</w:t>
            </w:r>
          </w:p>
        </w:tc>
      </w:tr>
    </w:tbl>
    <w:p w14:paraId="1257A55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76FB7ED"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23EFE274" w14:textId="77777777" w:rsidR="00485FA5" w:rsidRPr="00D43F53" w:rsidRDefault="00485FA5" w:rsidP="00485FA5">
      <w:pPr>
        <w:pStyle w:val="AmJustText"/>
      </w:pPr>
      <w:r w:rsidRPr="00D43F53">
        <w:t>Le cartolarizzazioni tradizionali possono rappresentare uno strumento specifico e appropriato per trasferire all'economia reale i benefici finanziari di operazioni finanziarie altamente specializzate. Possono anche essere interpretate, nel giusto contesto e quadro normativo, come uno strumento economico molto ben bilanciato, tra la stabilità finanziaria e l'adeguato effetto leva finanziario sulla crescita economica.</w:t>
      </w:r>
    </w:p>
    <w:p w14:paraId="44CF506F" w14:textId="77777777" w:rsidR="00485FA5" w:rsidRPr="00D43F53" w:rsidRDefault="00485FA5" w:rsidP="00485FA5">
      <w:r w:rsidRPr="00D43F53">
        <w:rPr>
          <w:rStyle w:val="HideTWBExt"/>
        </w:rPr>
        <w:t>&lt;/Amend&gt;</w:t>
      </w:r>
    </w:p>
    <w:p w14:paraId="6EAAE16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61</w:t>
      </w:r>
      <w:r w:rsidRPr="00D43F53">
        <w:rPr>
          <w:rStyle w:val="HideTWBExt"/>
        </w:rPr>
        <w:t>&lt;/NumAm&gt;</w:t>
      </w:r>
    </w:p>
    <w:p w14:paraId="2C962FB2"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18B07C22" w14:textId="77777777" w:rsidR="00485FA5" w:rsidRPr="00D43F53" w:rsidRDefault="00485FA5" w:rsidP="00485FA5">
      <w:pPr>
        <w:pStyle w:val="NormalBold"/>
      </w:pPr>
      <w:r w:rsidRPr="00D43F53">
        <w:rPr>
          <w:rStyle w:val="HideTWBExt"/>
          <w:b w:val="0"/>
        </w:rPr>
        <w:t>&lt;/RepeatBlock-By&gt;</w:t>
      </w:r>
    </w:p>
    <w:p w14:paraId="4596EE3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A3E2B05" w14:textId="77777777" w:rsidR="00485FA5" w:rsidRPr="00D43F53" w:rsidRDefault="00485FA5" w:rsidP="00485FA5">
      <w:pPr>
        <w:pStyle w:val="NormalBold"/>
      </w:pPr>
      <w:r w:rsidRPr="00D43F53">
        <w:rPr>
          <w:rStyle w:val="HideTWBExt"/>
        </w:rPr>
        <w:t>&lt;Article&gt;</w:t>
      </w:r>
      <w:r w:rsidRPr="00D43F53">
        <w:t>Considerando 2 quater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89ABF5E" w14:textId="77777777" w:rsidTr="00B63939">
        <w:trPr>
          <w:trHeight w:hRule="exact" w:val="240"/>
          <w:jc w:val="center"/>
        </w:trPr>
        <w:tc>
          <w:tcPr>
            <w:tcW w:w="9752" w:type="dxa"/>
            <w:gridSpan w:val="2"/>
            <w:tcBorders>
              <w:top w:val="nil"/>
              <w:left w:val="nil"/>
              <w:bottom w:val="nil"/>
              <w:right w:val="nil"/>
            </w:tcBorders>
          </w:tcPr>
          <w:p w14:paraId="4E0533A2" w14:textId="77777777" w:rsidR="00485FA5" w:rsidRPr="00D43F53" w:rsidRDefault="00485FA5" w:rsidP="00B63939"/>
        </w:tc>
      </w:tr>
      <w:tr w:rsidR="00485FA5" w:rsidRPr="00D43F53" w14:paraId="594ACA21" w14:textId="77777777" w:rsidTr="00B63939">
        <w:trPr>
          <w:trHeight w:val="240"/>
          <w:jc w:val="center"/>
        </w:trPr>
        <w:tc>
          <w:tcPr>
            <w:tcW w:w="4876" w:type="dxa"/>
            <w:tcBorders>
              <w:top w:val="nil"/>
              <w:left w:val="nil"/>
              <w:bottom w:val="nil"/>
              <w:right w:val="nil"/>
            </w:tcBorders>
          </w:tcPr>
          <w:p w14:paraId="23AC5A1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609994C" w14:textId="77777777" w:rsidR="00485FA5" w:rsidRPr="00D43F53" w:rsidRDefault="00485FA5" w:rsidP="00B63939">
            <w:pPr>
              <w:pStyle w:val="AmColumnHeading"/>
            </w:pPr>
            <w:r w:rsidRPr="00D43F53">
              <w:t>Emendamento</w:t>
            </w:r>
          </w:p>
        </w:tc>
      </w:tr>
      <w:tr w:rsidR="00485FA5" w:rsidRPr="00D43F53" w14:paraId="73BF6956" w14:textId="77777777" w:rsidTr="00B63939">
        <w:trPr>
          <w:jc w:val="center"/>
        </w:trPr>
        <w:tc>
          <w:tcPr>
            <w:tcW w:w="4876" w:type="dxa"/>
            <w:tcBorders>
              <w:top w:val="nil"/>
              <w:left w:val="nil"/>
              <w:bottom w:val="nil"/>
              <w:right w:val="nil"/>
            </w:tcBorders>
          </w:tcPr>
          <w:p w14:paraId="253945CE" w14:textId="77777777" w:rsidR="00485FA5" w:rsidRPr="00D43F53" w:rsidRDefault="00485FA5" w:rsidP="00B63939">
            <w:pPr>
              <w:pStyle w:val="Normal6a"/>
            </w:pPr>
          </w:p>
        </w:tc>
        <w:tc>
          <w:tcPr>
            <w:tcW w:w="4876" w:type="dxa"/>
            <w:tcBorders>
              <w:top w:val="nil"/>
              <w:left w:val="nil"/>
              <w:bottom w:val="nil"/>
              <w:right w:val="nil"/>
            </w:tcBorders>
          </w:tcPr>
          <w:p w14:paraId="2137C64E" w14:textId="77777777" w:rsidR="00485FA5" w:rsidRPr="00D43F53" w:rsidRDefault="00485FA5" w:rsidP="00B63939">
            <w:pPr>
              <w:pStyle w:val="Normal6a"/>
            </w:pPr>
            <w:r w:rsidRPr="00D43F53">
              <w:rPr>
                <w:b/>
                <w:i/>
              </w:rPr>
              <w:t>(2 quater)</w:t>
            </w:r>
            <w:r w:rsidRPr="00D43F53">
              <w:tab/>
            </w:r>
            <w:r w:rsidRPr="00D43F53">
              <w:rPr>
                <w:b/>
                <w:i/>
              </w:rPr>
              <w:t>I dati ricavati dall'analisi di mercato a lungo termine indicano che gli strumenti di cartolarizzazione hanno dimostrato risultati di performance comparabili o più resilienti di quelli dei titoli di Stato e delle obbligazioni societarie in tutte le categorie di rating per lunghi periodi di tempo. Se adeguatamente strutturate, comunicate in modo trasparente e soggette a un'efficace gestione del rischio, le cartolarizzazioni hanno dimostrato di essere in grado di assorbire le tensioni creditizie senza dar luogo a instabilità sistemica. Questi risultati storici confermano l'opinione secondo cui un quadro di cartolarizzazione ben concepito può contribuire alla stabilità finanziaria migliorando nel contempo l'efficienza e la profondità dei mercati dei capitali dell'Unione, anziché comprometterli. Mostra inoltre che l'approccio generale del Parlamento europeo dovrebbe promuovere la crescita economica senza evidenziare eccessivamente il rischio di stabilità finanziaria, considerando in che modo la crisi finanziaria ha colpito in modo diverso gli Stati Uniti e il sistema finanziario globale rispetto a quello dell'UE;</w:t>
            </w:r>
          </w:p>
        </w:tc>
      </w:tr>
    </w:tbl>
    <w:p w14:paraId="113901A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3003ADB"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4ADEB455" w14:textId="77777777" w:rsidR="00485FA5" w:rsidRPr="00D43F53" w:rsidRDefault="00485FA5" w:rsidP="00485FA5">
      <w:pPr>
        <w:pStyle w:val="AmJustText"/>
      </w:pPr>
      <w:r w:rsidRPr="00D43F53">
        <w:t>Il rischio di cartolarizzazione è troppo spesso considerato indebitamente.</w:t>
      </w:r>
    </w:p>
    <w:p w14:paraId="5CB8F360" w14:textId="77777777" w:rsidR="00485FA5" w:rsidRPr="00D43F53" w:rsidRDefault="00485FA5" w:rsidP="00485FA5">
      <w:r w:rsidRPr="00D43F53">
        <w:rPr>
          <w:rStyle w:val="HideTWBExt"/>
        </w:rPr>
        <w:t>&lt;/Amend&gt;</w:t>
      </w:r>
    </w:p>
    <w:p w14:paraId="0688C1A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62</w:t>
      </w:r>
      <w:r w:rsidRPr="00D43F53">
        <w:rPr>
          <w:rStyle w:val="HideTWBExt"/>
        </w:rPr>
        <w:t>&lt;/NumAm&gt;</w:t>
      </w:r>
    </w:p>
    <w:p w14:paraId="4778D59D"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01A7D49C" w14:textId="77777777" w:rsidR="00485FA5" w:rsidRPr="00D43F53" w:rsidRDefault="00485FA5" w:rsidP="00485FA5">
      <w:pPr>
        <w:pStyle w:val="NormalBold"/>
      </w:pPr>
      <w:r w:rsidRPr="00D43F53">
        <w:rPr>
          <w:rStyle w:val="HideTWBExt"/>
          <w:b w:val="0"/>
        </w:rPr>
        <w:t>&lt;/RepeatBlock-By&gt;</w:t>
      </w:r>
    </w:p>
    <w:p w14:paraId="1E941FB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3918E6B" w14:textId="77777777" w:rsidR="00485FA5" w:rsidRPr="00D43F53" w:rsidRDefault="00485FA5" w:rsidP="00485FA5">
      <w:pPr>
        <w:pStyle w:val="NormalBold"/>
      </w:pPr>
      <w:r w:rsidRPr="00D43F53">
        <w:rPr>
          <w:rStyle w:val="HideTWBExt"/>
        </w:rPr>
        <w:t>&lt;Article&gt;</w:t>
      </w:r>
      <w:r w:rsidRPr="00D43F53">
        <w:t>Considerando 3</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01644F9" w14:textId="77777777" w:rsidTr="00B63939">
        <w:trPr>
          <w:trHeight w:hRule="exact" w:val="240"/>
          <w:jc w:val="center"/>
        </w:trPr>
        <w:tc>
          <w:tcPr>
            <w:tcW w:w="9752" w:type="dxa"/>
            <w:gridSpan w:val="2"/>
            <w:tcBorders>
              <w:top w:val="nil"/>
              <w:left w:val="nil"/>
              <w:bottom w:val="nil"/>
              <w:right w:val="nil"/>
            </w:tcBorders>
          </w:tcPr>
          <w:p w14:paraId="7211632A" w14:textId="77777777" w:rsidR="00485FA5" w:rsidRPr="00D43F53" w:rsidRDefault="00485FA5" w:rsidP="00B63939"/>
        </w:tc>
      </w:tr>
      <w:tr w:rsidR="00485FA5" w:rsidRPr="00D43F53" w14:paraId="7DB0D588" w14:textId="77777777" w:rsidTr="00B63939">
        <w:trPr>
          <w:trHeight w:val="240"/>
          <w:jc w:val="center"/>
        </w:trPr>
        <w:tc>
          <w:tcPr>
            <w:tcW w:w="4876" w:type="dxa"/>
            <w:tcBorders>
              <w:top w:val="nil"/>
              <w:left w:val="nil"/>
              <w:bottom w:val="nil"/>
              <w:right w:val="nil"/>
            </w:tcBorders>
          </w:tcPr>
          <w:p w14:paraId="1160C65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8A504AA" w14:textId="77777777" w:rsidR="00485FA5" w:rsidRPr="00D43F53" w:rsidRDefault="00485FA5" w:rsidP="00B63939">
            <w:pPr>
              <w:pStyle w:val="AmColumnHeading"/>
            </w:pPr>
            <w:r w:rsidRPr="00D43F53">
              <w:t>Emendamento</w:t>
            </w:r>
          </w:p>
        </w:tc>
      </w:tr>
      <w:tr w:rsidR="00485FA5" w:rsidRPr="00D43F53" w14:paraId="7B1DEF4D" w14:textId="77777777" w:rsidTr="00B63939">
        <w:trPr>
          <w:jc w:val="center"/>
        </w:trPr>
        <w:tc>
          <w:tcPr>
            <w:tcW w:w="4876" w:type="dxa"/>
            <w:tcBorders>
              <w:top w:val="nil"/>
              <w:left w:val="nil"/>
              <w:bottom w:val="nil"/>
              <w:right w:val="nil"/>
            </w:tcBorders>
          </w:tcPr>
          <w:p w14:paraId="03FCB234" w14:textId="77777777" w:rsidR="00485FA5" w:rsidRPr="00D43F53" w:rsidRDefault="00485FA5" w:rsidP="00B63939">
            <w:pPr>
              <w:pStyle w:val="Normal6a"/>
            </w:pPr>
            <w:r w:rsidRPr="00D43F53">
              <w:rPr>
                <w:b/>
                <w:i/>
              </w:rPr>
              <w:t>(3)</w:t>
            </w:r>
            <w:r w:rsidRPr="00D43F53">
              <w:tab/>
            </w:r>
            <w:r w:rsidRPr="00D43F53">
              <w:rPr>
                <w:b/>
                <w:i/>
              </w:rPr>
              <w:t>Al fine di migliorare la trasparenza e garantire un trattamento normativo coerente volto a ridurre i costi per gli emittenti, è opportuno introdurre una definizione di cartolarizzazione pubblica e di cartolarizzazione privata. L'ambito di applicazione delle cartolarizzazioni pubbliche dovrebbe comprendere le operazioni nelle quali le notes sottostanti sono ammesse alla negoziazione in mercati regolamentati, sistemi multilaterali di negoziazione (MTF – Multilateral Trading Facilities), sistemi organizzati di negoziazione (OTF – Organised Trading Facilities) o qualsiasi altra sede di negoziazione nell'Unione e le operazioni commercializzate presso investitori a termini e condizioni non modificabili nel contesto delle quali il pacchetto è offerto sulla base del principio "prendere o lasciare" e gli investitori non hanno contatti diretti con i cedenti o il promotore e non possono pertanto ricevere direttamente le informazioni necessarie per esercitare la due diligence senza che il cedente o il promotore comunichi al mercato informazioni sensibili dal punto di vista commerciale. La definizione di tali tipi di operazioni come pubbliche, in virtù della loro accessibilità da parte di un'ampia gamma di investitori, dovrebbe garantire che tali operazioni siano soggette agli opportuni obblighi di trasparenza e al controllo normativo e contribuiscano a migliorare la vigilanza e il funzionamento del mercato.</w:t>
            </w:r>
          </w:p>
        </w:tc>
        <w:tc>
          <w:tcPr>
            <w:tcW w:w="4876" w:type="dxa"/>
            <w:tcBorders>
              <w:top w:val="nil"/>
              <w:left w:val="nil"/>
              <w:bottom w:val="nil"/>
              <w:right w:val="nil"/>
            </w:tcBorders>
          </w:tcPr>
          <w:p w14:paraId="104D28AB" w14:textId="77777777" w:rsidR="00485FA5" w:rsidRPr="00D43F53" w:rsidRDefault="00485FA5" w:rsidP="00B63939">
            <w:pPr>
              <w:pStyle w:val="Normal6a"/>
            </w:pPr>
            <w:r w:rsidRPr="00D43F53">
              <w:rPr>
                <w:b/>
                <w:i/>
              </w:rPr>
              <w:t>soppresso</w:t>
            </w:r>
          </w:p>
        </w:tc>
      </w:tr>
    </w:tbl>
    <w:p w14:paraId="46724C3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9E3B653"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FD652CA" w14:textId="77777777" w:rsidR="00485FA5" w:rsidRPr="00D43F53" w:rsidRDefault="00485FA5" w:rsidP="00485FA5">
      <w:pPr>
        <w:pStyle w:val="AmJustText"/>
      </w:pPr>
      <w:r w:rsidRPr="00D43F53">
        <w:t>La definizione più ampia di cartolarizzazione pubblica significa che praticamente tutte le cartolarizzazioni saranno soggette a obblighi di segnalazione più onerosi e complessi. Ciò non solo aumenterà i costi per gli investitori, ma scoraggerà anche la cartolarizzazione privata. Questo è particolarmente problematico per gli investitori che cercano esposizioni o classi di attività altamente specifiche.</w:t>
      </w:r>
    </w:p>
    <w:p w14:paraId="7C32D18B" w14:textId="77777777" w:rsidR="00485FA5" w:rsidRPr="00D43F53" w:rsidRDefault="00485FA5" w:rsidP="00485FA5">
      <w:r w:rsidRPr="00D43F53">
        <w:rPr>
          <w:rStyle w:val="HideTWBExt"/>
        </w:rPr>
        <w:t>&lt;/Amend&gt;</w:t>
      </w:r>
    </w:p>
    <w:p w14:paraId="0A2673D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63</w:t>
      </w:r>
      <w:r w:rsidRPr="00D43F53">
        <w:rPr>
          <w:rStyle w:val="HideTWBExt"/>
        </w:rPr>
        <w:t>&lt;/NumAm&gt;</w:t>
      </w:r>
    </w:p>
    <w:p w14:paraId="0036354E" w14:textId="77777777" w:rsidR="00485FA5" w:rsidRPr="00D43F53" w:rsidRDefault="00485FA5" w:rsidP="00485FA5">
      <w:pPr>
        <w:pStyle w:val="NormalBold"/>
      </w:pPr>
      <w:r w:rsidRPr="00D43F53">
        <w:rPr>
          <w:rStyle w:val="HideTWBExt"/>
          <w:b w:val="0"/>
        </w:rPr>
        <w:t>&lt;RepeatBlock-By&gt;&lt;Members&gt;</w:t>
      </w:r>
      <w:r w:rsidRPr="00D43F53">
        <w:t>Markus Ferber</w:t>
      </w:r>
      <w:r w:rsidRPr="00D43F53">
        <w:rPr>
          <w:rStyle w:val="HideTWBExt"/>
          <w:b w:val="0"/>
        </w:rPr>
        <w:t>&lt;/Members&gt;</w:t>
      </w:r>
    </w:p>
    <w:p w14:paraId="3AA7A809" w14:textId="77777777" w:rsidR="00485FA5" w:rsidRPr="00D43F53" w:rsidRDefault="00485FA5" w:rsidP="00485FA5">
      <w:pPr>
        <w:pStyle w:val="NormalBold"/>
      </w:pPr>
      <w:r w:rsidRPr="00D43F53">
        <w:rPr>
          <w:rStyle w:val="HideTWBExt"/>
          <w:b w:val="0"/>
        </w:rPr>
        <w:t>&lt;/RepeatBlock-By&gt;</w:t>
      </w:r>
    </w:p>
    <w:p w14:paraId="4CE62BA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5265BDF" w14:textId="77777777" w:rsidR="00485FA5" w:rsidRPr="00D43F53" w:rsidRDefault="00485FA5" w:rsidP="00485FA5">
      <w:pPr>
        <w:pStyle w:val="NormalBold"/>
      </w:pPr>
      <w:r w:rsidRPr="00D43F53">
        <w:rPr>
          <w:rStyle w:val="HideTWBExt"/>
        </w:rPr>
        <w:t>&lt;Article&gt;</w:t>
      </w:r>
      <w:r w:rsidRPr="00D43F53">
        <w:t>Considerando 3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A552462" w14:textId="77777777" w:rsidTr="00B63939">
        <w:trPr>
          <w:trHeight w:hRule="exact" w:val="240"/>
          <w:jc w:val="center"/>
        </w:trPr>
        <w:tc>
          <w:tcPr>
            <w:tcW w:w="9752" w:type="dxa"/>
            <w:gridSpan w:val="2"/>
            <w:tcBorders>
              <w:top w:val="nil"/>
              <w:left w:val="nil"/>
              <w:bottom w:val="nil"/>
              <w:right w:val="nil"/>
            </w:tcBorders>
          </w:tcPr>
          <w:p w14:paraId="1B9F538E" w14:textId="77777777" w:rsidR="00485FA5" w:rsidRPr="00D43F53" w:rsidRDefault="00485FA5" w:rsidP="00B63939"/>
        </w:tc>
      </w:tr>
      <w:tr w:rsidR="00485FA5" w:rsidRPr="00D43F53" w14:paraId="05E11C34" w14:textId="77777777" w:rsidTr="00B63939">
        <w:trPr>
          <w:trHeight w:val="240"/>
          <w:jc w:val="center"/>
        </w:trPr>
        <w:tc>
          <w:tcPr>
            <w:tcW w:w="4876" w:type="dxa"/>
            <w:tcBorders>
              <w:top w:val="nil"/>
              <w:left w:val="nil"/>
              <w:bottom w:val="nil"/>
              <w:right w:val="nil"/>
            </w:tcBorders>
          </w:tcPr>
          <w:p w14:paraId="3F61AD7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148EE0D" w14:textId="77777777" w:rsidR="00485FA5" w:rsidRPr="00D43F53" w:rsidRDefault="00485FA5" w:rsidP="00B63939">
            <w:pPr>
              <w:pStyle w:val="AmColumnHeading"/>
            </w:pPr>
            <w:r w:rsidRPr="00D43F53">
              <w:t>Emendamento</w:t>
            </w:r>
          </w:p>
        </w:tc>
      </w:tr>
      <w:tr w:rsidR="00485FA5" w:rsidRPr="00D43F53" w14:paraId="73A3A098" w14:textId="77777777" w:rsidTr="00B63939">
        <w:trPr>
          <w:jc w:val="center"/>
        </w:trPr>
        <w:tc>
          <w:tcPr>
            <w:tcW w:w="4876" w:type="dxa"/>
            <w:tcBorders>
              <w:top w:val="nil"/>
              <w:left w:val="nil"/>
              <w:bottom w:val="nil"/>
              <w:right w:val="nil"/>
            </w:tcBorders>
          </w:tcPr>
          <w:p w14:paraId="2803A233" w14:textId="77777777" w:rsidR="00485FA5" w:rsidRPr="00D43F53" w:rsidRDefault="00485FA5" w:rsidP="00B63939">
            <w:pPr>
              <w:pStyle w:val="Normal6a"/>
            </w:pPr>
          </w:p>
        </w:tc>
        <w:tc>
          <w:tcPr>
            <w:tcW w:w="4876" w:type="dxa"/>
            <w:tcBorders>
              <w:top w:val="nil"/>
              <w:left w:val="nil"/>
              <w:bottom w:val="nil"/>
              <w:right w:val="nil"/>
            </w:tcBorders>
          </w:tcPr>
          <w:p w14:paraId="2E7257EB" w14:textId="77777777" w:rsidR="00485FA5" w:rsidRPr="00D43F53" w:rsidRDefault="00485FA5" w:rsidP="00B63939">
            <w:pPr>
              <w:pStyle w:val="Normal6a"/>
            </w:pPr>
            <w:r w:rsidRPr="00D43F53">
              <w:rPr>
                <w:b/>
                <w:i/>
              </w:rPr>
              <w:t>(3 bis)</w:t>
            </w:r>
            <w:r w:rsidRPr="00D43F53">
              <w:tab/>
            </w:r>
            <w:r w:rsidRPr="00D43F53">
              <w:rPr>
                <w:b/>
                <w:i/>
              </w:rPr>
              <w:t>Al fine di garantire l'efficace funzionamento del quadro per la cartolarizzazione e rafforzare la certezza del diritto, è opportuno chiarire la definizione di "promotore". In particolare, consentire ai gestori di fondi di investimento alternativi e alle società di gestione autorizzate a norma del diritto dell'Unione di agire in qualità di promotori dovrebbe ridurre il ricorso a meccanismi di strutturazione complessi, facilitare l'esecuzione ordinata delle operazioni di cartolarizzazione e espandere il mercato. Tale chiarimento dovrebbe sostenere lo sviluppo dei mercati delle cartolarizzazioni, ampliare i canali di finanziamento per l'economia reale e preservare un elevato livello di protezione degli investitori, senza compromettere gli obiettivi prudenziali.</w:t>
            </w:r>
          </w:p>
        </w:tc>
      </w:tr>
    </w:tbl>
    <w:p w14:paraId="6754D95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D22844B" w14:textId="77777777" w:rsidR="00485FA5" w:rsidRPr="00D43F53" w:rsidRDefault="00485FA5" w:rsidP="00485FA5">
      <w:r w:rsidRPr="00D43F53">
        <w:rPr>
          <w:rStyle w:val="HideTWBExt"/>
        </w:rPr>
        <w:t>&lt;/Amend&gt;</w:t>
      </w:r>
    </w:p>
    <w:p w14:paraId="2732D43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64</w:t>
      </w:r>
      <w:r w:rsidRPr="00D43F53">
        <w:rPr>
          <w:rStyle w:val="HideTWBExt"/>
        </w:rPr>
        <w:t>&lt;/NumAm&gt;</w:t>
      </w:r>
    </w:p>
    <w:p w14:paraId="6404105B"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0AF44CC0" w14:textId="77777777" w:rsidR="00485FA5" w:rsidRPr="00D43F53" w:rsidRDefault="00485FA5" w:rsidP="00485FA5">
      <w:pPr>
        <w:pStyle w:val="NormalBold"/>
      </w:pPr>
      <w:r w:rsidRPr="00D43F53">
        <w:rPr>
          <w:rStyle w:val="HideTWBExt"/>
          <w:b w:val="0"/>
        </w:rPr>
        <w:t>&lt;/RepeatBlock-By&gt;</w:t>
      </w:r>
    </w:p>
    <w:p w14:paraId="5931257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D77E7AE" w14:textId="77777777" w:rsidR="00485FA5" w:rsidRPr="00D43F53" w:rsidRDefault="00485FA5" w:rsidP="00485FA5">
      <w:pPr>
        <w:pStyle w:val="NormalBold"/>
      </w:pPr>
      <w:r w:rsidRPr="00D43F53">
        <w:rPr>
          <w:rStyle w:val="HideTWBExt"/>
        </w:rPr>
        <w:t>&lt;Article&gt;</w:t>
      </w:r>
      <w:r w:rsidRPr="00D43F53">
        <w:t>Considerando 4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F35F1BB" w14:textId="77777777" w:rsidTr="00B63939">
        <w:trPr>
          <w:trHeight w:hRule="exact" w:val="240"/>
          <w:jc w:val="center"/>
        </w:trPr>
        <w:tc>
          <w:tcPr>
            <w:tcW w:w="9752" w:type="dxa"/>
            <w:gridSpan w:val="2"/>
            <w:tcBorders>
              <w:top w:val="nil"/>
              <w:left w:val="nil"/>
              <w:bottom w:val="nil"/>
              <w:right w:val="nil"/>
            </w:tcBorders>
          </w:tcPr>
          <w:p w14:paraId="0BFFCBB1" w14:textId="77777777" w:rsidR="00485FA5" w:rsidRPr="00D43F53" w:rsidRDefault="00485FA5" w:rsidP="00B63939"/>
        </w:tc>
      </w:tr>
      <w:tr w:rsidR="00485FA5" w:rsidRPr="00D43F53" w14:paraId="56961C6D" w14:textId="77777777" w:rsidTr="00B63939">
        <w:trPr>
          <w:trHeight w:val="240"/>
          <w:jc w:val="center"/>
        </w:trPr>
        <w:tc>
          <w:tcPr>
            <w:tcW w:w="4876" w:type="dxa"/>
            <w:tcBorders>
              <w:top w:val="nil"/>
              <w:left w:val="nil"/>
              <w:bottom w:val="nil"/>
              <w:right w:val="nil"/>
            </w:tcBorders>
          </w:tcPr>
          <w:p w14:paraId="0387882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17DEA67" w14:textId="77777777" w:rsidR="00485FA5" w:rsidRPr="00D43F53" w:rsidRDefault="00485FA5" w:rsidP="00B63939">
            <w:pPr>
              <w:pStyle w:val="AmColumnHeading"/>
            </w:pPr>
            <w:r w:rsidRPr="00D43F53">
              <w:t>Emendamento</w:t>
            </w:r>
          </w:p>
        </w:tc>
      </w:tr>
      <w:tr w:rsidR="00485FA5" w:rsidRPr="00D43F53" w14:paraId="05B64161" w14:textId="77777777" w:rsidTr="00B63939">
        <w:trPr>
          <w:jc w:val="center"/>
        </w:trPr>
        <w:tc>
          <w:tcPr>
            <w:tcW w:w="4876" w:type="dxa"/>
            <w:tcBorders>
              <w:top w:val="nil"/>
              <w:left w:val="nil"/>
              <w:bottom w:val="nil"/>
              <w:right w:val="nil"/>
            </w:tcBorders>
          </w:tcPr>
          <w:p w14:paraId="57CD657A" w14:textId="77777777" w:rsidR="00485FA5" w:rsidRPr="00D43F53" w:rsidRDefault="00485FA5" w:rsidP="00B63939">
            <w:pPr>
              <w:pStyle w:val="Normal6a"/>
            </w:pPr>
          </w:p>
        </w:tc>
        <w:tc>
          <w:tcPr>
            <w:tcW w:w="4876" w:type="dxa"/>
            <w:tcBorders>
              <w:top w:val="nil"/>
              <w:left w:val="nil"/>
              <w:bottom w:val="nil"/>
              <w:right w:val="nil"/>
            </w:tcBorders>
          </w:tcPr>
          <w:p w14:paraId="7DBAE37E" w14:textId="77777777" w:rsidR="00485FA5" w:rsidRPr="00D43F53" w:rsidRDefault="00485FA5" w:rsidP="00B63939">
            <w:pPr>
              <w:pStyle w:val="Normal6a"/>
            </w:pPr>
            <w:r w:rsidRPr="00D43F53">
              <w:rPr>
                <w:b/>
                <w:i/>
              </w:rPr>
              <w:t>(4 bis)</w:t>
            </w:r>
            <w:r w:rsidRPr="00D43F53">
              <w:tab/>
            </w:r>
            <w:r w:rsidRPr="00D43F53">
              <w:rPr>
                <w:b/>
                <w:i/>
              </w:rPr>
              <w:t>Gli obblighi di due diligence applicabili alle cartolarizzazioni emesse da soggetti di paesi terzi obbligano attualmente tali emittenti a rispettare gli obblighi di informativa dell'Unione, in particolare l'uso dei modelli standardizzati di informativa stabiliti negli atti delegati a norma del regolamento (UE) 2017/2402. Tale obbligo crea inutili ostacoli agli investimenti, in quanto impone agli emittenti di paesi terzi di replicare il regime dell'Unione anche laddove informazioni equivalenti o sostanzialmente analoghe siano già fornite nell'ambito del loro quadro nazionale. Per evitare di limitare le opportunità di investimento per gli investitori dell'UE e sostenere lo sviluppo di una solida base di investitori per le cartolarizzazioni all'interno dell'Unione, gli obblighi dovrebbero essere adeguati in modo che gli investitori dell'UE, nell'ambito della loro due diligence, verifichino che gli emittenti di paesi terzi forniscono informazioni sostanzialmente equivalenti ai principi di trasparenza stabiliti a norma del regolamento (UE) 2017/2402, senza imporre l'adesione formale ai modelli di informativa dell'Unione.</w:t>
            </w:r>
          </w:p>
        </w:tc>
      </w:tr>
    </w:tbl>
    <w:p w14:paraId="3BF6C93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592AF9C" w14:textId="77777777" w:rsidR="00485FA5" w:rsidRPr="00D43F53" w:rsidRDefault="00485FA5" w:rsidP="00485FA5">
      <w:r w:rsidRPr="00D43F53">
        <w:rPr>
          <w:rStyle w:val="HideTWBExt"/>
        </w:rPr>
        <w:t>&lt;/Amend&gt;</w:t>
      </w:r>
    </w:p>
    <w:p w14:paraId="48E21C6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65</w:t>
      </w:r>
      <w:r w:rsidRPr="00D43F53">
        <w:rPr>
          <w:rStyle w:val="HideTWBExt"/>
        </w:rPr>
        <w:t>&lt;/NumAm&gt;</w:t>
      </w:r>
    </w:p>
    <w:p w14:paraId="25680F5B"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2421E689" w14:textId="77777777" w:rsidR="00485FA5" w:rsidRPr="00D43F53" w:rsidRDefault="00485FA5" w:rsidP="00485FA5">
      <w:pPr>
        <w:pStyle w:val="NormalBold"/>
      </w:pPr>
      <w:r w:rsidRPr="00D43F53">
        <w:rPr>
          <w:rStyle w:val="HideTWBExt"/>
          <w:b w:val="0"/>
        </w:rPr>
        <w:t>&lt;/RepeatBlock-By&gt;</w:t>
      </w:r>
    </w:p>
    <w:p w14:paraId="4395CC6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4CF0220" w14:textId="77777777" w:rsidR="00485FA5" w:rsidRPr="00D43F53" w:rsidRDefault="00485FA5" w:rsidP="00485FA5">
      <w:pPr>
        <w:pStyle w:val="NormalBold"/>
      </w:pPr>
      <w:r w:rsidRPr="00D43F53">
        <w:rPr>
          <w:rStyle w:val="HideTWBExt"/>
        </w:rPr>
        <w:t>&lt;Article&gt;</w:t>
      </w:r>
      <w:r w:rsidRPr="00D43F53">
        <w:t>Considerando 4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AC58A5A" w14:textId="77777777" w:rsidTr="00B63939">
        <w:trPr>
          <w:trHeight w:hRule="exact" w:val="240"/>
          <w:jc w:val="center"/>
        </w:trPr>
        <w:tc>
          <w:tcPr>
            <w:tcW w:w="9752" w:type="dxa"/>
            <w:gridSpan w:val="2"/>
            <w:tcBorders>
              <w:top w:val="nil"/>
              <w:left w:val="nil"/>
              <w:bottom w:val="nil"/>
              <w:right w:val="nil"/>
            </w:tcBorders>
          </w:tcPr>
          <w:p w14:paraId="749171BE" w14:textId="77777777" w:rsidR="00485FA5" w:rsidRPr="00D43F53" w:rsidRDefault="00485FA5" w:rsidP="00B63939"/>
        </w:tc>
      </w:tr>
      <w:tr w:rsidR="00485FA5" w:rsidRPr="00D43F53" w14:paraId="48A639AB" w14:textId="77777777" w:rsidTr="00B63939">
        <w:trPr>
          <w:trHeight w:val="240"/>
          <w:jc w:val="center"/>
        </w:trPr>
        <w:tc>
          <w:tcPr>
            <w:tcW w:w="4876" w:type="dxa"/>
            <w:tcBorders>
              <w:top w:val="nil"/>
              <w:left w:val="nil"/>
              <w:bottom w:val="nil"/>
              <w:right w:val="nil"/>
            </w:tcBorders>
          </w:tcPr>
          <w:p w14:paraId="575949C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7704225" w14:textId="77777777" w:rsidR="00485FA5" w:rsidRPr="00D43F53" w:rsidRDefault="00485FA5" w:rsidP="00B63939">
            <w:pPr>
              <w:pStyle w:val="AmColumnHeading"/>
            </w:pPr>
            <w:r w:rsidRPr="00D43F53">
              <w:t>Emendamento</w:t>
            </w:r>
          </w:p>
        </w:tc>
      </w:tr>
      <w:tr w:rsidR="00485FA5" w:rsidRPr="00D43F53" w14:paraId="2C901238" w14:textId="77777777" w:rsidTr="00B63939">
        <w:trPr>
          <w:jc w:val="center"/>
        </w:trPr>
        <w:tc>
          <w:tcPr>
            <w:tcW w:w="4876" w:type="dxa"/>
            <w:tcBorders>
              <w:top w:val="nil"/>
              <w:left w:val="nil"/>
              <w:bottom w:val="nil"/>
              <w:right w:val="nil"/>
            </w:tcBorders>
          </w:tcPr>
          <w:p w14:paraId="2BFF1FC0" w14:textId="77777777" w:rsidR="00485FA5" w:rsidRPr="00D43F53" w:rsidRDefault="00485FA5" w:rsidP="00B63939">
            <w:pPr>
              <w:pStyle w:val="Normal6a"/>
            </w:pPr>
          </w:p>
        </w:tc>
        <w:tc>
          <w:tcPr>
            <w:tcW w:w="4876" w:type="dxa"/>
            <w:tcBorders>
              <w:top w:val="nil"/>
              <w:left w:val="nil"/>
              <w:bottom w:val="nil"/>
              <w:right w:val="nil"/>
            </w:tcBorders>
          </w:tcPr>
          <w:p w14:paraId="7571DF4A" w14:textId="77777777" w:rsidR="00485FA5" w:rsidRPr="00D43F53" w:rsidRDefault="00485FA5" w:rsidP="00B63939">
            <w:pPr>
              <w:pStyle w:val="Normal6a"/>
            </w:pPr>
            <w:r w:rsidRPr="00D43F53">
              <w:rPr>
                <w:b/>
                <w:i/>
              </w:rPr>
              <w:t>(4 bis)</w:t>
            </w:r>
            <w:r w:rsidRPr="00D43F53">
              <w:tab/>
            </w:r>
            <w:r w:rsidRPr="00D43F53">
              <w:rPr>
                <w:b/>
                <w:i/>
              </w:rPr>
              <w:t>Gli obblighi di due diligence applicabili alle cartolarizzazioni emesse da soggetti di paesi terzi obbligano attualmente tali emittenti a rispettare gli obblighi di informativa dell'Unione, in particolare l'uso dei modelli standardizzati di informativa stabiliti negli atti delegati a norma del regolamento (UE) 2017/2402. Tale obbligo crea inutili ostacoli agli investimenti, in quanto impone agli emittenti di paesi terzi di replicare il regime dell'Unione anche laddove informazioni equivalenti o sostanzialmente analoghe siano già fornite nell'ambito del loro quadro nazionale. Per evitare di limitare le opportunità di investimento per gli investitori dell'UE e sostenere lo sviluppo di una solida base di investitori per le cartolarizzazioni all'interno dell'Unione, gli obblighi dovrebbero essere adeguati in modo che gli investitori dell'UE, nell'ambito della loro due diligence, verifichino che gli emittenti di paesi terzi forniscono informazioni sostanzialmente equivalenti ai principi di trasparenza stabiliti a norma del regolamento (UE) 2017/2402, senza imporre l'adesione formale ai modelli di informativa dell'Unione.</w:t>
            </w:r>
          </w:p>
        </w:tc>
      </w:tr>
    </w:tbl>
    <w:p w14:paraId="2E17BD6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FC9975E" w14:textId="77777777" w:rsidR="00485FA5" w:rsidRPr="00D43F53" w:rsidRDefault="00485FA5" w:rsidP="00485FA5">
      <w:r w:rsidRPr="00D43F53">
        <w:rPr>
          <w:rStyle w:val="HideTWBExt"/>
        </w:rPr>
        <w:t>&lt;/Amend&gt;</w:t>
      </w:r>
    </w:p>
    <w:p w14:paraId="42F9E4A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66</w:t>
      </w:r>
      <w:r w:rsidRPr="00D43F53">
        <w:rPr>
          <w:rStyle w:val="HideTWBExt"/>
        </w:rPr>
        <w:t>&lt;/NumAm&gt;</w:t>
      </w:r>
    </w:p>
    <w:p w14:paraId="07C4E20A" w14:textId="77777777" w:rsidR="00485FA5" w:rsidRPr="00D43F53" w:rsidRDefault="00485FA5" w:rsidP="00485FA5">
      <w:pPr>
        <w:pStyle w:val="NormalBold"/>
      </w:pPr>
      <w:r w:rsidRPr="00D43F53">
        <w:rPr>
          <w:rStyle w:val="HideTWBExt"/>
          <w:b w:val="0"/>
        </w:rPr>
        <w:t>&lt;RepeatBlock-By&gt;&lt;Members&gt;</w:t>
      </w:r>
      <w:r w:rsidRPr="00D43F53">
        <w:t>Christophe Gomart</w:t>
      </w:r>
      <w:r w:rsidRPr="00D43F53">
        <w:rPr>
          <w:rStyle w:val="HideTWBExt"/>
          <w:b w:val="0"/>
        </w:rPr>
        <w:t>&lt;/Members&gt;</w:t>
      </w:r>
    </w:p>
    <w:p w14:paraId="27203C2D" w14:textId="77777777" w:rsidR="00485FA5" w:rsidRPr="00D43F53" w:rsidRDefault="00485FA5" w:rsidP="00485FA5">
      <w:pPr>
        <w:pStyle w:val="NormalBold"/>
      </w:pPr>
      <w:r w:rsidRPr="00D43F53">
        <w:rPr>
          <w:rStyle w:val="HideTWBExt"/>
          <w:b w:val="0"/>
        </w:rPr>
        <w:t>&lt;/RepeatBlock-By&gt;</w:t>
      </w:r>
    </w:p>
    <w:p w14:paraId="1AB15A1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0D94892" w14:textId="77777777" w:rsidR="00485FA5" w:rsidRPr="00D43F53" w:rsidRDefault="00485FA5" w:rsidP="00485FA5">
      <w:pPr>
        <w:pStyle w:val="NormalBold"/>
      </w:pPr>
      <w:r w:rsidRPr="00D43F53">
        <w:rPr>
          <w:rStyle w:val="HideTWBExt"/>
        </w:rPr>
        <w:t>&lt;Article&gt;</w:t>
      </w:r>
      <w:r w:rsidRPr="00D43F53">
        <w:t>Considerando 4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83B652B" w14:textId="77777777" w:rsidTr="00B63939">
        <w:trPr>
          <w:trHeight w:hRule="exact" w:val="240"/>
          <w:jc w:val="center"/>
        </w:trPr>
        <w:tc>
          <w:tcPr>
            <w:tcW w:w="9752" w:type="dxa"/>
            <w:gridSpan w:val="2"/>
            <w:tcBorders>
              <w:top w:val="nil"/>
              <w:left w:val="nil"/>
              <w:bottom w:val="nil"/>
              <w:right w:val="nil"/>
            </w:tcBorders>
          </w:tcPr>
          <w:p w14:paraId="4AC1CF52" w14:textId="77777777" w:rsidR="00485FA5" w:rsidRPr="00D43F53" w:rsidRDefault="00485FA5" w:rsidP="00B63939"/>
        </w:tc>
      </w:tr>
      <w:tr w:rsidR="00485FA5" w:rsidRPr="00D43F53" w14:paraId="4D8B7C15" w14:textId="77777777" w:rsidTr="00B63939">
        <w:trPr>
          <w:trHeight w:val="240"/>
          <w:jc w:val="center"/>
        </w:trPr>
        <w:tc>
          <w:tcPr>
            <w:tcW w:w="4876" w:type="dxa"/>
            <w:tcBorders>
              <w:top w:val="nil"/>
              <w:left w:val="nil"/>
              <w:bottom w:val="nil"/>
              <w:right w:val="nil"/>
            </w:tcBorders>
          </w:tcPr>
          <w:p w14:paraId="69A4D71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3DBAD12" w14:textId="77777777" w:rsidR="00485FA5" w:rsidRPr="00D43F53" w:rsidRDefault="00485FA5" w:rsidP="00B63939">
            <w:pPr>
              <w:pStyle w:val="AmColumnHeading"/>
            </w:pPr>
            <w:r w:rsidRPr="00D43F53">
              <w:t>Emendamento</w:t>
            </w:r>
          </w:p>
        </w:tc>
      </w:tr>
      <w:tr w:rsidR="00485FA5" w:rsidRPr="00D43F53" w14:paraId="1FECBFDE" w14:textId="77777777" w:rsidTr="00B63939">
        <w:trPr>
          <w:jc w:val="center"/>
        </w:trPr>
        <w:tc>
          <w:tcPr>
            <w:tcW w:w="4876" w:type="dxa"/>
            <w:tcBorders>
              <w:top w:val="nil"/>
              <w:left w:val="nil"/>
              <w:bottom w:val="nil"/>
              <w:right w:val="nil"/>
            </w:tcBorders>
          </w:tcPr>
          <w:p w14:paraId="7B2404DF" w14:textId="77777777" w:rsidR="00485FA5" w:rsidRPr="00D43F53" w:rsidRDefault="00485FA5" w:rsidP="00B63939">
            <w:pPr>
              <w:pStyle w:val="Normal6a"/>
            </w:pPr>
          </w:p>
        </w:tc>
        <w:tc>
          <w:tcPr>
            <w:tcW w:w="4876" w:type="dxa"/>
            <w:tcBorders>
              <w:top w:val="nil"/>
              <w:left w:val="nil"/>
              <w:bottom w:val="nil"/>
              <w:right w:val="nil"/>
            </w:tcBorders>
          </w:tcPr>
          <w:p w14:paraId="2FDBD7A6" w14:textId="77777777" w:rsidR="00485FA5" w:rsidRPr="00D43F53" w:rsidRDefault="00485FA5" w:rsidP="00B63939">
            <w:pPr>
              <w:pStyle w:val="Normal6a"/>
            </w:pPr>
            <w:r w:rsidRPr="00D43F53">
              <w:rPr>
                <w:b/>
                <w:i/>
              </w:rPr>
              <w:t>(4 bis)</w:t>
            </w:r>
            <w:r w:rsidRPr="00D43F53">
              <w:tab/>
            </w:r>
            <w:r w:rsidRPr="00D43F53">
              <w:rPr>
                <w:b/>
                <w:i/>
              </w:rPr>
              <w:t>Gli obblighi di due diligence applicabili alle cartolarizzazioni emesse da soggetti di paesi terzi obbligano attualmente tali emittenti a rispettare gli obblighi di informativa dell'Unione, in particolare l'uso dei modelli standardizzati di informativa stabiliti negli atti delegati a norma del regolamento (UE) 2017/2402. Tale obbligo crea inutili ostacoli agli investimenti, in quanto impone agli emittenti di paesi terzi di replicare il regime dell'Unione anche laddove informazioni equivalenti o sostanzialmente analoghe siano già fornite nell'ambito del loro quadro nazionale. Per evitare di limitare le opportunità di investimento per gli investitori dell'UE e sostenere lo sviluppo di una solida base di investitori per le cartolarizzazioni all'interno dell'Unione, gli obblighi dovrebbero essere adeguati in modo che gli investitori dell'UE, nell'ambito della loro due diligence, verifichino che gli emittenti di paesi terzi forniscono informazioni sostanzialmente equivalenti ai principi di trasparenza stabiliti a norma del regolamento (UE) 2017/2402, senza imporre l'adesione formale ai modelli di informativa dell'Unione.</w:t>
            </w:r>
          </w:p>
        </w:tc>
      </w:tr>
    </w:tbl>
    <w:p w14:paraId="588962D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9A1BEFA" w14:textId="77777777" w:rsidR="00485FA5" w:rsidRPr="00D43F53" w:rsidRDefault="00485FA5" w:rsidP="00485FA5">
      <w:r w:rsidRPr="00D43F53">
        <w:rPr>
          <w:rStyle w:val="HideTWBExt"/>
        </w:rPr>
        <w:t>&lt;/Amend&gt;</w:t>
      </w:r>
    </w:p>
    <w:p w14:paraId="2D846FC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67</w:t>
      </w:r>
      <w:r w:rsidRPr="00D43F53">
        <w:rPr>
          <w:rStyle w:val="HideTWBExt"/>
        </w:rPr>
        <w:t>&lt;/NumAm&gt;</w:t>
      </w:r>
    </w:p>
    <w:p w14:paraId="4CC03F77"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064F97D8" w14:textId="77777777" w:rsidR="00485FA5" w:rsidRPr="00D43F53" w:rsidRDefault="00485FA5" w:rsidP="00485FA5">
      <w:pPr>
        <w:pStyle w:val="NormalBold"/>
      </w:pPr>
      <w:r w:rsidRPr="00D43F53">
        <w:rPr>
          <w:rStyle w:val="HideTWBExt"/>
          <w:b w:val="0"/>
        </w:rPr>
        <w:t>&lt;/RepeatBlock-By&gt;</w:t>
      </w:r>
    </w:p>
    <w:p w14:paraId="3680E44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9C16097" w14:textId="77777777" w:rsidR="00485FA5" w:rsidRPr="00D43F53" w:rsidRDefault="00485FA5" w:rsidP="00485FA5">
      <w:pPr>
        <w:pStyle w:val="NormalBold"/>
      </w:pPr>
      <w:r w:rsidRPr="00D43F53">
        <w:rPr>
          <w:rStyle w:val="HideTWBExt"/>
        </w:rPr>
        <w:t>&lt;Article&gt;</w:t>
      </w:r>
      <w:r w:rsidRPr="00D43F53">
        <w:t>Considerando 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4B094CE" w14:textId="77777777" w:rsidTr="00B63939">
        <w:trPr>
          <w:trHeight w:hRule="exact" w:val="240"/>
          <w:jc w:val="center"/>
        </w:trPr>
        <w:tc>
          <w:tcPr>
            <w:tcW w:w="9752" w:type="dxa"/>
            <w:gridSpan w:val="2"/>
            <w:tcBorders>
              <w:top w:val="nil"/>
              <w:left w:val="nil"/>
              <w:bottom w:val="nil"/>
              <w:right w:val="nil"/>
            </w:tcBorders>
          </w:tcPr>
          <w:p w14:paraId="5AA34590" w14:textId="77777777" w:rsidR="00485FA5" w:rsidRPr="00D43F53" w:rsidRDefault="00485FA5" w:rsidP="00B63939"/>
        </w:tc>
      </w:tr>
      <w:tr w:rsidR="00485FA5" w:rsidRPr="00D43F53" w14:paraId="6B41B9F6" w14:textId="77777777" w:rsidTr="00B63939">
        <w:trPr>
          <w:trHeight w:val="240"/>
          <w:jc w:val="center"/>
        </w:trPr>
        <w:tc>
          <w:tcPr>
            <w:tcW w:w="4876" w:type="dxa"/>
            <w:tcBorders>
              <w:top w:val="nil"/>
              <w:left w:val="nil"/>
              <w:bottom w:val="nil"/>
              <w:right w:val="nil"/>
            </w:tcBorders>
          </w:tcPr>
          <w:p w14:paraId="4549877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0DEB7E6" w14:textId="77777777" w:rsidR="00485FA5" w:rsidRPr="00D43F53" w:rsidRDefault="00485FA5" w:rsidP="00B63939">
            <w:pPr>
              <w:pStyle w:val="AmColumnHeading"/>
            </w:pPr>
            <w:r w:rsidRPr="00D43F53">
              <w:t>Emendamento</w:t>
            </w:r>
          </w:p>
        </w:tc>
      </w:tr>
      <w:tr w:rsidR="00485FA5" w:rsidRPr="00D43F53" w14:paraId="5E0F0FB1" w14:textId="77777777" w:rsidTr="00B63939">
        <w:trPr>
          <w:jc w:val="center"/>
        </w:trPr>
        <w:tc>
          <w:tcPr>
            <w:tcW w:w="4876" w:type="dxa"/>
            <w:tcBorders>
              <w:top w:val="nil"/>
              <w:left w:val="nil"/>
              <w:bottom w:val="nil"/>
              <w:right w:val="nil"/>
            </w:tcBorders>
          </w:tcPr>
          <w:p w14:paraId="5387F02D" w14:textId="77777777" w:rsidR="00485FA5" w:rsidRPr="00D43F53" w:rsidRDefault="00485FA5" w:rsidP="00B63939">
            <w:pPr>
              <w:pStyle w:val="Normal6a"/>
            </w:pPr>
            <w:r w:rsidRPr="00D43F53">
              <w:t>(5)</w:t>
            </w:r>
            <w:r w:rsidRPr="00D43F53">
              <w:tab/>
              <w:t xml:space="preserve">I cedenti, i prestatori originari, i promotori o le società veicolo per la cartolarizzazione (SSPE – securitisation special purpose entities) ("soggetti venditori") stabiliti nell'Unione sono già soggetti a vigilanza nell'Unione e possono essere sanzionati in caso di violazione degli obblighi di cui al regolamento (UE) 2017/2402. È pertanto opportuno che gli investitori non siano più tenuti a verificare </w:t>
            </w:r>
            <w:r w:rsidRPr="00D43F53">
              <w:rPr>
                <w:b/>
                <w:i/>
              </w:rPr>
              <w:t>se</w:t>
            </w:r>
            <w:r w:rsidRPr="00D43F53">
              <w:t xml:space="preserve"> i soggetti venditori dell'Unione rispettino </w:t>
            </w:r>
            <w:r w:rsidRPr="00D43F53">
              <w:rPr>
                <w:b/>
                <w:i/>
              </w:rPr>
              <w:t>gli</w:t>
            </w:r>
            <w:r w:rsidRPr="00D43F53">
              <w:t xml:space="preserve"> obblighi </w:t>
            </w:r>
            <w:r w:rsidRPr="00D43F53">
              <w:rPr>
                <w:b/>
                <w:i/>
              </w:rPr>
              <w:t>di due diligence</w:t>
            </w:r>
            <w:r w:rsidRPr="00D43F53">
              <w:t xml:space="preserve"> di cui al regolamento (UE) 2017/2402</w:t>
            </w:r>
            <w:r w:rsidRPr="00D43F53">
              <w:rPr>
                <w:b/>
                <w:i/>
              </w:rPr>
              <w:t>, qualora tali soggetti siano responsabili per conto delle parti venditrici nell'operazione</w:t>
            </w:r>
            <w:r w:rsidRPr="00D43F53">
              <w:t xml:space="preserve">. Tuttavia gli investitori dovrebbero comunque verificare se </w:t>
            </w:r>
            <w:r w:rsidRPr="00D43F53">
              <w:rPr>
                <w:b/>
                <w:i/>
              </w:rPr>
              <w:t>hanno rispettato i loro obblighi per i quali</w:t>
            </w:r>
            <w:r w:rsidRPr="00D43F53">
              <w:t xml:space="preserve"> soggetti venditori </w:t>
            </w:r>
            <w:r w:rsidRPr="00D43F53">
              <w:rPr>
                <w:b/>
                <w:i/>
              </w:rPr>
              <w:t>di</w:t>
            </w:r>
            <w:r w:rsidRPr="00D43F53">
              <w:t xml:space="preserve"> paesi terzi sono </w:t>
            </w:r>
            <w:r w:rsidRPr="00D43F53">
              <w:rPr>
                <w:b/>
                <w:i/>
              </w:rPr>
              <w:t>responsabili a norma</w:t>
            </w:r>
            <w:r w:rsidRPr="00D43F53">
              <w:t xml:space="preserve"> del regolamento (UE) 2017/2402.</w:t>
            </w:r>
          </w:p>
        </w:tc>
        <w:tc>
          <w:tcPr>
            <w:tcW w:w="4876" w:type="dxa"/>
            <w:tcBorders>
              <w:top w:val="nil"/>
              <w:left w:val="nil"/>
              <w:bottom w:val="nil"/>
              <w:right w:val="nil"/>
            </w:tcBorders>
          </w:tcPr>
          <w:p w14:paraId="2115D813" w14:textId="77777777" w:rsidR="00485FA5" w:rsidRPr="00D43F53" w:rsidRDefault="00485FA5" w:rsidP="00B63939">
            <w:pPr>
              <w:pStyle w:val="Normal6a"/>
            </w:pPr>
            <w:r w:rsidRPr="00D43F53">
              <w:t>(5)</w:t>
            </w:r>
            <w:r w:rsidRPr="00D43F53">
              <w:tab/>
              <w:t xml:space="preserve">I cedenti, i prestatori originari, i promotori o le società veicolo per la cartolarizzazione (SSPE – securitisation special purpose entities) ("soggetti venditori") stabiliti nell'Unione sono già soggetti a vigilanza nell'Unione e possono essere sanzionati in caso di violazione degli obblighi di cui al regolamento (UE) 2017/2402. È pertanto opportuno che gli investitori non siano più tenuti a verificare </w:t>
            </w:r>
            <w:r w:rsidRPr="00D43F53">
              <w:rPr>
                <w:b/>
                <w:i/>
              </w:rPr>
              <w:t>che</w:t>
            </w:r>
            <w:r w:rsidRPr="00D43F53">
              <w:t xml:space="preserve"> i soggetti venditori </w:t>
            </w:r>
            <w:r w:rsidRPr="00D43F53">
              <w:rPr>
                <w:b/>
                <w:i/>
              </w:rPr>
              <w:t>stabiliti all'interno</w:t>
            </w:r>
            <w:r w:rsidRPr="00D43F53">
              <w:t xml:space="preserve"> dell'Unione rispettino </w:t>
            </w:r>
            <w:r w:rsidRPr="00D43F53">
              <w:rPr>
                <w:b/>
                <w:i/>
              </w:rPr>
              <w:t>taluni</w:t>
            </w:r>
            <w:r w:rsidRPr="00D43F53">
              <w:t xml:space="preserve"> obblighi di cui al regolamento (UE) 2017/2402. Tuttavia gli investitori dovrebbero comunque verificare se </w:t>
            </w:r>
            <w:r w:rsidRPr="00D43F53">
              <w:rPr>
                <w:b/>
                <w:i/>
              </w:rPr>
              <w:t>le operazioni che coinvolgono</w:t>
            </w:r>
            <w:r w:rsidRPr="00D43F53">
              <w:t xml:space="preserve"> soggetti venditori </w:t>
            </w:r>
            <w:r w:rsidRPr="00D43F53">
              <w:rPr>
                <w:b/>
                <w:i/>
              </w:rPr>
              <w:t>stabiliti in</w:t>
            </w:r>
            <w:r w:rsidRPr="00D43F53">
              <w:t xml:space="preserve"> paesi terzi sono </w:t>
            </w:r>
            <w:r w:rsidRPr="00D43F53">
              <w:rPr>
                <w:b/>
                <w:i/>
              </w:rPr>
              <w:t>conformi agli obblighi corrispondenti a quelli</w:t>
            </w:r>
            <w:r w:rsidRPr="00D43F53">
              <w:t xml:space="preserve"> del regolamento (UE) 2017/2402.</w:t>
            </w:r>
          </w:p>
        </w:tc>
      </w:tr>
    </w:tbl>
    <w:p w14:paraId="02D9DB6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AC20F85" w14:textId="77777777" w:rsidR="00485FA5" w:rsidRPr="00D43F53" w:rsidRDefault="00485FA5" w:rsidP="00485FA5">
      <w:r w:rsidRPr="00D43F53">
        <w:rPr>
          <w:rStyle w:val="HideTWBExt"/>
        </w:rPr>
        <w:t>&lt;/Amend&gt;</w:t>
      </w:r>
    </w:p>
    <w:p w14:paraId="2B80173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68</w:t>
      </w:r>
      <w:r w:rsidRPr="00D43F53">
        <w:rPr>
          <w:rStyle w:val="HideTWBExt"/>
        </w:rPr>
        <w:t>&lt;/NumAm&gt;</w:t>
      </w:r>
    </w:p>
    <w:p w14:paraId="6C065F88"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4B8BCF1B" w14:textId="77777777" w:rsidR="00485FA5" w:rsidRPr="00D43F53" w:rsidRDefault="00485FA5" w:rsidP="00485FA5">
      <w:pPr>
        <w:pStyle w:val="NormalBold"/>
      </w:pPr>
      <w:r w:rsidRPr="00D43F53">
        <w:rPr>
          <w:rStyle w:val="HideTWBExt"/>
          <w:b w:val="0"/>
        </w:rPr>
        <w:t>&lt;/RepeatBlock-By&gt;</w:t>
      </w:r>
    </w:p>
    <w:p w14:paraId="4D950B7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9E580BC" w14:textId="77777777" w:rsidR="00485FA5" w:rsidRPr="00D43F53" w:rsidRDefault="00485FA5" w:rsidP="00485FA5">
      <w:pPr>
        <w:pStyle w:val="NormalBold"/>
      </w:pPr>
      <w:r w:rsidRPr="00D43F53">
        <w:rPr>
          <w:rStyle w:val="HideTWBExt"/>
        </w:rPr>
        <w:t>&lt;Article&gt;</w:t>
      </w:r>
      <w:r w:rsidRPr="00D43F53">
        <w:t>Considerando 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9B34328" w14:textId="77777777" w:rsidTr="00B63939">
        <w:trPr>
          <w:trHeight w:hRule="exact" w:val="240"/>
          <w:jc w:val="center"/>
        </w:trPr>
        <w:tc>
          <w:tcPr>
            <w:tcW w:w="9752" w:type="dxa"/>
            <w:gridSpan w:val="2"/>
            <w:tcBorders>
              <w:top w:val="nil"/>
              <w:left w:val="nil"/>
              <w:bottom w:val="nil"/>
              <w:right w:val="nil"/>
            </w:tcBorders>
          </w:tcPr>
          <w:p w14:paraId="2488A874" w14:textId="77777777" w:rsidR="00485FA5" w:rsidRPr="00D43F53" w:rsidRDefault="00485FA5" w:rsidP="00B63939"/>
        </w:tc>
      </w:tr>
      <w:tr w:rsidR="00485FA5" w:rsidRPr="00D43F53" w14:paraId="5B633545" w14:textId="77777777" w:rsidTr="00B63939">
        <w:trPr>
          <w:trHeight w:val="240"/>
          <w:jc w:val="center"/>
        </w:trPr>
        <w:tc>
          <w:tcPr>
            <w:tcW w:w="4876" w:type="dxa"/>
            <w:tcBorders>
              <w:top w:val="nil"/>
              <w:left w:val="nil"/>
              <w:bottom w:val="nil"/>
              <w:right w:val="nil"/>
            </w:tcBorders>
          </w:tcPr>
          <w:p w14:paraId="5D24274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F03AF26" w14:textId="77777777" w:rsidR="00485FA5" w:rsidRPr="00D43F53" w:rsidRDefault="00485FA5" w:rsidP="00B63939">
            <w:pPr>
              <w:pStyle w:val="AmColumnHeading"/>
            </w:pPr>
            <w:r w:rsidRPr="00D43F53">
              <w:t>Emendamento</w:t>
            </w:r>
          </w:p>
        </w:tc>
      </w:tr>
      <w:tr w:rsidR="00485FA5" w:rsidRPr="00D43F53" w14:paraId="71135A0E" w14:textId="77777777" w:rsidTr="00B63939">
        <w:trPr>
          <w:jc w:val="center"/>
        </w:trPr>
        <w:tc>
          <w:tcPr>
            <w:tcW w:w="4876" w:type="dxa"/>
            <w:tcBorders>
              <w:top w:val="nil"/>
              <w:left w:val="nil"/>
              <w:bottom w:val="nil"/>
              <w:right w:val="nil"/>
            </w:tcBorders>
          </w:tcPr>
          <w:p w14:paraId="07FF8A90" w14:textId="77777777" w:rsidR="00485FA5" w:rsidRPr="00D43F53" w:rsidRDefault="00485FA5" w:rsidP="00B63939">
            <w:pPr>
              <w:pStyle w:val="Normal6a"/>
            </w:pPr>
            <w:r w:rsidRPr="00D43F53">
              <w:t>(5)</w:t>
            </w:r>
            <w:r w:rsidRPr="00D43F53">
              <w:tab/>
              <w:t>I cedenti, i prestatori originari, i promotori o le società veicolo per la cartolarizzazione (SSPE – securitisation special purpose entities) ("soggetti venditori") stabiliti nell'Unione sono già soggetti a vigilanza nell'Unione e possono essere sanzionati in caso di violazione degli obblighi di cui al regolamento (UE) 2017/2402. È pertanto opportuno che gli investitori non siano più tenuti a verificare se i soggetti venditori dell'Unione rispettino gli obblighi di due diligence di cui al regolamento (UE) 2017/2402, qualora tali soggetti siano responsabili per conto delle parti venditrici nell'operazione. Tuttavia gli investitori dovrebbero comunque verificare se hanno rispettato i loro obblighi per i quali soggetti venditori di paesi terzi sono responsabili a norma del regolamento (UE) 2017/2402.</w:t>
            </w:r>
          </w:p>
        </w:tc>
        <w:tc>
          <w:tcPr>
            <w:tcW w:w="4876" w:type="dxa"/>
            <w:tcBorders>
              <w:top w:val="nil"/>
              <w:left w:val="nil"/>
              <w:bottom w:val="nil"/>
              <w:right w:val="nil"/>
            </w:tcBorders>
          </w:tcPr>
          <w:p w14:paraId="71735867" w14:textId="77777777" w:rsidR="00485FA5" w:rsidRPr="00D43F53" w:rsidRDefault="00485FA5" w:rsidP="00B63939">
            <w:pPr>
              <w:pStyle w:val="Normal6a"/>
            </w:pPr>
            <w:r w:rsidRPr="00D43F53">
              <w:t>(5)</w:t>
            </w:r>
            <w:r w:rsidRPr="00D43F53">
              <w:tab/>
              <w:t xml:space="preserve">I cedenti, i prestatori originari, i promotori o le società veicolo per la cartolarizzazione (SSPE – securitisation special purpose entities) ("soggetti venditori") stabiliti nell'Unione sono già soggetti a vigilanza nell'Unione e possono essere sanzionati in caso di violazione degli obblighi di cui al regolamento (UE) 2017/2402. È pertanto opportuno che gli investitori non siano più tenuti a verificare se i soggetti venditori dell'Unione rispettino gli obblighi di due diligence di cui al regolamento (UE) 2017/2402, qualora tali soggetti siano responsabili per conto delle parti venditrici nell'operazione. Tuttavia gli investitori dovrebbero comunque verificare se </w:t>
            </w:r>
            <w:r w:rsidRPr="00D43F53">
              <w:rPr>
                <w:b/>
                <w:i/>
              </w:rPr>
              <w:t>le operazioni che coinvolgono i soggetti venditori stabiliti in paesi terzi</w:t>
            </w:r>
            <w:r w:rsidRPr="00D43F53">
              <w:t xml:space="preserve"> hanno rispettato i loro obblighi per i quali soggetti venditori di paesi terzi sono responsabili a norma del regolamento (UE) 2017/2402.</w:t>
            </w:r>
          </w:p>
        </w:tc>
      </w:tr>
    </w:tbl>
    <w:p w14:paraId="0E72C7FF" w14:textId="77777777" w:rsidR="00485FA5" w:rsidRPr="0059530B" w:rsidRDefault="00485FA5" w:rsidP="00485FA5">
      <w:pPr>
        <w:pStyle w:val="AmOrLang"/>
        <w:rPr>
          <w:lang w:val="es-ES"/>
        </w:rPr>
      </w:pPr>
      <w:r w:rsidRPr="0059530B">
        <w:rPr>
          <w:lang w:val="es-ES"/>
        </w:rPr>
        <w:t xml:space="preserve">Or. </w:t>
      </w:r>
      <w:r w:rsidRPr="0059530B">
        <w:rPr>
          <w:rStyle w:val="HideTWBExt"/>
          <w:lang w:val="es-ES"/>
        </w:rPr>
        <w:t>&lt;Original&gt;</w:t>
      </w:r>
      <w:r w:rsidRPr="0059530B">
        <w:rPr>
          <w:rStyle w:val="HideTWBInt"/>
          <w:lang w:val="es-ES"/>
        </w:rPr>
        <w:t>{EN}</w:t>
      </w:r>
      <w:r w:rsidRPr="0059530B">
        <w:rPr>
          <w:lang w:val="es-ES"/>
        </w:rPr>
        <w:t>en</w:t>
      </w:r>
      <w:r w:rsidRPr="0059530B">
        <w:rPr>
          <w:rStyle w:val="HideTWBExt"/>
          <w:lang w:val="es-ES"/>
        </w:rPr>
        <w:t>&lt;/Original&gt;</w:t>
      </w:r>
    </w:p>
    <w:p w14:paraId="646F2D51" w14:textId="77777777" w:rsidR="00485FA5" w:rsidRPr="0059530B" w:rsidRDefault="00485FA5" w:rsidP="00485FA5">
      <w:pPr>
        <w:rPr>
          <w:lang w:val="es-ES"/>
        </w:rPr>
      </w:pPr>
      <w:r w:rsidRPr="0059530B">
        <w:rPr>
          <w:rStyle w:val="HideTWBExt"/>
          <w:lang w:val="es-ES"/>
        </w:rPr>
        <w:t>&lt;/Amend&gt;</w:t>
      </w:r>
    </w:p>
    <w:p w14:paraId="4012F06C" w14:textId="77777777" w:rsidR="00485FA5" w:rsidRPr="0059530B" w:rsidRDefault="00485FA5" w:rsidP="00485FA5">
      <w:pPr>
        <w:pStyle w:val="AmNumberTabs"/>
        <w:rPr>
          <w:lang w:val="es-ES"/>
        </w:rPr>
      </w:pPr>
      <w:r w:rsidRPr="0059530B">
        <w:rPr>
          <w:rStyle w:val="HideTWBExt"/>
          <w:lang w:val="es-ES"/>
        </w:rPr>
        <w:t>&lt;Amend&gt;</w:t>
      </w:r>
      <w:r w:rsidRPr="0059530B">
        <w:rPr>
          <w:lang w:val="es-ES"/>
        </w:rPr>
        <w:t>Emendamento</w:t>
      </w:r>
      <w:r w:rsidRPr="0059530B">
        <w:rPr>
          <w:lang w:val="es-ES"/>
        </w:rPr>
        <w:tab/>
      </w:r>
      <w:r w:rsidRPr="0059530B">
        <w:rPr>
          <w:lang w:val="es-ES"/>
        </w:rPr>
        <w:tab/>
      </w:r>
      <w:r w:rsidRPr="0059530B">
        <w:rPr>
          <w:rStyle w:val="HideTWBExt"/>
          <w:lang w:val="es-ES"/>
        </w:rPr>
        <w:t>&lt;NumAm&gt;</w:t>
      </w:r>
      <w:r w:rsidRPr="0059530B">
        <w:rPr>
          <w:lang w:val="es-ES"/>
        </w:rPr>
        <w:t>69</w:t>
      </w:r>
      <w:r w:rsidRPr="0059530B">
        <w:rPr>
          <w:rStyle w:val="HideTWBExt"/>
          <w:lang w:val="es-ES"/>
        </w:rPr>
        <w:t>&lt;/NumAm&gt;</w:t>
      </w:r>
    </w:p>
    <w:p w14:paraId="319E394D" w14:textId="77777777" w:rsidR="00485FA5" w:rsidRPr="0059530B" w:rsidRDefault="00485FA5" w:rsidP="00485FA5">
      <w:pPr>
        <w:pStyle w:val="NormalBold"/>
        <w:rPr>
          <w:lang w:val="es-ES"/>
        </w:rPr>
      </w:pPr>
      <w:r w:rsidRPr="0059530B">
        <w:rPr>
          <w:rStyle w:val="HideTWBExt"/>
          <w:b w:val="0"/>
          <w:lang w:val="es-ES"/>
        </w:rPr>
        <w:t>&lt;RepeatBlock-By&gt;&lt;Members&gt;</w:t>
      </w:r>
      <w:r w:rsidRPr="0059530B">
        <w:rPr>
          <w:lang w:val="es-ES"/>
        </w:rPr>
        <w:t>Tomáš Kubín</w:t>
      </w:r>
      <w:r w:rsidRPr="0059530B">
        <w:rPr>
          <w:rStyle w:val="HideTWBExt"/>
          <w:b w:val="0"/>
          <w:lang w:val="es-ES"/>
        </w:rPr>
        <w:t>&lt;/Members&gt;</w:t>
      </w:r>
    </w:p>
    <w:p w14:paraId="1E08FF30" w14:textId="77777777" w:rsidR="00485FA5" w:rsidRPr="0059530B" w:rsidRDefault="00485FA5" w:rsidP="00485FA5">
      <w:pPr>
        <w:pStyle w:val="NormalBold"/>
        <w:rPr>
          <w:lang w:val="es-ES"/>
        </w:rPr>
      </w:pPr>
      <w:r w:rsidRPr="0059530B">
        <w:rPr>
          <w:rStyle w:val="HideTWBExt"/>
          <w:b w:val="0"/>
          <w:lang w:val="es-ES"/>
        </w:rPr>
        <w:t>&lt;/RepeatBlock-By&gt;</w:t>
      </w:r>
    </w:p>
    <w:p w14:paraId="5A32A17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3692194" w14:textId="77777777" w:rsidR="00485FA5" w:rsidRPr="00D43F53" w:rsidRDefault="00485FA5" w:rsidP="00485FA5">
      <w:pPr>
        <w:pStyle w:val="NormalBold"/>
      </w:pPr>
      <w:r w:rsidRPr="00D43F53">
        <w:rPr>
          <w:rStyle w:val="HideTWBExt"/>
        </w:rPr>
        <w:t>&lt;Article&gt;</w:t>
      </w:r>
      <w:r w:rsidRPr="00D43F53">
        <w:t>Considerando 7</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5DD8850" w14:textId="77777777" w:rsidTr="00B63939">
        <w:trPr>
          <w:trHeight w:hRule="exact" w:val="240"/>
          <w:jc w:val="center"/>
        </w:trPr>
        <w:tc>
          <w:tcPr>
            <w:tcW w:w="9752" w:type="dxa"/>
            <w:gridSpan w:val="2"/>
            <w:tcBorders>
              <w:top w:val="nil"/>
              <w:left w:val="nil"/>
              <w:bottom w:val="nil"/>
              <w:right w:val="nil"/>
            </w:tcBorders>
          </w:tcPr>
          <w:p w14:paraId="533A1251" w14:textId="77777777" w:rsidR="00485FA5" w:rsidRPr="00D43F53" w:rsidRDefault="00485FA5" w:rsidP="00B63939"/>
        </w:tc>
      </w:tr>
      <w:tr w:rsidR="00485FA5" w:rsidRPr="00D43F53" w14:paraId="106662C5" w14:textId="77777777" w:rsidTr="00B63939">
        <w:trPr>
          <w:trHeight w:val="240"/>
          <w:jc w:val="center"/>
        </w:trPr>
        <w:tc>
          <w:tcPr>
            <w:tcW w:w="4876" w:type="dxa"/>
            <w:tcBorders>
              <w:top w:val="nil"/>
              <w:left w:val="nil"/>
              <w:bottom w:val="nil"/>
              <w:right w:val="nil"/>
            </w:tcBorders>
          </w:tcPr>
          <w:p w14:paraId="4EC34B9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536BFBC" w14:textId="77777777" w:rsidR="00485FA5" w:rsidRPr="00D43F53" w:rsidRDefault="00485FA5" w:rsidP="00B63939">
            <w:pPr>
              <w:pStyle w:val="AmColumnHeading"/>
            </w:pPr>
            <w:r w:rsidRPr="00D43F53">
              <w:t>Emendamento</w:t>
            </w:r>
          </w:p>
        </w:tc>
      </w:tr>
      <w:tr w:rsidR="00485FA5" w:rsidRPr="00D43F53" w14:paraId="5DD3000C" w14:textId="77777777" w:rsidTr="00B63939">
        <w:trPr>
          <w:jc w:val="center"/>
        </w:trPr>
        <w:tc>
          <w:tcPr>
            <w:tcW w:w="4876" w:type="dxa"/>
            <w:tcBorders>
              <w:top w:val="nil"/>
              <w:left w:val="nil"/>
              <w:bottom w:val="nil"/>
              <w:right w:val="nil"/>
            </w:tcBorders>
          </w:tcPr>
          <w:p w14:paraId="42E7E061" w14:textId="77777777" w:rsidR="00485FA5" w:rsidRPr="00D43F53" w:rsidRDefault="00485FA5" w:rsidP="00B63939">
            <w:pPr>
              <w:pStyle w:val="Normal6a"/>
            </w:pPr>
            <w:r w:rsidRPr="00D43F53">
              <w:t>(7)</w:t>
            </w:r>
            <w:r w:rsidRPr="00D43F53">
              <w:tab/>
            </w:r>
            <w:r w:rsidRPr="00D43F53">
              <w:rPr>
                <w:b/>
                <w:i/>
              </w:rPr>
              <w:t>Dato che</w:t>
            </w:r>
            <w:r w:rsidRPr="00D43F53">
              <w:t xml:space="preserve"> la conformità rispetto ai requisiti STS </w:t>
            </w:r>
            <w:r w:rsidRPr="00D43F53">
              <w:rPr>
                <w:b/>
                <w:i/>
              </w:rPr>
              <w:t>è</w:t>
            </w:r>
            <w:r w:rsidRPr="00D43F53">
              <w:t xml:space="preserve"> già soggetta </w:t>
            </w:r>
            <w:r w:rsidRPr="00D43F53">
              <w:rPr>
                <w:b/>
                <w:i/>
              </w:rPr>
              <w:t>a una sorveglianza regolamentare e a una notifica separate,</w:t>
            </w:r>
            <w:r w:rsidRPr="00D43F53">
              <w:t xml:space="preserve"> l'obbligo per gli investitori di verificare il </w:t>
            </w:r>
            <w:r w:rsidRPr="00D43F53">
              <w:rPr>
                <w:b/>
                <w:i/>
              </w:rPr>
              <w:t>rispetto di tali requisiti è ridondante. Inoltre la verifica del</w:t>
            </w:r>
            <w:r w:rsidRPr="00D43F53">
              <w:t xml:space="preserve"> rispetto dei criteri STS </w:t>
            </w:r>
            <w:r w:rsidRPr="00D43F53">
              <w:rPr>
                <w:b/>
                <w:i/>
              </w:rPr>
              <w:t>non è pertinente per tutti i tipi di</w:t>
            </w:r>
            <w:r w:rsidRPr="00D43F53">
              <w:t xml:space="preserve"> investitori</w:t>
            </w:r>
            <w:r w:rsidRPr="00D43F53">
              <w:rPr>
                <w:b/>
                <w:i/>
              </w:rPr>
              <w:t>. L'obbligo corrispondente dovrebbe pertanto essere soppresso</w:t>
            </w:r>
            <w:r w:rsidRPr="00D43F53">
              <w:t>.</w:t>
            </w:r>
          </w:p>
        </w:tc>
        <w:tc>
          <w:tcPr>
            <w:tcW w:w="4876" w:type="dxa"/>
            <w:tcBorders>
              <w:top w:val="nil"/>
              <w:left w:val="nil"/>
              <w:bottom w:val="nil"/>
              <w:right w:val="nil"/>
            </w:tcBorders>
          </w:tcPr>
          <w:p w14:paraId="5497C7A6" w14:textId="77777777" w:rsidR="00485FA5" w:rsidRPr="00D43F53" w:rsidRDefault="00485FA5" w:rsidP="00B63939">
            <w:pPr>
              <w:pStyle w:val="Normal6a"/>
            </w:pPr>
            <w:r w:rsidRPr="00D43F53">
              <w:t>(7)</w:t>
            </w:r>
            <w:r w:rsidRPr="00D43F53">
              <w:tab/>
            </w:r>
            <w:r w:rsidRPr="00D43F53">
              <w:rPr>
                <w:b/>
                <w:i/>
              </w:rPr>
              <w:t>Laddove</w:t>
            </w:r>
            <w:r w:rsidRPr="00D43F53">
              <w:t xml:space="preserve"> la conformità rispetto ai requisiti STS </w:t>
            </w:r>
            <w:r w:rsidRPr="00D43F53">
              <w:rPr>
                <w:b/>
                <w:i/>
              </w:rPr>
              <w:t>sia</w:t>
            </w:r>
            <w:r w:rsidRPr="00D43F53">
              <w:t xml:space="preserve"> già soggetta </w:t>
            </w:r>
            <w:r w:rsidRPr="00D43F53">
              <w:rPr>
                <w:b/>
                <w:i/>
              </w:rPr>
              <w:t>alla valutazione da parte di un verificatore terzo, l'obbligo per gli investitori di verificare ulteriormente il rispetto dei requisiti STS è ridondante</w:t>
            </w:r>
            <w:r w:rsidRPr="00D43F53">
              <w:t>.</w:t>
            </w:r>
            <w:r w:rsidRPr="00D43F53">
              <w:rPr>
                <w:b/>
                <w:i/>
              </w:rPr>
              <w:t xml:space="preserve"> Pertanto</w:t>
            </w:r>
            <w:r w:rsidRPr="00D43F53">
              <w:t xml:space="preserve"> l'obbligo per gli investitori di verificare il rispetto dei criteri STS </w:t>
            </w:r>
            <w:r w:rsidRPr="00D43F53">
              <w:rPr>
                <w:b/>
                <w:i/>
              </w:rPr>
              <w:t>dovrebbe essere eliminato laddove una cartolarizzazione abbia ricevuto una valutazione di conformità STS con esito positivo da una terza parte autorizzata e sottoposta a vigilanza a norma dell'articolo 28. Tuttavia, una valutazione di conformità con esito positivo rispetto ai criteri STS non dovrebbe assolvere gli</w:t>
            </w:r>
            <w:r w:rsidRPr="00D43F53">
              <w:t xml:space="preserve"> investitori </w:t>
            </w:r>
            <w:r w:rsidRPr="00D43F53">
              <w:rPr>
                <w:b/>
                <w:i/>
              </w:rPr>
              <w:t>dalle loro responsabilità di valutazione del rischio e delle caratteristiche di ciascuna posizione verso la cartolarizzazione su cui investono</w:t>
            </w:r>
            <w:r w:rsidRPr="00D43F53">
              <w:t>.</w:t>
            </w:r>
          </w:p>
        </w:tc>
      </w:tr>
    </w:tbl>
    <w:p w14:paraId="02B5B6E9"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1036C75D" w14:textId="77777777" w:rsidR="00485FA5" w:rsidRPr="0059530B" w:rsidRDefault="00485FA5" w:rsidP="00485FA5">
      <w:pPr>
        <w:rPr>
          <w:lang w:val="fr-BE"/>
        </w:rPr>
      </w:pPr>
      <w:r w:rsidRPr="0059530B">
        <w:rPr>
          <w:rStyle w:val="HideTWBExt"/>
          <w:lang w:val="fr-BE"/>
        </w:rPr>
        <w:t>&lt;/Amend&gt;</w:t>
      </w:r>
    </w:p>
    <w:p w14:paraId="3684EA36"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70</w:t>
      </w:r>
      <w:r w:rsidRPr="0059530B">
        <w:rPr>
          <w:rStyle w:val="HideTWBExt"/>
          <w:lang w:val="fr-BE"/>
        </w:rPr>
        <w:t>&lt;/NumAm&gt;</w:t>
      </w:r>
    </w:p>
    <w:p w14:paraId="2419E872"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10F71431"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71CE46CF" w14:textId="77777777" w:rsidR="00485FA5" w:rsidRPr="00D43F53" w:rsidRDefault="00485FA5" w:rsidP="00485FA5">
      <w:pPr>
        <w:pStyle w:val="NormalBold"/>
      </w:pPr>
      <w:r w:rsidRPr="00D43F53">
        <w:rPr>
          <w:rStyle w:val="HideTWBExt"/>
          <w:b w:val="0"/>
        </w:rPr>
        <w:t>&lt;/RepeatBlock-By&gt;</w:t>
      </w:r>
    </w:p>
    <w:p w14:paraId="117F571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D3C790C" w14:textId="77777777" w:rsidR="00485FA5" w:rsidRPr="00D43F53" w:rsidRDefault="00485FA5" w:rsidP="00485FA5">
      <w:pPr>
        <w:pStyle w:val="NormalBold"/>
      </w:pPr>
      <w:r w:rsidRPr="00D43F53">
        <w:rPr>
          <w:rStyle w:val="HideTWBExt"/>
        </w:rPr>
        <w:t>&lt;Article&gt;</w:t>
      </w:r>
      <w:r w:rsidRPr="00D43F53">
        <w:t>Considerando 8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14FF1DB" w14:textId="77777777" w:rsidTr="00B63939">
        <w:trPr>
          <w:trHeight w:hRule="exact" w:val="240"/>
          <w:jc w:val="center"/>
        </w:trPr>
        <w:tc>
          <w:tcPr>
            <w:tcW w:w="9752" w:type="dxa"/>
            <w:gridSpan w:val="2"/>
            <w:tcBorders>
              <w:top w:val="nil"/>
              <w:left w:val="nil"/>
              <w:bottom w:val="nil"/>
              <w:right w:val="nil"/>
            </w:tcBorders>
          </w:tcPr>
          <w:p w14:paraId="73FCB8F1" w14:textId="77777777" w:rsidR="00485FA5" w:rsidRPr="00D43F53" w:rsidRDefault="00485FA5" w:rsidP="00B63939"/>
        </w:tc>
      </w:tr>
      <w:tr w:rsidR="00485FA5" w:rsidRPr="00D43F53" w14:paraId="7194EFB7" w14:textId="77777777" w:rsidTr="00B63939">
        <w:trPr>
          <w:trHeight w:val="240"/>
          <w:jc w:val="center"/>
        </w:trPr>
        <w:tc>
          <w:tcPr>
            <w:tcW w:w="4876" w:type="dxa"/>
            <w:tcBorders>
              <w:top w:val="nil"/>
              <w:left w:val="nil"/>
              <w:bottom w:val="nil"/>
              <w:right w:val="nil"/>
            </w:tcBorders>
          </w:tcPr>
          <w:p w14:paraId="32FE4596"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FC05BF7" w14:textId="77777777" w:rsidR="00485FA5" w:rsidRPr="00D43F53" w:rsidRDefault="00485FA5" w:rsidP="00B63939">
            <w:pPr>
              <w:pStyle w:val="AmColumnHeading"/>
            </w:pPr>
            <w:r w:rsidRPr="00D43F53">
              <w:t>Emendamento</w:t>
            </w:r>
          </w:p>
        </w:tc>
      </w:tr>
      <w:tr w:rsidR="00485FA5" w:rsidRPr="00D43F53" w14:paraId="45C3130B" w14:textId="77777777" w:rsidTr="00B63939">
        <w:trPr>
          <w:jc w:val="center"/>
        </w:trPr>
        <w:tc>
          <w:tcPr>
            <w:tcW w:w="4876" w:type="dxa"/>
            <w:tcBorders>
              <w:top w:val="nil"/>
              <w:left w:val="nil"/>
              <w:bottom w:val="nil"/>
              <w:right w:val="nil"/>
            </w:tcBorders>
          </w:tcPr>
          <w:p w14:paraId="79BD2947" w14:textId="77777777" w:rsidR="00485FA5" w:rsidRPr="00D43F53" w:rsidRDefault="00485FA5" w:rsidP="00B63939">
            <w:pPr>
              <w:pStyle w:val="Normal6a"/>
            </w:pPr>
          </w:p>
        </w:tc>
        <w:tc>
          <w:tcPr>
            <w:tcW w:w="4876" w:type="dxa"/>
            <w:tcBorders>
              <w:top w:val="nil"/>
              <w:left w:val="nil"/>
              <w:bottom w:val="nil"/>
              <w:right w:val="nil"/>
            </w:tcBorders>
          </w:tcPr>
          <w:p w14:paraId="68E574EA" w14:textId="77777777" w:rsidR="00485FA5" w:rsidRPr="00D43F53" w:rsidRDefault="00485FA5" w:rsidP="00B63939">
            <w:pPr>
              <w:pStyle w:val="Normal6a"/>
            </w:pPr>
            <w:r w:rsidRPr="00D43F53">
              <w:rPr>
                <w:b/>
                <w:i/>
              </w:rPr>
              <w:t>(8 bis)</w:t>
            </w:r>
            <w:r w:rsidRPr="00D43F53">
              <w:tab/>
            </w:r>
            <w:r w:rsidRPr="00D43F53">
              <w:rPr>
                <w:b/>
                <w:i/>
              </w:rPr>
              <w:t>Le garanzie pubbliche dovrebbero essere giustificate dalla loro capacità di migliorare gli esiti dei mutuatari, in particolare nel settore dell'edilizia residenziale, soprattutto riducendo i costi di finanziamento ipotecario e sostenendo maggiori investimenti in nuove costruzioni residenziali e nella riqualificazione del parco immobiliare esistente in linea con gli obiettivi di sostenibilità. Le garanzie applicate ai prestiti ipotecari sottostanti al momento della concessione possono, a condizioni adeguate, conseguire tali obiettivi. Per contro, le garanzie concesse esclusivamente a livello di operazioni di cartolarizzazione sovvenzionano principalmente gli investitori tutelandoli dalle perdite senza garantire alcun beneficio corrispondente per i mutuatari o per l'accessibilità economica degli alloggi. Tali garanzie sono pertanto difficili da conciliare con gli obiettivi di politica pubblica alla base dell'intervento statale sui mercati degli alloggi e dovrebbero essere evitate.</w:t>
            </w:r>
          </w:p>
        </w:tc>
      </w:tr>
    </w:tbl>
    <w:p w14:paraId="67BE6542"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0E3F9422" w14:textId="77777777" w:rsidR="00485FA5" w:rsidRPr="0059530B" w:rsidRDefault="00485FA5" w:rsidP="00485FA5">
      <w:pPr>
        <w:rPr>
          <w:lang w:val="fr-BE"/>
        </w:rPr>
      </w:pPr>
      <w:r w:rsidRPr="0059530B">
        <w:rPr>
          <w:rStyle w:val="HideTWBExt"/>
          <w:lang w:val="fr-BE"/>
        </w:rPr>
        <w:t>&lt;/Amend&gt;</w:t>
      </w:r>
    </w:p>
    <w:p w14:paraId="3A8F97FC"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71</w:t>
      </w:r>
      <w:r w:rsidRPr="0059530B">
        <w:rPr>
          <w:rStyle w:val="HideTWBExt"/>
          <w:lang w:val="fr-BE"/>
        </w:rPr>
        <w:t>&lt;/NumAm&gt;</w:t>
      </w:r>
    </w:p>
    <w:p w14:paraId="31C67983"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26305DB3"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28875DF7" w14:textId="77777777" w:rsidR="00485FA5" w:rsidRPr="00D43F53" w:rsidRDefault="00485FA5" w:rsidP="00485FA5">
      <w:pPr>
        <w:pStyle w:val="NormalBold"/>
      </w:pPr>
      <w:r w:rsidRPr="00D43F53">
        <w:rPr>
          <w:rStyle w:val="HideTWBExt"/>
          <w:b w:val="0"/>
        </w:rPr>
        <w:t>&lt;/RepeatBlock-By&gt;</w:t>
      </w:r>
    </w:p>
    <w:p w14:paraId="6C2CA09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7190B10" w14:textId="77777777" w:rsidR="00485FA5" w:rsidRPr="00D43F53" w:rsidRDefault="00485FA5" w:rsidP="00485FA5">
      <w:pPr>
        <w:pStyle w:val="NormalBold"/>
      </w:pPr>
      <w:r w:rsidRPr="00D43F53">
        <w:rPr>
          <w:rStyle w:val="HideTWBExt"/>
        </w:rPr>
        <w:t>&lt;Article&gt;</w:t>
      </w:r>
      <w:r w:rsidRPr="00D43F53">
        <w:t>Considerando 9</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FB13BF8" w14:textId="77777777" w:rsidTr="00B63939">
        <w:trPr>
          <w:trHeight w:hRule="exact" w:val="240"/>
          <w:jc w:val="center"/>
        </w:trPr>
        <w:tc>
          <w:tcPr>
            <w:tcW w:w="9752" w:type="dxa"/>
            <w:gridSpan w:val="2"/>
            <w:tcBorders>
              <w:top w:val="nil"/>
              <w:left w:val="nil"/>
              <w:bottom w:val="nil"/>
              <w:right w:val="nil"/>
            </w:tcBorders>
          </w:tcPr>
          <w:p w14:paraId="66CA0867" w14:textId="77777777" w:rsidR="00485FA5" w:rsidRPr="00D43F53" w:rsidRDefault="00485FA5" w:rsidP="00B63939"/>
        </w:tc>
      </w:tr>
      <w:tr w:rsidR="00485FA5" w:rsidRPr="00D43F53" w14:paraId="7C286ED4" w14:textId="77777777" w:rsidTr="00B63939">
        <w:trPr>
          <w:trHeight w:val="240"/>
          <w:jc w:val="center"/>
        </w:trPr>
        <w:tc>
          <w:tcPr>
            <w:tcW w:w="4876" w:type="dxa"/>
            <w:tcBorders>
              <w:top w:val="nil"/>
              <w:left w:val="nil"/>
              <w:bottom w:val="nil"/>
              <w:right w:val="nil"/>
            </w:tcBorders>
          </w:tcPr>
          <w:p w14:paraId="7D56902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CE51A21" w14:textId="77777777" w:rsidR="00485FA5" w:rsidRPr="00D43F53" w:rsidRDefault="00485FA5" w:rsidP="00B63939">
            <w:pPr>
              <w:pStyle w:val="AmColumnHeading"/>
            </w:pPr>
            <w:r w:rsidRPr="00D43F53">
              <w:t>Emendamento</w:t>
            </w:r>
          </w:p>
        </w:tc>
      </w:tr>
      <w:tr w:rsidR="00485FA5" w:rsidRPr="00D43F53" w14:paraId="743E3F1C" w14:textId="77777777" w:rsidTr="00B63939">
        <w:trPr>
          <w:jc w:val="center"/>
        </w:trPr>
        <w:tc>
          <w:tcPr>
            <w:tcW w:w="4876" w:type="dxa"/>
            <w:tcBorders>
              <w:top w:val="nil"/>
              <w:left w:val="nil"/>
              <w:bottom w:val="nil"/>
              <w:right w:val="nil"/>
            </w:tcBorders>
          </w:tcPr>
          <w:p w14:paraId="3630AB2F" w14:textId="77777777" w:rsidR="00485FA5" w:rsidRPr="00D43F53" w:rsidRDefault="00485FA5" w:rsidP="00B63939">
            <w:pPr>
              <w:pStyle w:val="Normal6a"/>
            </w:pPr>
            <w:r w:rsidRPr="00D43F53">
              <w:t>(9)</w:t>
            </w:r>
            <w:r w:rsidRPr="00D43F53">
              <w:tab/>
            </w:r>
            <w:r w:rsidRPr="00D43F53">
              <w:rPr>
                <w:b/>
                <w:i/>
              </w:rPr>
              <w:t>Le banche multilaterali di sviluppo possono svolgere un ruolo significativo nell'agevolare l'accesso da parte degli investitori ai mercati delle cartolarizzazioni, nel migliorare la liquidità e nel sostenere gli obiettivi dell'Unione del risparmio e degli investimenti.</w:t>
            </w:r>
            <w:r w:rsidRPr="00D43F53">
              <w:t xml:space="preserve"> Quando una posizione verso una cartolarizzazione è garantita integralmente, incondizionatamente e irrevocabilmente da una banca multilaterale di sviluppo che figura all'articolo 117, paragrafo 2, del regolamento (UE) n. 575/2013 </w:t>
            </w:r>
            <w:r w:rsidRPr="00D43F53">
              <w:rPr>
                <w:b/>
                <w:i/>
              </w:rPr>
              <w:t>del Parlamento europeo e del Consiglio</w:t>
            </w:r>
            <w:r w:rsidRPr="00D43F53">
              <w:rPr>
                <w:b/>
                <w:i/>
                <w:vertAlign w:val="superscript"/>
              </w:rPr>
              <w:t>2</w:t>
            </w:r>
            <w:r w:rsidRPr="00D43F53">
              <w:rPr>
                <w:b/>
                <w:i/>
              </w:rPr>
              <w:t>, il rischio di credito derivante dalla posizione verso una cartolarizzazione è effettivamente trasferito dal portafoglio di attività sottostanti al garante, con un conseguente fattore di ponderazione del rischio pari allo 0 % di tale esposizione. Inoltre tale posizione verso una cartolarizzazione è classificata come attività di livello 1 ai sensi dell'articolo 10, paragrafo 1, lettera g), del regolamento delegato (UE) 2015/61 della Commissione</w:t>
            </w:r>
            <w:r w:rsidRPr="00D43F53">
              <w:rPr>
                <w:b/>
                <w:i/>
                <w:vertAlign w:val="superscript"/>
              </w:rPr>
              <w:t>3</w:t>
            </w:r>
            <w:r w:rsidRPr="00D43F53">
              <w:rPr>
                <w:b/>
                <w:i/>
              </w:rPr>
              <w:t>. In tali casi è opportuno</w:t>
            </w:r>
            <w:r w:rsidRPr="00D43F53">
              <w:t xml:space="preserve"> esentare </w:t>
            </w:r>
            <w:r w:rsidRPr="00D43F53">
              <w:rPr>
                <w:b/>
                <w:i/>
              </w:rPr>
              <w:t>integralmente</w:t>
            </w:r>
            <w:r w:rsidRPr="00D43F53">
              <w:t xml:space="preserve"> gli investitori istituzionali</w:t>
            </w:r>
            <w:r w:rsidRPr="00D43F53">
              <w:rPr>
                <w:b/>
                <w:i/>
              </w:rPr>
              <w:t>, ad eccezione del</w:t>
            </w:r>
            <w:r w:rsidRPr="00D43F53">
              <w:t xml:space="preserve"> soggetto che presta la garanzia, dai loro obblighi di due diligence a norma del regolamento </w:t>
            </w:r>
            <w:r w:rsidRPr="00D43F53">
              <w:rPr>
                <w:b/>
                <w:i/>
              </w:rPr>
              <w:t>(UE) 2017/2402</w:t>
            </w:r>
            <w:r w:rsidRPr="00D43F53">
              <w:t>.</w:t>
            </w:r>
          </w:p>
        </w:tc>
        <w:tc>
          <w:tcPr>
            <w:tcW w:w="4876" w:type="dxa"/>
            <w:tcBorders>
              <w:top w:val="nil"/>
              <w:left w:val="nil"/>
              <w:bottom w:val="nil"/>
              <w:right w:val="nil"/>
            </w:tcBorders>
          </w:tcPr>
          <w:p w14:paraId="042400C5" w14:textId="77777777" w:rsidR="00485FA5" w:rsidRPr="00D43F53" w:rsidRDefault="00485FA5" w:rsidP="00B63939">
            <w:pPr>
              <w:pStyle w:val="Normal6a"/>
            </w:pPr>
            <w:r w:rsidRPr="00D43F53">
              <w:t>(9)</w:t>
            </w:r>
            <w:r w:rsidRPr="00D43F53">
              <w:tab/>
              <w:t>Quando una posizione verso una cartolarizzazione è garantita integralmente, incondizionatamente e irrevocabilmente da una banca multilaterale di sviluppo che figura all'articolo 117, paragrafo 2, del regolamento (UE) n. 575/2013</w:t>
            </w:r>
            <w:r w:rsidRPr="00D43F53">
              <w:rPr>
                <w:b/>
                <w:i/>
                <w:vertAlign w:val="superscript"/>
              </w:rPr>
              <w:t>2</w:t>
            </w:r>
            <w:r w:rsidRPr="00D43F53">
              <w:t>, esentare gli investitori tradizionali</w:t>
            </w:r>
            <w:r w:rsidRPr="00D43F53">
              <w:rPr>
                <w:b/>
                <w:i/>
              </w:rPr>
              <w:t>, diversi dal</w:t>
            </w:r>
            <w:r w:rsidRPr="00D43F53">
              <w:t xml:space="preserve"> soggetto che presta la garanzia, dai loro obblighi di due diligence a norma del </w:t>
            </w:r>
            <w:r w:rsidRPr="00D43F53">
              <w:rPr>
                <w:b/>
                <w:i/>
              </w:rPr>
              <w:t>presente</w:t>
            </w:r>
            <w:r w:rsidRPr="00D43F53">
              <w:t xml:space="preserve"> regolamento</w:t>
            </w:r>
            <w:r w:rsidRPr="00D43F53">
              <w:rPr>
                <w:b/>
                <w:i/>
              </w:rPr>
              <w:t>, equivarrebbe a un trasferimento della valutazione del rischio e dell'assorbimento delle perdite al settore pubblico</w:t>
            </w:r>
            <w:r w:rsidRPr="00D43F53">
              <w:t xml:space="preserve">. </w:t>
            </w:r>
            <w:r w:rsidRPr="00D43F53">
              <w:rPr>
                <w:b/>
                <w:i/>
              </w:rPr>
              <w:t>Tale approccio indebolirebbe la disciplina di mercato, distorcerebbe gli incentivi ad assumere decisioni di investimento prudenti e sarebbe contrario al principio secondo cui i rischi di cartolarizzazione dovrebbero essere sostenuti e valutati principalmente dai partecipanti al mercato privato.</w:t>
            </w:r>
          </w:p>
        </w:tc>
      </w:tr>
      <w:tr w:rsidR="00485FA5" w:rsidRPr="00D43F53" w14:paraId="4B2E311C" w14:textId="77777777" w:rsidTr="00B63939">
        <w:trPr>
          <w:jc w:val="center"/>
        </w:trPr>
        <w:tc>
          <w:tcPr>
            <w:tcW w:w="4876" w:type="dxa"/>
            <w:tcBorders>
              <w:top w:val="nil"/>
              <w:left w:val="nil"/>
              <w:bottom w:val="nil"/>
              <w:right w:val="nil"/>
            </w:tcBorders>
          </w:tcPr>
          <w:p w14:paraId="13080232"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3548F6BB" w14:textId="77777777" w:rsidR="00485FA5" w:rsidRPr="00D43F53" w:rsidRDefault="00485FA5" w:rsidP="00B63939">
            <w:pPr>
              <w:pStyle w:val="Normal6a"/>
            </w:pPr>
            <w:r w:rsidRPr="00D43F53">
              <w:rPr>
                <w:b/>
                <w:i/>
              </w:rPr>
              <w:t>_________________</w:t>
            </w:r>
          </w:p>
        </w:tc>
      </w:tr>
      <w:tr w:rsidR="00485FA5" w:rsidRPr="00D43F53" w14:paraId="73282E32" w14:textId="77777777" w:rsidTr="00B63939">
        <w:trPr>
          <w:jc w:val="center"/>
        </w:trPr>
        <w:tc>
          <w:tcPr>
            <w:tcW w:w="4876" w:type="dxa"/>
            <w:tcBorders>
              <w:top w:val="nil"/>
              <w:left w:val="nil"/>
              <w:bottom w:val="nil"/>
              <w:right w:val="nil"/>
            </w:tcBorders>
          </w:tcPr>
          <w:p w14:paraId="461EDC75" w14:textId="77777777" w:rsidR="00485FA5" w:rsidRPr="00D43F53" w:rsidRDefault="00485FA5" w:rsidP="00B63939">
            <w:pPr>
              <w:pStyle w:val="Normal6a"/>
            </w:pPr>
            <w:r w:rsidRPr="00D43F53">
              <w:rPr>
                <w:b/>
                <w:i/>
                <w:vertAlign w:val="superscript"/>
              </w:rPr>
              <w:t>2</w:t>
            </w:r>
            <w:r w:rsidRPr="00D43F53">
              <w:t xml:space="preserve"> Regolamento (UE) n. 575/2013 del Parlamento europeo e del Consiglio, del 26 giugno 2013, relativo ai requisiti prudenziali per gli enti creditizi e che modifica il regolamento (UE) n. 648/2012 (GU L 176 del 27.6.2013, pag. 1, ELI: http://data.europa.eu/eli/reg/2013/575/oj).</w:t>
            </w:r>
          </w:p>
        </w:tc>
        <w:tc>
          <w:tcPr>
            <w:tcW w:w="4876" w:type="dxa"/>
            <w:tcBorders>
              <w:top w:val="nil"/>
              <w:left w:val="nil"/>
              <w:bottom w:val="nil"/>
              <w:right w:val="nil"/>
            </w:tcBorders>
          </w:tcPr>
          <w:p w14:paraId="28FC53D0" w14:textId="1CB64114" w:rsidR="00485FA5" w:rsidRPr="00D43F53" w:rsidRDefault="00485FA5" w:rsidP="00B63939">
            <w:pPr>
              <w:pStyle w:val="Normal6a"/>
            </w:pPr>
            <w:r w:rsidRPr="00D43F53">
              <w:rPr>
                <w:b/>
                <w:i/>
                <w:vertAlign w:val="superscript"/>
              </w:rPr>
              <w:t>2</w:t>
            </w:r>
            <w:r w:rsidRPr="00D43F53">
              <w:t xml:space="preserve"> Regolamento (UE) n. 575/2013 del Parlamento europeo e del Consiglio, del 26 giugno 2013, relativo ai requisiti prudenziali per gli enti creditizi e che modifica il regolamento (UE) n. 648/2012 (GU L 176 del 27.6.2013, pag. 1, ELI: </w:t>
            </w:r>
            <w:hyperlink r:id="rId11" w:history="1">
              <w:r w:rsidRPr="00D43F53">
                <w:rPr>
                  <w:rStyle w:val="Hyperlink"/>
                  <w:color w:val="auto"/>
                </w:rPr>
                <w:t>http://data.europa.eu/eli/reg/2013/575/oj</w:t>
              </w:r>
            </w:hyperlink>
            <w:r w:rsidRPr="00D43F53">
              <w:t>).</w:t>
            </w:r>
          </w:p>
        </w:tc>
      </w:tr>
      <w:tr w:rsidR="00485FA5" w:rsidRPr="00D43F53" w14:paraId="34B8D638" w14:textId="77777777" w:rsidTr="00B63939">
        <w:trPr>
          <w:jc w:val="center"/>
        </w:trPr>
        <w:tc>
          <w:tcPr>
            <w:tcW w:w="4876" w:type="dxa"/>
            <w:tcBorders>
              <w:top w:val="nil"/>
              <w:left w:val="nil"/>
              <w:bottom w:val="nil"/>
              <w:right w:val="nil"/>
            </w:tcBorders>
          </w:tcPr>
          <w:p w14:paraId="678139FC" w14:textId="5F8C7918" w:rsidR="00485FA5" w:rsidRPr="00D43F53" w:rsidRDefault="00485FA5" w:rsidP="00B63939">
            <w:pPr>
              <w:pStyle w:val="Normal6a"/>
            </w:pPr>
            <w:r w:rsidRPr="00D43F53">
              <w:rPr>
                <w:b/>
                <w:i/>
                <w:vertAlign w:val="superscript"/>
              </w:rPr>
              <w:t>3</w:t>
            </w:r>
            <w:r w:rsidRPr="00D43F53">
              <w:t xml:space="preserve"> </w:t>
            </w:r>
            <w:r w:rsidRPr="00D43F53">
              <w:rPr>
                <w:b/>
                <w:i/>
              </w:rPr>
              <w:t xml:space="preserve">Regolamento delegato (UE) 2015/61 della Commissione, del 10 ottobre 2014, che integra il regolamento (UE) n. 575/2013 del Parlamento europeo e del Consiglio per quanto riguarda il requisito di copertura della liquidità per gli enti creditizi (GU L 11 del 17.1.2015, pag. 1, ELI: </w:t>
            </w:r>
            <w:hyperlink r:id="rId12" w:history="1">
              <w:r w:rsidRPr="00D43F53">
                <w:rPr>
                  <w:rStyle w:val="Hyperlink"/>
                  <w:b/>
                  <w:i/>
                  <w:color w:val="auto"/>
                </w:rPr>
                <w:t>http://data.europa.eu/eli/reg_del/2015/61/oj</w:t>
              </w:r>
            </w:hyperlink>
            <w:r w:rsidRPr="00D43F53">
              <w:rPr>
                <w:b/>
                <w:i/>
              </w:rPr>
              <w:t>).</w:t>
            </w:r>
          </w:p>
        </w:tc>
        <w:tc>
          <w:tcPr>
            <w:tcW w:w="4876" w:type="dxa"/>
            <w:tcBorders>
              <w:top w:val="nil"/>
              <w:left w:val="nil"/>
              <w:bottom w:val="nil"/>
              <w:right w:val="nil"/>
            </w:tcBorders>
          </w:tcPr>
          <w:p w14:paraId="639A6245" w14:textId="77777777" w:rsidR="00485FA5" w:rsidRPr="00D43F53" w:rsidRDefault="00485FA5" w:rsidP="00B63939"/>
        </w:tc>
      </w:tr>
    </w:tbl>
    <w:p w14:paraId="31FF046D"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1F599A86" w14:textId="77777777" w:rsidR="00485FA5" w:rsidRPr="0059530B" w:rsidRDefault="00485FA5" w:rsidP="00485FA5">
      <w:pPr>
        <w:rPr>
          <w:lang w:val="fr-BE"/>
        </w:rPr>
      </w:pPr>
      <w:r w:rsidRPr="0059530B">
        <w:rPr>
          <w:rStyle w:val="HideTWBExt"/>
          <w:lang w:val="fr-BE"/>
        </w:rPr>
        <w:t>&lt;/Amend&gt;</w:t>
      </w:r>
    </w:p>
    <w:p w14:paraId="3D741F0B"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72</w:t>
      </w:r>
      <w:r w:rsidRPr="0059530B">
        <w:rPr>
          <w:rStyle w:val="HideTWBExt"/>
          <w:lang w:val="fr-BE"/>
        </w:rPr>
        <w:t>&lt;/NumAm&gt;</w:t>
      </w:r>
    </w:p>
    <w:p w14:paraId="2AD7B9C5"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30FE8D10"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30767821" w14:textId="77777777" w:rsidR="00485FA5" w:rsidRPr="00D43F53" w:rsidRDefault="00485FA5" w:rsidP="00485FA5">
      <w:pPr>
        <w:pStyle w:val="NormalBold"/>
      </w:pPr>
      <w:r w:rsidRPr="00D43F53">
        <w:rPr>
          <w:rStyle w:val="HideTWBExt"/>
          <w:b w:val="0"/>
        </w:rPr>
        <w:t>&lt;/RepeatBlock-By&gt;</w:t>
      </w:r>
    </w:p>
    <w:p w14:paraId="4BEB513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D98ADC3" w14:textId="77777777" w:rsidR="00485FA5" w:rsidRPr="00D43F53" w:rsidRDefault="00485FA5" w:rsidP="00485FA5">
      <w:pPr>
        <w:pStyle w:val="NormalBold"/>
      </w:pPr>
      <w:r w:rsidRPr="00D43F53">
        <w:rPr>
          <w:rStyle w:val="HideTWBExt"/>
        </w:rPr>
        <w:t>&lt;Article&gt;</w:t>
      </w:r>
      <w:r w:rsidRPr="00D43F53">
        <w:t>Considerando 10</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D921C75" w14:textId="77777777" w:rsidTr="00B63939">
        <w:trPr>
          <w:trHeight w:hRule="exact" w:val="240"/>
          <w:jc w:val="center"/>
        </w:trPr>
        <w:tc>
          <w:tcPr>
            <w:tcW w:w="9752" w:type="dxa"/>
            <w:gridSpan w:val="2"/>
            <w:tcBorders>
              <w:top w:val="nil"/>
              <w:left w:val="nil"/>
              <w:bottom w:val="nil"/>
              <w:right w:val="nil"/>
            </w:tcBorders>
          </w:tcPr>
          <w:p w14:paraId="054EDD72" w14:textId="77777777" w:rsidR="00485FA5" w:rsidRPr="00D43F53" w:rsidRDefault="00485FA5" w:rsidP="00B63939"/>
        </w:tc>
      </w:tr>
      <w:tr w:rsidR="00485FA5" w:rsidRPr="00D43F53" w14:paraId="67F5E1A4" w14:textId="77777777" w:rsidTr="00B63939">
        <w:trPr>
          <w:trHeight w:val="240"/>
          <w:jc w:val="center"/>
        </w:trPr>
        <w:tc>
          <w:tcPr>
            <w:tcW w:w="4876" w:type="dxa"/>
            <w:tcBorders>
              <w:top w:val="nil"/>
              <w:left w:val="nil"/>
              <w:bottom w:val="nil"/>
              <w:right w:val="nil"/>
            </w:tcBorders>
          </w:tcPr>
          <w:p w14:paraId="295A774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E9E3F7A" w14:textId="77777777" w:rsidR="00485FA5" w:rsidRPr="00D43F53" w:rsidRDefault="00485FA5" w:rsidP="00B63939">
            <w:pPr>
              <w:pStyle w:val="AmColumnHeading"/>
            </w:pPr>
            <w:r w:rsidRPr="00D43F53">
              <w:t>Emendamento</w:t>
            </w:r>
          </w:p>
        </w:tc>
      </w:tr>
      <w:tr w:rsidR="00485FA5" w:rsidRPr="00D43F53" w14:paraId="2381DD4B" w14:textId="77777777" w:rsidTr="00B63939">
        <w:trPr>
          <w:jc w:val="center"/>
        </w:trPr>
        <w:tc>
          <w:tcPr>
            <w:tcW w:w="4876" w:type="dxa"/>
            <w:tcBorders>
              <w:top w:val="nil"/>
              <w:left w:val="nil"/>
              <w:bottom w:val="nil"/>
              <w:right w:val="nil"/>
            </w:tcBorders>
          </w:tcPr>
          <w:p w14:paraId="5EDE44DE" w14:textId="77777777" w:rsidR="00485FA5" w:rsidRPr="00D43F53" w:rsidRDefault="00485FA5" w:rsidP="00B63939">
            <w:pPr>
              <w:pStyle w:val="Normal6a"/>
            </w:pPr>
            <w:r w:rsidRPr="00D43F53">
              <w:t>(10)</w:t>
            </w:r>
            <w:r w:rsidRPr="00D43F53">
              <w:tab/>
            </w:r>
            <w:r w:rsidRPr="00D43F53">
              <w:rPr>
                <w:b/>
                <w:i/>
              </w:rPr>
              <w:t>Le operazioni in cui il segmento prime perdite è detenuto o garantito dall'Unione, da banche o da istituti nazionali di promozione ai sensi dell'articolo 2, punto 3),</w:t>
            </w:r>
            <w:r w:rsidRPr="00D43F53">
              <w:t xml:space="preserve"> del regolamento </w:t>
            </w:r>
            <w:r w:rsidRPr="00D43F53">
              <w:rPr>
                <w:b/>
                <w:i/>
              </w:rPr>
              <w:t>(UE) 2015/1017 del Parlamento europeo e del Consiglio</w:t>
            </w:r>
            <w:r w:rsidRPr="00D43F53">
              <w:rPr>
                <w:b/>
                <w:i/>
                <w:vertAlign w:val="superscript"/>
              </w:rPr>
              <w:t>4</w:t>
            </w:r>
            <w:r w:rsidRPr="00D43F53">
              <w:rPr>
                <w:b/>
                <w:i/>
              </w:rPr>
              <w:t xml:space="preserve"> possiedono intrinsecamente caratteristiche che attenuano la necessità di esercitare pienamente la due diligence e di soddisfare l'obbligo di mantenimento del rischio</w:t>
            </w:r>
            <w:r w:rsidRPr="00D43F53">
              <w:t xml:space="preserve"> </w:t>
            </w:r>
            <w:r w:rsidRPr="00D43F53">
              <w:rPr>
                <w:b/>
                <w:i/>
              </w:rPr>
              <w:t>possiedono intrinsecamente caratteristiche che attenuano la necessità di esercitare pienamente la due diligence e di soddisfare l'obbligo di mantenimento del rischio</w:t>
            </w:r>
            <w:r w:rsidRPr="00D43F53">
              <w:t xml:space="preserve">. </w:t>
            </w:r>
            <w:r w:rsidRPr="00D43F53">
              <w:rPr>
                <w:b/>
                <w:i/>
              </w:rPr>
              <w:t>Tali operazioni recano una garanzia da parte del garante, che effettua le procedure di due diligence prima di concedere tale garanzia. Tale valutazione elimina la necessità che gli investitori istituzionali effettuino una due diligence completa a norma del regolamento (UE) 2017/2402. Inoltre l'essenza di una garanzia è l'assunzione del rischio da parte del garante. È pertanto opportuno revocare l'obbligo di mantenimento del rischio. Si prevede che tali modifiche attireranno investimenti privati in strutture a rischio ridotto soggette a una garanzia pubblica.</w:t>
            </w:r>
          </w:p>
        </w:tc>
        <w:tc>
          <w:tcPr>
            <w:tcW w:w="4876" w:type="dxa"/>
            <w:tcBorders>
              <w:top w:val="nil"/>
              <w:left w:val="nil"/>
              <w:bottom w:val="nil"/>
              <w:right w:val="nil"/>
            </w:tcBorders>
          </w:tcPr>
          <w:p w14:paraId="1004CEE5" w14:textId="77777777" w:rsidR="00485FA5" w:rsidRPr="00D43F53" w:rsidRDefault="00485FA5" w:rsidP="00B63939">
            <w:pPr>
              <w:pStyle w:val="Normal6a"/>
            </w:pPr>
            <w:r w:rsidRPr="00D43F53">
              <w:t>(10)</w:t>
            </w:r>
            <w:r w:rsidRPr="00D43F53">
              <w:tab/>
            </w:r>
            <w:r w:rsidRPr="00D43F53">
              <w:rPr>
                <w:b/>
                <w:i/>
              </w:rPr>
              <w:t>Una delle principali vulnerabilità rivelate dalla crisi finanziaria mondiale è stato il debole allineamento degli interessi tra cedenti e investitori, che si è concretizzato nell'uso diffuso di un modello "originate-to-distribute" e ha contribuito a un deterioramento degli standard di creazione e gestione. In risposta, il quadro dell'Unione ha introdotto, in linea con le norme internazionali, requisiti di mantenimento del rischio al fine di garantire che i cedenti mantengano un interesse economico rilevante nelle esposizioni cartolarizzate e mantengano incentivi per una sottoscrizione prudente del credito e una gestione continua. La deroga o la neutralizzazione di tali obblighi per le cartolarizzazioni in cui le esposizioni cartolarizzate sono, in tutto o in parte, garantite da soggetti pubblici, comprometterebbe tali incentivi e indebolirebbe la disciplina di mercato. Un approccio di questa natura dovrebbe essere evitato in quanto trasferisce di fatto le perdite al settore pubblico, erode il principio di assunzione del rischio da parte del settore privato e rischia di reintrodurre aspettative di sostegno pubblico incompatibili con gli obiettivi</w:t>
            </w:r>
            <w:r w:rsidRPr="00D43F53">
              <w:t xml:space="preserve"> del </w:t>
            </w:r>
            <w:r w:rsidRPr="00D43F53">
              <w:rPr>
                <w:b/>
                <w:i/>
              </w:rPr>
              <w:t>presente</w:t>
            </w:r>
            <w:r w:rsidRPr="00D43F53">
              <w:t xml:space="preserve"> regolamento.</w:t>
            </w:r>
          </w:p>
        </w:tc>
      </w:tr>
      <w:tr w:rsidR="00485FA5" w:rsidRPr="00D43F53" w14:paraId="2CEC100A" w14:textId="77777777" w:rsidTr="00B63939">
        <w:trPr>
          <w:jc w:val="center"/>
        </w:trPr>
        <w:tc>
          <w:tcPr>
            <w:tcW w:w="4876" w:type="dxa"/>
            <w:tcBorders>
              <w:top w:val="nil"/>
              <w:left w:val="nil"/>
              <w:bottom w:val="nil"/>
              <w:right w:val="nil"/>
            </w:tcBorders>
          </w:tcPr>
          <w:p w14:paraId="48133F44"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256EF650" w14:textId="77777777" w:rsidR="00485FA5" w:rsidRPr="00D43F53" w:rsidRDefault="00485FA5" w:rsidP="00B63939"/>
        </w:tc>
      </w:tr>
      <w:tr w:rsidR="00485FA5" w:rsidRPr="00D43F53" w14:paraId="57D9986D" w14:textId="77777777" w:rsidTr="00B63939">
        <w:trPr>
          <w:jc w:val="center"/>
        </w:trPr>
        <w:tc>
          <w:tcPr>
            <w:tcW w:w="4876" w:type="dxa"/>
            <w:tcBorders>
              <w:top w:val="nil"/>
              <w:left w:val="nil"/>
              <w:bottom w:val="nil"/>
              <w:right w:val="nil"/>
            </w:tcBorders>
          </w:tcPr>
          <w:p w14:paraId="77301337" w14:textId="77777777" w:rsidR="00485FA5" w:rsidRPr="00D43F53" w:rsidRDefault="00485FA5" w:rsidP="00B63939">
            <w:pPr>
              <w:pStyle w:val="Normal6a"/>
            </w:pPr>
            <w:r w:rsidRPr="00D43F53">
              <w:rPr>
                <w:b/>
                <w:i/>
                <w:vertAlign w:val="superscript"/>
              </w:rPr>
              <w:t>4</w:t>
            </w:r>
            <w:r w:rsidRPr="00D43F53">
              <w:t xml:space="preserve"> </w:t>
            </w:r>
            <w:r w:rsidRPr="00D43F53">
              <w:rPr>
                <w:b/>
                <w:i/>
              </w:rPr>
              <w:t>Regolamento (UE) 2015/1017 del Parlamento europeo e del Consiglio, del 25 giugno 2015, relativo al Fondo europeo per gli investimenti strategici, al polo europeo di consulenza sugli investimenti e al portale dei progetti di investimento europei e che modifica i regolamenti (UE) n. 1291/2013 e (UE) n. 1316/2013 – il Fondo europeo per gli investimenti strategici (GU L 169 dell'1.7.2015, pag. 1).</w:t>
            </w:r>
          </w:p>
        </w:tc>
        <w:tc>
          <w:tcPr>
            <w:tcW w:w="4876" w:type="dxa"/>
            <w:tcBorders>
              <w:top w:val="nil"/>
              <w:left w:val="nil"/>
              <w:bottom w:val="nil"/>
              <w:right w:val="nil"/>
            </w:tcBorders>
          </w:tcPr>
          <w:p w14:paraId="0A5E1F0B" w14:textId="77777777" w:rsidR="00485FA5" w:rsidRPr="00D43F53" w:rsidRDefault="00485FA5" w:rsidP="00B63939"/>
        </w:tc>
      </w:tr>
    </w:tbl>
    <w:p w14:paraId="51B9669D" w14:textId="77777777" w:rsidR="00485FA5" w:rsidRPr="0059530B" w:rsidRDefault="00485FA5" w:rsidP="00485FA5">
      <w:pPr>
        <w:pStyle w:val="AmOrLang"/>
        <w:rPr>
          <w:lang w:val="es-ES"/>
        </w:rPr>
      </w:pPr>
      <w:r w:rsidRPr="0059530B">
        <w:rPr>
          <w:lang w:val="es-ES"/>
        </w:rPr>
        <w:t xml:space="preserve">Or. </w:t>
      </w:r>
      <w:r w:rsidRPr="0059530B">
        <w:rPr>
          <w:rStyle w:val="HideTWBExt"/>
          <w:lang w:val="es-ES"/>
        </w:rPr>
        <w:t>&lt;Original&gt;</w:t>
      </w:r>
      <w:r w:rsidRPr="0059530B">
        <w:rPr>
          <w:rStyle w:val="HideTWBInt"/>
          <w:lang w:val="es-ES"/>
        </w:rPr>
        <w:t>{EN}</w:t>
      </w:r>
      <w:r w:rsidRPr="0059530B">
        <w:rPr>
          <w:lang w:val="es-ES"/>
        </w:rPr>
        <w:t>en</w:t>
      </w:r>
      <w:r w:rsidRPr="0059530B">
        <w:rPr>
          <w:rStyle w:val="HideTWBExt"/>
          <w:lang w:val="es-ES"/>
        </w:rPr>
        <w:t>&lt;/Original&gt;</w:t>
      </w:r>
    </w:p>
    <w:p w14:paraId="50A266C8" w14:textId="77777777" w:rsidR="00485FA5" w:rsidRPr="0059530B" w:rsidRDefault="00485FA5" w:rsidP="00485FA5">
      <w:pPr>
        <w:rPr>
          <w:lang w:val="es-ES"/>
        </w:rPr>
      </w:pPr>
      <w:r w:rsidRPr="0059530B">
        <w:rPr>
          <w:rStyle w:val="HideTWBExt"/>
          <w:lang w:val="es-ES"/>
        </w:rPr>
        <w:t>&lt;/Amend&gt;</w:t>
      </w:r>
    </w:p>
    <w:p w14:paraId="28E3A85E" w14:textId="77777777" w:rsidR="00485FA5" w:rsidRPr="0059530B" w:rsidRDefault="00485FA5" w:rsidP="00485FA5">
      <w:pPr>
        <w:pStyle w:val="AmNumberTabs"/>
        <w:rPr>
          <w:lang w:val="es-ES"/>
        </w:rPr>
      </w:pPr>
      <w:r w:rsidRPr="0059530B">
        <w:rPr>
          <w:rStyle w:val="HideTWBExt"/>
          <w:lang w:val="es-ES"/>
        </w:rPr>
        <w:t>&lt;Amend&gt;</w:t>
      </w:r>
      <w:r w:rsidRPr="0059530B">
        <w:rPr>
          <w:lang w:val="es-ES"/>
        </w:rPr>
        <w:t>Emendamento</w:t>
      </w:r>
      <w:r w:rsidRPr="0059530B">
        <w:rPr>
          <w:lang w:val="es-ES"/>
        </w:rPr>
        <w:tab/>
      </w:r>
      <w:r w:rsidRPr="0059530B">
        <w:rPr>
          <w:lang w:val="es-ES"/>
        </w:rPr>
        <w:tab/>
      </w:r>
      <w:r w:rsidRPr="0059530B">
        <w:rPr>
          <w:rStyle w:val="HideTWBExt"/>
          <w:lang w:val="es-ES"/>
        </w:rPr>
        <w:t>&lt;NumAm&gt;</w:t>
      </w:r>
      <w:r w:rsidRPr="0059530B">
        <w:rPr>
          <w:lang w:val="es-ES"/>
        </w:rPr>
        <w:t>73</w:t>
      </w:r>
      <w:r w:rsidRPr="0059530B">
        <w:rPr>
          <w:rStyle w:val="HideTWBExt"/>
          <w:lang w:val="es-ES"/>
        </w:rPr>
        <w:t>&lt;/NumAm&gt;</w:t>
      </w:r>
    </w:p>
    <w:p w14:paraId="40BEE5DB" w14:textId="77777777" w:rsidR="00485FA5" w:rsidRPr="0059530B" w:rsidRDefault="00485FA5" w:rsidP="00485FA5">
      <w:pPr>
        <w:pStyle w:val="NormalBold"/>
        <w:rPr>
          <w:lang w:val="es-ES"/>
        </w:rPr>
      </w:pPr>
      <w:r w:rsidRPr="0059530B">
        <w:rPr>
          <w:rStyle w:val="HideTWBExt"/>
          <w:b w:val="0"/>
          <w:lang w:val="es-ES"/>
        </w:rPr>
        <w:t>&lt;RepeatBlock-By&gt;&lt;Members&gt;</w:t>
      </w:r>
      <w:r w:rsidRPr="0059530B">
        <w:rPr>
          <w:lang w:val="es-ES"/>
        </w:rPr>
        <w:t>Tomáš Kubín</w:t>
      </w:r>
      <w:r w:rsidRPr="0059530B">
        <w:rPr>
          <w:rStyle w:val="HideTWBExt"/>
          <w:b w:val="0"/>
          <w:lang w:val="es-ES"/>
        </w:rPr>
        <w:t>&lt;/Members&gt;</w:t>
      </w:r>
    </w:p>
    <w:p w14:paraId="7684D5E0" w14:textId="77777777" w:rsidR="00485FA5" w:rsidRPr="0059530B" w:rsidRDefault="00485FA5" w:rsidP="00485FA5">
      <w:pPr>
        <w:pStyle w:val="NormalBold"/>
        <w:rPr>
          <w:lang w:val="es-ES"/>
        </w:rPr>
      </w:pPr>
      <w:r w:rsidRPr="0059530B">
        <w:rPr>
          <w:rStyle w:val="HideTWBExt"/>
          <w:b w:val="0"/>
          <w:lang w:val="es-ES"/>
        </w:rPr>
        <w:t>&lt;/RepeatBlock-By&gt;</w:t>
      </w:r>
    </w:p>
    <w:p w14:paraId="610DF1F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F08EA8B" w14:textId="77777777" w:rsidR="00485FA5" w:rsidRPr="00D43F53" w:rsidRDefault="00485FA5" w:rsidP="00485FA5">
      <w:pPr>
        <w:pStyle w:val="NormalBold"/>
      </w:pPr>
      <w:r w:rsidRPr="00D43F53">
        <w:rPr>
          <w:rStyle w:val="HideTWBExt"/>
        </w:rPr>
        <w:t>&lt;Article&gt;</w:t>
      </w:r>
      <w:r w:rsidRPr="00D43F53">
        <w:t>Considerando 10</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4D680E9" w14:textId="77777777" w:rsidTr="00B63939">
        <w:trPr>
          <w:trHeight w:hRule="exact" w:val="240"/>
          <w:jc w:val="center"/>
        </w:trPr>
        <w:tc>
          <w:tcPr>
            <w:tcW w:w="9752" w:type="dxa"/>
            <w:gridSpan w:val="2"/>
            <w:tcBorders>
              <w:top w:val="nil"/>
              <w:left w:val="nil"/>
              <w:bottom w:val="nil"/>
              <w:right w:val="nil"/>
            </w:tcBorders>
          </w:tcPr>
          <w:p w14:paraId="441AD7D3" w14:textId="77777777" w:rsidR="00485FA5" w:rsidRPr="00D43F53" w:rsidRDefault="00485FA5" w:rsidP="00B63939"/>
        </w:tc>
      </w:tr>
      <w:tr w:rsidR="00485FA5" w:rsidRPr="00D43F53" w14:paraId="6884DAC6" w14:textId="77777777" w:rsidTr="00B63939">
        <w:trPr>
          <w:trHeight w:val="240"/>
          <w:jc w:val="center"/>
        </w:trPr>
        <w:tc>
          <w:tcPr>
            <w:tcW w:w="4876" w:type="dxa"/>
            <w:tcBorders>
              <w:top w:val="nil"/>
              <w:left w:val="nil"/>
              <w:bottom w:val="nil"/>
              <w:right w:val="nil"/>
            </w:tcBorders>
          </w:tcPr>
          <w:p w14:paraId="441C3A8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9FDCBEC" w14:textId="77777777" w:rsidR="00485FA5" w:rsidRPr="00D43F53" w:rsidRDefault="00485FA5" w:rsidP="00B63939">
            <w:pPr>
              <w:pStyle w:val="AmColumnHeading"/>
            </w:pPr>
            <w:r w:rsidRPr="00D43F53">
              <w:t>Emendamento</w:t>
            </w:r>
          </w:p>
        </w:tc>
      </w:tr>
      <w:tr w:rsidR="00485FA5" w:rsidRPr="00D43F53" w14:paraId="18F9A93F" w14:textId="77777777" w:rsidTr="00B63939">
        <w:trPr>
          <w:jc w:val="center"/>
        </w:trPr>
        <w:tc>
          <w:tcPr>
            <w:tcW w:w="4876" w:type="dxa"/>
            <w:tcBorders>
              <w:top w:val="nil"/>
              <w:left w:val="nil"/>
              <w:bottom w:val="nil"/>
              <w:right w:val="nil"/>
            </w:tcBorders>
          </w:tcPr>
          <w:p w14:paraId="4BC9C70E" w14:textId="77777777" w:rsidR="00485FA5" w:rsidRPr="00D43F53" w:rsidRDefault="00485FA5" w:rsidP="00B63939">
            <w:pPr>
              <w:pStyle w:val="Normal6a"/>
            </w:pPr>
            <w:r w:rsidRPr="00D43F53">
              <w:t>(10)</w:t>
            </w:r>
            <w:r w:rsidRPr="00D43F53">
              <w:tab/>
              <w:t xml:space="preserve">Le operazioni in cui il segmento prime perdite è detenuto o garantito </w:t>
            </w:r>
            <w:r w:rsidRPr="00D43F53">
              <w:rPr>
                <w:b/>
                <w:i/>
              </w:rPr>
              <w:t>dall'Unione</w:t>
            </w:r>
            <w:r w:rsidRPr="00D43F53">
              <w:t>, da banche o da istituti nazionali di promozione ai sensi dell'articolo 2, punto 3), del regolamento (UE) 2015/1017 del Parlamento europeo e del Consiglio</w:t>
            </w:r>
            <w:r w:rsidRPr="00D43F53">
              <w:rPr>
                <w:vertAlign w:val="superscript"/>
              </w:rPr>
              <w:t>4</w:t>
            </w:r>
            <w:r w:rsidRPr="00D43F53">
              <w:t xml:space="preserve"> possiedono intrinsecamente caratteristiche che attenuano la necessità di </w:t>
            </w:r>
            <w:r w:rsidRPr="00D43F53">
              <w:rPr>
                <w:b/>
                <w:i/>
              </w:rPr>
              <w:t>esercitare pienamente la due diligence e di</w:t>
            </w:r>
            <w:r w:rsidRPr="00D43F53">
              <w:t xml:space="preserve"> soddisfare l'obbligo di mantenimento del rischio. Tali operazioni recano una garanzia da parte del garante, che effettua le procedure di due diligence prima di concedere tale garanzia. </w:t>
            </w:r>
            <w:r w:rsidRPr="00D43F53">
              <w:rPr>
                <w:b/>
                <w:i/>
              </w:rPr>
              <w:t>Tale valutazione elimina la necessità che gli investitori istituzionali effettuino una due diligence completa a norma del regolamento (UE) 2017/2402.</w:t>
            </w:r>
            <w:r w:rsidRPr="00D43F53">
              <w:t xml:space="preserve"> Inoltre l'essenza di una garanzia è l'assunzione del rischio da parte del garante. È pertanto opportuno revocare l'obbligo di mantenimento del rischio. Si prevede che tali modifiche attireranno investimenti privati in strutture a rischio ridotto soggette a una garanzia pubblica.</w:t>
            </w:r>
          </w:p>
        </w:tc>
        <w:tc>
          <w:tcPr>
            <w:tcW w:w="4876" w:type="dxa"/>
            <w:tcBorders>
              <w:top w:val="nil"/>
              <w:left w:val="nil"/>
              <w:bottom w:val="nil"/>
              <w:right w:val="nil"/>
            </w:tcBorders>
          </w:tcPr>
          <w:p w14:paraId="16E637DC" w14:textId="77777777" w:rsidR="00485FA5" w:rsidRPr="00D43F53" w:rsidRDefault="00485FA5" w:rsidP="00B63939">
            <w:pPr>
              <w:pStyle w:val="Normal6a"/>
            </w:pPr>
            <w:r w:rsidRPr="00D43F53">
              <w:t>(10)</w:t>
            </w:r>
            <w:r w:rsidRPr="00D43F53">
              <w:tab/>
              <w:t xml:space="preserve">Le operazioni in cui il segmento prime perdite è detenuto o garantito </w:t>
            </w:r>
            <w:r w:rsidRPr="00D43F53">
              <w:rPr>
                <w:b/>
                <w:i/>
              </w:rPr>
              <w:t>dai governi o dalle banche centrali, dai governi regionali, dalle autorità locali e dai soggetti del settore pubblico</w:t>
            </w:r>
            <w:r w:rsidRPr="00D43F53">
              <w:t>, da banche o da istituti nazionali di promozione ai sensi dell'articolo 2, punto 3), del regolamento (UE) 2015/1017 del Parlamento europeo e del Consiglio</w:t>
            </w:r>
            <w:r w:rsidRPr="00D43F53">
              <w:rPr>
                <w:vertAlign w:val="superscript"/>
              </w:rPr>
              <w:t>4</w:t>
            </w:r>
            <w:r w:rsidRPr="00D43F53">
              <w:rPr>
                <w:b/>
                <w:i/>
              </w:rPr>
              <w:t>, dalle banche di sviluppo multilaterale e dall'Unione,</w:t>
            </w:r>
            <w:r w:rsidRPr="00D43F53">
              <w:t xml:space="preserve"> possiedono intrinsecamente caratteristiche che attenuano la necessità di soddisfare l'obbligo di mantenimento del rischio. Tali operazioni recano una garanzia da parte del garante, che effettua le procedure di due diligence prima di concedere tale garanzia. Inoltre l'essenza di una garanzia è l'assunzione del rischio da parte del garante</w:t>
            </w:r>
            <w:r w:rsidRPr="00D43F53">
              <w:rPr>
                <w:b/>
                <w:i/>
              </w:rPr>
              <w:t>, che si assume il rischio junior per conto degli obiettivi di politica pubblica, elaborando programmi in cui definisce l'ammissibilità delle attività e garantisce una supervisione continua per tutta la durata dell'operazione</w:t>
            </w:r>
            <w:r w:rsidRPr="00D43F53">
              <w:t>. È pertanto opportuno revocare l'obbligo di mantenimento del rischio. Si prevede che tali modifiche attireranno investimenti privati in strutture a rischio ridotto soggette a una garanzia pubblica.</w:t>
            </w:r>
          </w:p>
        </w:tc>
      </w:tr>
      <w:tr w:rsidR="00485FA5" w:rsidRPr="00D43F53" w14:paraId="4873134C" w14:textId="77777777" w:rsidTr="00B63939">
        <w:trPr>
          <w:jc w:val="center"/>
        </w:trPr>
        <w:tc>
          <w:tcPr>
            <w:tcW w:w="4876" w:type="dxa"/>
            <w:tcBorders>
              <w:top w:val="nil"/>
              <w:left w:val="nil"/>
              <w:bottom w:val="nil"/>
              <w:right w:val="nil"/>
            </w:tcBorders>
          </w:tcPr>
          <w:p w14:paraId="3CDEA3D0"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443F38CE" w14:textId="77777777" w:rsidR="00485FA5" w:rsidRPr="00D43F53" w:rsidRDefault="00485FA5" w:rsidP="00B63939">
            <w:pPr>
              <w:pStyle w:val="Normal6a"/>
            </w:pPr>
            <w:r w:rsidRPr="00D43F53">
              <w:rPr>
                <w:b/>
                <w:i/>
              </w:rPr>
              <w:t>_________________</w:t>
            </w:r>
          </w:p>
        </w:tc>
      </w:tr>
      <w:tr w:rsidR="00485FA5" w:rsidRPr="00D43F53" w14:paraId="7379AE13" w14:textId="77777777" w:rsidTr="00B63939">
        <w:trPr>
          <w:jc w:val="center"/>
        </w:trPr>
        <w:tc>
          <w:tcPr>
            <w:tcW w:w="4876" w:type="dxa"/>
            <w:tcBorders>
              <w:top w:val="nil"/>
              <w:left w:val="nil"/>
              <w:bottom w:val="nil"/>
              <w:right w:val="nil"/>
            </w:tcBorders>
          </w:tcPr>
          <w:p w14:paraId="01B829FF" w14:textId="77777777" w:rsidR="00485FA5" w:rsidRPr="00D43F53" w:rsidRDefault="00485FA5" w:rsidP="00B63939">
            <w:pPr>
              <w:pStyle w:val="Normal6a"/>
            </w:pPr>
            <w:r w:rsidRPr="00D43F53">
              <w:rPr>
                <w:vertAlign w:val="superscript"/>
              </w:rPr>
              <w:t>4</w:t>
            </w:r>
            <w:r w:rsidRPr="00D43F53">
              <w:t xml:space="preserve"> Regolamento (UE) 2015/1017 del Parlamento europeo e del Consiglio, del 25 giugno 2015, relativo al Fondo europeo per gli investimenti strategici, al polo europeo di consulenza sugli investimenti e al portale dei progetti di investimento europei e che modifica i regolamenti (UE) n. 1291/2013 e (UE) n. 1316/2013 – il Fondo europeo per gli investimenti strategici (GU L 169 dell'1.7.2015, pag. 1).</w:t>
            </w:r>
          </w:p>
        </w:tc>
        <w:tc>
          <w:tcPr>
            <w:tcW w:w="4876" w:type="dxa"/>
            <w:tcBorders>
              <w:top w:val="nil"/>
              <w:left w:val="nil"/>
              <w:bottom w:val="nil"/>
              <w:right w:val="nil"/>
            </w:tcBorders>
          </w:tcPr>
          <w:p w14:paraId="112FD7E2" w14:textId="77777777" w:rsidR="00485FA5" w:rsidRPr="00D43F53" w:rsidRDefault="00485FA5" w:rsidP="00B63939">
            <w:pPr>
              <w:pStyle w:val="Normal6a"/>
            </w:pPr>
            <w:r w:rsidRPr="00D43F53">
              <w:rPr>
                <w:vertAlign w:val="superscript"/>
              </w:rPr>
              <w:t>4</w:t>
            </w:r>
            <w:r w:rsidRPr="00D43F53">
              <w:t xml:space="preserve"> Regolamento (UE) 2015/1017 del Parlamento europeo e del Consiglio, del 25 giugno 2015, relativo al Fondo europeo per gli investimenti strategici, al polo europeo di consulenza sugli investimenti e al portale dei progetti di investimento europei e che modifica i regolamenti (UE) n. 1291/2013 e (UE) n. 1316/2013 – il Fondo europeo per gli investimenti strategici (GU L 169 dell'1.7.2015, pag. 1).</w:t>
            </w:r>
          </w:p>
        </w:tc>
      </w:tr>
    </w:tbl>
    <w:p w14:paraId="1E180FD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C250F44" w14:textId="77777777" w:rsidR="00485FA5" w:rsidRPr="00D43F53" w:rsidRDefault="00485FA5" w:rsidP="00485FA5">
      <w:r w:rsidRPr="00D43F53">
        <w:rPr>
          <w:rStyle w:val="HideTWBExt"/>
        </w:rPr>
        <w:t>&lt;/Amend&gt;</w:t>
      </w:r>
    </w:p>
    <w:p w14:paraId="6FB4882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74</w:t>
      </w:r>
      <w:r w:rsidRPr="00D43F53">
        <w:rPr>
          <w:rStyle w:val="HideTWBExt"/>
        </w:rPr>
        <w:t>&lt;/NumAm&gt;</w:t>
      </w:r>
    </w:p>
    <w:p w14:paraId="7BD8CC1C"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471B3CFE" w14:textId="77777777" w:rsidR="00485FA5" w:rsidRPr="00D43F53" w:rsidRDefault="00485FA5" w:rsidP="00485FA5">
      <w:pPr>
        <w:pStyle w:val="NormalBold"/>
      </w:pPr>
      <w:r w:rsidRPr="00D43F53">
        <w:rPr>
          <w:rStyle w:val="HideTWBExt"/>
          <w:b w:val="0"/>
        </w:rPr>
        <w:t>&lt;/RepeatBlock-By&gt;</w:t>
      </w:r>
    </w:p>
    <w:p w14:paraId="7AFFA89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CF4DF7C" w14:textId="77777777" w:rsidR="00485FA5" w:rsidRPr="00D43F53" w:rsidRDefault="00485FA5" w:rsidP="00485FA5">
      <w:pPr>
        <w:pStyle w:val="NormalBold"/>
      </w:pPr>
      <w:r w:rsidRPr="00D43F53">
        <w:rPr>
          <w:rStyle w:val="HideTWBExt"/>
        </w:rPr>
        <w:t>&lt;Article&gt;</w:t>
      </w:r>
      <w:r w:rsidRPr="00D43F53">
        <w:t>Considerando 10</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7B6CD69" w14:textId="77777777" w:rsidTr="00B63939">
        <w:trPr>
          <w:trHeight w:hRule="exact" w:val="240"/>
          <w:jc w:val="center"/>
        </w:trPr>
        <w:tc>
          <w:tcPr>
            <w:tcW w:w="9752" w:type="dxa"/>
            <w:gridSpan w:val="2"/>
            <w:tcBorders>
              <w:top w:val="nil"/>
              <w:left w:val="nil"/>
              <w:bottom w:val="nil"/>
              <w:right w:val="nil"/>
            </w:tcBorders>
          </w:tcPr>
          <w:p w14:paraId="192E7E7A" w14:textId="77777777" w:rsidR="00485FA5" w:rsidRPr="00D43F53" w:rsidRDefault="00485FA5" w:rsidP="00B63939"/>
        </w:tc>
      </w:tr>
      <w:tr w:rsidR="00485FA5" w:rsidRPr="00D43F53" w14:paraId="2E7EF404" w14:textId="77777777" w:rsidTr="00B63939">
        <w:trPr>
          <w:trHeight w:val="240"/>
          <w:jc w:val="center"/>
        </w:trPr>
        <w:tc>
          <w:tcPr>
            <w:tcW w:w="4876" w:type="dxa"/>
            <w:tcBorders>
              <w:top w:val="nil"/>
              <w:left w:val="nil"/>
              <w:bottom w:val="nil"/>
              <w:right w:val="nil"/>
            </w:tcBorders>
          </w:tcPr>
          <w:p w14:paraId="2AF30CB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93C6F19" w14:textId="77777777" w:rsidR="00485FA5" w:rsidRPr="00D43F53" w:rsidRDefault="00485FA5" w:rsidP="00B63939">
            <w:pPr>
              <w:pStyle w:val="AmColumnHeading"/>
            </w:pPr>
            <w:r w:rsidRPr="00D43F53">
              <w:t>Emendamento</w:t>
            </w:r>
          </w:p>
        </w:tc>
      </w:tr>
      <w:tr w:rsidR="00485FA5" w:rsidRPr="00D43F53" w14:paraId="4EAE0D1C" w14:textId="77777777" w:rsidTr="00B63939">
        <w:trPr>
          <w:jc w:val="center"/>
        </w:trPr>
        <w:tc>
          <w:tcPr>
            <w:tcW w:w="4876" w:type="dxa"/>
            <w:tcBorders>
              <w:top w:val="nil"/>
              <w:left w:val="nil"/>
              <w:bottom w:val="nil"/>
              <w:right w:val="nil"/>
            </w:tcBorders>
          </w:tcPr>
          <w:p w14:paraId="57640070" w14:textId="77777777" w:rsidR="00485FA5" w:rsidRPr="00D43F53" w:rsidRDefault="00485FA5" w:rsidP="00B63939">
            <w:pPr>
              <w:pStyle w:val="Normal6a"/>
            </w:pPr>
            <w:r w:rsidRPr="00D43F53">
              <w:t>(10)</w:t>
            </w:r>
            <w:r w:rsidRPr="00D43F53">
              <w:tab/>
              <w:t>Le operazioni in cui il segmento prime perdite è detenuto o garantito dall'Unione, da banche o da istituti nazionali di promozione ai sensi dell'articolo 2, punto 3), del regolamento (UE) 2015/1017 del Parlamento europeo e del Consiglio</w:t>
            </w:r>
            <w:r w:rsidRPr="00D43F53">
              <w:rPr>
                <w:vertAlign w:val="superscript"/>
              </w:rPr>
              <w:t>4</w:t>
            </w:r>
            <w:r w:rsidRPr="00D43F53">
              <w:t xml:space="preserve"> possiedono intrinsecamente caratteristiche che attenuano la necessità di esercitare pienamente la due diligence e di soddisfare l'obbligo di mantenimento del rischio. Tali operazioni recano una garanzia da parte del garante, che effettua le procedure di due diligence prima di concedere tale garanzia. Tale valutazione elimina la necessità che gli investitori istituzionali effettuino una due diligence completa a norma del regolamento (UE) 2017/2402. Inoltre l'essenza di una garanzia è l'assunzione del rischio da parte del garante. </w:t>
            </w:r>
            <w:r w:rsidRPr="00D43F53">
              <w:rPr>
                <w:b/>
                <w:i/>
              </w:rPr>
              <w:t>È pertanto opportuno revocare l'obbligo di mantenimento del rischio.</w:t>
            </w:r>
            <w:r w:rsidRPr="00D43F53">
              <w:t xml:space="preserve"> Si prevede che tali modifiche attireranno investimenti privati in strutture a rischio ridotto soggette a una garanzia pubblica.</w:t>
            </w:r>
          </w:p>
        </w:tc>
        <w:tc>
          <w:tcPr>
            <w:tcW w:w="4876" w:type="dxa"/>
            <w:tcBorders>
              <w:top w:val="nil"/>
              <w:left w:val="nil"/>
              <w:bottom w:val="nil"/>
              <w:right w:val="nil"/>
            </w:tcBorders>
          </w:tcPr>
          <w:p w14:paraId="3271B15D" w14:textId="77777777" w:rsidR="00485FA5" w:rsidRPr="00D43F53" w:rsidRDefault="00485FA5" w:rsidP="00B63939">
            <w:pPr>
              <w:pStyle w:val="Normal6a"/>
            </w:pPr>
            <w:r w:rsidRPr="00D43F53">
              <w:t>(10)</w:t>
            </w:r>
            <w:r w:rsidRPr="00D43F53">
              <w:tab/>
              <w:t>Le operazioni in cui il segmento prime perdite è detenuto o garantito dall'Unione, da banche o da istituti nazionali di promozione ai sensi dell'articolo 2, punto 3), del regolamento (UE) 2015/1017 del Parlamento europeo e del Consiglio</w:t>
            </w:r>
            <w:r w:rsidRPr="00D43F53">
              <w:rPr>
                <w:vertAlign w:val="superscript"/>
              </w:rPr>
              <w:t>4</w:t>
            </w:r>
            <w:r w:rsidRPr="00D43F53">
              <w:t xml:space="preserve"> possiedono intrinsecamente caratteristiche che attenuano la necessità di esercitare pienamente la due diligence e di soddisfare l'obbligo di mantenimento del rischio. Tali operazioni recano una garanzia da parte del garante, che effettua le procedure di due diligence prima di concedere tale garanzia. Tale valutazione elimina la necessità che gli investitori istituzionali effettuino una due diligence completa a norma del regolamento (UE) 2017/2402. Inoltre l'essenza di una garanzia è l'assunzione del rischio da parte del garante. Si prevede che tali modifiche attireranno investimenti privati in strutture a rischio ridotto soggette a una garanzia pubblica.</w:t>
            </w:r>
          </w:p>
        </w:tc>
      </w:tr>
      <w:tr w:rsidR="00485FA5" w:rsidRPr="00D43F53" w14:paraId="6444E2F9" w14:textId="77777777" w:rsidTr="00B63939">
        <w:trPr>
          <w:jc w:val="center"/>
        </w:trPr>
        <w:tc>
          <w:tcPr>
            <w:tcW w:w="4876" w:type="dxa"/>
            <w:tcBorders>
              <w:top w:val="nil"/>
              <w:left w:val="nil"/>
              <w:bottom w:val="nil"/>
              <w:right w:val="nil"/>
            </w:tcBorders>
          </w:tcPr>
          <w:p w14:paraId="0639BA3A"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6FA9E862" w14:textId="77777777" w:rsidR="00485FA5" w:rsidRPr="00D43F53" w:rsidRDefault="00485FA5" w:rsidP="00B63939">
            <w:pPr>
              <w:pStyle w:val="Normal6a"/>
            </w:pPr>
            <w:r w:rsidRPr="00D43F53">
              <w:rPr>
                <w:b/>
                <w:i/>
              </w:rPr>
              <w:t>_________________</w:t>
            </w:r>
          </w:p>
        </w:tc>
      </w:tr>
      <w:tr w:rsidR="00485FA5" w:rsidRPr="00D43F53" w14:paraId="6D505425" w14:textId="77777777" w:rsidTr="00B63939">
        <w:trPr>
          <w:jc w:val="center"/>
        </w:trPr>
        <w:tc>
          <w:tcPr>
            <w:tcW w:w="4876" w:type="dxa"/>
            <w:tcBorders>
              <w:top w:val="nil"/>
              <w:left w:val="nil"/>
              <w:bottom w:val="nil"/>
              <w:right w:val="nil"/>
            </w:tcBorders>
          </w:tcPr>
          <w:p w14:paraId="41C44F89" w14:textId="77777777" w:rsidR="00485FA5" w:rsidRPr="00D43F53" w:rsidRDefault="00485FA5" w:rsidP="00B63939">
            <w:pPr>
              <w:pStyle w:val="Normal6a"/>
            </w:pPr>
            <w:r w:rsidRPr="00D43F53">
              <w:rPr>
                <w:vertAlign w:val="superscript"/>
              </w:rPr>
              <w:t>4</w:t>
            </w:r>
            <w:r w:rsidRPr="00D43F53">
              <w:t xml:space="preserve"> Regolamento (UE) 2015/1017 del Parlamento europeo e del Consiglio, del 25 giugno 2015, relativo al Fondo europeo per gli investimenti strategici, al polo europeo di consulenza sugli investimenti e al portale dei progetti di investimento europei e che modifica i regolamenti (UE) n. 1291/2013 e (UE) n. 1316/2013 – il Fondo europeo per gli investimenti strategici (GU L 169 dell'1.7.2015, pag. 1).</w:t>
            </w:r>
          </w:p>
        </w:tc>
        <w:tc>
          <w:tcPr>
            <w:tcW w:w="4876" w:type="dxa"/>
            <w:tcBorders>
              <w:top w:val="nil"/>
              <w:left w:val="nil"/>
              <w:bottom w:val="nil"/>
              <w:right w:val="nil"/>
            </w:tcBorders>
          </w:tcPr>
          <w:p w14:paraId="232C15E2" w14:textId="77777777" w:rsidR="00485FA5" w:rsidRPr="00D43F53" w:rsidRDefault="00485FA5" w:rsidP="00B63939">
            <w:pPr>
              <w:pStyle w:val="Normal6a"/>
            </w:pPr>
            <w:r w:rsidRPr="00D43F53">
              <w:rPr>
                <w:vertAlign w:val="superscript"/>
              </w:rPr>
              <w:t>4</w:t>
            </w:r>
            <w:r w:rsidRPr="00D43F53">
              <w:t xml:space="preserve"> Regolamento (UE) 2015/1017 del Parlamento europeo e del Consiglio, del 25 giugno 2015, relativo al Fondo europeo per gli investimenti strategici, al polo europeo di consulenza sugli investimenti e al portale dei progetti di investimento europei e che modifica i regolamenti (UE) n. 1291/2013 e (UE) n. 1316/2013 – il Fondo europeo per gli investimenti strategici (GU L 169 dell'1.7.2015, pag. 1).</w:t>
            </w:r>
          </w:p>
        </w:tc>
      </w:tr>
    </w:tbl>
    <w:p w14:paraId="3DB8EF8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AC8D63E" w14:textId="77777777" w:rsidR="00485FA5" w:rsidRPr="00D43F53" w:rsidRDefault="00485FA5" w:rsidP="00485FA5">
      <w:r w:rsidRPr="00D43F53">
        <w:rPr>
          <w:rStyle w:val="HideTWBExt"/>
        </w:rPr>
        <w:t>&lt;/Amend&gt;</w:t>
      </w:r>
    </w:p>
    <w:p w14:paraId="2352265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75</w:t>
      </w:r>
      <w:r w:rsidRPr="00D43F53">
        <w:rPr>
          <w:rStyle w:val="HideTWBExt"/>
        </w:rPr>
        <w:t>&lt;/NumAm&gt;</w:t>
      </w:r>
    </w:p>
    <w:p w14:paraId="2194F36E"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6A4B7C0E" w14:textId="77777777" w:rsidR="00485FA5" w:rsidRPr="00D43F53" w:rsidRDefault="00485FA5" w:rsidP="00485FA5">
      <w:pPr>
        <w:pStyle w:val="NormalBold"/>
      </w:pPr>
      <w:r w:rsidRPr="00D43F53">
        <w:rPr>
          <w:rStyle w:val="HideTWBExt"/>
          <w:b w:val="0"/>
        </w:rPr>
        <w:t>&lt;/RepeatBlock-By&gt;</w:t>
      </w:r>
    </w:p>
    <w:p w14:paraId="6CE30EA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DB6409C" w14:textId="77777777" w:rsidR="00485FA5" w:rsidRPr="00D43F53" w:rsidRDefault="00485FA5" w:rsidP="00485FA5">
      <w:pPr>
        <w:pStyle w:val="NormalBold"/>
      </w:pPr>
      <w:r w:rsidRPr="00D43F53">
        <w:rPr>
          <w:rStyle w:val="HideTWBExt"/>
        </w:rPr>
        <w:t>&lt;Article&gt;</w:t>
      </w:r>
      <w:r w:rsidRPr="00D43F53">
        <w:t>Considerando 11</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BB628D0" w14:textId="77777777" w:rsidTr="00B63939">
        <w:trPr>
          <w:trHeight w:hRule="exact" w:val="240"/>
          <w:jc w:val="center"/>
        </w:trPr>
        <w:tc>
          <w:tcPr>
            <w:tcW w:w="9752" w:type="dxa"/>
            <w:gridSpan w:val="2"/>
            <w:tcBorders>
              <w:top w:val="nil"/>
              <w:left w:val="nil"/>
              <w:bottom w:val="nil"/>
              <w:right w:val="nil"/>
            </w:tcBorders>
          </w:tcPr>
          <w:p w14:paraId="33D98AFF" w14:textId="77777777" w:rsidR="00485FA5" w:rsidRPr="00D43F53" w:rsidRDefault="00485FA5" w:rsidP="00B63939"/>
        </w:tc>
      </w:tr>
      <w:tr w:rsidR="00485FA5" w:rsidRPr="00D43F53" w14:paraId="01451DD5" w14:textId="77777777" w:rsidTr="00B63939">
        <w:trPr>
          <w:trHeight w:val="240"/>
          <w:jc w:val="center"/>
        </w:trPr>
        <w:tc>
          <w:tcPr>
            <w:tcW w:w="4876" w:type="dxa"/>
            <w:tcBorders>
              <w:top w:val="nil"/>
              <w:left w:val="nil"/>
              <w:bottom w:val="nil"/>
              <w:right w:val="nil"/>
            </w:tcBorders>
          </w:tcPr>
          <w:p w14:paraId="564874A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4B0E4C5" w14:textId="77777777" w:rsidR="00485FA5" w:rsidRPr="00D43F53" w:rsidRDefault="00485FA5" w:rsidP="00B63939">
            <w:pPr>
              <w:pStyle w:val="AmColumnHeading"/>
            </w:pPr>
            <w:r w:rsidRPr="00D43F53">
              <w:t>Emendamento</w:t>
            </w:r>
          </w:p>
        </w:tc>
      </w:tr>
      <w:tr w:rsidR="00485FA5" w:rsidRPr="00D43F53" w14:paraId="758E4DB2" w14:textId="77777777" w:rsidTr="00B63939">
        <w:trPr>
          <w:jc w:val="center"/>
        </w:trPr>
        <w:tc>
          <w:tcPr>
            <w:tcW w:w="4876" w:type="dxa"/>
            <w:tcBorders>
              <w:top w:val="nil"/>
              <w:left w:val="nil"/>
              <w:bottom w:val="nil"/>
              <w:right w:val="nil"/>
            </w:tcBorders>
          </w:tcPr>
          <w:p w14:paraId="539613B3" w14:textId="77777777" w:rsidR="00485FA5" w:rsidRPr="00D43F53" w:rsidRDefault="00485FA5" w:rsidP="00B63939">
            <w:pPr>
              <w:pStyle w:val="Normal6a"/>
            </w:pPr>
            <w:r w:rsidRPr="00D43F53">
              <w:t>(11)</w:t>
            </w:r>
            <w:r w:rsidRPr="00D43F53">
              <w:tab/>
              <w:t xml:space="preserve">Un investitore istituzionale che delega l'autorità di adottare decisioni in merito alla gestione degli investimenti a un altro investitore istituzionale dovrebbe poter incaricare il delegato di adempiere gli obblighi di due diligence di cui al regolamento (UE) 2017/2402. </w:t>
            </w:r>
            <w:r w:rsidRPr="00D43F53">
              <w:rPr>
                <w:b/>
                <w:i/>
              </w:rPr>
              <w:t>Tuttavia tale delega non dovrebbe trasferire la responsabilità giuridica.</w:t>
            </w:r>
            <w:r w:rsidRPr="00D43F53">
              <w:t xml:space="preserve"> L'investitore istituzionale delegante dovrebbe </w:t>
            </w:r>
            <w:r w:rsidRPr="00D43F53">
              <w:rPr>
                <w:b/>
                <w:i/>
              </w:rPr>
              <w:t>rimanere responsabile in ultima istanza di garantire il rispetto degli obblighi</w:t>
            </w:r>
            <w:r w:rsidRPr="00D43F53">
              <w:t xml:space="preserve"> di due diligence. Tale specificazione è intesa a rispecchiare la prassi normativa consolidata e a garantire che gli obblighi siano rispettati in modo efficace, mantenendo nel contempo linee di responsabilità chiare.</w:t>
            </w:r>
          </w:p>
        </w:tc>
        <w:tc>
          <w:tcPr>
            <w:tcW w:w="4876" w:type="dxa"/>
            <w:tcBorders>
              <w:top w:val="nil"/>
              <w:left w:val="nil"/>
              <w:bottom w:val="nil"/>
              <w:right w:val="nil"/>
            </w:tcBorders>
          </w:tcPr>
          <w:p w14:paraId="3F7E9105" w14:textId="77777777" w:rsidR="00485FA5" w:rsidRPr="00D43F53" w:rsidRDefault="00485FA5" w:rsidP="00B63939">
            <w:pPr>
              <w:pStyle w:val="Normal6a"/>
            </w:pPr>
            <w:r w:rsidRPr="00D43F53">
              <w:t>(11)</w:t>
            </w:r>
            <w:r w:rsidRPr="00D43F53">
              <w:tab/>
              <w:t xml:space="preserve">Un investitore istituzionale che delega l'autorità di adottare decisioni in merito alla gestione degli investimenti a un altro investitore istituzionale dovrebbe poter incaricare il delegato di adempiere gli obblighi di due diligence di cui al regolamento (UE) 2017/2402. </w:t>
            </w:r>
            <w:r w:rsidRPr="00D43F53">
              <w:rPr>
                <w:b/>
                <w:i/>
              </w:rPr>
              <w:t>In tali casi</w:t>
            </w:r>
            <w:r w:rsidRPr="00D43F53">
              <w:t xml:space="preserve"> l'investitore istituzionale delegante dovrebbe </w:t>
            </w:r>
            <w:r w:rsidRPr="00D43F53">
              <w:rPr>
                <w:b/>
                <w:i/>
              </w:rPr>
              <w:t>valutare e monitorare l'efficacia della capacità del delegato di eseguire i compiti</w:t>
            </w:r>
            <w:r w:rsidRPr="00D43F53">
              <w:t xml:space="preserve"> di due diligence </w:t>
            </w:r>
            <w:r w:rsidRPr="00D43F53">
              <w:rPr>
                <w:b/>
                <w:i/>
              </w:rPr>
              <w:t>delegati</w:t>
            </w:r>
            <w:r w:rsidRPr="00D43F53">
              <w:t>. Tale specificazione è intesa a rispecchiare la prassi normativa consolidata e a garantire che gli obblighi siano rispettati in modo efficace, mantenendo nel contempo linee di responsabilità chiare.</w:t>
            </w:r>
          </w:p>
        </w:tc>
      </w:tr>
    </w:tbl>
    <w:p w14:paraId="6F47A08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9E6F081" w14:textId="77777777" w:rsidR="00485FA5" w:rsidRPr="00D43F53" w:rsidRDefault="00485FA5" w:rsidP="00485FA5">
      <w:r w:rsidRPr="00D43F53">
        <w:rPr>
          <w:rStyle w:val="HideTWBExt"/>
        </w:rPr>
        <w:t>&lt;/Amend&gt;</w:t>
      </w:r>
    </w:p>
    <w:p w14:paraId="21DF659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76</w:t>
      </w:r>
      <w:r w:rsidRPr="00D43F53">
        <w:rPr>
          <w:rStyle w:val="HideTWBExt"/>
        </w:rPr>
        <w:t>&lt;/NumAm&gt;</w:t>
      </w:r>
    </w:p>
    <w:p w14:paraId="12480348"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6FB29CF2" w14:textId="77777777" w:rsidR="00485FA5" w:rsidRPr="00D43F53" w:rsidRDefault="00485FA5" w:rsidP="00485FA5">
      <w:pPr>
        <w:pStyle w:val="NormalBold"/>
      </w:pPr>
      <w:r w:rsidRPr="00D43F53">
        <w:rPr>
          <w:rStyle w:val="HideTWBExt"/>
          <w:b w:val="0"/>
        </w:rPr>
        <w:t>&lt;/RepeatBlock-By&gt;</w:t>
      </w:r>
    </w:p>
    <w:p w14:paraId="323BEE2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02CC402" w14:textId="77777777" w:rsidR="00485FA5" w:rsidRPr="00D43F53" w:rsidRDefault="00485FA5" w:rsidP="00485FA5">
      <w:pPr>
        <w:pStyle w:val="NormalBold"/>
      </w:pPr>
      <w:r w:rsidRPr="00D43F53">
        <w:rPr>
          <w:rStyle w:val="HideTWBExt"/>
        </w:rPr>
        <w:t>&lt;Article&gt;</w:t>
      </w:r>
      <w:r w:rsidRPr="00D43F53">
        <w:t>Considerando 13</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E30A0CF" w14:textId="77777777" w:rsidTr="00B63939">
        <w:trPr>
          <w:trHeight w:hRule="exact" w:val="240"/>
          <w:jc w:val="center"/>
        </w:trPr>
        <w:tc>
          <w:tcPr>
            <w:tcW w:w="9752" w:type="dxa"/>
            <w:gridSpan w:val="2"/>
            <w:tcBorders>
              <w:top w:val="nil"/>
              <w:left w:val="nil"/>
              <w:bottom w:val="nil"/>
              <w:right w:val="nil"/>
            </w:tcBorders>
          </w:tcPr>
          <w:p w14:paraId="10685925" w14:textId="77777777" w:rsidR="00485FA5" w:rsidRPr="00D43F53" w:rsidRDefault="00485FA5" w:rsidP="00B63939"/>
        </w:tc>
      </w:tr>
      <w:tr w:rsidR="00485FA5" w:rsidRPr="00D43F53" w14:paraId="36A69A24" w14:textId="77777777" w:rsidTr="00B63939">
        <w:trPr>
          <w:trHeight w:val="240"/>
          <w:jc w:val="center"/>
        </w:trPr>
        <w:tc>
          <w:tcPr>
            <w:tcW w:w="4876" w:type="dxa"/>
            <w:tcBorders>
              <w:top w:val="nil"/>
              <w:left w:val="nil"/>
              <w:bottom w:val="nil"/>
              <w:right w:val="nil"/>
            </w:tcBorders>
          </w:tcPr>
          <w:p w14:paraId="7A95D9C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1D15494" w14:textId="77777777" w:rsidR="00485FA5" w:rsidRPr="00D43F53" w:rsidRDefault="00485FA5" w:rsidP="00B63939">
            <w:pPr>
              <w:pStyle w:val="AmColumnHeading"/>
            </w:pPr>
            <w:r w:rsidRPr="00D43F53">
              <w:t>Emendamento</w:t>
            </w:r>
          </w:p>
        </w:tc>
      </w:tr>
      <w:tr w:rsidR="00485FA5" w:rsidRPr="00D43F53" w14:paraId="5914D4F7" w14:textId="77777777" w:rsidTr="00B63939">
        <w:trPr>
          <w:jc w:val="center"/>
        </w:trPr>
        <w:tc>
          <w:tcPr>
            <w:tcW w:w="4876" w:type="dxa"/>
            <w:tcBorders>
              <w:top w:val="nil"/>
              <w:left w:val="nil"/>
              <w:bottom w:val="nil"/>
              <w:right w:val="nil"/>
            </w:tcBorders>
          </w:tcPr>
          <w:p w14:paraId="307431E4" w14:textId="77777777" w:rsidR="00485FA5" w:rsidRPr="00D43F53" w:rsidRDefault="00485FA5" w:rsidP="00B63939">
            <w:pPr>
              <w:pStyle w:val="Normal6a"/>
            </w:pPr>
            <w:r w:rsidRPr="00D43F53">
              <w:t>(13)</w:t>
            </w:r>
            <w:r w:rsidRPr="00D43F53">
              <w:tab/>
              <w:t>I moduli di segnalazione</w:t>
            </w:r>
            <w:r w:rsidRPr="00D43F53">
              <w:rPr>
                <w:b/>
                <w:i/>
                <w:vertAlign w:val="superscript"/>
              </w:rPr>
              <w:t>5</w:t>
            </w:r>
            <w:r w:rsidRPr="00D43F53">
              <w:t xml:space="preserve"> attualmente esistenti per le cartolarizzazioni pubbliche e per quelle private sono troppo costosi e onerosi. L'onere che grava sui soggetti nell'adempimento dei loro obblighi di segnalazione dovrebbe pertanto essere ridotto, senza compromettere l'obiettivo di fornire trasparenza al mercato. I moduli di segnalazione dovrebbero essere razionalizzati al fine di ridurre il numero di campi di dati obbligatori. La revisione del modulo dovrebbe mirare a ridurre di almeno il </w:t>
            </w:r>
            <w:r w:rsidRPr="00D43F53">
              <w:rPr>
                <w:b/>
                <w:i/>
              </w:rPr>
              <w:t>35 %</w:t>
            </w:r>
            <w:r w:rsidRPr="00D43F53">
              <w:t xml:space="preserve"> i campi di dati obbligatori. La conversione di taluni campi obbligatori in campi volontari potrebbe aumentare ulteriormente la flessibilità, ma è opportuno prestare la dovuta attenzione a garantire che ciò non comprometta la qualità o l'utilizzabilità dei dati.</w:t>
            </w:r>
          </w:p>
        </w:tc>
        <w:tc>
          <w:tcPr>
            <w:tcW w:w="4876" w:type="dxa"/>
            <w:tcBorders>
              <w:top w:val="nil"/>
              <w:left w:val="nil"/>
              <w:bottom w:val="nil"/>
              <w:right w:val="nil"/>
            </w:tcBorders>
          </w:tcPr>
          <w:p w14:paraId="74AAD75C" w14:textId="77777777" w:rsidR="00485FA5" w:rsidRPr="00D43F53" w:rsidRDefault="00485FA5" w:rsidP="00B63939">
            <w:pPr>
              <w:pStyle w:val="Normal6a"/>
            </w:pPr>
            <w:r w:rsidRPr="00D43F53">
              <w:t>(13)</w:t>
            </w:r>
            <w:r w:rsidRPr="00D43F53">
              <w:tab/>
              <w:t xml:space="preserve">I moduli di segnalazione attualmente esistenti per le cartolarizzazioni pubbliche e per quelle private sono troppo costosi e onerosi. L'onere che grava sui soggetti nell'adempimento dei loro obblighi di segnalazione dovrebbe pertanto essere ridotto, senza compromettere l'obiettivo di fornire trasparenza al mercato. </w:t>
            </w:r>
            <w:r w:rsidRPr="00D43F53">
              <w:rPr>
                <w:b/>
                <w:i/>
              </w:rPr>
              <w:t>Le cartolarizzazioni private dovrebbero essere esentate dall'uso di moduli prescritti.</w:t>
            </w:r>
            <w:r w:rsidRPr="00D43F53">
              <w:t xml:space="preserve"> I moduli di segnalazione </w:t>
            </w:r>
            <w:r w:rsidRPr="00D43F53">
              <w:rPr>
                <w:b/>
                <w:i/>
              </w:rPr>
              <w:t>per le cartolarizzazioni pubbliche</w:t>
            </w:r>
            <w:r w:rsidRPr="00D43F53">
              <w:t xml:space="preserve"> dovrebbero essere razionalizzati al fine di ridurre il numero di campi di dati obbligatori. La revisione del modulo dovrebbe mirare a ridurre di almeno il </w:t>
            </w:r>
            <w:r w:rsidRPr="00D43F53">
              <w:rPr>
                <w:b/>
                <w:i/>
              </w:rPr>
              <w:t>50 %</w:t>
            </w:r>
            <w:r w:rsidRPr="00D43F53">
              <w:t xml:space="preserve"> i campi di dati obbligatori. La conversione di taluni campi obbligatori in campi volontari potrebbe aumentare ulteriormente la flessibilità, ma è opportuno prestare la dovuta attenzione a garantire che ciò non comprometta la qualità o l'utilizzabilità dei dati.</w:t>
            </w:r>
          </w:p>
        </w:tc>
      </w:tr>
      <w:tr w:rsidR="00485FA5" w:rsidRPr="00D43F53" w14:paraId="01520C22" w14:textId="77777777" w:rsidTr="00B63939">
        <w:trPr>
          <w:jc w:val="center"/>
        </w:trPr>
        <w:tc>
          <w:tcPr>
            <w:tcW w:w="4876" w:type="dxa"/>
            <w:tcBorders>
              <w:top w:val="nil"/>
              <w:left w:val="nil"/>
              <w:bottom w:val="nil"/>
              <w:right w:val="nil"/>
            </w:tcBorders>
          </w:tcPr>
          <w:p w14:paraId="0F3ADAFB"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5FEF7B17" w14:textId="77777777" w:rsidR="00485FA5" w:rsidRPr="00D43F53" w:rsidRDefault="00485FA5" w:rsidP="00B63939"/>
        </w:tc>
      </w:tr>
      <w:tr w:rsidR="00485FA5" w:rsidRPr="00D43F53" w14:paraId="349B0CDE" w14:textId="77777777" w:rsidTr="00B63939">
        <w:trPr>
          <w:jc w:val="center"/>
        </w:trPr>
        <w:tc>
          <w:tcPr>
            <w:tcW w:w="4876" w:type="dxa"/>
            <w:tcBorders>
              <w:top w:val="nil"/>
              <w:left w:val="nil"/>
              <w:bottom w:val="nil"/>
              <w:right w:val="nil"/>
            </w:tcBorders>
          </w:tcPr>
          <w:p w14:paraId="43A8219C" w14:textId="6608E3B1" w:rsidR="00485FA5" w:rsidRPr="00D43F53" w:rsidRDefault="00485FA5" w:rsidP="00B63939">
            <w:pPr>
              <w:pStyle w:val="Normal6a"/>
            </w:pPr>
            <w:r w:rsidRPr="00D43F53">
              <w:rPr>
                <w:b/>
                <w:i/>
                <w:vertAlign w:val="superscript"/>
              </w:rPr>
              <w:t>5</w:t>
            </w:r>
            <w:r w:rsidRPr="00D43F53">
              <w:t xml:space="preserve"> </w:t>
            </w:r>
            <w:r w:rsidRPr="00D43F53">
              <w:rPr>
                <w:b/>
                <w:i/>
              </w:rPr>
              <w:t xml:space="preserve">Regolamento delegato (UE) 2020/1224 della Commissione del 16 ottobre 2019 che integra il regolamento (UE) 2017/2402 del Parlamento europeo e del Consiglio per quanto riguarda le norme tecniche di regolamentazione che specificano le informazioni e i dati sulle cartolarizzazioni che devono essere messi a disposizione dal cedente, dal promotore e dalla SSPE e regolamento di esecuzione (UE) 2020/1225 della Commissione, del 29 ottobre 2019, che stabilisce le norme tecniche di attuazione per quanto riguarda il formato e i moduli standardizzati per la messa a disposizione delle informazioni e dei dati sulle cartolarizzazioni da parte del cedente, del promotore e della SSPE (GU L 289 del 3.9.2020, pag. 1, ELI: </w:t>
            </w:r>
            <w:hyperlink r:id="rId13" w:history="1">
              <w:r w:rsidRPr="00D43F53">
                <w:rPr>
                  <w:rStyle w:val="Hyperlink"/>
                  <w:b/>
                  <w:i/>
                  <w:color w:val="auto"/>
                </w:rPr>
                <w:t>http://data.europa.eu/eli/reg_del/2020/1224/oj</w:t>
              </w:r>
            </w:hyperlink>
            <w:r w:rsidRPr="00D43F53">
              <w:rPr>
                <w:b/>
                <w:i/>
              </w:rPr>
              <w:t>).</w:t>
            </w:r>
          </w:p>
        </w:tc>
        <w:tc>
          <w:tcPr>
            <w:tcW w:w="4876" w:type="dxa"/>
            <w:tcBorders>
              <w:top w:val="nil"/>
              <w:left w:val="nil"/>
              <w:bottom w:val="nil"/>
              <w:right w:val="nil"/>
            </w:tcBorders>
          </w:tcPr>
          <w:p w14:paraId="241E2C6D" w14:textId="77777777" w:rsidR="00485FA5" w:rsidRPr="00D43F53" w:rsidRDefault="00485FA5" w:rsidP="00B63939"/>
        </w:tc>
      </w:tr>
    </w:tbl>
    <w:p w14:paraId="3B496E2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B12946D"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62D4C20F" w14:textId="77777777" w:rsidR="00485FA5" w:rsidRPr="00D43F53" w:rsidRDefault="00485FA5" w:rsidP="00485FA5">
      <w:pPr>
        <w:pStyle w:val="AmJustText"/>
      </w:pPr>
      <w:r w:rsidRPr="00D43F53">
        <w:t>Nella pratica, gli investitori in cartolarizzazioni private si basano su informazioni sull'esposizione su misura e non sulle norme prescritte dall'ESMA.</w:t>
      </w:r>
    </w:p>
    <w:p w14:paraId="17259697" w14:textId="77777777" w:rsidR="00485FA5" w:rsidRPr="00D43F53" w:rsidRDefault="00485FA5" w:rsidP="00485FA5">
      <w:r w:rsidRPr="00D43F53">
        <w:rPr>
          <w:rStyle w:val="HideTWBExt"/>
        </w:rPr>
        <w:t>&lt;/Amend&gt;</w:t>
      </w:r>
    </w:p>
    <w:p w14:paraId="12E972B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77</w:t>
      </w:r>
      <w:r w:rsidRPr="00D43F53">
        <w:rPr>
          <w:rStyle w:val="HideTWBExt"/>
        </w:rPr>
        <w:t>&lt;/NumAm&gt;</w:t>
      </w:r>
    </w:p>
    <w:p w14:paraId="20E190D2"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087D9BB0" w14:textId="77777777" w:rsidR="00485FA5" w:rsidRPr="00D43F53" w:rsidRDefault="00485FA5" w:rsidP="00485FA5">
      <w:pPr>
        <w:pStyle w:val="NormalBold"/>
      </w:pPr>
      <w:r w:rsidRPr="00D43F53">
        <w:rPr>
          <w:rStyle w:val="HideTWBExt"/>
          <w:b w:val="0"/>
        </w:rPr>
        <w:t>&lt;/RepeatBlock-By&gt;</w:t>
      </w:r>
    </w:p>
    <w:p w14:paraId="55CA68C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122A330" w14:textId="77777777" w:rsidR="00485FA5" w:rsidRPr="00D43F53" w:rsidRDefault="00485FA5" w:rsidP="00485FA5">
      <w:pPr>
        <w:pStyle w:val="NormalBold"/>
      </w:pPr>
      <w:r w:rsidRPr="00D43F53">
        <w:rPr>
          <w:rStyle w:val="HideTWBExt"/>
        </w:rPr>
        <w:t>&lt;Article&gt;</w:t>
      </w:r>
      <w:r w:rsidRPr="00D43F53">
        <w:t>Considerando 13</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DB898E8" w14:textId="77777777" w:rsidTr="00B63939">
        <w:trPr>
          <w:trHeight w:hRule="exact" w:val="240"/>
          <w:jc w:val="center"/>
        </w:trPr>
        <w:tc>
          <w:tcPr>
            <w:tcW w:w="9752" w:type="dxa"/>
            <w:gridSpan w:val="2"/>
            <w:tcBorders>
              <w:top w:val="nil"/>
              <w:left w:val="nil"/>
              <w:bottom w:val="nil"/>
              <w:right w:val="nil"/>
            </w:tcBorders>
          </w:tcPr>
          <w:p w14:paraId="38DB3CCF" w14:textId="77777777" w:rsidR="00485FA5" w:rsidRPr="00D43F53" w:rsidRDefault="00485FA5" w:rsidP="00B63939"/>
        </w:tc>
      </w:tr>
      <w:tr w:rsidR="00485FA5" w:rsidRPr="00D43F53" w14:paraId="738291B9" w14:textId="77777777" w:rsidTr="00B63939">
        <w:trPr>
          <w:trHeight w:val="240"/>
          <w:jc w:val="center"/>
        </w:trPr>
        <w:tc>
          <w:tcPr>
            <w:tcW w:w="4876" w:type="dxa"/>
            <w:tcBorders>
              <w:top w:val="nil"/>
              <w:left w:val="nil"/>
              <w:bottom w:val="nil"/>
              <w:right w:val="nil"/>
            </w:tcBorders>
          </w:tcPr>
          <w:p w14:paraId="3DCECF9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1FF202F" w14:textId="77777777" w:rsidR="00485FA5" w:rsidRPr="00D43F53" w:rsidRDefault="00485FA5" w:rsidP="00B63939">
            <w:pPr>
              <w:pStyle w:val="AmColumnHeading"/>
            </w:pPr>
            <w:r w:rsidRPr="00D43F53">
              <w:t>Emendamento</w:t>
            </w:r>
          </w:p>
        </w:tc>
      </w:tr>
      <w:tr w:rsidR="00485FA5" w:rsidRPr="00D43F53" w14:paraId="486B16CA" w14:textId="77777777" w:rsidTr="00B63939">
        <w:trPr>
          <w:jc w:val="center"/>
        </w:trPr>
        <w:tc>
          <w:tcPr>
            <w:tcW w:w="4876" w:type="dxa"/>
            <w:tcBorders>
              <w:top w:val="nil"/>
              <w:left w:val="nil"/>
              <w:bottom w:val="nil"/>
              <w:right w:val="nil"/>
            </w:tcBorders>
          </w:tcPr>
          <w:p w14:paraId="731D6090" w14:textId="77777777" w:rsidR="00485FA5" w:rsidRPr="00D43F53" w:rsidRDefault="00485FA5" w:rsidP="00B63939">
            <w:pPr>
              <w:pStyle w:val="Normal6a"/>
            </w:pPr>
            <w:r w:rsidRPr="00D43F53">
              <w:t>(13)</w:t>
            </w:r>
            <w:r w:rsidRPr="00D43F53">
              <w:tab/>
              <w:t>I moduli di segnalazione</w:t>
            </w:r>
            <w:r w:rsidRPr="00D43F53">
              <w:rPr>
                <w:vertAlign w:val="superscript"/>
              </w:rPr>
              <w:t>5</w:t>
            </w:r>
            <w:r w:rsidRPr="00D43F53">
              <w:t xml:space="preserve"> attualmente esistenti per le cartolarizzazioni pubbliche e per quelle private sono troppo costosi e onerosi. L'onere che grava sui soggetti nell'adempimento dei loro obblighi di segnalazione dovrebbe pertanto essere ridotto, senza compromettere l'obiettivo di fornire trasparenza al mercato. I moduli di segnalazione dovrebbero essere razionalizzati al fine di ridurre il numero di campi di dati obbligatori. La revisione del modulo dovrebbe mirare a ridurre di almeno il 35 % i campi di dati obbligatori. La conversione di taluni campi obbligatori in campi volontari potrebbe aumentare ulteriormente la flessibilità, ma è opportuno prestare la dovuta attenzione a garantire che ciò non comprometta la qualità o l'utilizzabilità dei dati.</w:t>
            </w:r>
          </w:p>
        </w:tc>
        <w:tc>
          <w:tcPr>
            <w:tcW w:w="4876" w:type="dxa"/>
            <w:tcBorders>
              <w:top w:val="nil"/>
              <w:left w:val="nil"/>
              <w:bottom w:val="nil"/>
              <w:right w:val="nil"/>
            </w:tcBorders>
          </w:tcPr>
          <w:p w14:paraId="490E65FA" w14:textId="77777777" w:rsidR="00485FA5" w:rsidRPr="00D43F53" w:rsidRDefault="00485FA5" w:rsidP="00B63939">
            <w:pPr>
              <w:pStyle w:val="Normal6a"/>
            </w:pPr>
            <w:r w:rsidRPr="00D43F53">
              <w:t>(13)</w:t>
            </w:r>
            <w:r w:rsidRPr="00D43F53">
              <w:tab/>
              <w:t>I moduli di segnalazione</w:t>
            </w:r>
            <w:r w:rsidRPr="00D43F53">
              <w:rPr>
                <w:vertAlign w:val="superscript"/>
              </w:rPr>
              <w:t>5</w:t>
            </w:r>
            <w:r w:rsidRPr="00D43F53">
              <w:t xml:space="preserve"> attualmente esistenti per le cartolarizzazioni pubbliche e per quelle private sono troppo costosi e onerosi. L'onere che grava sui soggetti nell'adempimento dei loro obblighi di segnalazione dovrebbe pertanto essere ridotto, senza compromettere l'obiettivo di fornire trasparenza al mercato</w:t>
            </w:r>
            <w:r w:rsidRPr="00D43F53">
              <w:rPr>
                <w:b/>
                <w:i/>
              </w:rPr>
              <w:t>. Le cartolarizzazioni private dovrebbero essere esentate dall'uso di moduli prescritti. I moduli di segnalazione per le cartolarizzazioni pubbliche</w:t>
            </w:r>
            <w:r w:rsidRPr="00D43F53">
              <w:t>. I moduli di segnalazione dovrebbero essere razionalizzati al fine di ridurre il numero di campi di dati obbligatori. La revisione del modulo dovrebbe mirare a ridurre di almeno il 35 % i campi di dati obbligatori. La conversione di taluni campi obbligatori in campi volontari potrebbe aumentare ulteriormente la flessibilità, ma è opportuno prestare la dovuta attenzione a garantire che ciò non comprometta la qualità o l'utilizzabilità dei dati.</w:t>
            </w:r>
          </w:p>
        </w:tc>
      </w:tr>
      <w:tr w:rsidR="00485FA5" w:rsidRPr="00D43F53" w14:paraId="45EBA515" w14:textId="77777777" w:rsidTr="00B63939">
        <w:trPr>
          <w:jc w:val="center"/>
        </w:trPr>
        <w:tc>
          <w:tcPr>
            <w:tcW w:w="4876" w:type="dxa"/>
            <w:tcBorders>
              <w:top w:val="nil"/>
              <w:left w:val="nil"/>
              <w:bottom w:val="nil"/>
              <w:right w:val="nil"/>
            </w:tcBorders>
          </w:tcPr>
          <w:p w14:paraId="4F561D99"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35BA44BC" w14:textId="77777777" w:rsidR="00485FA5" w:rsidRPr="00D43F53" w:rsidRDefault="00485FA5" w:rsidP="00B63939">
            <w:pPr>
              <w:pStyle w:val="Normal6a"/>
            </w:pPr>
            <w:r w:rsidRPr="00D43F53">
              <w:rPr>
                <w:b/>
                <w:i/>
              </w:rPr>
              <w:t>_________________</w:t>
            </w:r>
          </w:p>
        </w:tc>
      </w:tr>
      <w:tr w:rsidR="00485FA5" w:rsidRPr="00D43F53" w14:paraId="4D482D4E" w14:textId="77777777" w:rsidTr="00B63939">
        <w:trPr>
          <w:jc w:val="center"/>
        </w:trPr>
        <w:tc>
          <w:tcPr>
            <w:tcW w:w="4876" w:type="dxa"/>
            <w:tcBorders>
              <w:top w:val="nil"/>
              <w:left w:val="nil"/>
              <w:bottom w:val="nil"/>
              <w:right w:val="nil"/>
            </w:tcBorders>
          </w:tcPr>
          <w:p w14:paraId="7C28E6B9" w14:textId="5DF4466D" w:rsidR="00485FA5" w:rsidRPr="00D43F53" w:rsidRDefault="00485FA5" w:rsidP="00B63939">
            <w:pPr>
              <w:pStyle w:val="Normal6a"/>
            </w:pPr>
            <w:r w:rsidRPr="00D43F53">
              <w:rPr>
                <w:vertAlign w:val="superscript"/>
              </w:rPr>
              <w:t>5</w:t>
            </w:r>
            <w:r w:rsidRPr="00D43F53">
              <w:t xml:space="preserve"> Regolamento delegato (UE) 2020/1224 della Commissione del 16 ottobre 2019 che integra il regolamento (UE) 2017/2402 del Parlamento europeo e del Consiglio per quanto riguarda le norme tecniche di regolamentazione che specificano le informazioni e i dati sulle cartolarizzazioni che devono essere messi a disposizione dal cedente, dal promotore e dalla SSPE e regolamento di esecuzione (UE) 2020/1225 della Commissione, del 29 ottobre 2019, che stabilisce le norme tecniche di attuazione per quanto riguarda il formato e i moduli standardizzati per la messa a disposizione delle informazioni e dei dati sulle cartolarizzazioni da parte del cedente, del promotore e della SSPE (GU L 289 del 3.9.2020, pag. 1, ELI: </w:t>
            </w:r>
            <w:hyperlink r:id="rId14" w:history="1">
              <w:r w:rsidRPr="00D43F53">
                <w:rPr>
                  <w:rStyle w:val="Hyperlink"/>
                  <w:color w:val="auto"/>
                </w:rPr>
                <w:t>http://data.europa.eu/eli/reg_del/2020/1224/oj</w:t>
              </w:r>
            </w:hyperlink>
            <w:r w:rsidRPr="00D43F53">
              <w:t>).</w:t>
            </w:r>
          </w:p>
        </w:tc>
        <w:tc>
          <w:tcPr>
            <w:tcW w:w="4876" w:type="dxa"/>
            <w:tcBorders>
              <w:top w:val="nil"/>
              <w:left w:val="nil"/>
              <w:bottom w:val="nil"/>
              <w:right w:val="nil"/>
            </w:tcBorders>
          </w:tcPr>
          <w:p w14:paraId="48284E14" w14:textId="2030631A" w:rsidR="00485FA5" w:rsidRPr="00D43F53" w:rsidRDefault="00485FA5" w:rsidP="00B63939">
            <w:pPr>
              <w:pStyle w:val="Normal6a"/>
            </w:pPr>
            <w:r w:rsidRPr="00D43F53">
              <w:rPr>
                <w:vertAlign w:val="superscript"/>
              </w:rPr>
              <w:t>5</w:t>
            </w:r>
            <w:r w:rsidRPr="00D43F53">
              <w:t xml:space="preserve"> Regolamento delegato (UE) 2020/1224 della Commissione del 16 ottobre 2019 che integra il regolamento (UE) 2017/2402 del Parlamento europeo e del Consiglio per quanto riguarda le norme tecniche di regolamentazione che specificano le informazioni e i dati sulle cartolarizzazioni che devono essere messi a disposizione dal cedente, dal promotore e dalla SSPE e regolamento di esecuzione (UE) 2020/1225 della Commissione, del 29 ottobre 2019, che stabilisce le norme tecniche di attuazione per quanto riguarda il formato e i moduli standardizzati per la messa a disposizione delle informazioni e dei dati sulle cartolarizzazioni da parte del cedente, del promotore e della SSPE (GU L 289 del 3.9.2020, pag. 1, ELI: </w:t>
            </w:r>
            <w:hyperlink r:id="rId15" w:history="1">
              <w:r w:rsidRPr="00D43F53">
                <w:rPr>
                  <w:rStyle w:val="Hyperlink"/>
                  <w:color w:val="auto"/>
                </w:rPr>
                <w:t>http://data.europa.eu/eli/reg_del/2020/1224/oj</w:t>
              </w:r>
            </w:hyperlink>
            <w:r w:rsidRPr="00D43F53">
              <w:t>).</w:t>
            </w:r>
          </w:p>
        </w:tc>
      </w:tr>
    </w:tbl>
    <w:p w14:paraId="64FEF39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3D38AB3" w14:textId="77777777" w:rsidR="00485FA5" w:rsidRPr="00D43F53" w:rsidRDefault="00485FA5" w:rsidP="00485FA5">
      <w:r w:rsidRPr="00D43F53">
        <w:rPr>
          <w:rStyle w:val="HideTWBExt"/>
        </w:rPr>
        <w:t>&lt;/Amend&gt;</w:t>
      </w:r>
    </w:p>
    <w:p w14:paraId="3A47F48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78</w:t>
      </w:r>
      <w:r w:rsidRPr="00D43F53">
        <w:rPr>
          <w:rStyle w:val="HideTWBExt"/>
        </w:rPr>
        <w:t>&lt;/NumAm&gt;</w:t>
      </w:r>
    </w:p>
    <w:p w14:paraId="757D2FF1"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5EA51A46" w14:textId="77777777" w:rsidR="00485FA5" w:rsidRPr="00D43F53" w:rsidRDefault="00485FA5" w:rsidP="00485FA5">
      <w:pPr>
        <w:pStyle w:val="NormalBold"/>
      </w:pPr>
      <w:r w:rsidRPr="00D43F53">
        <w:rPr>
          <w:rStyle w:val="HideTWBExt"/>
          <w:b w:val="0"/>
        </w:rPr>
        <w:t>&lt;/RepeatBlock-By&gt;</w:t>
      </w:r>
    </w:p>
    <w:p w14:paraId="7EEDD4A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5041A16" w14:textId="77777777" w:rsidR="00485FA5" w:rsidRPr="00D43F53" w:rsidRDefault="00485FA5" w:rsidP="00485FA5">
      <w:pPr>
        <w:pStyle w:val="NormalBold"/>
      </w:pPr>
      <w:r w:rsidRPr="00D43F53">
        <w:rPr>
          <w:rStyle w:val="HideTWBExt"/>
        </w:rPr>
        <w:t>&lt;Article&gt;</w:t>
      </w:r>
      <w:r w:rsidRPr="00D43F53">
        <w:t>Considerando 13</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B447083" w14:textId="77777777" w:rsidTr="00B63939">
        <w:trPr>
          <w:trHeight w:hRule="exact" w:val="240"/>
          <w:jc w:val="center"/>
        </w:trPr>
        <w:tc>
          <w:tcPr>
            <w:tcW w:w="9752" w:type="dxa"/>
            <w:gridSpan w:val="2"/>
            <w:tcBorders>
              <w:top w:val="nil"/>
              <w:left w:val="nil"/>
              <w:bottom w:val="nil"/>
              <w:right w:val="nil"/>
            </w:tcBorders>
          </w:tcPr>
          <w:p w14:paraId="09696495" w14:textId="77777777" w:rsidR="00485FA5" w:rsidRPr="00D43F53" w:rsidRDefault="00485FA5" w:rsidP="00B63939"/>
        </w:tc>
      </w:tr>
      <w:tr w:rsidR="00485FA5" w:rsidRPr="00D43F53" w14:paraId="73008632" w14:textId="77777777" w:rsidTr="00B63939">
        <w:trPr>
          <w:trHeight w:val="240"/>
          <w:jc w:val="center"/>
        </w:trPr>
        <w:tc>
          <w:tcPr>
            <w:tcW w:w="4876" w:type="dxa"/>
            <w:tcBorders>
              <w:top w:val="nil"/>
              <w:left w:val="nil"/>
              <w:bottom w:val="nil"/>
              <w:right w:val="nil"/>
            </w:tcBorders>
          </w:tcPr>
          <w:p w14:paraId="7B9D16E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4845011" w14:textId="77777777" w:rsidR="00485FA5" w:rsidRPr="00D43F53" w:rsidRDefault="00485FA5" w:rsidP="00B63939">
            <w:pPr>
              <w:pStyle w:val="AmColumnHeading"/>
            </w:pPr>
            <w:r w:rsidRPr="00D43F53">
              <w:t>Emendamento</w:t>
            </w:r>
          </w:p>
        </w:tc>
      </w:tr>
      <w:tr w:rsidR="00485FA5" w:rsidRPr="00D43F53" w14:paraId="2F18154B" w14:textId="77777777" w:rsidTr="00B63939">
        <w:trPr>
          <w:jc w:val="center"/>
        </w:trPr>
        <w:tc>
          <w:tcPr>
            <w:tcW w:w="4876" w:type="dxa"/>
            <w:tcBorders>
              <w:top w:val="nil"/>
              <w:left w:val="nil"/>
              <w:bottom w:val="nil"/>
              <w:right w:val="nil"/>
            </w:tcBorders>
          </w:tcPr>
          <w:p w14:paraId="76292D30" w14:textId="77777777" w:rsidR="00485FA5" w:rsidRPr="00D43F53" w:rsidRDefault="00485FA5" w:rsidP="00B63939">
            <w:pPr>
              <w:pStyle w:val="Normal6a"/>
            </w:pPr>
            <w:r w:rsidRPr="00D43F53">
              <w:t>(13)</w:t>
            </w:r>
            <w:r w:rsidRPr="00D43F53">
              <w:tab/>
              <w:t>I moduli di segnalazione</w:t>
            </w:r>
            <w:r w:rsidRPr="00D43F53">
              <w:rPr>
                <w:b/>
                <w:i/>
                <w:vertAlign w:val="superscript"/>
              </w:rPr>
              <w:t>5</w:t>
            </w:r>
            <w:r w:rsidRPr="00D43F53">
              <w:t xml:space="preserve"> attualmente esistenti per le cartolarizzazioni pubbliche e per quelle private sono troppo costosi e onerosi. L'onere che grava sui soggetti nell'adempimento dei loro obblighi di segnalazione dovrebbe pertanto essere ridotto, senza compromettere l'obiettivo di fornire trasparenza al mercato. I moduli di segnalazione dovrebbero essere razionalizzati al fine di ridurre il numero di campi di dati obbligatori. La revisione del modulo dovrebbe mirare a ridurre </w:t>
            </w:r>
            <w:r w:rsidRPr="00D43F53">
              <w:rPr>
                <w:b/>
                <w:i/>
              </w:rPr>
              <w:t>di almeno il 35 %</w:t>
            </w:r>
            <w:r w:rsidRPr="00D43F53">
              <w:t xml:space="preserve"> i campi di dati obbligatori. La conversione di taluni campi obbligatori in campi volontari potrebbe aumentare ulteriormente la flessibilità, ma è opportuno prestare la dovuta attenzione a garantire che ciò non comprometta la qualità o l'utilizzabilità dei dati.</w:t>
            </w:r>
          </w:p>
        </w:tc>
        <w:tc>
          <w:tcPr>
            <w:tcW w:w="4876" w:type="dxa"/>
            <w:tcBorders>
              <w:top w:val="nil"/>
              <w:left w:val="nil"/>
              <w:bottom w:val="nil"/>
              <w:right w:val="nil"/>
            </w:tcBorders>
          </w:tcPr>
          <w:p w14:paraId="24B7828D" w14:textId="77777777" w:rsidR="00485FA5" w:rsidRPr="00D43F53" w:rsidRDefault="00485FA5" w:rsidP="00B63939">
            <w:pPr>
              <w:pStyle w:val="Normal6a"/>
            </w:pPr>
            <w:r w:rsidRPr="00D43F53">
              <w:t>(13)</w:t>
            </w:r>
            <w:r w:rsidRPr="00D43F53">
              <w:tab/>
              <w:t>I moduli di segnalazione</w:t>
            </w:r>
            <w:r w:rsidRPr="00D43F53">
              <w:rPr>
                <w:b/>
                <w:i/>
                <w:vertAlign w:val="superscript"/>
              </w:rPr>
              <w:t>5</w:t>
            </w:r>
            <w:r w:rsidRPr="00D43F53">
              <w:t xml:space="preserve"> attualmente esistenti per le cartolarizzazioni pubbliche e per quelle private sono troppo costosi e onerosi. L'onere che grava sui soggetti nell'adempimento dei loro obblighi di segnalazione dovrebbe pertanto essere ridotto, senza compromettere l'obiettivo di </w:t>
            </w:r>
            <w:r w:rsidRPr="00D43F53">
              <w:rPr>
                <w:b/>
                <w:i/>
              </w:rPr>
              <w:t>vigilare efficacemente e</w:t>
            </w:r>
            <w:r w:rsidRPr="00D43F53">
              <w:t xml:space="preserve"> fornire trasparenza al mercato. I moduli di segnalazione dovrebbero essere razionalizzati al fine di ridurre il numero di campi di dati obbligatori. La revisione del modulo dovrebbe mirare a ridurre i campi di dati obbligatori</w:t>
            </w:r>
            <w:r w:rsidRPr="00D43F53">
              <w:rPr>
                <w:b/>
                <w:i/>
              </w:rPr>
              <w:t>. Tale requisito dovrebbe essere applicato in maniera flessibile per garantire che possano essere mantenute le informazioni essenziali, segnatamente le informazioni pertinenti per la valutazione del rischio delle posizioni verso una cartolarizzazione</w:t>
            </w:r>
            <w:r w:rsidRPr="00D43F53">
              <w:t xml:space="preserve">. La conversione di taluni campi obbligatori in campi volontari potrebbe aumentare ulteriormente la flessibilità, ma è opportuno prestare la dovuta attenzione a garantire che ciò non comprometta la qualità o l'utilizzabilità </w:t>
            </w:r>
            <w:r w:rsidRPr="00D43F53">
              <w:rPr>
                <w:b/>
                <w:i/>
              </w:rPr>
              <w:t>e la comparabilità</w:t>
            </w:r>
            <w:r w:rsidRPr="00D43F53">
              <w:t xml:space="preserve"> dei dati. </w:t>
            </w:r>
            <w:r w:rsidRPr="00D43F53">
              <w:rPr>
                <w:b/>
                <w:i/>
              </w:rPr>
              <w:t>Gli sforzi di razionalizzazione non dovrebbero precludere la possibilità di includere ulteriori campi di dati al fine di affrontare le priorità politiche emergenti, come i dati pertinenti per il monitoraggio dei rischi climatici e ambientali, compresi quelli relativi ai rischi fisici e di transizione. Attualmente tali dati sono scarsi, il che limita la capacità degli investitori istituzionali e delle autorità competenti di valutare e gestire i rischi associati.</w:t>
            </w:r>
          </w:p>
        </w:tc>
      </w:tr>
      <w:tr w:rsidR="00485FA5" w:rsidRPr="00D43F53" w14:paraId="30E5EEF1" w14:textId="77777777" w:rsidTr="00B63939">
        <w:trPr>
          <w:jc w:val="center"/>
        </w:trPr>
        <w:tc>
          <w:tcPr>
            <w:tcW w:w="4876" w:type="dxa"/>
            <w:tcBorders>
              <w:top w:val="nil"/>
              <w:left w:val="nil"/>
              <w:bottom w:val="nil"/>
              <w:right w:val="nil"/>
            </w:tcBorders>
          </w:tcPr>
          <w:p w14:paraId="49F5AF51"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7153A4CB" w14:textId="77777777" w:rsidR="00485FA5" w:rsidRPr="00D43F53" w:rsidRDefault="00485FA5" w:rsidP="00B63939">
            <w:r w:rsidRPr="00D43F53">
              <w:rPr>
                <w:b/>
                <w:i/>
              </w:rPr>
              <w:t>_________________</w:t>
            </w:r>
          </w:p>
        </w:tc>
      </w:tr>
      <w:tr w:rsidR="00485FA5" w:rsidRPr="00D43F53" w14:paraId="673EF551" w14:textId="77777777" w:rsidTr="00B63939">
        <w:trPr>
          <w:jc w:val="center"/>
        </w:trPr>
        <w:tc>
          <w:tcPr>
            <w:tcW w:w="4876" w:type="dxa"/>
            <w:tcBorders>
              <w:top w:val="nil"/>
              <w:left w:val="nil"/>
              <w:bottom w:val="nil"/>
              <w:right w:val="nil"/>
            </w:tcBorders>
          </w:tcPr>
          <w:p w14:paraId="000C5C4F" w14:textId="474E6F31" w:rsidR="00485FA5" w:rsidRPr="00D43F53" w:rsidRDefault="00485FA5" w:rsidP="00B63939">
            <w:pPr>
              <w:pStyle w:val="Normal6a"/>
            </w:pPr>
            <w:r w:rsidRPr="00D43F53">
              <w:rPr>
                <w:b/>
                <w:i/>
                <w:vertAlign w:val="superscript"/>
              </w:rPr>
              <w:t>5</w:t>
            </w:r>
            <w:r w:rsidRPr="00D43F53">
              <w:t xml:space="preserve"> </w:t>
            </w:r>
            <w:r w:rsidRPr="00D43F53">
              <w:rPr>
                <w:b/>
                <w:i/>
              </w:rPr>
              <w:t xml:space="preserve">Regolamento delegato (UE) 2020/1224 della Commissione del 16 ottobre 2019 che integra il regolamento (UE) 2017/2402 del Parlamento europeo e del Consiglio per quanto riguarda le norme tecniche di regolamentazione che specificano le informazioni e i dati sulle cartolarizzazioni che devono essere messi a disposizione dal cedente, dal promotore e dalla SSPE e regolamento di esecuzione (UE) 2020/1225 della Commissione, del 29 ottobre 2019, che stabilisce le norme tecniche di attuazione per quanto riguarda il formato e i moduli standardizzati per la messa a disposizione delle informazioni e dei dati sulle cartolarizzazioni da parte del cedente, del promotore e della SSPE (GU L 289 del 3.9.2020, pag. 1, ELI: </w:t>
            </w:r>
            <w:hyperlink r:id="rId16" w:history="1">
              <w:r w:rsidRPr="00D43F53">
                <w:rPr>
                  <w:rStyle w:val="Hyperlink"/>
                  <w:b/>
                  <w:i/>
                  <w:color w:val="auto"/>
                </w:rPr>
                <w:t>http://data.europa.eu/eli/reg_del/2020/1224/oj</w:t>
              </w:r>
            </w:hyperlink>
            <w:r w:rsidRPr="00D43F53">
              <w:rPr>
                <w:b/>
                <w:i/>
              </w:rPr>
              <w:t>).</w:t>
            </w:r>
          </w:p>
        </w:tc>
        <w:tc>
          <w:tcPr>
            <w:tcW w:w="4876" w:type="dxa"/>
            <w:tcBorders>
              <w:top w:val="nil"/>
              <w:left w:val="nil"/>
              <w:bottom w:val="nil"/>
              <w:right w:val="nil"/>
            </w:tcBorders>
          </w:tcPr>
          <w:p w14:paraId="753E047C" w14:textId="28E43B40" w:rsidR="00485FA5" w:rsidRPr="00D43F53" w:rsidRDefault="00485FA5" w:rsidP="00B63939">
            <w:r w:rsidRPr="00D43F53">
              <w:rPr>
                <w:b/>
                <w:i/>
                <w:vertAlign w:val="superscript"/>
              </w:rPr>
              <w:t>5</w:t>
            </w:r>
            <w:r w:rsidRPr="00D43F53">
              <w:t xml:space="preserve"> </w:t>
            </w:r>
            <w:r w:rsidRPr="00D43F53">
              <w:rPr>
                <w:b/>
                <w:i/>
              </w:rPr>
              <w:t xml:space="preserve">Regolamento delegato (UE) 2020/1224 della Commissione del 16 ottobre 2019 che integra il regolamento (UE) 2017/2402 del Parlamento europeo e del Consiglio per quanto riguarda le norme tecniche di regolamentazione che specificano le informazioni e i dati sulle cartolarizzazioni che devono essere messi a disposizione dal cedente, dal promotore e dalla SSPE e regolamento di esecuzione (UE) 2020/1225 della Commissione, del 29 ottobre 2019, che stabilisce le norme tecniche di attuazione per quanto riguarda il formato e i moduli standardizzati per la messa a disposizione delle informazioni e dei dati sulle cartolarizzazioni da parte del cedente, del promotore e della SSPE (GU L 289 del 3.9.2020, pag. 1, ELI: </w:t>
            </w:r>
            <w:hyperlink r:id="rId17" w:history="1">
              <w:r w:rsidRPr="00D43F53">
                <w:rPr>
                  <w:rStyle w:val="Hyperlink"/>
                  <w:b/>
                  <w:i/>
                  <w:color w:val="auto"/>
                </w:rPr>
                <w:t>http://data.europa.eu/eli/reg_del/2020/1224/oj</w:t>
              </w:r>
            </w:hyperlink>
            <w:r w:rsidRPr="00D43F53">
              <w:rPr>
                <w:b/>
                <w:i/>
              </w:rPr>
              <w:t>).</w:t>
            </w:r>
          </w:p>
        </w:tc>
      </w:tr>
    </w:tbl>
    <w:p w14:paraId="75561E08"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03CB118B" w14:textId="77777777" w:rsidR="00485FA5" w:rsidRPr="0059530B" w:rsidRDefault="00485FA5" w:rsidP="00485FA5">
      <w:pPr>
        <w:rPr>
          <w:lang w:val="fr-BE"/>
        </w:rPr>
      </w:pPr>
      <w:r w:rsidRPr="0059530B">
        <w:rPr>
          <w:rStyle w:val="HideTWBExt"/>
          <w:lang w:val="fr-BE"/>
        </w:rPr>
        <w:t>&lt;/Amend&gt;</w:t>
      </w:r>
    </w:p>
    <w:p w14:paraId="345DD7FF"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79</w:t>
      </w:r>
      <w:r w:rsidRPr="0059530B">
        <w:rPr>
          <w:rStyle w:val="HideTWBExt"/>
          <w:lang w:val="fr-BE"/>
        </w:rPr>
        <w:t>&lt;/NumAm&gt;</w:t>
      </w:r>
    </w:p>
    <w:p w14:paraId="0F341719"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5C66DC2B"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71193F66" w14:textId="77777777" w:rsidR="00485FA5" w:rsidRPr="00D43F53" w:rsidRDefault="00485FA5" w:rsidP="00485FA5">
      <w:pPr>
        <w:pStyle w:val="NormalBold"/>
      </w:pPr>
      <w:r w:rsidRPr="00D43F53">
        <w:rPr>
          <w:rStyle w:val="HideTWBExt"/>
          <w:b w:val="0"/>
        </w:rPr>
        <w:t>&lt;/RepeatBlock-By&gt;</w:t>
      </w:r>
    </w:p>
    <w:p w14:paraId="70A22DD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8C50EEF" w14:textId="77777777" w:rsidR="00485FA5" w:rsidRPr="00D43F53" w:rsidRDefault="00485FA5" w:rsidP="00485FA5">
      <w:pPr>
        <w:pStyle w:val="NormalBold"/>
      </w:pPr>
      <w:r w:rsidRPr="00D43F53">
        <w:rPr>
          <w:rStyle w:val="HideTWBExt"/>
        </w:rPr>
        <w:t>&lt;Article&gt;</w:t>
      </w:r>
      <w:r w:rsidRPr="00D43F53">
        <w:t>Considerando 13</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3971D05" w14:textId="77777777" w:rsidTr="00B63939">
        <w:trPr>
          <w:trHeight w:hRule="exact" w:val="240"/>
          <w:jc w:val="center"/>
        </w:trPr>
        <w:tc>
          <w:tcPr>
            <w:tcW w:w="9752" w:type="dxa"/>
            <w:gridSpan w:val="2"/>
            <w:tcBorders>
              <w:top w:val="nil"/>
              <w:left w:val="nil"/>
              <w:bottom w:val="nil"/>
              <w:right w:val="nil"/>
            </w:tcBorders>
          </w:tcPr>
          <w:p w14:paraId="5ADAB679" w14:textId="77777777" w:rsidR="00485FA5" w:rsidRPr="00D43F53" w:rsidRDefault="00485FA5" w:rsidP="00B63939"/>
        </w:tc>
      </w:tr>
      <w:tr w:rsidR="00485FA5" w:rsidRPr="00D43F53" w14:paraId="253D954E" w14:textId="77777777" w:rsidTr="00B63939">
        <w:trPr>
          <w:trHeight w:val="240"/>
          <w:jc w:val="center"/>
        </w:trPr>
        <w:tc>
          <w:tcPr>
            <w:tcW w:w="4876" w:type="dxa"/>
            <w:tcBorders>
              <w:top w:val="nil"/>
              <w:left w:val="nil"/>
              <w:bottom w:val="nil"/>
              <w:right w:val="nil"/>
            </w:tcBorders>
          </w:tcPr>
          <w:p w14:paraId="2741133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68B3359" w14:textId="77777777" w:rsidR="00485FA5" w:rsidRPr="00D43F53" w:rsidRDefault="00485FA5" w:rsidP="00B63939">
            <w:pPr>
              <w:pStyle w:val="AmColumnHeading"/>
            </w:pPr>
            <w:r w:rsidRPr="00D43F53">
              <w:t>Emendamento</w:t>
            </w:r>
          </w:p>
        </w:tc>
      </w:tr>
      <w:tr w:rsidR="00485FA5" w:rsidRPr="00D43F53" w14:paraId="7E0293CE" w14:textId="77777777" w:rsidTr="00B63939">
        <w:trPr>
          <w:jc w:val="center"/>
        </w:trPr>
        <w:tc>
          <w:tcPr>
            <w:tcW w:w="4876" w:type="dxa"/>
            <w:tcBorders>
              <w:top w:val="nil"/>
              <w:left w:val="nil"/>
              <w:bottom w:val="nil"/>
              <w:right w:val="nil"/>
            </w:tcBorders>
          </w:tcPr>
          <w:p w14:paraId="46959F1D" w14:textId="77777777" w:rsidR="00485FA5" w:rsidRPr="00D43F53" w:rsidRDefault="00485FA5" w:rsidP="00B63939">
            <w:pPr>
              <w:pStyle w:val="Normal6a"/>
            </w:pPr>
            <w:r w:rsidRPr="00D43F53">
              <w:t>(13)</w:t>
            </w:r>
            <w:r w:rsidRPr="00D43F53">
              <w:tab/>
              <w:t>I moduli di segnalazione</w:t>
            </w:r>
            <w:r w:rsidRPr="00D43F53">
              <w:rPr>
                <w:vertAlign w:val="superscript"/>
              </w:rPr>
              <w:t>5</w:t>
            </w:r>
            <w:r w:rsidRPr="00D43F53">
              <w:t xml:space="preserve"> attualmente esistenti per le cartolarizzazioni pubbliche e per quelle private sono troppo costosi e onerosi. L'onere che grava sui soggetti nell'adempimento dei loro obblighi di segnalazione dovrebbe pertanto essere ridotto, senza compromettere l'obiettivo di fornire trasparenza al mercato. I moduli di segnalazione dovrebbero essere razionalizzati al fine di ridurre il numero di campi di dati obbligatori. La </w:t>
            </w:r>
            <w:r w:rsidRPr="00D43F53">
              <w:rPr>
                <w:b/>
                <w:i/>
              </w:rPr>
              <w:t>revisione del modulo dovrebbe mirare a ridurre di almeno il 35 % i campi di dati obbligatori. La</w:t>
            </w:r>
            <w:r w:rsidRPr="00D43F53">
              <w:t xml:space="preserve"> conversione di taluni campi obbligatori in campi volontari potrebbe aumentare ulteriormente la flessibilità, ma è opportuno prestare la dovuta attenzione a garantire che ciò non comprometta la qualità o l'utilizzabilità dei dati.</w:t>
            </w:r>
          </w:p>
        </w:tc>
        <w:tc>
          <w:tcPr>
            <w:tcW w:w="4876" w:type="dxa"/>
            <w:tcBorders>
              <w:top w:val="nil"/>
              <w:left w:val="nil"/>
              <w:bottom w:val="nil"/>
              <w:right w:val="nil"/>
            </w:tcBorders>
          </w:tcPr>
          <w:p w14:paraId="7505E3D7" w14:textId="77777777" w:rsidR="00485FA5" w:rsidRPr="00D43F53" w:rsidRDefault="00485FA5" w:rsidP="00B63939">
            <w:pPr>
              <w:pStyle w:val="Normal6a"/>
            </w:pPr>
            <w:r w:rsidRPr="00D43F53">
              <w:t>(13)</w:t>
            </w:r>
            <w:r w:rsidRPr="00D43F53">
              <w:tab/>
              <w:t>I moduli di segnalazione</w:t>
            </w:r>
            <w:r w:rsidRPr="00D43F53">
              <w:rPr>
                <w:vertAlign w:val="superscript"/>
              </w:rPr>
              <w:t>5</w:t>
            </w:r>
            <w:r w:rsidRPr="00D43F53">
              <w:t xml:space="preserve"> attualmente esistenti per le cartolarizzazioni pubbliche e per quelle private sono troppo costosi e onerosi. L'onere che grava sui soggetti nell'adempimento dei loro obblighi di segnalazione dovrebbe pertanto essere ridotto, senza compromettere l'obiettivo di fornire trasparenza al mercato. I moduli di segnalazione dovrebbero essere razionalizzati al fine di ridurre il numero di campi di dati obbligatori. La conversione di taluni campi obbligatori in campi volontari potrebbe aumentare ulteriormente la flessibilità, ma è opportuno prestare la dovuta attenzione a garantire che ciò non comprometta la qualità o l'utilizzabilità dei dati. </w:t>
            </w:r>
            <w:r w:rsidRPr="00D43F53">
              <w:rPr>
                <w:b/>
                <w:i/>
              </w:rPr>
              <w:t>Inoltre, la razionalizzazione non dovrebbe precludere la possibilità di includere ulteriori settori ove necessario per affrontare le priorità politiche emergenti, compresi i dati pertinenti per il monitoraggio dei rischi climatici e ambientali.</w:t>
            </w:r>
          </w:p>
        </w:tc>
      </w:tr>
      <w:tr w:rsidR="00485FA5" w:rsidRPr="00D43F53" w14:paraId="5CE94599" w14:textId="77777777" w:rsidTr="00B63939">
        <w:trPr>
          <w:jc w:val="center"/>
        </w:trPr>
        <w:tc>
          <w:tcPr>
            <w:tcW w:w="4876" w:type="dxa"/>
            <w:tcBorders>
              <w:top w:val="nil"/>
              <w:left w:val="nil"/>
              <w:bottom w:val="nil"/>
              <w:right w:val="nil"/>
            </w:tcBorders>
          </w:tcPr>
          <w:p w14:paraId="43ED4AD5"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015CB71B" w14:textId="77777777" w:rsidR="00485FA5" w:rsidRPr="00D43F53" w:rsidRDefault="00485FA5" w:rsidP="00B63939">
            <w:pPr>
              <w:pStyle w:val="Normal6a"/>
            </w:pPr>
            <w:r w:rsidRPr="00D43F53">
              <w:rPr>
                <w:b/>
                <w:i/>
              </w:rPr>
              <w:t>_________________</w:t>
            </w:r>
          </w:p>
        </w:tc>
      </w:tr>
      <w:tr w:rsidR="00485FA5" w:rsidRPr="00D43F53" w14:paraId="462A81EF" w14:textId="77777777" w:rsidTr="00B63939">
        <w:trPr>
          <w:jc w:val="center"/>
        </w:trPr>
        <w:tc>
          <w:tcPr>
            <w:tcW w:w="4876" w:type="dxa"/>
            <w:tcBorders>
              <w:top w:val="nil"/>
              <w:left w:val="nil"/>
              <w:bottom w:val="nil"/>
              <w:right w:val="nil"/>
            </w:tcBorders>
          </w:tcPr>
          <w:p w14:paraId="7C1FE0A9" w14:textId="6160A1D8" w:rsidR="00485FA5" w:rsidRPr="00D43F53" w:rsidRDefault="00485FA5" w:rsidP="00B63939">
            <w:pPr>
              <w:pStyle w:val="Normal6a"/>
            </w:pPr>
            <w:r w:rsidRPr="00D43F53">
              <w:rPr>
                <w:vertAlign w:val="superscript"/>
              </w:rPr>
              <w:t>5</w:t>
            </w:r>
            <w:r w:rsidRPr="00D43F53">
              <w:t xml:space="preserve"> Regolamento delegato (UE) 2020/1224 della Commissione del 16 ottobre 2019 che integra il regolamento (UE) 2017/2402 del Parlamento europeo e del Consiglio per quanto riguarda le norme tecniche di regolamentazione che specificano le informazioni e i dati sulle cartolarizzazioni che devono essere messi a disposizione dal cedente, dal promotore e dalla SSPE e regolamento di esecuzione (UE) 2020/1225 della Commissione, del 29 ottobre 2019, che stabilisce le norme tecniche di attuazione per quanto riguarda il formato e i moduli standardizzati per la messa a disposizione delle informazioni e dei dati sulle cartolarizzazioni da parte del cedente, del promotore e della SSPE (GU L 289 del 3.9.2020, pag. 1, ELI: </w:t>
            </w:r>
            <w:hyperlink r:id="rId18" w:history="1">
              <w:r w:rsidRPr="00D43F53">
                <w:rPr>
                  <w:rStyle w:val="Hyperlink"/>
                  <w:color w:val="auto"/>
                </w:rPr>
                <w:t>http://data.europa.eu/eli/reg_del/2020/1224/oj</w:t>
              </w:r>
            </w:hyperlink>
            <w:r w:rsidRPr="00D43F53">
              <w:t>).</w:t>
            </w:r>
          </w:p>
        </w:tc>
        <w:tc>
          <w:tcPr>
            <w:tcW w:w="4876" w:type="dxa"/>
            <w:tcBorders>
              <w:top w:val="nil"/>
              <w:left w:val="nil"/>
              <w:bottom w:val="nil"/>
              <w:right w:val="nil"/>
            </w:tcBorders>
          </w:tcPr>
          <w:p w14:paraId="6DFAB624" w14:textId="1D7FD321" w:rsidR="00485FA5" w:rsidRPr="00D43F53" w:rsidRDefault="00485FA5" w:rsidP="00B63939">
            <w:pPr>
              <w:pStyle w:val="Normal6a"/>
            </w:pPr>
            <w:r w:rsidRPr="00D43F53">
              <w:rPr>
                <w:vertAlign w:val="superscript"/>
              </w:rPr>
              <w:t>5</w:t>
            </w:r>
            <w:r w:rsidRPr="00D43F53">
              <w:t xml:space="preserve"> Regolamento delegato (UE) 2020/1224 della Commissione del 16 ottobre 2019 che integra il regolamento (UE) 2017/2402 del Parlamento europeo e del Consiglio per quanto riguarda le norme tecniche di regolamentazione che specificano le informazioni e i dati sulle cartolarizzazioni che devono essere messi a disposizione dal cedente, dal promotore e dalla SSPE e regolamento di esecuzione (UE) 2020/1225 della Commissione, del 29 ottobre 2019, che stabilisce le norme tecniche di attuazione per quanto riguarda il formato e i moduli standardizzati per la messa a disposizione delle informazioni e dei dati sulle cartolarizzazioni da parte del cedente, del promotore e della SSPE (GU L 289 del 3.9.2020, pag. 1, ELI: </w:t>
            </w:r>
            <w:hyperlink r:id="rId19" w:history="1">
              <w:r w:rsidRPr="00D43F53">
                <w:rPr>
                  <w:rStyle w:val="Hyperlink"/>
                  <w:color w:val="auto"/>
                </w:rPr>
                <w:t>http://data.europa.eu/eli/reg_del/2020/1224/oj</w:t>
              </w:r>
            </w:hyperlink>
            <w:r w:rsidRPr="00D43F53">
              <w:t>).</w:t>
            </w:r>
          </w:p>
        </w:tc>
      </w:tr>
    </w:tbl>
    <w:p w14:paraId="67C7753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9E9363E" w14:textId="77777777" w:rsidR="00485FA5" w:rsidRPr="00D43F53" w:rsidRDefault="00485FA5" w:rsidP="00485FA5">
      <w:r w:rsidRPr="00D43F53">
        <w:rPr>
          <w:rStyle w:val="HideTWBExt"/>
        </w:rPr>
        <w:t>&lt;/Amend&gt;</w:t>
      </w:r>
    </w:p>
    <w:p w14:paraId="358EBE1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80</w:t>
      </w:r>
      <w:r w:rsidRPr="00D43F53">
        <w:rPr>
          <w:rStyle w:val="HideTWBExt"/>
        </w:rPr>
        <w:t>&lt;/NumAm&gt;</w:t>
      </w:r>
    </w:p>
    <w:p w14:paraId="401E92FA"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6FF963DF" w14:textId="77777777" w:rsidR="00485FA5" w:rsidRPr="00D43F53" w:rsidRDefault="00485FA5" w:rsidP="00485FA5">
      <w:pPr>
        <w:pStyle w:val="NormalBold"/>
      </w:pPr>
      <w:r w:rsidRPr="00D43F53">
        <w:rPr>
          <w:rStyle w:val="HideTWBExt"/>
          <w:b w:val="0"/>
        </w:rPr>
        <w:t>&lt;/RepeatBlock-By&gt;</w:t>
      </w:r>
    </w:p>
    <w:p w14:paraId="4D79672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5776131" w14:textId="77777777" w:rsidR="00485FA5" w:rsidRPr="00D43F53" w:rsidRDefault="00485FA5" w:rsidP="00485FA5">
      <w:pPr>
        <w:pStyle w:val="NormalBold"/>
      </w:pPr>
      <w:r w:rsidRPr="00D43F53">
        <w:rPr>
          <w:rStyle w:val="HideTWBExt"/>
        </w:rPr>
        <w:t>&lt;Article&gt;</w:t>
      </w:r>
      <w:r w:rsidRPr="00D43F53">
        <w:t>Considerando 14</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D8F35F2" w14:textId="77777777" w:rsidTr="00B63939">
        <w:trPr>
          <w:trHeight w:hRule="exact" w:val="240"/>
          <w:jc w:val="center"/>
        </w:trPr>
        <w:tc>
          <w:tcPr>
            <w:tcW w:w="9752" w:type="dxa"/>
            <w:gridSpan w:val="2"/>
            <w:tcBorders>
              <w:top w:val="nil"/>
              <w:left w:val="nil"/>
              <w:bottom w:val="nil"/>
              <w:right w:val="nil"/>
            </w:tcBorders>
          </w:tcPr>
          <w:p w14:paraId="0FD871B7" w14:textId="77777777" w:rsidR="00485FA5" w:rsidRPr="00D43F53" w:rsidRDefault="00485FA5" w:rsidP="00B63939"/>
        </w:tc>
      </w:tr>
      <w:tr w:rsidR="00485FA5" w:rsidRPr="00D43F53" w14:paraId="3AD2DC89" w14:textId="77777777" w:rsidTr="00B63939">
        <w:trPr>
          <w:trHeight w:val="240"/>
          <w:jc w:val="center"/>
        </w:trPr>
        <w:tc>
          <w:tcPr>
            <w:tcW w:w="4876" w:type="dxa"/>
            <w:tcBorders>
              <w:top w:val="nil"/>
              <w:left w:val="nil"/>
              <w:bottom w:val="nil"/>
              <w:right w:val="nil"/>
            </w:tcBorders>
          </w:tcPr>
          <w:p w14:paraId="7A15752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43C5D45" w14:textId="77777777" w:rsidR="00485FA5" w:rsidRPr="00D43F53" w:rsidRDefault="00485FA5" w:rsidP="00B63939">
            <w:pPr>
              <w:pStyle w:val="AmColumnHeading"/>
            </w:pPr>
            <w:r w:rsidRPr="00D43F53">
              <w:t>Emendamento</w:t>
            </w:r>
          </w:p>
        </w:tc>
      </w:tr>
      <w:tr w:rsidR="00485FA5" w:rsidRPr="00D43F53" w14:paraId="1CE68DA6" w14:textId="77777777" w:rsidTr="00B63939">
        <w:trPr>
          <w:jc w:val="center"/>
        </w:trPr>
        <w:tc>
          <w:tcPr>
            <w:tcW w:w="4876" w:type="dxa"/>
            <w:tcBorders>
              <w:top w:val="nil"/>
              <w:left w:val="nil"/>
              <w:bottom w:val="nil"/>
              <w:right w:val="nil"/>
            </w:tcBorders>
          </w:tcPr>
          <w:p w14:paraId="46633DA6" w14:textId="77777777" w:rsidR="00485FA5" w:rsidRPr="00D43F53" w:rsidRDefault="00485FA5" w:rsidP="00B63939">
            <w:pPr>
              <w:pStyle w:val="Normal6a"/>
            </w:pPr>
            <w:r w:rsidRPr="00D43F53">
              <w:t>(14)</w:t>
            </w:r>
            <w:r w:rsidRPr="00D43F53">
              <w:tab/>
              <w:t>Il quadro di segnalazione dovrebbe tenere conto delle caratteristiche specifiche delle cartolarizzazioni private. È opportuno sviluppare un modulo di segnalazione specifico e semplificato per le cartolarizzazioni private. Nello specificare i dettagli degli obblighi di segnalazione, le informazioni da segnalare dovrebbero essere allineate il più possibile ad altri moduli consolidati, in particolare al documento "Guida sulla notifica delle operazioni di cartolarizzazione" ("guida della Banca centrale europea") elaborato dalla Banca centrale europea conformemente all'articolo 6, paragrafo 5, lettera a), del regolamento (UE) n. 1024/2013 del Consiglio</w:t>
            </w:r>
            <w:r w:rsidRPr="00D43F53">
              <w:rPr>
                <w:b/>
                <w:i/>
                <w:vertAlign w:val="superscript"/>
              </w:rPr>
              <w:t>6</w:t>
            </w:r>
            <w:r w:rsidRPr="00D43F53">
              <w:t>. Qualsiasi futura modifica della guida della Banca centrale europea dovrebbe essere valutata e i moduli di segnalazione potrebbero dover essere riveduti, se del caso. Per consentire alle autorità di vigilanza una visibilità di base sul mercato privato, le cartolarizzazioni private dovrebbero essere segnalate ai repertori. Le cartolarizzazioni private non dovrebbero essere tenute a segnalare la stessa quantità di informazioni delle cartolarizzazioni pubbliche. L'obbligo di segnalazione delle operazioni private ai repertori di dati sulle cartolarizzazioni, utilizzando un modulo semplificato, migliorerebbe la vigilanza prudenziale e il monitoraggio del mercato. Tuttavia al fine di mantenere la riservatezza delle operazioni private, i dati relativi a tali operazioni non dovrebbero essere resi pubblici.</w:t>
            </w:r>
          </w:p>
        </w:tc>
        <w:tc>
          <w:tcPr>
            <w:tcW w:w="4876" w:type="dxa"/>
            <w:tcBorders>
              <w:top w:val="nil"/>
              <w:left w:val="nil"/>
              <w:bottom w:val="nil"/>
              <w:right w:val="nil"/>
            </w:tcBorders>
          </w:tcPr>
          <w:p w14:paraId="6840E6E3" w14:textId="77777777" w:rsidR="00485FA5" w:rsidRPr="00D43F53" w:rsidRDefault="00485FA5" w:rsidP="00B63939">
            <w:pPr>
              <w:pStyle w:val="Normal6a"/>
            </w:pPr>
            <w:r w:rsidRPr="00D43F53">
              <w:t>(14)</w:t>
            </w:r>
            <w:r w:rsidRPr="00D43F53">
              <w:tab/>
              <w:t>Il quadro di segnalazione dovrebbe tenere conto delle caratteristiche specifiche delle cartolarizzazioni private. È opportuno sviluppare un modulo di segnalazione specifico e semplificato per le cartolarizzazioni private. Nello specificare i dettagli degli obblighi di segnalazione, le informazioni da segnalare dovrebbero essere allineate il più possibile ad altri moduli consolidati, in particolare al documento "Guida sulla notifica delle operazioni di cartolarizzazione" ("guida della Banca centrale europea") elaborato dalla Banca centrale europea conformemente all'articolo 6, paragrafo 5, lettera a), del regolamento (UE) n. 1024/2013 del Consiglio</w:t>
            </w:r>
            <w:r w:rsidRPr="00D43F53">
              <w:rPr>
                <w:b/>
                <w:i/>
                <w:vertAlign w:val="superscript"/>
              </w:rPr>
              <w:t>6</w:t>
            </w:r>
            <w:r w:rsidRPr="00D43F53">
              <w:t>. Qualsiasi futura modifica della guida della Banca centrale europea dovrebbe essere valutata e i moduli di segnalazione potrebbero dover essere riveduti, se del caso. Per consentire alle autorità di vigilanza una visibilità di base sul mercato privato, le cartolarizzazioni private dovrebbero essere segnalate ai repertori</w:t>
            </w:r>
            <w:r w:rsidRPr="00D43F53">
              <w:rPr>
                <w:b/>
                <w:i/>
              </w:rPr>
              <w:t>. L'utilizzo di repertori di dati sui titoli per le cartolarizzazioni private consentirà alle autorità nazionali competenti di ridurre i costi e di beneficiare dell'infrastruttura di segnalazione esistente, istituita a norma del regolamento sulle cartolarizzazioni</w:t>
            </w:r>
            <w:r w:rsidRPr="00D43F53">
              <w:t>. Le cartolarizzazioni private non dovrebbero essere tenute a segnalare la stessa quantità di informazioni delle cartolarizzazioni pubbliche. L'obbligo di segnalazione delle operazioni private ai repertori di dati sulle cartolarizzazioni, utilizzando un modulo semplificato, migliorerebbe la vigilanza prudenziale e il monitoraggio del mercato. Tuttavia al fine di mantenere la riservatezza delle operazioni private, i dati relativi a tali operazioni non dovrebbero essere resi pubblici.</w:t>
            </w:r>
          </w:p>
        </w:tc>
      </w:tr>
      <w:tr w:rsidR="00485FA5" w:rsidRPr="00D43F53" w14:paraId="133BB35C" w14:textId="77777777" w:rsidTr="00B63939">
        <w:trPr>
          <w:jc w:val="center"/>
        </w:trPr>
        <w:tc>
          <w:tcPr>
            <w:tcW w:w="4876" w:type="dxa"/>
            <w:tcBorders>
              <w:top w:val="nil"/>
              <w:left w:val="nil"/>
              <w:bottom w:val="nil"/>
              <w:right w:val="nil"/>
            </w:tcBorders>
          </w:tcPr>
          <w:p w14:paraId="53D4E475"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294D3D76" w14:textId="77777777" w:rsidR="00485FA5" w:rsidRPr="00D43F53" w:rsidRDefault="00485FA5" w:rsidP="00B63939">
            <w:r w:rsidRPr="00D43F53">
              <w:rPr>
                <w:b/>
                <w:i/>
              </w:rPr>
              <w:t>_________________</w:t>
            </w:r>
          </w:p>
        </w:tc>
      </w:tr>
      <w:tr w:rsidR="00485FA5" w:rsidRPr="00D43F53" w14:paraId="15EB00AD" w14:textId="77777777" w:rsidTr="00B63939">
        <w:trPr>
          <w:jc w:val="center"/>
        </w:trPr>
        <w:tc>
          <w:tcPr>
            <w:tcW w:w="4876" w:type="dxa"/>
            <w:tcBorders>
              <w:top w:val="nil"/>
              <w:left w:val="nil"/>
              <w:bottom w:val="nil"/>
              <w:right w:val="nil"/>
            </w:tcBorders>
          </w:tcPr>
          <w:p w14:paraId="745C7B94" w14:textId="071A6106" w:rsidR="00485FA5" w:rsidRPr="00D43F53" w:rsidRDefault="00485FA5" w:rsidP="00B63939">
            <w:pPr>
              <w:pStyle w:val="Normal6a"/>
            </w:pPr>
            <w:r w:rsidRPr="00D43F53">
              <w:rPr>
                <w:b/>
                <w:i/>
                <w:vertAlign w:val="superscript"/>
              </w:rPr>
              <w:t>6</w:t>
            </w:r>
            <w:r w:rsidRPr="00D43F53">
              <w:t xml:space="preserve"> </w:t>
            </w:r>
            <w:r w:rsidRPr="00D43F53">
              <w:rPr>
                <w:b/>
                <w:i/>
              </w:rPr>
              <w:t xml:space="preserve">Regolamento (UE) n. 1024/2013 del Consiglio, del 15 ottobre 2013, che attribuisce alla Banca centrale europea compiti specifici in merito alle politiche in materia di vigilanza prudenziale degli enti creditizi (GU L 287 del 29.10.2013, pag. 63, ELI: </w:t>
            </w:r>
            <w:hyperlink r:id="rId20" w:history="1">
              <w:r w:rsidRPr="00D43F53">
                <w:rPr>
                  <w:rStyle w:val="Hyperlink"/>
                  <w:b/>
                  <w:i/>
                  <w:color w:val="auto"/>
                </w:rPr>
                <w:t>http://data.europa.eu/eli/reg/2013/1024/oj</w:t>
              </w:r>
            </w:hyperlink>
            <w:r w:rsidRPr="00D43F53">
              <w:rPr>
                <w:b/>
                <w:i/>
              </w:rPr>
              <w:t>).</w:t>
            </w:r>
          </w:p>
        </w:tc>
        <w:tc>
          <w:tcPr>
            <w:tcW w:w="4876" w:type="dxa"/>
            <w:tcBorders>
              <w:top w:val="nil"/>
              <w:left w:val="nil"/>
              <w:bottom w:val="nil"/>
              <w:right w:val="nil"/>
            </w:tcBorders>
          </w:tcPr>
          <w:p w14:paraId="1AFDCE96" w14:textId="5F39C70C" w:rsidR="00485FA5" w:rsidRPr="00D43F53" w:rsidRDefault="00485FA5" w:rsidP="00B63939">
            <w:r w:rsidRPr="00D43F53">
              <w:rPr>
                <w:b/>
                <w:i/>
                <w:vertAlign w:val="superscript"/>
              </w:rPr>
              <w:t>6</w:t>
            </w:r>
            <w:r w:rsidRPr="00D43F53">
              <w:t xml:space="preserve"> </w:t>
            </w:r>
            <w:r w:rsidRPr="00D43F53">
              <w:rPr>
                <w:b/>
                <w:i/>
              </w:rPr>
              <w:t xml:space="preserve">Regolamento (UE) n. 1024/2013 del Consiglio, del 15 ottobre 2013, che attribuisce alla Banca centrale europea compiti specifici in merito alle politiche in materia di vigilanza prudenziale degli enti creditizi (GU L 287 del 29.10.2013, pag. 63, ELI: </w:t>
            </w:r>
            <w:hyperlink r:id="rId21" w:history="1">
              <w:r w:rsidRPr="00D43F53">
                <w:rPr>
                  <w:rStyle w:val="Hyperlink"/>
                  <w:b/>
                  <w:i/>
                  <w:color w:val="auto"/>
                </w:rPr>
                <w:t>http://data.europa.eu/eli/reg/2013/1024/oj</w:t>
              </w:r>
            </w:hyperlink>
            <w:r w:rsidRPr="00D43F53">
              <w:rPr>
                <w:rStyle w:val="Hyperlink"/>
                <w:b/>
                <w:i/>
                <w:color w:val="auto"/>
              </w:rPr>
              <w:t>).</w:t>
            </w:r>
          </w:p>
        </w:tc>
      </w:tr>
    </w:tbl>
    <w:p w14:paraId="73859874"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7368F67" w14:textId="77777777" w:rsidR="00485FA5" w:rsidRPr="00D43F53" w:rsidRDefault="00485FA5" w:rsidP="00485FA5">
      <w:r w:rsidRPr="00D43F53">
        <w:rPr>
          <w:rStyle w:val="HideTWBExt"/>
        </w:rPr>
        <w:t>&lt;/Amend&gt;</w:t>
      </w:r>
    </w:p>
    <w:p w14:paraId="6BB9CFA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81</w:t>
      </w:r>
      <w:r w:rsidRPr="00D43F53">
        <w:rPr>
          <w:rStyle w:val="HideTWBExt"/>
        </w:rPr>
        <w:t>&lt;/NumAm&gt;</w:t>
      </w:r>
    </w:p>
    <w:p w14:paraId="52615BB1"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7C077D86" w14:textId="77777777" w:rsidR="00485FA5" w:rsidRPr="00D43F53" w:rsidRDefault="00485FA5" w:rsidP="00485FA5">
      <w:pPr>
        <w:pStyle w:val="NormalBold"/>
      </w:pPr>
      <w:r w:rsidRPr="00D43F53">
        <w:rPr>
          <w:rStyle w:val="HideTWBExt"/>
          <w:b w:val="0"/>
        </w:rPr>
        <w:t>&lt;/RepeatBlock-By&gt;</w:t>
      </w:r>
    </w:p>
    <w:p w14:paraId="466770E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963CF4D" w14:textId="77777777" w:rsidR="00485FA5" w:rsidRPr="00D43F53" w:rsidRDefault="00485FA5" w:rsidP="00485FA5">
      <w:pPr>
        <w:pStyle w:val="NormalBold"/>
      </w:pPr>
      <w:r w:rsidRPr="00D43F53">
        <w:rPr>
          <w:rStyle w:val="HideTWBExt"/>
        </w:rPr>
        <w:t>&lt;Article&gt;</w:t>
      </w:r>
      <w:r w:rsidRPr="00D43F53">
        <w:t>Considerando 14</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BCBE1B8" w14:textId="77777777" w:rsidTr="00B63939">
        <w:trPr>
          <w:trHeight w:hRule="exact" w:val="240"/>
          <w:jc w:val="center"/>
        </w:trPr>
        <w:tc>
          <w:tcPr>
            <w:tcW w:w="9752" w:type="dxa"/>
            <w:gridSpan w:val="2"/>
            <w:tcBorders>
              <w:top w:val="nil"/>
              <w:left w:val="nil"/>
              <w:bottom w:val="nil"/>
              <w:right w:val="nil"/>
            </w:tcBorders>
          </w:tcPr>
          <w:p w14:paraId="55146DFA" w14:textId="77777777" w:rsidR="00485FA5" w:rsidRPr="00D43F53" w:rsidRDefault="00485FA5" w:rsidP="00B63939"/>
        </w:tc>
      </w:tr>
      <w:tr w:rsidR="00485FA5" w:rsidRPr="00D43F53" w14:paraId="04669E69" w14:textId="77777777" w:rsidTr="00B63939">
        <w:trPr>
          <w:trHeight w:val="240"/>
          <w:jc w:val="center"/>
        </w:trPr>
        <w:tc>
          <w:tcPr>
            <w:tcW w:w="4876" w:type="dxa"/>
            <w:tcBorders>
              <w:top w:val="nil"/>
              <w:left w:val="nil"/>
              <w:bottom w:val="nil"/>
              <w:right w:val="nil"/>
            </w:tcBorders>
          </w:tcPr>
          <w:p w14:paraId="279F17C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D5FEF28" w14:textId="77777777" w:rsidR="00485FA5" w:rsidRPr="00D43F53" w:rsidRDefault="00485FA5" w:rsidP="00B63939">
            <w:pPr>
              <w:pStyle w:val="AmColumnHeading"/>
            </w:pPr>
            <w:r w:rsidRPr="00D43F53">
              <w:t>Emendamento</w:t>
            </w:r>
          </w:p>
        </w:tc>
      </w:tr>
      <w:tr w:rsidR="00485FA5" w:rsidRPr="00D43F53" w14:paraId="1ACB9961" w14:textId="77777777" w:rsidTr="00B63939">
        <w:trPr>
          <w:jc w:val="center"/>
        </w:trPr>
        <w:tc>
          <w:tcPr>
            <w:tcW w:w="4876" w:type="dxa"/>
            <w:tcBorders>
              <w:top w:val="nil"/>
              <w:left w:val="nil"/>
              <w:bottom w:val="nil"/>
              <w:right w:val="nil"/>
            </w:tcBorders>
          </w:tcPr>
          <w:p w14:paraId="6FD7E38E" w14:textId="77777777" w:rsidR="00485FA5" w:rsidRPr="00D43F53" w:rsidRDefault="00485FA5" w:rsidP="00B63939">
            <w:pPr>
              <w:pStyle w:val="Normal6a"/>
            </w:pPr>
            <w:r w:rsidRPr="00D43F53">
              <w:t>(14)</w:t>
            </w:r>
            <w:r w:rsidRPr="00D43F53">
              <w:tab/>
              <w:t>Il quadro di segnalazione dovrebbe tenere conto delle caratteristiche specifiche delle cartolarizzazioni private. È opportuno sviluppare un modulo di segnalazione specifico e semplificato per le cartolarizzazioni private. Nello specificare i dettagli degli obblighi di segnalazione, le informazioni da segnalare dovrebbero essere allineate il più possibile ad altri moduli consolidati, in particolare al documento "Guida sulla notifica delle operazioni di cartolarizzazione" ("guida della Banca centrale europea") elaborato dalla Banca centrale europea conformemente all'articolo 6, paragrafo 5, lettera a), del regolamento (UE) n. 1024/2013 del Consiglio</w:t>
            </w:r>
            <w:r w:rsidRPr="00D43F53">
              <w:rPr>
                <w:vertAlign w:val="superscript"/>
              </w:rPr>
              <w:t>6</w:t>
            </w:r>
            <w:r w:rsidRPr="00D43F53">
              <w:t xml:space="preserve">. Qualsiasi futura modifica della guida della Banca centrale europea dovrebbe essere valutata e i moduli di segnalazione potrebbero dover essere riveduti, se del caso. Per consentire alle autorità di vigilanza una visibilità di base sul mercato privato, le cartolarizzazioni private dovrebbero essere segnalate ai repertori. Le cartolarizzazioni private non dovrebbero essere tenute a segnalare la stessa quantità di informazioni delle cartolarizzazioni pubbliche. L'obbligo di segnalazione delle operazioni private ai repertori di dati sulle cartolarizzazioni, utilizzando un modulo semplificato, migliorerebbe la vigilanza prudenziale e il monitoraggio del mercato. Tuttavia al fine di </w:t>
            </w:r>
            <w:r w:rsidRPr="00D43F53">
              <w:rPr>
                <w:b/>
                <w:i/>
              </w:rPr>
              <w:t>mantenere la</w:t>
            </w:r>
            <w:r w:rsidRPr="00D43F53">
              <w:t xml:space="preserve"> riservatezza </w:t>
            </w:r>
            <w:r w:rsidRPr="00D43F53">
              <w:rPr>
                <w:b/>
                <w:i/>
              </w:rPr>
              <w:t>delle</w:t>
            </w:r>
            <w:r w:rsidRPr="00D43F53">
              <w:t xml:space="preserve"> operazioni private, i dati relativi a tali operazioni non dovrebbero essere resi pubblici.</w:t>
            </w:r>
          </w:p>
        </w:tc>
        <w:tc>
          <w:tcPr>
            <w:tcW w:w="4876" w:type="dxa"/>
            <w:tcBorders>
              <w:top w:val="nil"/>
              <w:left w:val="nil"/>
              <w:bottom w:val="nil"/>
              <w:right w:val="nil"/>
            </w:tcBorders>
          </w:tcPr>
          <w:p w14:paraId="4841AE61" w14:textId="77777777" w:rsidR="00485FA5" w:rsidRPr="00D43F53" w:rsidRDefault="00485FA5" w:rsidP="00B63939">
            <w:pPr>
              <w:pStyle w:val="Normal6a"/>
            </w:pPr>
            <w:r w:rsidRPr="00D43F53">
              <w:t>(14)</w:t>
            </w:r>
            <w:r w:rsidRPr="00D43F53">
              <w:tab/>
              <w:t>Il quadro di segnalazione dovrebbe tenere conto delle caratteristiche specifiche delle cartolarizzazioni private. È opportuno sviluppare un modulo di segnalazione specifico e semplificato per le cartolarizzazioni private. Nello specificare i dettagli degli obblighi di segnalazione, le informazioni da segnalare dovrebbero essere allineate il più possibile ad altri moduli consolidati, in particolare al documento "Guida sulla notifica delle operazioni di cartolarizzazione" ("guida della Banca centrale europea") elaborato dalla Banca centrale europea conformemente all'articolo 6, paragrafo 5, lettera a), del regolamento (UE) n. 1024/2013 del Consiglio</w:t>
            </w:r>
            <w:r w:rsidRPr="00D43F53">
              <w:rPr>
                <w:vertAlign w:val="superscript"/>
              </w:rPr>
              <w:t>6</w:t>
            </w:r>
            <w:r w:rsidRPr="00D43F53">
              <w:t xml:space="preserve">. Qualsiasi futura modifica della guida della Banca centrale europea dovrebbe essere valutata e i moduli di segnalazione potrebbero dover essere riveduti, se del caso. Per consentire alle autorità di vigilanza una visibilità di base sul mercato privato, le cartolarizzazioni private dovrebbero essere segnalate ai repertori. Le cartolarizzazioni private non dovrebbero essere tenute a segnalare la stessa quantità di informazioni delle cartolarizzazioni pubbliche. L'obbligo di segnalazione delle operazioni private ai repertori di dati sulle cartolarizzazioni, utilizzando un modulo semplificato, migliorerebbe la vigilanza prudenziale e il monitoraggio del mercato. Tuttavia al fine di </w:t>
            </w:r>
            <w:r w:rsidRPr="00D43F53">
              <w:rPr>
                <w:b/>
                <w:i/>
              </w:rPr>
              <w:t>garantire l'elevato livello di</w:t>
            </w:r>
            <w:r w:rsidRPr="00D43F53">
              <w:t xml:space="preserve"> riservatezza </w:t>
            </w:r>
            <w:r w:rsidRPr="00D43F53">
              <w:rPr>
                <w:b/>
                <w:i/>
              </w:rPr>
              <w:t>richiesto per le</w:t>
            </w:r>
            <w:r w:rsidRPr="00D43F53">
              <w:t xml:space="preserve"> operazioni private, i dati relativi a tali operazioni non dovrebbero essere resi pubblici.</w:t>
            </w:r>
          </w:p>
        </w:tc>
      </w:tr>
      <w:tr w:rsidR="00485FA5" w:rsidRPr="00D43F53" w14:paraId="146C19CE" w14:textId="77777777" w:rsidTr="00B63939">
        <w:trPr>
          <w:jc w:val="center"/>
        </w:trPr>
        <w:tc>
          <w:tcPr>
            <w:tcW w:w="4876" w:type="dxa"/>
            <w:tcBorders>
              <w:top w:val="nil"/>
              <w:left w:val="nil"/>
              <w:bottom w:val="nil"/>
              <w:right w:val="nil"/>
            </w:tcBorders>
          </w:tcPr>
          <w:p w14:paraId="0FC7E56C"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02B92925" w14:textId="77777777" w:rsidR="00485FA5" w:rsidRPr="00D43F53" w:rsidRDefault="00485FA5" w:rsidP="00B63939">
            <w:pPr>
              <w:pStyle w:val="Normal6a"/>
            </w:pPr>
            <w:r w:rsidRPr="00D43F53">
              <w:rPr>
                <w:b/>
                <w:i/>
              </w:rPr>
              <w:t>_________________</w:t>
            </w:r>
          </w:p>
        </w:tc>
      </w:tr>
      <w:tr w:rsidR="00485FA5" w:rsidRPr="00D43F53" w14:paraId="1D3EB41E" w14:textId="77777777" w:rsidTr="00B63939">
        <w:trPr>
          <w:jc w:val="center"/>
        </w:trPr>
        <w:tc>
          <w:tcPr>
            <w:tcW w:w="4876" w:type="dxa"/>
            <w:tcBorders>
              <w:top w:val="nil"/>
              <w:left w:val="nil"/>
              <w:bottom w:val="nil"/>
              <w:right w:val="nil"/>
            </w:tcBorders>
          </w:tcPr>
          <w:p w14:paraId="1226B182" w14:textId="04AB9CAA" w:rsidR="00485FA5" w:rsidRPr="00D43F53" w:rsidRDefault="00485FA5" w:rsidP="00B63939">
            <w:pPr>
              <w:pStyle w:val="Normal6a"/>
            </w:pPr>
            <w:r w:rsidRPr="00D43F53">
              <w:rPr>
                <w:vertAlign w:val="superscript"/>
              </w:rPr>
              <w:t>6</w:t>
            </w:r>
            <w:r w:rsidRPr="00D43F53">
              <w:t xml:space="preserve"> Regolamento (UE) n. 1024/2013 del Consiglio, del 15 ottobre 2013, che attribuisce alla Banca centrale europea compiti specifici in merito alle politiche in materia di vigilanza prudenziale degli enti creditizi (GU L 287 del 29.10.2013, pag. 63, ELI: </w:t>
            </w:r>
            <w:hyperlink r:id="rId22" w:history="1">
              <w:r w:rsidRPr="00D43F53">
                <w:rPr>
                  <w:rStyle w:val="Hyperlink"/>
                  <w:color w:val="auto"/>
                </w:rPr>
                <w:t>http://data.europa.eu/eli/reg/2013/1024/oj</w:t>
              </w:r>
            </w:hyperlink>
            <w:r w:rsidRPr="00D43F53">
              <w:t>).</w:t>
            </w:r>
          </w:p>
        </w:tc>
        <w:tc>
          <w:tcPr>
            <w:tcW w:w="4876" w:type="dxa"/>
            <w:tcBorders>
              <w:top w:val="nil"/>
              <w:left w:val="nil"/>
              <w:bottom w:val="nil"/>
              <w:right w:val="nil"/>
            </w:tcBorders>
          </w:tcPr>
          <w:p w14:paraId="71747F25" w14:textId="63692605" w:rsidR="00485FA5" w:rsidRPr="00D43F53" w:rsidRDefault="00485FA5" w:rsidP="00B63939">
            <w:pPr>
              <w:pStyle w:val="Normal6a"/>
            </w:pPr>
            <w:r w:rsidRPr="00D43F53">
              <w:rPr>
                <w:vertAlign w:val="superscript"/>
              </w:rPr>
              <w:t>6</w:t>
            </w:r>
            <w:r w:rsidRPr="00D43F53">
              <w:t xml:space="preserve"> Regolamento (UE) n. 1024/2013 del Consiglio, del 15 ottobre 2013, che attribuisce alla Banca centrale europea compiti specifici in merito alle politiche in materia di vigilanza prudenziale degli enti creditizi (GU L 287 del 29.10.2013, pag. 63, ELI: </w:t>
            </w:r>
            <w:hyperlink r:id="rId23" w:history="1">
              <w:r w:rsidRPr="00D43F53">
                <w:rPr>
                  <w:rStyle w:val="Hyperlink"/>
                  <w:color w:val="auto"/>
                </w:rPr>
                <w:t>http://data.europa.eu/eli/reg/2013/1024/oj</w:t>
              </w:r>
            </w:hyperlink>
            <w:r w:rsidRPr="00D43F53">
              <w:t>).</w:t>
            </w:r>
          </w:p>
        </w:tc>
      </w:tr>
    </w:tbl>
    <w:p w14:paraId="0990982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B2AAF72" w14:textId="77777777" w:rsidR="00485FA5" w:rsidRPr="00D43F53" w:rsidRDefault="00485FA5" w:rsidP="00485FA5">
      <w:r w:rsidRPr="00D43F53">
        <w:rPr>
          <w:rStyle w:val="HideTWBExt"/>
        </w:rPr>
        <w:t>&lt;/Amend&gt;</w:t>
      </w:r>
    </w:p>
    <w:p w14:paraId="225CD70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82</w:t>
      </w:r>
      <w:r w:rsidRPr="00D43F53">
        <w:rPr>
          <w:rStyle w:val="HideTWBExt"/>
        </w:rPr>
        <w:t>&lt;/NumAm&gt;</w:t>
      </w:r>
    </w:p>
    <w:p w14:paraId="5EB2A3FA" w14:textId="77777777" w:rsidR="00485FA5" w:rsidRPr="00D43F53" w:rsidRDefault="00485FA5" w:rsidP="00485FA5">
      <w:pPr>
        <w:pStyle w:val="NormalBold"/>
      </w:pPr>
      <w:r w:rsidRPr="00D43F53">
        <w:rPr>
          <w:rStyle w:val="HideTWBExt"/>
          <w:b w:val="0"/>
        </w:rPr>
        <w:t>&lt;RepeatBlock-By&gt;&lt;Members&gt;</w:t>
      </w:r>
      <w:r w:rsidRPr="00D43F53">
        <w:t>Angelika Winzig</w:t>
      </w:r>
      <w:r w:rsidRPr="00D43F53">
        <w:rPr>
          <w:rStyle w:val="HideTWBExt"/>
          <w:b w:val="0"/>
        </w:rPr>
        <w:t>&lt;/Members&gt;</w:t>
      </w:r>
    </w:p>
    <w:p w14:paraId="064985A4" w14:textId="77777777" w:rsidR="00485FA5" w:rsidRPr="00D43F53" w:rsidRDefault="00485FA5" w:rsidP="00485FA5">
      <w:pPr>
        <w:pStyle w:val="NormalBold"/>
      </w:pPr>
      <w:r w:rsidRPr="00D43F53">
        <w:rPr>
          <w:rStyle w:val="HideTWBExt"/>
          <w:b w:val="0"/>
        </w:rPr>
        <w:t>&lt;/RepeatBlock-By&gt;</w:t>
      </w:r>
    </w:p>
    <w:p w14:paraId="4D98938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161AA84" w14:textId="77777777" w:rsidR="00485FA5" w:rsidRPr="00D43F53" w:rsidRDefault="00485FA5" w:rsidP="00485FA5">
      <w:pPr>
        <w:pStyle w:val="NormalBold"/>
      </w:pPr>
      <w:r w:rsidRPr="00D43F53">
        <w:rPr>
          <w:rStyle w:val="HideTWBExt"/>
        </w:rPr>
        <w:t>&lt;Article&gt;</w:t>
      </w:r>
      <w:r w:rsidRPr="00D43F53">
        <w:t>Considerando 15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69A57C8" w14:textId="77777777" w:rsidTr="00B63939">
        <w:trPr>
          <w:trHeight w:hRule="exact" w:val="240"/>
          <w:jc w:val="center"/>
        </w:trPr>
        <w:tc>
          <w:tcPr>
            <w:tcW w:w="9752" w:type="dxa"/>
            <w:gridSpan w:val="2"/>
            <w:tcBorders>
              <w:top w:val="nil"/>
              <w:left w:val="nil"/>
              <w:bottom w:val="nil"/>
              <w:right w:val="nil"/>
            </w:tcBorders>
          </w:tcPr>
          <w:p w14:paraId="4AD7746D" w14:textId="77777777" w:rsidR="00485FA5" w:rsidRPr="00D43F53" w:rsidRDefault="00485FA5" w:rsidP="00B63939"/>
        </w:tc>
      </w:tr>
      <w:tr w:rsidR="00485FA5" w:rsidRPr="00D43F53" w14:paraId="0CFA888D" w14:textId="77777777" w:rsidTr="00B63939">
        <w:trPr>
          <w:trHeight w:val="240"/>
          <w:jc w:val="center"/>
        </w:trPr>
        <w:tc>
          <w:tcPr>
            <w:tcW w:w="4876" w:type="dxa"/>
            <w:tcBorders>
              <w:top w:val="nil"/>
              <w:left w:val="nil"/>
              <w:bottom w:val="nil"/>
              <w:right w:val="nil"/>
            </w:tcBorders>
          </w:tcPr>
          <w:p w14:paraId="2A2679D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11DBD79" w14:textId="77777777" w:rsidR="00485FA5" w:rsidRPr="00D43F53" w:rsidRDefault="00485FA5" w:rsidP="00B63939">
            <w:pPr>
              <w:pStyle w:val="AmColumnHeading"/>
            </w:pPr>
            <w:r w:rsidRPr="00D43F53">
              <w:t>Emendamento</w:t>
            </w:r>
          </w:p>
        </w:tc>
      </w:tr>
      <w:tr w:rsidR="00485FA5" w:rsidRPr="00D43F53" w14:paraId="7093B724" w14:textId="77777777" w:rsidTr="00B63939">
        <w:trPr>
          <w:jc w:val="center"/>
        </w:trPr>
        <w:tc>
          <w:tcPr>
            <w:tcW w:w="4876" w:type="dxa"/>
            <w:tcBorders>
              <w:top w:val="nil"/>
              <w:left w:val="nil"/>
              <w:bottom w:val="nil"/>
              <w:right w:val="nil"/>
            </w:tcBorders>
          </w:tcPr>
          <w:p w14:paraId="0255488B" w14:textId="77777777" w:rsidR="00485FA5" w:rsidRPr="00D43F53" w:rsidRDefault="00485FA5" w:rsidP="00B63939">
            <w:pPr>
              <w:pStyle w:val="Normal6a"/>
            </w:pPr>
          </w:p>
        </w:tc>
        <w:tc>
          <w:tcPr>
            <w:tcW w:w="4876" w:type="dxa"/>
            <w:tcBorders>
              <w:top w:val="nil"/>
              <w:left w:val="nil"/>
              <w:bottom w:val="nil"/>
              <w:right w:val="nil"/>
            </w:tcBorders>
          </w:tcPr>
          <w:p w14:paraId="1CCC9C45" w14:textId="77777777" w:rsidR="00485FA5" w:rsidRPr="00D43F53" w:rsidRDefault="00485FA5" w:rsidP="00B63939">
            <w:pPr>
              <w:pStyle w:val="Normal6a"/>
            </w:pPr>
            <w:r w:rsidRPr="00D43F53">
              <w:rPr>
                <w:b/>
                <w:i/>
              </w:rPr>
              <w:t>(15 bis)</w:t>
            </w:r>
            <w:r w:rsidRPr="00D43F53">
              <w:tab/>
            </w:r>
            <w:r w:rsidRPr="00D43F53">
              <w:rPr>
                <w:b/>
                <w:i/>
              </w:rPr>
              <w:t>Al fine di salvaguardare la certezza del diritto ed evitare indebite perturbazioni delle operazioni in essere, le cartolarizzazioni esistenti alla data di applicazione del presente regolamento dovrebbero beneficiare pienamente della clausola di anteriorità. Allo stesso tempo, gli enti dovrebbero mantenere la possibilità, su base facoltativa, di applicare il trattamento prudenziale modificato alle operazioni esistenti, ove opportuno, in qualsiasi momento successivo all'entrata in applicazione del presente regolamento.</w:t>
            </w:r>
          </w:p>
        </w:tc>
      </w:tr>
    </w:tbl>
    <w:p w14:paraId="6DE5DA2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5EE4682" w14:textId="77777777" w:rsidR="00485FA5" w:rsidRPr="00D43F53" w:rsidRDefault="00485FA5" w:rsidP="00485FA5">
      <w:r w:rsidRPr="00D43F53">
        <w:rPr>
          <w:rStyle w:val="HideTWBExt"/>
        </w:rPr>
        <w:t>&lt;/Amend&gt;</w:t>
      </w:r>
    </w:p>
    <w:p w14:paraId="20CC371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83</w:t>
      </w:r>
      <w:r w:rsidRPr="00D43F53">
        <w:rPr>
          <w:rStyle w:val="HideTWBExt"/>
        </w:rPr>
        <w:t>&lt;/NumAm&gt;</w:t>
      </w:r>
    </w:p>
    <w:p w14:paraId="55691D81"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3C9DBCA6" w14:textId="77777777" w:rsidR="00485FA5" w:rsidRPr="00D43F53" w:rsidRDefault="00485FA5" w:rsidP="00485FA5">
      <w:pPr>
        <w:pStyle w:val="NormalBold"/>
      </w:pPr>
      <w:r w:rsidRPr="00D43F53">
        <w:rPr>
          <w:rStyle w:val="HideTWBExt"/>
          <w:b w:val="0"/>
        </w:rPr>
        <w:t>&lt;/RepeatBlock-By&gt;</w:t>
      </w:r>
    </w:p>
    <w:p w14:paraId="0A5AFD8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FBCF9FC" w14:textId="77777777" w:rsidR="00485FA5" w:rsidRPr="00D43F53" w:rsidRDefault="00485FA5" w:rsidP="00485FA5">
      <w:pPr>
        <w:pStyle w:val="NormalBold"/>
      </w:pPr>
      <w:r w:rsidRPr="00D43F53">
        <w:rPr>
          <w:rStyle w:val="HideTWBExt"/>
        </w:rPr>
        <w:t>&lt;Article&gt;</w:t>
      </w:r>
      <w:r w:rsidRPr="00D43F53">
        <w:t>Considerando 16</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7F83B00" w14:textId="77777777" w:rsidTr="00B63939">
        <w:trPr>
          <w:trHeight w:hRule="exact" w:val="240"/>
          <w:jc w:val="center"/>
        </w:trPr>
        <w:tc>
          <w:tcPr>
            <w:tcW w:w="9752" w:type="dxa"/>
            <w:gridSpan w:val="2"/>
            <w:tcBorders>
              <w:top w:val="nil"/>
              <w:left w:val="nil"/>
              <w:bottom w:val="nil"/>
              <w:right w:val="nil"/>
            </w:tcBorders>
          </w:tcPr>
          <w:p w14:paraId="6FCF1F7F" w14:textId="77777777" w:rsidR="00485FA5" w:rsidRPr="00D43F53" w:rsidRDefault="00485FA5" w:rsidP="00B63939"/>
        </w:tc>
      </w:tr>
      <w:tr w:rsidR="00485FA5" w:rsidRPr="00D43F53" w14:paraId="74E4A9DB" w14:textId="77777777" w:rsidTr="00B63939">
        <w:trPr>
          <w:trHeight w:val="240"/>
          <w:jc w:val="center"/>
        </w:trPr>
        <w:tc>
          <w:tcPr>
            <w:tcW w:w="4876" w:type="dxa"/>
            <w:tcBorders>
              <w:top w:val="nil"/>
              <w:left w:val="nil"/>
              <w:bottom w:val="nil"/>
              <w:right w:val="nil"/>
            </w:tcBorders>
          </w:tcPr>
          <w:p w14:paraId="08FC768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85CA2F6" w14:textId="77777777" w:rsidR="00485FA5" w:rsidRPr="00D43F53" w:rsidRDefault="00485FA5" w:rsidP="00B63939">
            <w:pPr>
              <w:pStyle w:val="AmColumnHeading"/>
            </w:pPr>
            <w:r w:rsidRPr="00D43F53">
              <w:t>Emendamento</w:t>
            </w:r>
          </w:p>
        </w:tc>
      </w:tr>
      <w:tr w:rsidR="00485FA5" w:rsidRPr="00D43F53" w14:paraId="17DA6C39" w14:textId="77777777" w:rsidTr="00B63939">
        <w:trPr>
          <w:jc w:val="center"/>
        </w:trPr>
        <w:tc>
          <w:tcPr>
            <w:tcW w:w="4876" w:type="dxa"/>
            <w:tcBorders>
              <w:top w:val="nil"/>
              <w:left w:val="nil"/>
              <w:bottom w:val="nil"/>
              <w:right w:val="nil"/>
            </w:tcBorders>
          </w:tcPr>
          <w:p w14:paraId="03552562" w14:textId="77777777" w:rsidR="00485FA5" w:rsidRPr="00D43F53" w:rsidRDefault="00485FA5" w:rsidP="00B63939">
            <w:pPr>
              <w:pStyle w:val="Normal6a"/>
            </w:pPr>
            <w:r w:rsidRPr="00D43F53">
              <w:t>(16)</w:t>
            </w:r>
            <w:r w:rsidRPr="00D43F53">
              <w:tab/>
              <w:t xml:space="preserve">Al fine di sostenere l'accesso delle PMI ai finanziamenti basati sul mercato e agevolare lo sviluppo di cartolarizzazioni transfrontaliere che comportano esposizioni afferenti a più Stati membri, è opportuno rivedere i criteri per l'omogeneità dei portafogli di attività. Sebbene sia possibile avere cartolarizzazioni che comportano esposizioni provenienti da più Stati membri, il requisito relativo all'omogeneità, quale attualmente definito, è considerato un ostacolo per le cartolarizzazioni delle PMI. Al fine di superare tale ostacolo, un portafoglio di esposizioni sottostanti dovrebbe essere considerato omogeneo quando almeno </w:t>
            </w:r>
            <w:r w:rsidRPr="00D43F53">
              <w:rPr>
                <w:b/>
                <w:i/>
              </w:rPr>
              <w:t>il 70 %</w:t>
            </w:r>
            <w:r w:rsidRPr="00D43F53">
              <w:t xml:space="preserve"> delle esposizioni al momento della creazione è costituito da esposizioni verso PMI. Tale soglia inferiore riconosce le esigenze e le caratteristiche di finanziamento specifiche delle PMI e garantisce che i portafogli misti aventi una componente predominante costituita da PMI possano beneficiare della certezza del diritto e delle efficienze operative associate a portafogli omogenei. Dovrebbe essere ammesso che la parte restante del portafoglio includa altri tipi di esposizioni, anch'esse afferenti a Stati membri diversi, senza che ciò incida sullo status STS della cartolarizzazione.</w:t>
            </w:r>
          </w:p>
        </w:tc>
        <w:tc>
          <w:tcPr>
            <w:tcW w:w="4876" w:type="dxa"/>
            <w:tcBorders>
              <w:top w:val="nil"/>
              <w:left w:val="nil"/>
              <w:bottom w:val="nil"/>
              <w:right w:val="nil"/>
            </w:tcBorders>
          </w:tcPr>
          <w:p w14:paraId="7487C696" w14:textId="68241AAB" w:rsidR="00485FA5" w:rsidRPr="00D43F53" w:rsidRDefault="00485FA5" w:rsidP="00B63939">
            <w:pPr>
              <w:pStyle w:val="Normal6a"/>
            </w:pPr>
            <w:r w:rsidRPr="00D43F53">
              <w:t>(16)</w:t>
            </w:r>
            <w:r w:rsidRPr="00D43F53">
              <w:tab/>
              <w:t xml:space="preserve">Al fine di sostenere l'accesso delle PMI ai finanziamenti basati sul mercato e agevolare lo sviluppo di cartolarizzazioni transfrontaliere che comportano esposizioni afferenti a più Stati membri, è opportuno rivedere i criteri per l'omogeneità dei portafogli di attività. Sebbene sia possibile avere cartolarizzazioni che comportano esposizioni provenienti da più Stati membri, il requisito relativo all'omogeneità, quale attualmente definito, è considerato un ostacolo per le cartolarizzazioni delle PMI. Al fine di superare tale ostacolo, un portafoglio di esposizioni sottostanti dovrebbe essere considerato omogeneo quando almeno </w:t>
            </w:r>
            <w:r w:rsidRPr="00D43F53">
              <w:rPr>
                <w:b/>
                <w:i/>
              </w:rPr>
              <w:t>l'80 %</w:t>
            </w:r>
            <w:r w:rsidRPr="00D43F53">
              <w:t xml:space="preserve"> delle esposizioni al momento della creazione è costituito da esposizioni verso PMI. Tale soglia inferiore riconosce le esigenze e le caratteristiche di finanziamento specifiche delle PMI e garantisce che i portafogli misti aventi una componente predominante costituita da PMI possano beneficiare della certezza del diritto e delle efficienze operative associate a portafogli omogenei. Dovrebbe essere ammesso che la parte restante del portafoglio includa altri tipi di esposizioni </w:t>
            </w:r>
            <w:r w:rsidRPr="00D43F53">
              <w:rPr>
                <w:b/>
                <w:i/>
              </w:rPr>
              <w:t xml:space="preserve">da altre tipologie di </w:t>
            </w:r>
            <w:r w:rsidR="00C268A2">
              <w:rPr>
                <w:b/>
                <w:i/>
              </w:rPr>
              <w:t>aziende</w:t>
            </w:r>
            <w:r w:rsidRPr="00D43F53">
              <w:rPr>
                <w:b/>
                <w:i/>
              </w:rPr>
              <w:t xml:space="preserve"> o società</w:t>
            </w:r>
            <w:r w:rsidRPr="00D43F53">
              <w:t>, anch'esse afferenti a Stati membri diversi, senza che ciò incida sullo status STS della cartolarizzazione.</w:t>
            </w:r>
          </w:p>
        </w:tc>
      </w:tr>
    </w:tbl>
    <w:p w14:paraId="31767756"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28CCF3AA" w14:textId="77777777" w:rsidR="00485FA5" w:rsidRPr="0059530B" w:rsidRDefault="00485FA5" w:rsidP="00485FA5">
      <w:pPr>
        <w:rPr>
          <w:lang w:val="fr-BE"/>
        </w:rPr>
      </w:pPr>
      <w:r w:rsidRPr="0059530B">
        <w:rPr>
          <w:rStyle w:val="HideTWBExt"/>
          <w:lang w:val="fr-BE"/>
        </w:rPr>
        <w:t>&lt;/Amend&gt;</w:t>
      </w:r>
    </w:p>
    <w:p w14:paraId="2FA89B00"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84</w:t>
      </w:r>
      <w:r w:rsidRPr="0059530B">
        <w:rPr>
          <w:rStyle w:val="HideTWBExt"/>
          <w:lang w:val="fr-BE"/>
        </w:rPr>
        <w:t>&lt;/NumAm&gt;</w:t>
      </w:r>
    </w:p>
    <w:p w14:paraId="724F19C7"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5F9CCBC5"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1D4234BD" w14:textId="77777777" w:rsidR="00485FA5" w:rsidRPr="00D43F53" w:rsidRDefault="00485FA5" w:rsidP="00485FA5">
      <w:pPr>
        <w:pStyle w:val="NormalBold"/>
      </w:pPr>
      <w:r w:rsidRPr="00D43F53">
        <w:rPr>
          <w:rStyle w:val="HideTWBExt"/>
          <w:b w:val="0"/>
        </w:rPr>
        <w:t>&lt;/RepeatBlock-By&gt;</w:t>
      </w:r>
    </w:p>
    <w:p w14:paraId="0FEDE6E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4C077F3" w14:textId="77777777" w:rsidR="00485FA5" w:rsidRPr="00D43F53" w:rsidRDefault="00485FA5" w:rsidP="00485FA5">
      <w:pPr>
        <w:pStyle w:val="NormalBold"/>
      </w:pPr>
      <w:r w:rsidRPr="00D43F53">
        <w:rPr>
          <w:rStyle w:val="HideTWBExt"/>
        </w:rPr>
        <w:t>&lt;Article&gt;</w:t>
      </w:r>
      <w:r w:rsidRPr="00D43F53">
        <w:t>Considerando 17</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5C5AD91" w14:textId="77777777" w:rsidTr="00B63939">
        <w:trPr>
          <w:trHeight w:hRule="exact" w:val="240"/>
          <w:jc w:val="center"/>
        </w:trPr>
        <w:tc>
          <w:tcPr>
            <w:tcW w:w="9752" w:type="dxa"/>
            <w:gridSpan w:val="2"/>
            <w:tcBorders>
              <w:top w:val="nil"/>
              <w:left w:val="nil"/>
              <w:bottom w:val="nil"/>
              <w:right w:val="nil"/>
            </w:tcBorders>
          </w:tcPr>
          <w:p w14:paraId="56C6700E" w14:textId="77777777" w:rsidR="00485FA5" w:rsidRPr="00D43F53" w:rsidRDefault="00485FA5" w:rsidP="00B63939"/>
        </w:tc>
      </w:tr>
      <w:tr w:rsidR="00485FA5" w:rsidRPr="00D43F53" w14:paraId="63FE0F05" w14:textId="77777777" w:rsidTr="00B63939">
        <w:trPr>
          <w:trHeight w:val="240"/>
          <w:jc w:val="center"/>
        </w:trPr>
        <w:tc>
          <w:tcPr>
            <w:tcW w:w="4876" w:type="dxa"/>
            <w:tcBorders>
              <w:top w:val="nil"/>
              <w:left w:val="nil"/>
              <w:bottom w:val="nil"/>
              <w:right w:val="nil"/>
            </w:tcBorders>
          </w:tcPr>
          <w:p w14:paraId="5BA05D6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22C2E6E" w14:textId="77777777" w:rsidR="00485FA5" w:rsidRPr="00D43F53" w:rsidRDefault="00485FA5" w:rsidP="00B63939">
            <w:pPr>
              <w:pStyle w:val="AmColumnHeading"/>
            </w:pPr>
            <w:r w:rsidRPr="00D43F53">
              <w:t>Emendamento</w:t>
            </w:r>
          </w:p>
        </w:tc>
      </w:tr>
      <w:tr w:rsidR="00485FA5" w:rsidRPr="00D43F53" w14:paraId="27241753" w14:textId="77777777" w:rsidTr="00B63939">
        <w:trPr>
          <w:jc w:val="center"/>
        </w:trPr>
        <w:tc>
          <w:tcPr>
            <w:tcW w:w="4876" w:type="dxa"/>
            <w:tcBorders>
              <w:top w:val="nil"/>
              <w:left w:val="nil"/>
              <w:bottom w:val="nil"/>
              <w:right w:val="nil"/>
            </w:tcBorders>
          </w:tcPr>
          <w:p w14:paraId="24932396" w14:textId="77777777" w:rsidR="00485FA5" w:rsidRPr="00D43F53" w:rsidRDefault="00485FA5" w:rsidP="00B63939">
            <w:pPr>
              <w:pStyle w:val="Normal6a"/>
            </w:pPr>
            <w:r w:rsidRPr="00D43F53">
              <w:t>(17)</w:t>
            </w:r>
            <w:r w:rsidRPr="00D43F53">
              <w:tab/>
            </w:r>
            <w:r w:rsidRPr="00D43F53">
              <w:rPr>
                <w:b/>
                <w:i/>
              </w:rPr>
              <w:t>Nel 2021 il regolamento (UE) 2017/2402 è stato modificato dal regolamento (UE) 2021/557 del Parlamento europeo e del Consiglio</w:t>
            </w:r>
            <w:r w:rsidRPr="00D43F53">
              <w:rPr>
                <w:b/>
                <w:i/>
                <w:vertAlign w:val="superscript"/>
              </w:rPr>
              <w:t>10</w:t>
            </w:r>
            <w:r w:rsidRPr="00D43F53">
              <w:t xml:space="preserve"> </w:t>
            </w:r>
            <w:r w:rsidRPr="00D43F53">
              <w:rPr>
                <w:b/>
                <w:i/>
              </w:rPr>
              <w:t>al fine di estendere</w:t>
            </w:r>
            <w:r w:rsidRPr="00D43F53">
              <w:t xml:space="preserve"> il quadro </w:t>
            </w:r>
            <w:r w:rsidRPr="00D43F53">
              <w:rPr>
                <w:b/>
                <w:i/>
              </w:rPr>
              <w:t>STS alle</w:t>
            </w:r>
            <w:r w:rsidRPr="00D43F53">
              <w:t xml:space="preserve"> cartolarizzazioni sintetiche</w:t>
            </w:r>
            <w:r w:rsidRPr="00D43F53">
              <w:rPr>
                <w:b/>
                <w:i/>
              </w:rPr>
              <w:t>. Come indicato nella relazione del Comitato congiunto</w:t>
            </w:r>
            <w:r w:rsidRPr="00D43F53">
              <w:t xml:space="preserve"> delle </w:t>
            </w:r>
            <w:r w:rsidRPr="00D43F53">
              <w:rPr>
                <w:b/>
                <w:i/>
              </w:rPr>
              <w:t>autorità europee di vigilanza, l'estensione dell'etichetta STS ha portato a risultati soddisfacenti in termini di apertura a emissioni nuove e di incoraggiamento di una maggiore attività in questo segmento di mercato. Tuttavia l'attuazione pratica dei requisiti</w:t>
            </w:r>
            <w:r w:rsidRPr="00D43F53">
              <w:t xml:space="preserve"> STS </w:t>
            </w:r>
            <w:r w:rsidRPr="00D43F53">
              <w:rPr>
                <w:b/>
                <w:i/>
              </w:rPr>
              <w:t>ha messo in evidenza la necessità di migliorare ulteriormente la chiarezza e la coerenza dei requisiti specifici con alcuni adeguamenti tecnici</w:t>
            </w:r>
            <w:r w:rsidRPr="00D43F53">
              <w:t>.</w:t>
            </w:r>
          </w:p>
        </w:tc>
        <w:tc>
          <w:tcPr>
            <w:tcW w:w="4876" w:type="dxa"/>
            <w:tcBorders>
              <w:top w:val="nil"/>
              <w:left w:val="nil"/>
              <w:bottom w:val="nil"/>
              <w:right w:val="nil"/>
            </w:tcBorders>
          </w:tcPr>
          <w:p w14:paraId="3BC8F321" w14:textId="77777777" w:rsidR="00485FA5" w:rsidRPr="00D43F53" w:rsidRDefault="00485FA5" w:rsidP="00B63939">
            <w:pPr>
              <w:pStyle w:val="Normal6a"/>
            </w:pPr>
            <w:r w:rsidRPr="00D43F53">
              <w:t>(17)</w:t>
            </w:r>
            <w:r w:rsidRPr="00D43F53">
              <w:tab/>
              <w:t xml:space="preserve">Il quadro </w:t>
            </w:r>
            <w:r w:rsidRPr="00D43F53">
              <w:rPr>
                <w:b/>
                <w:i/>
              </w:rPr>
              <w:t>normativo per una cartolarizzazione semplice, trasparente e standardizzata mira a identificare strutture di cartolarizzazione che siano strutturalmente solide, giuridicamente semplici e resilienti in situazioni di stress, in particolare garantendo un trasferimento chiaro delle esposizioni sottostanti e un collegamento diretto tra le performance delle attività e i flussi di cassa degli investitori.</w:t>
            </w:r>
            <w:r w:rsidRPr="00D43F53">
              <w:t xml:space="preserve"> </w:t>
            </w:r>
            <w:r w:rsidRPr="00D43F53">
              <w:rPr>
                <w:b/>
                <w:i/>
              </w:rPr>
              <w:t>Le</w:t>
            </w:r>
            <w:r w:rsidRPr="00D43F53">
              <w:t xml:space="preserve"> cartolarizzazioni sintetiche </w:t>
            </w:r>
            <w:r w:rsidRPr="00D43F53">
              <w:rPr>
                <w:b/>
                <w:i/>
              </w:rPr>
              <w:t>non comportano il trasferimento</w:t>
            </w:r>
            <w:r w:rsidRPr="00D43F53">
              <w:t xml:space="preserve"> delle </w:t>
            </w:r>
            <w:r w:rsidRPr="00D43F53">
              <w:rPr>
                <w:b/>
                <w:i/>
              </w:rPr>
              <w:t>esposizioni sottostanti, si basano su accordi di protezione del credito e sulla performance delle controparti e comportano ulteriori livelli di complessità contrattuale, giuridica e operativa. Di conseguenza, il trasferimento del rischio nelle cartolarizzazioni sintetiche può essere condizionale e reversibile, in particolare nei periodi di stress finanziario. Alla luce di tali caratteristiche, e tenendo conto delle norme internazionali e degli orientamenti del</w:t>
            </w:r>
            <w:r w:rsidRPr="00D43F53">
              <w:t xml:space="preserve"> </w:t>
            </w:r>
            <w:r w:rsidRPr="00D43F53">
              <w:rPr>
                <w:b/>
                <w:i/>
              </w:rPr>
              <w:t>Consiglio per la stabilità finanziaria in materia di cartolarizzazioni semplici, trasparenti e comparabili</w:t>
            </w:r>
            <w:r w:rsidRPr="00D43F53">
              <w:rPr>
                <w:b/>
                <w:i/>
                <w:vertAlign w:val="superscript"/>
              </w:rPr>
              <w:t>9 bis</w:t>
            </w:r>
            <w:r w:rsidRPr="00D43F53">
              <w:rPr>
                <w:b/>
                <w:i/>
              </w:rPr>
              <w:t>, le cartolarizzazioni sintetiche non dovrebbero essere considerate cartolarizzazioni</w:t>
            </w:r>
            <w:r w:rsidRPr="00D43F53">
              <w:t xml:space="preserve"> STS </w:t>
            </w:r>
            <w:r w:rsidRPr="00D43F53">
              <w:rPr>
                <w:b/>
                <w:i/>
              </w:rPr>
              <w:t>né beneficiare del trattamento regolamentare preferenziale ad esse associato</w:t>
            </w:r>
            <w:r w:rsidRPr="00D43F53">
              <w:t>.</w:t>
            </w:r>
          </w:p>
        </w:tc>
      </w:tr>
      <w:tr w:rsidR="00485FA5" w:rsidRPr="00D43F53" w14:paraId="033605E9" w14:textId="77777777" w:rsidTr="00B63939">
        <w:trPr>
          <w:jc w:val="center"/>
        </w:trPr>
        <w:tc>
          <w:tcPr>
            <w:tcW w:w="4876" w:type="dxa"/>
            <w:tcBorders>
              <w:top w:val="nil"/>
              <w:left w:val="nil"/>
              <w:bottom w:val="nil"/>
              <w:right w:val="nil"/>
            </w:tcBorders>
          </w:tcPr>
          <w:p w14:paraId="2E9F98EE"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3BBAAAC4" w14:textId="77777777" w:rsidR="00485FA5" w:rsidRPr="00D43F53" w:rsidRDefault="00485FA5" w:rsidP="00B63939">
            <w:pPr>
              <w:pStyle w:val="Normal6a"/>
            </w:pPr>
            <w:r w:rsidRPr="00D43F53">
              <w:rPr>
                <w:b/>
                <w:i/>
              </w:rPr>
              <w:t>_________________</w:t>
            </w:r>
          </w:p>
        </w:tc>
      </w:tr>
      <w:tr w:rsidR="00485FA5" w:rsidRPr="00D43F53" w14:paraId="5EA63F38" w14:textId="77777777" w:rsidTr="00B63939">
        <w:trPr>
          <w:jc w:val="center"/>
        </w:trPr>
        <w:tc>
          <w:tcPr>
            <w:tcW w:w="4876" w:type="dxa"/>
            <w:tcBorders>
              <w:top w:val="nil"/>
              <w:left w:val="nil"/>
              <w:bottom w:val="nil"/>
              <w:right w:val="nil"/>
            </w:tcBorders>
          </w:tcPr>
          <w:p w14:paraId="4A8D73EA" w14:textId="77777777" w:rsidR="00485FA5" w:rsidRPr="00D43F53" w:rsidRDefault="00485FA5" w:rsidP="00B63939"/>
        </w:tc>
        <w:tc>
          <w:tcPr>
            <w:tcW w:w="4876" w:type="dxa"/>
            <w:tcBorders>
              <w:top w:val="nil"/>
              <w:left w:val="nil"/>
              <w:bottom w:val="nil"/>
              <w:right w:val="nil"/>
            </w:tcBorders>
          </w:tcPr>
          <w:p w14:paraId="2FA4C1A9" w14:textId="77777777" w:rsidR="00485FA5" w:rsidRPr="00D43F53" w:rsidRDefault="00485FA5" w:rsidP="00B63939">
            <w:pPr>
              <w:pStyle w:val="Normal6a"/>
            </w:pPr>
            <w:r w:rsidRPr="00D43F53">
              <w:rPr>
                <w:b/>
                <w:i/>
                <w:vertAlign w:val="superscript"/>
              </w:rPr>
              <w:t>9 bis</w:t>
            </w:r>
            <w:r w:rsidRPr="00D43F53">
              <w:t xml:space="preserve"> </w:t>
            </w:r>
            <w:r w:rsidRPr="00D43F53">
              <w:rPr>
                <w:b/>
                <w:i/>
              </w:rPr>
              <w:t>Comitato di Basilea per la vigilanza bancaria, Organizzazione internazionale delle commissioni sui valori mobiliari "Criteria for identifying simple, transparent and comparable securitisations" (Criteri per l'identificazione di cartolarizzazioni semplici, trasparenti e comparabili), luglio 2015, principio 5 sulla selezione e trasferimento delle attività".</w:t>
            </w:r>
          </w:p>
        </w:tc>
      </w:tr>
      <w:tr w:rsidR="00485FA5" w:rsidRPr="00D43F53" w14:paraId="340D80F7" w14:textId="77777777" w:rsidTr="00B63939">
        <w:trPr>
          <w:jc w:val="center"/>
        </w:trPr>
        <w:tc>
          <w:tcPr>
            <w:tcW w:w="4876" w:type="dxa"/>
            <w:tcBorders>
              <w:top w:val="nil"/>
              <w:left w:val="nil"/>
              <w:bottom w:val="nil"/>
              <w:right w:val="nil"/>
            </w:tcBorders>
          </w:tcPr>
          <w:p w14:paraId="2AD4247B" w14:textId="7E019756" w:rsidR="00485FA5" w:rsidRPr="00D43F53" w:rsidRDefault="00485FA5" w:rsidP="00B63939">
            <w:pPr>
              <w:pStyle w:val="Normal6a"/>
            </w:pPr>
            <w:r w:rsidRPr="00D43F53">
              <w:rPr>
                <w:b/>
                <w:i/>
                <w:vertAlign w:val="superscript"/>
              </w:rPr>
              <w:t>10</w:t>
            </w:r>
            <w:r w:rsidRPr="00D43F53">
              <w:t xml:space="preserve"> </w:t>
            </w:r>
            <w:r w:rsidRPr="00D43F53">
              <w:rPr>
                <w:b/>
                <w:i/>
              </w:rPr>
              <w:t xml:space="preserve">Regolamento (UE) 2021/557 del Parlamento europeo e del Consiglio, del 31 marzo 2021, che modifica il regolamento (UE) 2017/2402 che stabilisce un quadro generale per la cartolarizzazione e instaura un quadro specifico per cartolarizzazioni semplici, trasparenti e standardizzate per sostenere la ripresa dalla crisi COVID-19 (GU L 116 del 6.4.2021, pag. 1, ELI: </w:t>
            </w:r>
            <w:hyperlink r:id="rId24" w:history="1">
              <w:r w:rsidRPr="00D43F53">
                <w:rPr>
                  <w:rStyle w:val="Hyperlink"/>
                  <w:b/>
                  <w:i/>
                  <w:color w:val="auto"/>
                </w:rPr>
                <w:t>http://data.europa.eu/eli/reg/2021/557/oj</w:t>
              </w:r>
            </w:hyperlink>
            <w:r w:rsidRPr="00D43F53">
              <w:rPr>
                <w:b/>
                <w:i/>
              </w:rPr>
              <w:t>).</w:t>
            </w:r>
          </w:p>
        </w:tc>
        <w:tc>
          <w:tcPr>
            <w:tcW w:w="4876" w:type="dxa"/>
            <w:tcBorders>
              <w:top w:val="nil"/>
              <w:left w:val="nil"/>
              <w:bottom w:val="nil"/>
              <w:right w:val="nil"/>
            </w:tcBorders>
          </w:tcPr>
          <w:p w14:paraId="2788540F" w14:textId="77777777" w:rsidR="00485FA5" w:rsidRPr="00D43F53" w:rsidRDefault="00485FA5" w:rsidP="00B63939"/>
        </w:tc>
      </w:tr>
    </w:tbl>
    <w:p w14:paraId="0519627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9E2534E" w14:textId="77777777" w:rsidR="00485FA5" w:rsidRPr="00D43F53" w:rsidRDefault="00485FA5" w:rsidP="00485FA5">
      <w:r w:rsidRPr="00D43F53">
        <w:rPr>
          <w:rStyle w:val="HideTWBExt"/>
        </w:rPr>
        <w:t>&lt;/Amend&gt;</w:t>
      </w:r>
    </w:p>
    <w:p w14:paraId="5AF783D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85</w:t>
      </w:r>
      <w:r w:rsidRPr="00D43F53">
        <w:rPr>
          <w:rStyle w:val="HideTWBExt"/>
        </w:rPr>
        <w:t>&lt;/NumAm&gt;</w:t>
      </w:r>
    </w:p>
    <w:p w14:paraId="64896EB9"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0769A213" w14:textId="77777777" w:rsidR="00485FA5" w:rsidRPr="00D43F53" w:rsidRDefault="00485FA5" w:rsidP="00485FA5">
      <w:pPr>
        <w:pStyle w:val="NormalBold"/>
      </w:pPr>
      <w:r w:rsidRPr="00D43F53">
        <w:rPr>
          <w:rStyle w:val="HideTWBExt"/>
          <w:b w:val="0"/>
        </w:rPr>
        <w:t>&lt;/RepeatBlock-By&gt;</w:t>
      </w:r>
    </w:p>
    <w:p w14:paraId="7A7B77D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DB12AC6" w14:textId="77777777" w:rsidR="00485FA5" w:rsidRPr="00D43F53" w:rsidRDefault="00485FA5" w:rsidP="00485FA5">
      <w:pPr>
        <w:pStyle w:val="NormalBold"/>
      </w:pPr>
      <w:r w:rsidRPr="00D43F53">
        <w:rPr>
          <w:rStyle w:val="HideTWBExt"/>
        </w:rPr>
        <w:t>&lt;Article&gt;</w:t>
      </w:r>
      <w:r w:rsidRPr="00D43F53">
        <w:t>Considerando 17</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0FCE2B0" w14:textId="77777777" w:rsidTr="00B63939">
        <w:trPr>
          <w:trHeight w:hRule="exact" w:val="240"/>
          <w:jc w:val="center"/>
        </w:trPr>
        <w:tc>
          <w:tcPr>
            <w:tcW w:w="9752" w:type="dxa"/>
            <w:gridSpan w:val="2"/>
            <w:tcBorders>
              <w:top w:val="nil"/>
              <w:left w:val="nil"/>
              <w:bottom w:val="nil"/>
              <w:right w:val="nil"/>
            </w:tcBorders>
          </w:tcPr>
          <w:p w14:paraId="40C2ECA2" w14:textId="77777777" w:rsidR="00485FA5" w:rsidRPr="00D43F53" w:rsidRDefault="00485FA5" w:rsidP="00B63939"/>
        </w:tc>
      </w:tr>
      <w:tr w:rsidR="00485FA5" w:rsidRPr="00D43F53" w14:paraId="7143E347" w14:textId="77777777" w:rsidTr="00B63939">
        <w:trPr>
          <w:trHeight w:val="240"/>
          <w:jc w:val="center"/>
        </w:trPr>
        <w:tc>
          <w:tcPr>
            <w:tcW w:w="4876" w:type="dxa"/>
            <w:tcBorders>
              <w:top w:val="nil"/>
              <w:left w:val="nil"/>
              <w:bottom w:val="nil"/>
              <w:right w:val="nil"/>
            </w:tcBorders>
          </w:tcPr>
          <w:p w14:paraId="509139A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E5C9819" w14:textId="77777777" w:rsidR="00485FA5" w:rsidRPr="00D43F53" w:rsidRDefault="00485FA5" w:rsidP="00B63939">
            <w:pPr>
              <w:pStyle w:val="AmColumnHeading"/>
            </w:pPr>
            <w:r w:rsidRPr="00D43F53">
              <w:t>Emendamento</w:t>
            </w:r>
          </w:p>
        </w:tc>
      </w:tr>
      <w:tr w:rsidR="00485FA5" w:rsidRPr="00D43F53" w14:paraId="724851C1" w14:textId="77777777" w:rsidTr="00B63939">
        <w:trPr>
          <w:jc w:val="center"/>
        </w:trPr>
        <w:tc>
          <w:tcPr>
            <w:tcW w:w="4876" w:type="dxa"/>
            <w:tcBorders>
              <w:top w:val="nil"/>
              <w:left w:val="nil"/>
              <w:bottom w:val="nil"/>
              <w:right w:val="nil"/>
            </w:tcBorders>
          </w:tcPr>
          <w:p w14:paraId="5472FFB8" w14:textId="77777777" w:rsidR="00485FA5" w:rsidRPr="00D43F53" w:rsidRDefault="00485FA5" w:rsidP="00B63939">
            <w:pPr>
              <w:pStyle w:val="Normal6a"/>
            </w:pPr>
            <w:r w:rsidRPr="00D43F53">
              <w:t>(17)</w:t>
            </w:r>
            <w:r w:rsidRPr="00D43F53">
              <w:tab/>
              <w:t>Nel 2021 il regolamento (UE) 2017/2402 è stato modificato dal regolamento (UE) 2021/557 del Parlamento europeo e del Consiglio</w:t>
            </w:r>
            <w:r w:rsidRPr="00D43F53">
              <w:rPr>
                <w:vertAlign w:val="superscript"/>
              </w:rPr>
              <w:t>10</w:t>
            </w:r>
            <w:r w:rsidRPr="00D43F53">
              <w:t xml:space="preserve"> al fine di estendere il quadro STS alle cartolarizzazioni sintetiche. Come indicato nella relazione del Comitato congiunto delle autorità europee di vigilanza, l'estensione dell'etichetta STS ha portato a risultati soddisfacenti in termini di apertura a emissioni nuove e di incoraggiamento di una maggiore attività in questo segmento di mercato. Tuttavia l'attuazione pratica dei requisiti STS ha messo in evidenza la necessità di migliorare ulteriormente la chiarezza e la coerenza dei requisiti specifici con alcuni adeguamenti tecnici.</w:t>
            </w:r>
          </w:p>
        </w:tc>
        <w:tc>
          <w:tcPr>
            <w:tcW w:w="4876" w:type="dxa"/>
            <w:tcBorders>
              <w:top w:val="nil"/>
              <w:left w:val="nil"/>
              <w:bottom w:val="nil"/>
              <w:right w:val="nil"/>
            </w:tcBorders>
          </w:tcPr>
          <w:p w14:paraId="5AC92975" w14:textId="77777777" w:rsidR="00485FA5" w:rsidRPr="00D43F53" w:rsidRDefault="00485FA5" w:rsidP="00B63939">
            <w:pPr>
              <w:pStyle w:val="Normal6a"/>
            </w:pPr>
            <w:r w:rsidRPr="00D43F53">
              <w:t>(17)</w:t>
            </w:r>
            <w:r w:rsidRPr="00D43F53">
              <w:tab/>
              <w:t>Nel 2021 il regolamento (UE) 2017/2402 è stato modificato dal regolamento (UE) 2021/557 del Parlamento europeo e del Consiglio</w:t>
            </w:r>
            <w:r w:rsidRPr="00D43F53">
              <w:rPr>
                <w:vertAlign w:val="superscript"/>
              </w:rPr>
              <w:t>10</w:t>
            </w:r>
            <w:r w:rsidRPr="00D43F53">
              <w:t xml:space="preserve"> al fine di estendere il quadro STS alle cartolarizzazioni sintetiche</w:t>
            </w:r>
            <w:r w:rsidRPr="00D43F53">
              <w:rPr>
                <w:b/>
                <w:i/>
              </w:rPr>
              <w:t>. Non sarà divulgata alcuna informazione ad alcuna persona in merito alle cartolarizzazioni private, salvo quanto previsto dal presente articolo 17</w:t>
            </w:r>
            <w:r w:rsidRPr="00D43F53">
              <w:t>. Come indicato nella relazione del Comitato congiunto delle autorità europee di vigilanza, l'estensione dell'etichetta STS ha portato a risultati soddisfacenti in termini di apertura a emissioni nuove e di incoraggiamento di una maggiore attività in questo segmento di mercato. Tuttavia l'attuazione pratica dei requisiti STS ha messo in evidenza la necessità di migliorare ulteriormente la chiarezza e la coerenza dei requisiti specifici con alcuni adeguamenti tecnici.</w:t>
            </w:r>
          </w:p>
        </w:tc>
      </w:tr>
      <w:tr w:rsidR="00485FA5" w:rsidRPr="00D43F53" w14:paraId="414DCC60" w14:textId="77777777" w:rsidTr="00B63939">
        <w:trPr>
          <w:jc w:val="center"/>
        </w:trPr>
        <w:tc>
          <w:tcPr>
            <w:tcW w:w="4876" w:type="dxa"/>
            <w:tcBorders>
              <w:top w:val="nil"/>
              <w:left w:val="nil"/>
              <w:bottom w:val="nil"/>
              <w:right w:val="nil"/>
            </w:tcBorders>
          </w:tcPr>
          <w:p w14:paraId="5B755AAA"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402407D8" w14:textId="77777777" w:rsidR="00485FA5" w:rsidRPr="00D43F53" w:rsidRDefault="00485FA5" w:rsidP="00B63939">
            <w:pPr>
              <w:pStyle w:val="Normal6a"/>
            </w:pPr>
            <w:r w:rsidRPr="00D43F53">
              <w:rPr>
                <w:b/>
                <w:i/>
              </w:rPr>
              <w:t>_________________</w:t>
            </w:r>
          </w:p>
        </w:tc>
      </w:tr>
      <w:tr w:rsidR="00485FA5" w:rsidRPr="00D43F53" w14:paraId="1A76ACAE" w14:textId="77777777" w:rsidTr="00B63939">
        <w:trPr>
          <w:jc w:val="center"/>
        </w:trPr>
        <w:tc>
          <w:tcPr>
            <w:tcW w:w="4876" w:type="dxa"/>
            <w:tcBorders>
              <w:top w:val="nil"/>
              <w:left w:val="nil"/>
              <w:bottom w:val="nil"/>
              <w:right w:val="nil"/>
            </w:tcBorders>
          </w:tcPr>
          <w:p w14:paraId="60A64FB9" w14:textId="0E6AFEC1" w:rsidR="00485FA5" w:rsidRPr="00D43F53" w:rsidRDefault="00485FA5" w:rsidP="00B63939">
            <w:pPr>
              <w:pStyle w:val="Normal6a"/>
            </w:pPr>
            <w:r w:rsidRPr="00D43F53">
              <w:rPr>
                <w:vertAlign w:val="superscript"/>
              </w:rPr>
              <w:t>10</w:t>
            </w:r>
            <w:r w:rsidRPr="00D43F53">
              <w:t xml:space="preserve"> Regolamento (UE) 2021/557 del Parlamento europeo e del Consiglio, del 31 marzo 2021, che modifica il regolamento (UE) 2017/2402 che stabilisce un quadro generale per la cartolarizzazione e instaura un quadro specifico per cartolarizzazioni semplici, trasparenti e standardizzate per sostenere la ripresa dalla crisi COVID-19 (GU L 116 del 6.4.2021, pag. 1, ELI: </w:t>
            </w:r>
            <w:hyperlink r:id="rId25" w:history="1">
              <w:r w:rsidRPr="00D43F53">
                <w:rPr>
                  <w:rStyle w:val="Hyperlink"/>
                  <w:color w:val="auto"/>
                </w:rPr>
                <w:t>http://data.europa.eu/eli/reg/2021/557/oj</w:t>
              </w:r>
            </w:hyperlink>
            <w:r w:rsidRPr="00D43F53">
              <w:t>).</w:t>
            </w:r>
          </w:p>
        </w:tc>
        <w:tc>
          <w:tcPr>
            <w:tcW w:w="4876" w:type="dxa"/>
            <w:tcBorders>
              <w:top w:val="nil"/>
              <w:left w:val="nil"/>
              <w:bottom w:val="nil"/>
              <w:right w:val="nil"/>
            </w:tcBorders>
          </w:tcPr>
          <w:p w14:paraId="674D45AB" w14:textId="771ED223" w:rsidR="00485FA5" w:rsidRPr="00D43F53" w:rsidRDefault="00485FA5" w:rsidP="00B63939">
            <w:pPr>
              <w:pStyle w:val="Normal6a"/>
            </w:pPr>
            <w:r w:rsidRPr="00D43F53">
              <w:rPr>
                <w:vertAlign w:val="superscript"/>
              </w:rPr>
              <w:t>10</w:t>
            </w:r>
            <w:r w:rsidRPr="00D43F53">
              <w:t xml:space="preserve"> Regolamento (UE) 2021/557 del Parlamento europeo e del Consiglio, del 31 marzo 2021, che modifica il regolamento (UE) 2017/2402 che stabilisce un quadro generale per la cartolarizzazione e instaura un quadro specifico per cartolarizzazioni semplici, trasparenti e standardizzate per sostenere la ripresa dalla crisi COVID-19 (GU L 116 del 6.4.2021, pag. 1, ELI: </w:t>
            </w:r>
            <w:hyperlink r:id="rId26" w:history="1">
              <w:r w:rsidRPr="00D43F53">
                <w:rPr>
                  <w:rStyle w:val="Hyperlink"/>
                  <w:color w:val="auto"/>
                </w:rPr>
                <w:t>http://data.europa.eu/eli/reg/2021/557/oj</w:t>
              </w:r>
            </w:hyperlink>
            <w:r w:rsidRPr="00D43F53">
              <w:t>).</w:t>
            </w:r>
          </w:p>
        </w:tc>
      </w:tr>
    </w:tbl>
    <w:p w14:paraId="55CB56D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4CF68D1" w14:textId="77777777" w:rsidR="00485FA5" w:rsidRPr="00D43F53" w:rsidRDefault="00485FA5" w:rsidP="00485FA5">
      <w:r w:rsidRPr="00D43F53">
        <w:rPr>
          <w:rStyle w:val="HideTWBExt"/>
        </w:rPr>
        <w:t>&lt;/Amend&gt;</w:t>
      </w:r>
    </w:p>
    <w:p w14:paraId="2DCF662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86</w:t>
      </w:r>
      <w:r w:rsidRPr="00D43F53">
        <w:rPr>
          <w:rStyle w:val="HideTWBExt"/>
        </w:rPr>
        <w:t>&lt;/NumAm&gt;</w:t>
      </w:r>
    </w:p>
    <w:p w14:paraId="088F1A60"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74F3826E" w14:textId="77777777" w:rsidR="00485FA5" w:rsidRPr="00D43F53" w:rsidRDefault="00485FA5" w:rsidP="00485FA5">
      <w:pPr>
        <w:pStyle w:val="NormalBold"/>
      </w:pPr>
      <w:r w:rsidRPr="00D43F53">
        <w:rPr>
          <w:rStyle w:val="HideTWBExt"/>
          <w:b w:val="0"/>
        </w:rPr>
        <w:t>&lt;/RepeatBlock-By&gt;</w:t>
      </w:r>
    </w:p>
    <w:p w14:paraId="3CDFA09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A206040" w14:textId="77777777" w:rsidR="00485FA5" w:rsidRPr="00D43F53" w:rsidRDefault="00485FA5" w:rsidP="00485FA5">
      <w:pPr>
        <w:pStyle w:val="NormalBold"/>
      </w:pPr>
      <w:r w:rsidRPr="00D43F53">
        <w:rPr>
          <w:rStyle w:val="HideTWBExt"/>
        </w:rPr>
        <w:t>&lt;Article&gt;</w:t>
      </w:r>
      <w:r w:rsidRPr="00D43F53">
        <w:t>Considerando 22</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1E6C9EB" w14:textId="77777777" w:rsidTr="00B63939">
        <w:trPr>
          <w:trHeight w:hRule="exact" w:val="240"/>
          <w:jc w:val="center"/>
        </w:trPr>
        <w:tc>
          <w:tcPr>
            <w:tcW w:w="9752" w:type="dxa"/>
            <w:gridSpan w:val="2"/>
            <w:tcBorders>
              <w:top w:val="nil"/>
              <w:left w:val="nil"/>
              <w:bottom w:val="nil"/>
              <w:right w:val="nil"/>
            </w:tcBorders>
          </w:tcPr>
          <w:p w14:paraId="77195535" w14:textId="77777777" w:rsidR="00485FA5" w:rsidRPr="00D43F53" w:rsidRDefault="00485FA5" w:rsidP="00B63939"/>
        </w:tc>
      </w:tr>
      <w:tr w:rsidR="00485FA5" w:rsidRPr="00D43F53" w14:paraId="3CD472A9" w14:textId="77777777" w:rsidTr="00B63939">
        <w:trPr>
          <w:trHeight w:val="240"/>
          <w:jc w:val="center"/>
        </w:trPr>
        <w:tc>
          <w:tcPr>
            <w:tcW w:w="4876" w:type="dxa"/>
            <w:tcBorders>
              <w:top w:val="nil"/>
              <w:left w:val="nil"/>
              <w:bottom w:val="nil"/>
              <w:right w:val="nil"/>
            </w:tcBorders>
          </w:tcPr>
          <w:p w14:paraId="2DDCF2F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062E413" w14:textId="77777777" w:rsidR="00485FA5" w:rsidRPr="00D43F53" w:rsidRDefault="00485FA5" w:rsidP="00B63939">
            <w:pPr>
              <w:pStyle w:val="AmColumnHeading"/>
            </w:pPr>
            <w:r w:rsidRPr="00D43F53">
              <w:t>Emendamento</w:t>
            </w:r>
          </w:p>
        </w:tc>
      </w:tr>
      <w:tr w:rsidR="00485FA5" w:rsidRPr="00D43F53" w14:paraId="124E56F9" w14:textId="77777777" w:rsidTr="00B63939">
        <w:trPr>
          <w:jc w:val="center"/>
        </w:trPr>
        <w:tc>
          <w:tcPr>
            <w:tcW w:w="4876" w:type="dxa"/>
            <w:tcBorders>
              <w:top w:val="nil"/>
              <w:left w:val="nil"/>
              <w:bottom w:val="nil"/>
              <w:right w:val="nil"/>
            </w:tcBorders>
          </w:tcPr>
          <w:p w14:paraId="3D3F9B5B" w14:textId="77777777" w:rsidR="00485FA5" w:rsidRPr="00D43F53" w:rsidRDefault="00485FA5" w:rsidP="00B63939">
            <w:pPr>
              <w:pStyle w:val="Normal6a"/>
            </w:pPr>
            <w:r w:rsidRPr="00D43F53">
              <w:rPr>
                <w:b/>
                <w:i/>
              </w:rPr>
              <w:t>(22)</w:t>
            </w:r>
            <w:r w:rsidRPr="00D43F53">
              <w:tab/>
            </w:r>
            <w:r w:rsidRPr="00D43F53">
              <w:rPr>
                <w:b/>
                <w:i/>
              </w:rPr>
              <w:t>Il criterio attuale che prevede che la protezione del credito sia finanziata nel quadro STS per le cartolarizzazioni sintetiche nel bilancio nel contesto del regime STS ha limitato la capacità delle imprese di assicurazione o di riassicurazione di partecipare al mercato delle cartolarizzazioni STS nel bilancio. Ciò nuoce allo sviluppo del mercato STS e alla capacità dei cedenti di trasferire il rischio di credito al di fuori del sistema bancario. Consentire che la protezione del credito di tipo personale sia ammissibile all'etichetta STS non dovrebbe tuttavia compromettere la qualità dell'etichetta STS stessa o l'affidabilità dell'accordo sulla protezione del credito, né creare incentivi affinché imprese di assicurazione o di riassicurazione inesperte o non diversificate diventino esposte a livelli elevati di rischio. È pertanto opportuno istituire misure di salvaguardia volte a garantire che la partecipazione sia limitata agli assicuratori aventi un certo livello di solidità e diversificazione. Di conseguenza l'ammissibilità a fornire protezione del credito di tipo personale nel quadro dell'etichetta STS dovrebbe essere accompagnata da requisiti relativi alla diversificazione, alla solvibilità, alla misurazione del rischio e alle dimensioni minime del fornitore di protezione. Nello specifico, per quanto riguarda la misurazione del rischio, l'impresa di assicurazione o di riassicurazione dovrebbe utilizzare un modello interno approvato per calcolare i requisiti patrimoniali per tali accordi sulla protezione del credito. Per quanto riguarda la solvibilità, l'impresa di assicurazione o di riassicurazione dovrebbe rispettare il requisito patrimoniale di solvibilità e il requisito patrimoniale minimo di cui rispettivamente agli articoli 100 e 128 della direttiva 2009/138/CE e le dovrebbe essere stata assegnata la classe di merito di credito 3 o superiore. Per quanto riguarda la diversificazione, l'impresa di assicurazione o di riassicurazione dovrebbe operare efficacemente in almeno due rami dell'assicurazione non vita, una circostanza questa che dovrebbe ridurre l'esposizione eccessiva a un singolo tipo di rischio. Infine, per quanto riguarda le dimensioni minime, l'impresa di assicurazione o di riassicurazione dovrebbe avere attività totali superiori a 20 miliardi di EUR.</w:t>
            </w:r>
          </w:p>
        </w:tc>
        <w:tc>
          <w:tcPr>
            <w:tcW w:w="4876" w:type="dxa"/>
            <w:tcBorders>
              <w:top w:val="nil"/>
              <w:left w:val="nil"/>
              <w:bottom w:val="nil"/>
              <w:right w:val="nil"/>
            </w:tcBorders>
          </w:tcPr>
          <w:p w14:paraId="4C37C35B" w14:textId="77777777" w:rsidR="00485FA5" w:rsidRPr="00D43F53" w:rsidRDefault="00485FA5" w:rsidP="00B63939">
            <w:pPr>
              <w:pStyle w:val="Normal6a"/>
            </w:pPr>
            <w:r w:rsidRPr="00D43F53">
              <w:rPr>
                <w:b/>
                <w:i/>
              </w:rPr>
              <w:t>soppresso</w:t>
            </w:r>
          </w:p>
        </w:tc>
      </w:tr>
    </w:tbl>
    <w:p w14:paraId="626B4AE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9262FFA" w14:textId="77777777" w:rsidR="00485FA5" w:rsidRPr="00D43F53" w:rsidRDefault="00485FA5" w:rsidP="00485FA5">
      <w:r w:rsidRPr="00D43F53">
        <w:rPr>
          <w:rStyle w:val="HideTWBExt"/>
        </w:rPr>
        <w:t>&lt;/Amend&gt;</w:t>
      </w:r>
    </w:p>
    <w:p w14:paraId="57D3C4E6"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87</w:t>
      </w:r>
      <w:r w:rsidRPr="00D43F53">
        <w:rPr>
          <w:rStyle w:val="HideTWBExt"/>
        </w:rPr>
        <w:t>&lt;/NumAm&gt;</w:t>
      </w:r>
    </w:p>
    <w:p w14:paraId="7235840B" w14:textId="77777777" w:rsidR="00485FA5" w:rsidRPr="00D43F53" w:rsidRDefault="00485FA5" w:rsidP="00485FA5">
      <w:pPr>
        <w:pStyle w:val="NormalBold"/>
      </w:pPr>
      <w:r w:rsidRPr="00D43F53">
        <w:rPr>
          <w:rStyle w:val="HideTWBExt"/>
          <w:b w:val="0"/>
        </w:rPr>
        <w:t>&lt;RepeatBlock-By&gt;&lt;Members&gt;</w:t>
      </w:r>
      <w:r w:rsidRPr="00D43F53">
        <w:t>Tomáš Kubín</w:t>
      </w:r>
      <w:r w:rsidRPr="00D43F53">
        <w:rPr>
          <w:rStyle w:val="HideTWBExt"/>
          <w:b w:val="0"/>
        </w:rPr>
        <w:t>&lt;/Members&gt;</w:t>
      </w:r>
    </w:p>
    <w:p w14:paraId="0A1787B2" w14:textId="77777777" w:rsidR="00485FA5" w:rsidRPr="00D43F53" w:rsidRDefault="00485FA5" w:rsidP="00485FA5">
      <w:pPr>
        <w:pStyle w:val="NormalBold"/>
      </w:pPr>
      <w:r w:rsidRPr="00D43F53">
        <w:rPr>
          <w:rStyle w:val="HideTWBExt"/>
          <w:b w:val="0"/>
        </w:rPr>
        <w:t>&lt;/RepeatBlock-By&gt;</w:t>
      </w:r>
    </w:p>
    <w:p w14:paraId="43BD682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4511AEC" w14:textId="77777777" w:rsidR="00485FA5" w:rsidRPr="00D43F53" w:rsidRDefault="00485FA5" w:rsidP="00485FA5">
      <w:pPr>
        <w:pStyle w:val="NormalBold"/>
      </w:pPr>
      <w:r w:rsidRPr="00D43F53">
        <w:rPr>
          <w:rStyle w:val="HideTWBExt"/>
        </w:rPr>
        <w:t>&lt;Article&gt;</w:t>
      </w:r>
      <w:r w:rsidRPr="00D43F53">
        <w:t>Considerando 22</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F53EB32" w14:textId="77777777" w:rsidTr="00B63939">
        <w:trPr>
          <w:trHeight w:hRule="exact" w:val="240"/>
          <w:jc w:val="center"/>
        </w:trPr>
        <w:tc>
          <w:tcPr>
            <w:tcW w:w="9752" w:type="dxa"/>
            <w:gridSpan w:val="2"/>
            <w:tcBorders>
              <w:top w:val="nil"/>
              <w:left w:val="nil"/>
              <w:bottom w:val="nil"/>
              <w:right w:val="nil"/>
            </w:tcBorders>
          </w:tcPr>
          <w:p w14:paraId="4682B483" w14:textId="77777777" w:rsidR="00485FA5" w:rsidRPr="00D43F53" w:rsidRDefault="00485FA5" w:rsidP="00B63939"/>
        </w:tc>
      </w:tr>
      <w:tr w:rsidR="00485FA5" w:rsidRPr="00D43F53" w14:paraId="4ED5B8BB" w14:textId="77777777" w:rsidTr="00B63939">
        <w:trPr>
          <w:trHeight w:val="240"/>
          <w:jc w:val="center"/>
        </w:trPr>
        <w:tc>
          <w:tcPr>
            <w:tcW w:w="4876" w:type="dxa"/>
            <w:tcBorders>
              <w:top w:val="nil"/>
              <w:left w:val="nil"/>
              <w:bottom w:val="nil"/>
              <w:right w:val="nil"/>
            </w:tcBorders>
          </w:tcPr>
          <w:p w14:paraId="71729C5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4E42113" w14:textId="77777777" w:rsidR="00485FA5" w:rsidRPr="00D43F53" w:rsidRDefault="00485FA5" w:rsidP="00B63939">
            <w:pPr>
              <w:pStyle w:val="AmColumnHeading"/>
            </w:pPr>
            <w:r w:rsidRPr="00D43F53">
              <w:t>Emendamento</w:t>
            </w:r>
          </w:p>
        </w:tc>
      </w:tr>
      <w:tr w:rsidR="00485FA5" w:rsidRPr="00D43F53" w14:paraId="1F05B2B8" w14:textId="77777777" w:rsidTr="00B63939">
        <w:trPr>
          <w:jc w:val="center"/>
        </w:trPr>
        <w:tc>
          <w:tcPr>
            <w:tcW w:w="4876" w:type="dxa"/>
            <w:tcBorders>
              <w:top w:val="nil"/>
              <w:left w:val="nil"/>
              <w:bottom w:val="nil"/>
              <w:right w:val="nil"/>
            </w:tcBorders>
          </w:tcPr>
          <w:p w14:paraId="781CCE2C" w14:textId="77777777" w:rsidR="00485FA5" w:rsidRPr="00D43F53" w:rsidRDefault="00485FA5" w:rsidP="00B63939">
            <w:pPr>
              <w:pStyle w:val="Normal6a"/>
            </w:pPr>
            <w:r w:rsidRPr="00D43F53">
              <w:t>(22)</w:t>
            </w:r>
            <w:r w:rsidRPr="00D43F53">
              <w:tab/>
              <w:t xml:space="preserve">Il criterio attuale che prevede che la protezione del credito sia finanziata </w:t>
            </w:r>
            <w:r w:rsidRPr="00D43F53">
              <w:rPr>
                <w:b/>
                <w:i/>
              </w:rPr>
              <w:t>nel quadro STS</w:t>
            </w:r>
            <w:r w:rsidRPr="00D43F53">
              <w:t xml:space="preserve"> per le cartolarizzazioni sintetiche nel bilancio nel </w:t>
            </w:r>
            <w:r w:rsidRPr="00D43F53">
              <w:rPr>
                <w:b/>
                <w:i/>
              </w:rPr>
              <w:t>contesto del regime</w:t>
            </w:r>
            <w:r w:rsidRPr="00D43F53">
              <w:t xml:space="preserve"> STS ha limitato la capacità delle imprese di assicurazione o di riassicurazione di partecipare al mercato delle cartolarizzazioni STS nel bilancio. Ciò nuoce allo sviluppo del mercato STS e alla capacità dei cedenti di trasferire il rischio di credito al di fuori del sistema bancario. Consentire che la protezione del credito di tipo personale sia ammissibile all'etichetta STS non dovrebbe tuttavia compromettere la qualità dell'etichetta STS stessa o l'affidabilità dell'accordo sulla protezione del credito, né creare incentivi affinché imprese di assicurazione o di riassicurazione inesperte o non diversificate diventino esposte a livelli elevati di rischio. È pertanto opportuno istituire misure di salvaguardia volte a garantire che la partecipazione sia limitata agli assicuratori aventi un certo livello di solidità e diversificazione. Di conseguenza l'ammissibilità a fornire protezione del credito di tipo personale nel quadro dell'etichetta STS dovrebbe essere accompagnata da requisiti relativi alla diversificazione, alla solvibilità, alla misurazione del rischio e alle dimensioni minime del fornitore di protezione. Nello specifico, per quanto riguarda la misurazione del rischio, l'impresa di assicurazione o di riassicurazione dovrebbe utilizzare un modello interno approvato per calcolare i requisiti patrimoniali per tali accordi sulla protezione del credito. Per quanto riguarda la solvibilità, l'impresa di assicurazione o di riassicurazione dovrebbe rispettare il requisito patrimoniale di solvibilità e il requisito patrimoniale minimo di cui rispettivamente agli articoli 100 e 128 della direttiva 2009/138/CE e le dovrebbe essere stata assegnata la classe di merito di credito 3 o superiore. Per quanto riguarda la diversificazione, l'impresa di assicurazione o di riassicurazione dovrebbe operare </w:t>
            </w:r>
            <w:r w:rsidRPr="00D43F53">
              <w:rPr>
                <w:b/>
                <w:i/>
              </w:rPr>
              <w:t>efficacemente</w:t>
            </w:r>
            <w:r w:rsidRPr="00D43F53">
              <w:t xml:space="preserve"> in </w:t>
            </w:r>
            <w:r w:rsidRPr="00D43F53">
              <w:rPr>
                <w:b/>
                <w:i/>
              </w:rPr>
              <w:t>almeno due</w:t>
            </w:r>
            <w:r w:rsidRPr="00D43F53">
              <w:t xml:space="preserve"> rami dell'assicurazione non vita, una circostanza questa che dovrebbe ridurre l'esposizione eccessiva a un singolo tipo di rischio. Infine, per quanto riguarda le dimensioni minime, l'impresa di assicurazione o di riassicurazione dovrebbe avere attività totali superiori a </w:t>
            </w:r>
            <w:r w:rsidRPr="00D43F53">
              <w:rPr>
                <w:b/>
                <w:i/>
              </w:rPr>
              <w:t>20</w:t>
            </w:r>
            <w:r w:rsidRPr="00D43F53">
              <w:t xml:space="preserve"> miliardi di EUR.</w:t>
            </w:r>
          </w:p>
        </w:tc>
        <w:tc>
          <w:tcPr>
            <w:tcW w:w="4876" w:type="dxa"/>
            <w:tcBorders>
              <w:top w:val="nil"/>
              <w:left w:val="nil"/>
              <w:bottom w:val="nil"/>
              <w:right w:val="nil"/>
            </w:tcBorders>
          </w:tcPr>
          <w:p w14:paraId="041E71F0" w14:textId="77777777" w:rsidR="00485FA5" w:rsidRPr="00D43F53" w:rsidRDefault="00485FA5" w:rsidP="00B63939">
            <w:pPr>
              <w:pStyle w:val="Normal6a"/>
            </w:pPr>
            <w:r w:rsidRPr="00D43F53">
              <w:t>(22)</w:t>
            </w:r>
            <w:r w:rsidRPr="00D43F53">
              <w:tab/>
              <w:t xml:space="preserve">Il criterio attuale che prevede che la protezione del credito sia finanziata per le cartolarizzazioni sintetiche nel bilancio nel </w:t>
            </w:r>
            <w:r w:rsidRPr="00D43F53">
              <w:rPr>
                <w:b/>
                <w:i/>
              </w:rPr>
              <w:t>quadro</w:t>
            </w:r>
            <w:r w:rsidRPr="00D43F53">
              <w:t xml:space="preserve"> STS ha limitato la capacità delle imprese di assicurazione o di riassicurazione di partecipare al mercato delle cartolarizzazioni STS nel bilancio. Ciò nuoce allo sviluppo del mercato STS e alla capacità dei cedenti di trasferire il rischio di credito al di fuori del sistema bancario. Consentire che la protezione del credito di tipo personale sia ammissibile all'etichetta STS non dovrebbe tuttavia compromettere la qualità dell'etichetta STS stessa o l'affidabilità dell'accordo sulla protezione del credito, né creare incentivi affinché imprese di assicurazione o di riassicurazione inesperte o non diversificate diventino esposte a livelli elevati di rischio. È pertanto opportuno istituire misure di salvaguardia volte a garantire che la partecipazione sia limitata agli assicuratori </w:t>
            </w:r>
            <w:r w:rsidRPr="00D43F53">
              <w:rPr>
                <w:b/>
                <w:i/>
              </w:rPr>
              <w:t>o ai riassicuratori</w:t>
            </w:r>
            <w:r w:rsidRPr="00D43F53">
              <w:t xml:space="preserve"> aventi un certo livello di solidità e diversificazione. Di conseguenza l'ammissibilità a fornire protezione del credito di tipo personale nel quadro dell'etichetta STS dovrebbe essere accompagnata da requisiti relativi alla diversificazione, alla solvibilità, alla misurazione del rischio e alle dimensioni minime del fornitore di protezione. Nello specifico, per quanto riguarda la misurazione del rischio, l'impresa di assicurazione o di riassicurazione dovrebbe utilizzare un modello interno approvato</w:t>
            </w:r>
            <w:r w:rsidRPr="00D43F53">
              <w:rPr>
                <w:b/>
                <w:i/>
              </w:rPr>
              <w:t>, anziché la formula standard,</w:t>
            </w:r>
            <w:r w:rsidRPr="00D43F53">
              <w:t xml:space="preserve"> per calcolare i requisiti patrimoniali per tali accordi sulla protezione del credito. Per quanto riguarda la solvibilità, l'impresa di assicurazione o di riassicurazione dovrebbe rispettare il requisito patrimoniale di solvibilità e il requisito patrimoniale minimo di cui rispettivamente agli articoli 100 e 128 della direttiva 2009/138/CE e le dovrebbe essere stata assegnata la classe di merito di credito </w:t>
            </w:r>
            <w:r w:rsidRPr="00D43F53">
              <w:rPr>
                <w:b/>
                <w:i/>
              </w:rPr>
              <w:t>2 o superiore al momento in cui la protezione del credito è stata riconosciuta per la prima volta e avere una classe di merito corrente di credito</w:t>
            </w:r>
            <w:r w:rsidRPr="00D43F53">
              <w:t xml:space="preserve"> 3 o superiore. Per quanto riguarda la diversificazione, l'impresa di assicurazione o di riassicurazione dovrebbe operare </w:t>
            </w:r>
            <w:r w:rsidRPr="00D43F53">
              <w:rPr>
                <w:b/>
                <w:i/>
              </w:rPr>
              <w:t>in maniera rilevante</w:t>
            </w:r>
            <w:r w:rsidRPr="00D43F53">
              <w:t xml:space="preserve"> in rami dell'assicurazione non vita </w:t>
            </w:r>
            <w:r w:rsidRPr="00D43F53">
              <w:rPr>
                <w:b/>
                <w:i/>
              </w:rPr>
              <w:t>che non sono correlati alla fornitura della protezione del credito</w:t>
            </w:r>
            <w:r w:rsidRPr="00D43F53">
              <w:t>, una circostanza questa che dovrebbe ridurre l'esposizione eccessiva a un singolo tipo di rischio. Infine, per quanto riguarda le dimensioni minime, l'impresa di assicurazione o di riassicurazione</w:t>
            </w:r>
            <w:r w:rsidRPr="00D43F53">
              <w:rPr>
                <w:b/>
                <w:i/>
              </w:rPr>
              <w:t>, o a determinate condizioni, l'impresa madre,</w:t>
            </w:r>
            <w:r w:rsidRPr="00D43F53">
              <w:t xml:space="preserve"> dovrebbe avere attività totali superiori a </w:t>
            </w:r>
            <w:r w:rsidRPr="00D43F53">
              <w:rPr>
                <w:b/>
                <w:i/>
              </w:rPr>
              <w:t>15</w:t>
            </w:r>
            <w:r w:rsidRPr="00D43F53">
              <w:t xml:space="preserve"> miliardi di EUR.</w:t>
            </w:r>
          </w:p>
        </w:tc>
      </w:tr>
    </w:tbl>
    <w:p w14:paraId="38A60EF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598F691" w14:textId="77777777" w:rsidR="00485FA5" w:rsidRPr="00D43F53" w:rsidRDefault="00485FA5" w:rsidP="00485FA5">
      <w:r w:rsidRPr="00D43F53">
        <w:rPr>
          <w:rStyle w:val="HideTWBExt"/>
        </w:rPr>
        <w:t>&lt;/Amend&gt;</w:t>
      </w:r>
    </w:p>
    <w:p w14:paraId="03E165E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88</w:t>
      </w:r>
      <w:r w:rsidRPr="00D43F53">
        <w:rPr>
          <w:rStyle w:val="HideTWBExt"/>
        </w:rPr>
        <w:t>&lt;/NumAm&gt;</w:t>
      </w:r>
    </w:p>
    <w:p w14:paraId="790FBE50"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6C04EA03" w14:textId="77777777" w:rsidR="00485FA5" w:rsidRPr="00D43F53" w:rsidRDefault="00485FA5" w:rsidP="00485FA5">
      <w:pPr>
        <w:pStyle w:val="NormalBold"/>
      </w:pPr>
      <w:r w:rsidRPr="00D43F53">
        <w:rPr>
          <w:rStyle w:val="HideTWBExt"/>
          <w:b w:val="0"/>
        </w:rPr>
        <w:t>&lt;/RepeatBlock-By&gt;</w:t>
      </w:r>
    </w:p>
    <w:p w14:paraId="1392651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23DABED" w14:textId="77777777" w:rsidR="00485FA5" w:rsidRPr="00D43F53" w:rsidRDefault="00485FA5" w:rsidP="00485FA5">
      <w:pPr>
        <w:pStyle w:val="NormalBold"/>
      </w:pPr>
      <w:r w:rsidRPr="00D43F53">
        <w:rPr>
          <w:rStyle w:val="HideTWBExt"/>
        </w:rPr>
        <w:t>&lt;Article&gt;</w:t>
      </w:r>
      <w:r w:rsidRPr="00D43F53">
        <w:t>Considerando 22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A5FDC4E" w14:textId="77777777" w:rsidTr="00B63939">
        <w:trPr>
          <w:trHeight w:hRule="exact" w:val="240"/>
          <w:jc w:val="center"/>
        </w:trPr>
        <w:tc>
          <w:tcPr>
            <w:tcW w:w="9752" w:type="dxa"/>
            <w:gridSpan w:val="2"/>
            <w:tcBorders>
              <w:top w:val="nil"/>
              <w:left w:val="nil"/>
              <w:bottom w:val="nil"/>
              <w:right w:val="nil"/>
            </w:tcBorders>
          </w:tcPr>
          <w:p w14:paraId="42F98B40" w14:textId="77777777" w:rsidR="00485FA5" w:rsidRPr="00D43F53" w:rsidRDefault="00485FA5" w:rsidP="00B63939"/>
        </w:tc>
      </w:tr>
      <w:tr w:rsidR="00485FA5" w:rsidRPr="00D43F53" w14:paraId="3DE6EE43" w14:textId="77777777" w:rsidTr="00B63939">
        <w:trPr>
          <w:trHeight w:val="240"/>
          <w:jc w:val="center"/>
        </w:trPr>
        <w:tc>
          <w:tcPr>
            <w:tcW w:w="4876" w:type="dxa"/>
            <w:tcBorders>
              <w:top w:val="nil"/>
              <w:left w:val="nil"/>
              <w:bottom w:val="nil"/>
              <w:right w:val="nil"/>
            </w:tcBorders>
          </w:tcPr>
          <w:p w14:paraId="4A93962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AF4D6F3" w14:textId="77777777" w:rsidR="00485FA5" w:rsidRPr="00D43F53" w:rsidRDefault="00485FA5" w:rsidP="00B63939">
            <w:pPr>
              <w:pStyle w:val="AmColumnHeading"/>
            </w:pPr>
            <w:r w:rsidRPr="00D43F53">
              <w:t>Emendamento</w:t>
            </w:r>
          </w:p>
        </w:tc>
      </w:tr>
      <w:tr w:rsidR="00485FA5" w:rsidRPr="00D43F53" w14:paraId="4212B074" w14:textId="77777777" w:rsidTr="00B63939">
        <w:trPr>
          <w:jc w:val="center"/>
        </w:trPr>
        <w:tc>
          <w:tcPr>
            <w:tcW w:w="4876" w:type="dxa"/>
            <w:tcBorders>
              <w:top w:val="nil"/>
              <w:left w:val="nil"/>
              <w:bottom w:val="nil"/>
              <w:right w:val="nil"/>
            </w:tcBorders>
          </w:tcPr>
          <w:p w14:paraId="5F4F4CD7" w14:textId="77777777" w:rsidR="00485FA5" w:rsidRPr="00D43F53" w:rsidRDefault="00485FA5" w:rsidP="00B63939">
            <w:pPr>
              <w:pStyle w:val="Normal6a"/>
            </w:pPr>
          </w:p>
        </w:tc>
        <w:tc>
          <w:tcPr>
            <w:tcW w:w="4876" w:type="dxa"/>
            <w:tcBorders>
              <w:top w:val="nil"/>
              <w:left w:val="nil"/>
              <w:bottom w:val="nil"/>
              <w:right w:val="nil"/>
            </w:tcBorders>
          </w:tcPr>
          <w:p w14:paraId="0043BF68" w14:textId="77777777" w:rsidR="00485FA5" w:rsidRPr="00D43F53" w:rsidRDefault="00485FA5" w:rsidP="00B63939">
            <w:pPr>
              <w:pStyle w:val="Normal6a"/>
            </w:pPr>
            <w:r w:rsidRPr="00D43F53">
              <w:rPr>
                <w:b/>
                <w:i/>
              </w:rPr>
              <w:t>(22 bis)</w:t>
            </w:r>
            <w:r w:rsidRPr="00D43F53">
              <w:tab/>
            </w:r>
            <w:r w:rsidRPr="00D43F53">
              <w:rPr>
                <w:b/>
                <w:i/>
              </w:rPr>
              <w:t>Il concetto di "finalità esclusiva" è stato introdotto nel 2015 dalla Commissione europea esclusivamente per colmare una potenziale lacuna sul mantenimento del rischio individuata dall'ABE. A tale proposito, l'ABE dovrebbe chiarire le condizioni di "porto sicuro" dove un soggetto non sia considerato costituito o operante esclusivamente al fine di cartolarizzare esposizioni. Quando un soggetto non soddisfa le condizioni stabilite nel chiarimento dell'ABE, lo scopo per il quale è stato stabilito e opera dovrebbe essere valutato caso per caso, sulla base della situazione e dello scopo effettivi, al fine di dimostrare che ha una sostanza reale. Inoltre, si ritiene che le società o le piattaforme europee di prestito specializzate che agiscono in qualità di cedenti e soggetti che mantengono l'interesse, come quelle che forniscono prestiti alle PMI, credito al consumo o mutui ipotecari su immobili residenziali, che possono dimostrare chiaramente che la cartolarizzazione delle esposizioni non è una finalità, ma un mezzo per finanziare la loro attività, soddisfino tale criterio della finalità esclusiva. Analogamente, si ritiene che i fondi, che agiscono in qualità di cedenti e soggetti che mantengono l'interesse, istituiti e gestiti da un soggetto promotore come gestori di attivi o fiduciari, a condizione che i soggetti promotori possano dimostrare chiaramente che la cartolarizzazione delle esposizioni non è una finalità, ma un mezzo per finanziare la loro attività, soddisfino tale criterio della finalità esclusiva.</w:t>
            </w:r>
          </w:p>
        </w:tc>
      </w:tr>
    </w:tbl>
    <w:p w14:paraId="62082A6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E4FBEF4" w14:textId="77777777" w:rsidR="00485FA5" w:rsidRPr="00D43F53" w:rsidRDefault="00485FA5" w:rsidP="00485FA5">
      <w:r w:rsidRPr="00D43F53">
        <w:rPr>
          <w:rStyle w:val="HideTWBExt"/>
        </w:rPr>
        <w:t>&lt;/Amend&gt;</w:t>
      </w:r>
    </w:p>
    <w:p w14:paraId="7973353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89</w:t>
      </w:r>
      <w:r w:rsidRPr="00D43F53">
        <w:rPr>
          <w:rStyle w:val="HideTWBExt"/>
        </w:rPr>
        <w:t>&lt;/NumAm&gt;</w:t>
      </w:r>
    </w:p>
    <w:p w14:paraId="53CC842C"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67F7710F" w14:textId="77777777" w:rsidR="00485FA5" w:rsidRPr="00D43F53" w:rsidRDefault="00485FA5" w:rsidP="00485FA5">
      <w:pPr>
        <w:pStyle w:val="NormalBold"/>
      </w:pPr>
      <w:r w:rsidRPr="00D43F53">
        <w:rPr>
          <w:rStyle w:val="HideTWBExt"/>
          <w:b w:val="0"/>
        </w:rPr>
        <w:t>&lt;/RepeatBlock-By&gt;</w:t>
      </w:r>
    </w:p>
    <w:p w14:paraId="1AB94DE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1EF5224" w14:textId="77777777" w:rsidR="00485FA5" w:rsidRPr="00D43F53" w:rsidRDefault="00485FA5" w:rsidP="00485FA5">
      <w:pPr>
        <w:pStyle w:val="NormalBold"/>
      </w:pPr>
      <w:r w:rsidRPr="00D43F53">
        <w:rPr>
          <w:rStyle w:val="HideTWBExt"/>
        </w:rPr>
        <w:t>&lt;Article&gt;</w:t>
      </w:r>
      <w:r w:rsidRPr="00D43F53">
        <w:t>Considerando 23</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964864F" w14:textId="77777777" w:rsidTr="00B63939">
        <w:trPr>
          <w:trHeight w:hRule="exact" w:val="240"/>
          <w:jc w:val="center"/>
        </w:trPr>
        <w:tc>
          <w:tcPr>
            <w:tcW w:w="9752" w:type="dxa"/>
            <w:gridSpan w:val="2"/>
            <w:tcBorders>
              <w:top w:val="nil"/>
              <w:left w:val="nil"/>
              <w:bottom w:val="nil"/>
              <w:right w:val="nil"/>
            </w:tcBorders>
          </w:tcPr>
          <w:p w14:paraId="652F0F22" w14:textId="77777777" w:rsidR="00485FA5" w:rsidRPr="00D43F53" w:rsidRDefault="00485FA5" w:rsidP="00B63939"/>
        </w:tc>
      </w:tr>
      <w:tr w:rsidR="00485FA5" w:rsidRPr="00D43F53" w14:paraId="6956F72E" w14:textId="77777777" w:rsidTr="00B63939">
        <w:trPr>
          <w:trHeight w:val="240"/>
          <w:jc w:val="center"/>
        </w:trPr>
        <w:tc>
          <w:tcPr>
            <w:tcW w:w="4876" w:type="dxa"/>
            <w:tcBorders>
              <w:top w:val="nil"/>
              <w:left w:val="nil"/>
              <w:bottom w:val="nil"/>
              <w:right w:val="nil"/>
            </w:tcBorders>
          </w:tcPr>
          <w:p w14:paraId="0081615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E7F0104" w14:textId="77777777" w:rsidR="00485FA5" w:rsidRPr="00D43F53" w:rsidRDefault="00485FA5" w:rsidP="00B63939">
            <w:pPr>
              <w:pStyle w:val="AmColumnHeading"/>
            </w:pPr>
            <w:r w:rsidRPr="00D43F53">
              <w:t>Emendamento</w:t>
            </w:r>
          </w:p>
        </w:tc>
      </w:tr>
      <w:tr w:rsidR="00485FA5" w:rsidRPr="00D43F53" w14:paraId="6F7D3176" w14:textId="77777777" w:rsidTr="00B63939">
        <w:trPr>
          <w:jc w:val="center"/>
        </w:trPr>
        <w:tc>
          <w:tcPr>
            <w:tcW w:w="4876" w:type="dxa"/>
            <w:tcBorders>
              <w:top w:val="nil"/>
              <w:left w:val="nil"/>
              <w:bottom w:val="nil"/>
              <w:right w:val="nil"/>
            </w:tcBorders>
          </w:tcPr>
          <w:p w14:paraId="48558756" w14:textId="77777777" w:rsidR="00485FA5" w:rsidRPr="00D43F53" w:rsidRDefault="00485FA5" w:rsidP="00B63939">
            <w:pPr>
              <w:pStyle w:val="Normal6a"/>
            </w:pPr>
            <w:r w:rsidRPr="00D43F53">
              <w:t>(23)</w:t>
            </w:r>
            <w:r w:rsidRPr="00D43F53">
              <w:tab/>
              <w:t xml:space="preserve">I verificatori terzi svolgono un ruolo nella valutazione della conformità delle cartolarizzazioni rispetto ai criteri STS. Il regolamento (UE) 2017/2402 impone ai verificatori terzi soltanto di essere autorizzati dalle autorità nazionali competenti. Tale autorizzazione fornisce tuttavia una garanzia limitata se le autorità competenti non sono in grado di valutare se tali verificatori terzi continuino a rispettare le condizioni per la loro autorizzazione su base continuativa. È pertanto opportuno stabilire che </w:t>
            </w:r>
            <w:r w:rsidRPr="00D43F53">
              <w:rPr>
                <w:b/>
                <w:i/>
              </w:rPr>
              <w:t>le autorità competenti siano anche responsabili</w:t>
            </w:r>
            <w:r w:rsidRPr="00D43F53">
              <w:t xml:space="preserve"> della vigilanza continua su tali verificatori terzi e dispongano di poteri adeguati a tal fine.</w:t>
            </w:r>
          </w:p>
        </w:tc>
        <w:tc>
          <w:tcPr>
            <w:tcW w:w="4876" w:type="dxa"/>
            <w:tcBorders>
              <w:top w:val="nil"/>
              <w:left w:val="nil"/>
              <w:bottom w:val="nil"/>
              <w:right w:val="nil"/>
            </w:tcBorders>
          </w:tcPr>
          <w:p w14:paraId="1435D01A" w14:textId="77777777" w:rsidR="00485FA5" w:rsidRPr="00D43F53" w:rsidRDefault="00485FA5" w:rsidP="00B63939">
            <w:pPr>
              <w:pStyle w:val="Normal6a"/>
            </w:pPr>
            <w:r w:rsidRPr="00D43F53">
              <w:t>(23)</w:t>
            </w:r>
            <w:r w:rsidRPr="00D43F53">
              <w:tab/>
              <w:t xml:space="preserve">I verificatori terzi svolgono un ruolo nella valutazione della conformità delle cartolarizzazioni rispetto ai criteri STS. Il regolamento (UE) 2017/2402 impone ai verificatori terzi soltanto di essere autorizzati dalle autorità nazionali competenti. Tale autorizzazione fornisce tuttavia una garanzia limitata se le autorità competenti non sono in grado di valutare se tali verificatori terzi continuino a rispettare le condizioni per la loro autorizzazione su base continuativa. </w:t>
            </w:r>
            <w:r w:rsidRPr="00D43F53">
              <w:rPr>
                <w:b/>
                <w:i/>
              </w:rPr>
              <w:t>Per garantire la coerenza nella supervisione di verificatori terzi e il monitoraggio su base continuativa,</w:t>
            </w:r>
            <w:r w:rsidRPr="00D43F53">
              <w:t xml:space="preserve"> è pertanto opportuno stabilire che </w:t>
            </w:r>
            <w:r w:rsidRPr="00D43F53">
              <w:rPr>
                <w:b/>
                <w:i/>
              </w:rPr>
              <w:t>l'ESMA sia responsabile dell'autorizzazione e</w:t>
            </w:r>
            <w:r w:rsidRPr="00D43F53">
              <w:t xml:space="preserve"> della vigilanza continua su tali verificatori terzi e dispongano di poteri adeguati a tal fine.</w:t>
            </w:r>
          </w:p>
        </w:tc>
      </w:tr>
    </w:tbl>
    <w:p w14:paraId="30DF68A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5BF11B6" w14:textId="77777777" w:rsidR="00485FA5" w:rsidRPr="00D43F53" w:rsidRDefault="00485FA5" w:rsidP="00485FA5">
      <w:r w:rsidRPr="00D43F53">
        <w:rPr>
          <w:rStyle w:val="HideTWBExt"/>
        </w:rPr>
        <w:t>&lt;/Amend&gt;</w:t>
      </w:r>
    </w:p>
    <w:p w14:paraId="365E6E3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90</w:t>
      </w:r>
      <w:r w:rsidRPr="00D43F53">
        <w:rPr>
          <w:rStyle w:val="HideTWBExt"/>
        </w:rPr>
        <w:t>&lt;/NumAm&gt;</w:t>
      </w:r>
    </w:p>
    <w:p w14:paraId="5FB6890C"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78B46820" w14:textId="77777777" w:rsidR="00485FA5" w:rsidRPr="00D43F53" w:rsidRDefault="00485FA5" w:rsidP="00485FA5">
      <w:pPr>
        <w:pStyle w:val="NormalBold"/>
      </w:pPr>
      <w:r w:rsidRPr="00D43F53">
        <w:rPr>
          <w:rStyle w:val="HideTWBExt"/>
          <w:b w:val="0"/>
        </w:rPr>
        <w:t>&lt;/RepeatBlock-By&gt;</w:t>
      </w:r>
    </w:p>
    <w:p w14:paraId="3C0B7A8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F67697A" w14:textId="77777777" w:rsidR="00485FA5" w:rsidRPr="00D43F53" w:rsidRDefault="00485FA5" w:rsidP="00485FA5">
      <w:pPr>
        <w:pStyle w:val="NormalBold"/>
      </w:pPr>
      <w:r w:rsidRPr="00D43F53">
        <w:rPr>
          <w:rStyle w:val="HideTWBExt"/>
        </w:rPr>
        <w:t>&lt;Article&gt;</w:t>
      </w:r>
      <w:r w:rsidRPr="00D43F53">
        <w:t>Considerando 24</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9254418" w14:textId="77777777" w:rsidTr="00B63939">
        <w:trPr>
          <w:trHeight w:hRule="exact" w:val="240"/>
          <w:jc w:val="center"/>
        </w:trPr>
        <w:tc>
          <w:tcPr>
            <w:tcW w:w="9752" w:type="dxa"/>
            <w:gridSpan w:val="2"/>
            <w:tcBorders>
              <w:top w:val="nil"/>
              <w:left w:val="nil"/>
              <w:bottom w:val="nil"/>
              <w:right w:val="nil"/>
            </w:tcBorders>
          </w:tcPr>
          <w:p w14:paraId="5D463327" w14:textId="77777777" w:rsidR="00485FA5" w:rsidRPr="00D43F53" w:rsidRDefault="00485FA5" w:rsidP="00B63939"/>
        </w:tc>
      </w:tr>
      <w:tr w:rsidR="00485FA5" w:rsidRPr="00D43F53" w14:paraId="753546A5" w14:textId="77777777" w:rsidTr="00B63939">
        <w:trPr>
          <w:trHeight w:val="240"/>
          <w:jc w:val="center"/>
        </w:trPr>
        <w:tc>
          <w:tcPr>
            <w:tcW w:w="4876" w:type="dxa"/>
            <w:tcBorders>
              <w:top w:val="nil"/>
              <w:left w:val="nil"/>
              <w:bottom w:val="nil"/>
              <w:right w:val="nil"/>
            </w:tcBorders>
          </w:tcPr>
          <w:p w14:paraId="55B2404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2580143" w14:textId="77777777" w:rsidR="00485FA5" w:rsidRPr="00D43F53" w:rsidRDefault="00485FA5" w:rsidP="00B63939">
            <w:pPr>
              <w:pStyle w:val="AmColumnHeading"/>
            </w:pPr>
            <w:r w:rsidRPr="00D43F53">
              <w:t>Emendamento</w:t>
            </w:r>
          </w:p>
        </w:tc>
      </w:tr>
      <w:tr w:rsidR="00485FA5" w:rsidRPr="00D43F53" w14:paraId="0CD3302D" w14:textId="77777777" w:rsidTr="00B63939">
        <w:trPr>
          <w:jc w:val="center"/>
        </w:trPr>
        <w:tc>
          <w:tcPr>
            <w:tcW w:w="4876" w:type="dxa"/>
            <w:tcBorders>
              <w:top w:val="nil"/>
              <w:left w:val="nil"/>
              <w:bottom w:val="nil"/>
              <w:right w:val="nil"/>
            </w:tcBorders>
          </w:tcPr>
          <w:p w14:paraId="17E429F2" w14:textId="77777777" w:rsidR="00485FA5" w:rsidRPr="00D43F53" w:rsidRDefault="00485FA5" w:rsidP="00B63939">
            <w:pPr>
              <w:pStyle w:val="Normal6a"/>
            </w:pPr>
            <w:r w:rsidRPr="00D43F53">
              <w:t>(24)</w:t>
            </w:r>
            <w:r w:rsidRPr="00D43F53">
              <w:tab/>
              <w:t xml:space="preserve">Al fine di garantire l'attuazione e l'applicazione efficaci del regolamento (UE) 2017/2402, è necessario chiarire le responsabilità delle autorità competenti nel vigilare sulla conformità di tutte le parti interessate coinvolte in una cartolarizzazione. Le autorità competenti dovrebbero vigilare sulla condotta di cedenti, promotori, prestatori originari e SSPE. </w:t>
            </w:r>
            <w:r w:rsidRPr="00D43F53">
              <w:rPr>
                <w:b/>
                <w:i/>
              </w:rPr>
              <w:t>Figura in tale contesto la verifica della conformità delle singole operazioni di cartolarizzazione rispetto ai requisiti applicabili a norma del presente regolamento.</w:t>
            </w:r>
          </w:p>
        </w:tc>
        <w:tc>
          <w:tcPr>
            <w:tcW w:w="4876" w:type="dxa"/>
            <w:tcBorders>
              <w:top w:val="nil"/>
              <w:left w:val="nil"/>
              <w:bottom w:val="nil"/>
              <w:right w:val="nil"/>
            </w:tcBorders>
          </w:tcPr>
          <w:p w14:paraId="2729E216" w14:textId="77777777" w:rsidR="00485FA5" w:rsidRPr="00D43F53" w:rsidRDefault="00485FA5" w:rsidP="00B63939">
            <w:pPr>
              <w:pStyle w:val="Normal6a"/>
            </w:pPr>
            <w:r w:rsidRPr="00D43F53">
              <w:t>(24)</w:t>
            </w:r>
            <w:r w:rsidRPr="00D43F53">
              <w:tab/>
              <w:t>Al fine di garantire l'attuazione e l'applicazione efficaci del regolamento (UE) 2017/2402, è necessario chiarire le responsabilità delle autorità competenti nel vigilare sulla conformità di tutte le parti interessate coinvolte in una cartolarizzazione. Le autorità competenti dovrebbero vigilare sulla condotta di cedenti, promotori, prestatori originari e SSPE.</w:t>
            </w:r>
          </w:p>
        </w:tc>
      </w:tr>
    </w:tbl>
    <w:p w14:paraId="1CEBDB1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F4078F7" w14:textId="77777777" w:rsidR="00485FA5" w:rsidRPr="00D43F53" w:rsidRDefault="00485FA5" w:rsidP="00485FA5">
      <w:r w:rsidRPr="00D43F53">
        <w:rPr>
          <w:rStyle w:val="HideTWBExt"/>
        </w:rPr>
        <w:t>&lt;/Amend&gt;</w:t>
      </w:r>
    </w:p>
    <w:p w14:paraId="29EE6C6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91</w:t>
      </w:r>
      <w:r w:rsidRPr="00D43F53">
        <w:rPr>
          <w:rStyle w:val="HideTWBExt"/>
        </w:rPr>
        <w:t>&lt;/NumAm&gt;</w:t>
      </w:r>
    </w:p>
    <w:p w14:paraId="3AC1B55D"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3457739F" w14:textId="77777777" w:rsidR="00485FA5" w:rsidRPr="00D43F53" w:rsidRDefault="00485FA5" w:rsidP="00485FA5">
      <w:pPr>
        <w:pStyle w:val="NormalBold"/>
      </w:pPr>
      <w:r w:rsidRPr="00D43F53">
        <w:rPr>
          <w:rStyle w:val="HideTWBExt"/>
          <w:b w:val="0"/>
        </w:rPr>
        <w:t>&lt;/RepeatBlock-By&gt;</w:t>
      </w:r>
    </w:p>
    <w:p w14:paraId="19FB758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ED78810" w14:textId="77777777" w:rsidR="00485FA5" w:rsidRPr="00D43F53" w:rsidRDefault="00485FA5" w:rsidP="00485FA5">
      <w:pPr>
        <w:pStyle w:val="NormalBold"/>
      </w:pPr>
      <w:r w:rsidRPr="00D43F53">
        <w:rPr>
          <w:rStyle w:val="HideTWBExt"/>
        </w:rPr>
        <w:t>&lt;Article&gt;</w:t>
      </w:r>
      <w:r w:rsidRPr="00D43F53">
        <w:t>Considerando 25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5B0950B" w14:textId="77777777" w:rsidTr="00B63939">
        <w:trPr>
          <w:trHeight w:hRule="exact" w:val="240"/>
          <w:jc w:val="center"/>
        </w:trPr>
        <w:tc>
          <w:tcPr>
            <w:tcW w:w="9752" w:type="dxa"/>
            <w:gridSpan w:val="2"/>
            <w:tcBorders>
              <w:top w:val="nil"/>
              <w:left w:val="nil"/>
              <w:bottom w:val="nil"/>
              <w:right w:val="nil"/>
            </w:tcBorders>
          </w:tcPr>
          <w:p w14:paraId="0D8BC27B" w14:textId="77777777" w:rsidR="00485FA5" w:rsidRPr="00D43F53" w:rsidRDefault="00485FA5" w:rsidP="00B63939"/>
        </w:tc>
      </w:tr>
      <w:tr w:rsidR="00485FA5" w:rsidRPr="00D43F53" w14:paraId="15198D24" w14:textId="77777777" w:rsidTr="00B63939">
        <w:trPr>
          <w:trHeight w:val="240"/>
          <w:jc w:val="center"/>
        </w:trPr>
        <w:tc>
          <w:tcPr>
            <w:tcW w:w="4876" w:type="dxa"/>
            <w:tcBorders>
              <w:top w:val="nil"/>
              <w:left w:val="nil"/>
              <w:bottom w:val="nil"/>
              <w:right w:val="nil"/>
            </w:tcBorders>
          </w:tcPr>
          <w:p w14:paraId="22528ED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43F2274" w14:textId="77777777" w:rsidR="00485FA5" w:rsidRPr="00D43F53" w:rsidRDefault="00485FA5" w:rsidP="00B63939">
            <w:pPr>
              <w:pStyle w:val="AmColumnHeading"/>
            </w:pPr>
            <w:r w:rsidRPr="00D43F53">
              <w:t>Emendamento</w:t>
            </w:r>
          </w:p>
        </w:tc>
      </w:tr>
      <w:tr w:rsidR="00485FA5" w:rsidRPr="00D43F53" w14:paraId="198D4994" w14:textId="77777777" w:rsidTr="00B63939">
        <w:trPr>
          <w:jc w:val="center"/>
        </w:trPr>
        <w:tc>
          <w:tcPr>
            <w:tcW w:w="4876" w:type="dxa"/>
            <w:tcBorders>
              <w:top w:val="nil"/>
              <w:left w:val="nil"/>
              <w:bottom w:val="nil"/>
              <w:right w:val="nil"/>
            </w:tcBorders>
          </w:tcPr>
          <w:p w14:paraId="10485F1E" w14:textId="77777777" w:rsidR="00485FA5" w:rsidRPr="00D43F53" w:rsidRDefault="00485FA5" w:rsidP="00B63939">
            <w:pPr>
              <w:pStyle w:val="Normal6a"/>
            </w:pPr>
            <w:r w:rsidRPr="00D43F53">
              <w:rPr>
                <w:b/>
                <w:i/>
              </w:rPr>
              <w:t>(25)</w:t>
            </w:r>
            <w:r w:rsidRPr="00D43F53">
              <w:tab/>
            </w:r>
            <w:r w:rsidRPr="00D43F53">
              <w:rPr>
                <w:b/>
                <w:i/>
              </w:rPr>
              <w:t>Al fine di rafforzare il rispetto del regolamento (UE) 2017/2402 e migliorarne l'efficacia, l'ambito di applicazione dei poteri sanzionatori di cui all'articolo 32 di tale regolamento dovrebbe essere ampliato al fine di includere esplicitamente le violazioni degli obblighi di due diligence. Gli investitori istituzionali svolgono un ruolo fondamentale nel garantire la solidità e la trasparenza del mercato delle cartolarizzazioni svolgendo un'adeguata due diligence prima e durante le loro esposizioni. Al fine di garantire un'applicazione coerente in tutta l'Unione di tali obblighi di due diligence, è opportuno specificare che il mancato rispetto degli stessi deve essere soggetto a provvedimenti correttivi e sanzioni amministrative da parte delle autorità competenti.</w:t>
            </w:r>
          </w:p>
        </w:tc>
        <w:tc>
          <w:tcPr>
            <w:tcW w:w="4876" w:type="dxa"/>
            <w:tcBorders>
              <w:top w:val="nil"/>
              <w:left w:val="nil"/>
              <w:bottom w:val="nil"/>
              <w:right w:val="nil"/>
            </w:tcBorders>
          </w:tcPr>
          <w:p w14:paraId="4375CEDA" w14:textId="77777777" w:rsidR="00485FA5" w:rsidRPr="00D43F53" w:rsidRDefault="00485FA5" w:rsidP="00B63939">
            <w:pPr>
              <w:pStyle w:val="Normal6a"/>
            </w:pPr>
            <w:r w:rsidRPr="00D43F53">
              <w:rPr>
                <w:b/>
                <w:i/>
              </w:rPr>
              <w:t>soppresso</w:t>
            </w:r>
          </w:p>
        </w:tc>
      </w:tr>
    </w:tbl>
    <w:p w14:paraId="5C4C781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CA74B6A" w14:textId="77777777" w:rsidR="00485FA5" w:rsidRPr="00D43F53" w:rsidRDefault="00485FA5" w:rsidP="00485FA5">
      <w:r w:rsidRPr="00D43F53">
        <w:rPr>
          <w:rStyle w:val="HideTWBExt"/>
        </w:rPr>
        <w:t>&lt;/Amend&gt;</w:t>
      </w:r>
    </w:p>
    <w:p w14:paraId="1F66ACC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92</w:t>
      </w:r>
      <w:r w:rsidRPr="00D43F53">
        <w:rPr>
          <w:rStyle w:val="HideTWBExt"/>
        </w:rPr>
        <w:t>&lt;/NumAm&gt;</w:t>
      </w:r>
    </w:p>
    <w:p w14:paraId="40FE61F2"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7A006816" w14:textId="77777777" w:rsidR="00485FA5" w:rsidRPr="00D43F53" w:rsidRDefault="00485FA5" w:rsidP="00485FA5">
      <w:pPr>
        <w:pStyle w:val="NormalBold"/>
      </w:pPr>
      <w:r w:rsidRPr="00D43F53">
        <w:rPr>
          <w:rStyle w:val="HideTWBExt"/>
          <w:b w:val="0"/>
        </w:rPr>
        <w:t>&lt;/RepeatBlock-By&gt;</w:t>
      </w:r>
    </w:p>
    <w:p w14:paraId="7CA618C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B10EBF3" w14:textId="77777777" w:rsidR="00485FA5" w:rsidRPr="00D43F53" w:rsidRDefault="00485FA5" w:rsidP="00485FA5">
      <w:pPr>
        <w:pStyle w:val="NormalBold"/>
      </w:pPr>
      <w:r w:rsidRPr="00D43F53">
        <w:rPr>
          <w:rStyle w:val="HideTWBExt"/>
        </w:rPr>
        <w:t>&lt;Article&gt;</w:t>
      </w:r>
      <w:r w:rsidRPr="00D43F53">
        <w:t>Considerando 25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B9AACD1" w14:textId="77777777" w:rsidTr="00B63939">
        <w:trPr>
          <w:trHeight w:hRule="exact" w:val="240"/>
          <w:jc w:val="center"/>
        </w:trPr>
        <w:tc>
          <w:tcPr>
            <w:tcW w:w="9752" w:type="dxa"/>
            <w:gridSpan w:val="2"/>
            <w:tcBorders>
              <w:top w:val="nil"/>
              <w:left w:val="nil"/>
              <w:bottom w:val="nil"/>
              <w:right w:val="nil"/>
            </w:tcBorders>
          </w:tcPr>
          <w:p w14:paraId="23388D8A" w14:textId="77777777" w:rsidR="00485FA5" w:rsidRPr="00D43F53" w:rsidRDefault="00485FA5" w:rsidP="00B63939"/>
        </w:tc>
      </w:tr>
      <w:tr w:rsidR="00485FA5" w:rsidRPr="00D43F53" w14:paraId="790041EB" w14:textId="77777777" w:rsidTr="00B63939">
        <w:trPr>
          <w:trHeight w:val="240"/>
          <w:jc w:val="center"/>
        </w:trPr>
        <w:tc>
          <w:tcPr>
            <w:tcW w:w="4876" w:type="dxa"/>
            <w:tcBorders>
              <w:top w:val="nil"/>
              <w:left w:val="nil"/>
              <w:bottom w:val="nil"/>
              <w:right w:val="nil"/>
            </w:tcBorders>
          </w:tcPr>
          <w:p w14:paraId="07E4A4E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997A0CA" w14:textId="77777777" w:rsidR="00485FA5" w:rsidRPr="00D43F53" w:rsidRDefault="00485FA5" w:rsidP="00B63939">
            <w:pPr>
              <w:pStyle w:val="AmColumnHeading"/>
            </w:pPr>
            <w:r w:rsidRPr="00D43F53">
              <w:t>Emendamento</w:t>
            </w:r>
          </w:p>
        </w:tc>
      </w:tr>
      <w:tr w:rsidR="00485FA5" w:rsidRPr="00D43F53" w14:paraId="234F06C2" w14:textId="77777777" w:rsidTr="00B63939">
        <w:trPr>
          <w:jc w:val="center"/>
        </w:trPr>
        <w:tc>
          <w:tcPr>
            <w:tcW w:w="4876" w:type="dxa"/>
            <w:tcBorders>
              <w:top w:val="nil"/>
              <w:left w:val="nil"/>
              <w:bottom w:val="nil"/>
              <w:right w:val="nil"/>
            </w:tcBorders>
          </w:tcPr>
          <w:p w14:paraId="19EDBABA" w14:textId="77777777" w:rsidR="00485FA5" w:rsidRPr="00D43F53" w:rsidRDefault="00485FA5" w:rsidP="00B63939">
            <w:pPr>
              <w:pStyle w:val="Normal6a"/>
            </w:pPr>
            <w:r w:rsidRPr="00D43F53">
              <w:rPr>
                <w:b/>
                <w:i/>
              </w:rPr>
              <w:t>(25)</w:t>
            </w:r>
            <w:r w:rsidRPr="00D43F53">
              <w:tab/>
            </w:r>
            <w:r w:rsidRPr="00D43F53">
              <w:rPr>
                <w:b/>
                <w:i/>
              </w:rPr>
              <w:t>Al fine di rafforzare il rispetto del regolamento (UE) 2017/2402 e migliorarne l'efficacia, l'ambito di applicazione dei poteri sanzionatori di cui all'articolo 32 di tale regolamento dovrebbe essere ampliato al fine di includere esplicitamente le violazioni degli obblighi di due diligence. Gli investitori istituzionali svolgono un ruolo fondamentale nel garantire la solidità e la trasparenza del mercato delle cartolarizzazioni svolgendo un'adeguata due diligence prima e durante le loro esposizioni. Al fine di garantire un'applicazione coerente in tutta l'Unione di tali obblighi di due diligence, è opportuno specificare che il mancato rispetto degli stessi deve essere soggetto a provvedimenti correttivi e sanzioni amministrative da parte delle autorità competenti.</w:t>
            </w:r>
          </w:p>
        </w:tc>
        <w:tc>
          <w:tcPr>
            <w:tcW w:w="4876" w:type="dxa"/>
            <w:tcBorders>
              <w:top w:val="nil"/>
              <w:left w:val="nil"/>
              <w:bottom w:val="nil"/>
              <w:right w:val="nil"/>
            </w:tcBorders>
          </w:tcPr>
          <w:p w14:paraId="502129D7" w14:textId="77777777" w:rsidR="00485FA5" w:rsidRPr="00D43F53" w:rsidRDefault="00485FA5" w:rsidP="00B63939">
            <w:pPr>
              <w:pStyle w:val="Normal6a"/>
            </w:pPr>
            <w:r w:rsidRPr="00D43F53">
              <w:rPr>
                <w:b/>
                <w:i/>
              </w:rPr>
              <w:t>soppresso</w:t>
            </w:r>
          </w:p>
        </w:tc>
      </w:tr>
    </w:tbl>
    <w:p w14:paraId="29C2F84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7BC61D0" w14:textId="77777777" w:rsidR="00485FA5" w:rsidRPr="00D43F53" w:rsidRDefault="00485FA5" w:rsidP="00485FA5">
      <w:r w:rsidRPr="00D43F53">
        <w:rPr>
          <w:rStyle w:val="HideTWBExt"/>
        </w:rPr>
        <w:t>&lt;/Amend&gt;</w:t>
      </w:r>
    </w:p>
    <w:p w14:paraId="74FC21F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93</w:t>
      </w:r>
      <w:r w:rsidRPr="00D43F53">
        <w:rPr>
          <w:rStyle w:val="HideTWBExt"/>
        </w:rPr>
        <w:t>&lt;/NumAm&gt;</w:t>
      </w:r>
    </w:p>
    <w:p w14:paraId="07AF98C9"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76851655" w14:textId="77777777" w:rsidR="00485FA5" w:rsidRPr="00D43F53" w:rsidRDefault="00485FA5" w:rsidP="00485FA5">
      <w:pPr>
        <w:pStyle w:val="NormalBold"/>
      </w:pPr>
      <w:r w:rsidRPr="00D43F53">
        <w:rPr>
          <w:rStyle w:val="HideTWBExt"/>
          <w:b w:val="0"/>
        </w:rPr>
        <w:t>&lt;/RepeatBlock-By&gt;</w:t>
      </w:r>
    </w:p>
    <w:p w14:paraId="6AB6A75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C3FE84F" w14:textId="77777777" w:rsidR="00485FA5" w:rsidRPr="00D43F53" w:rsidRDefault="00485FA5" w:rsidP="00485FA5">
      <w:pPr>
        <w:pStyle w:val="NormalBold"/>
      </w:pPr>
      <w:r w:rsidRPr="00D43F53">
        <w:rPr>
          <w:rStyle w:val="HideTWBExt"/>
        </w:rPr>
        <w:t>&lt;Article&gt;</w:t>
      </w:r>
      <w:r w:rsidRPr="00D43F53">
        <w:t>Considerando 25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8CFE5D4" w14:textId="77777777" w:rsidTr="00B63939">
        <w:trPr>
          <w:trHeight w:hRule="exact" w:val="240"/>
          <w:jc w:val="center"/>
        </w:trPr>
        <w:tc>
          <w:tcPr>
            <w:tcW w:w="9752" w:type="dxa"/>
            <w:gridSpan w:val="2"/>
            <w:tcBorders>
              <w:top w:val="nil"/>
              <w:left w:val="nil"/>
              <w:bottom w:val="nil"/>
              <w:right w:val="nil"/>
            </w:tcBorders>
          </w:tcPr>
          <w:p w14:paraId="3AC0281E" w14:textId="77777777" w:rsidR="00485FA5" w:rsidRPr="00D43F53" w:rsidRDefault="00485FA5" w:rsidP="00B63939"/>
        </w:tc>
      </w:tr>
      <w:tr w:rsidR="00485FA5" w:rsidRPr="00D43F53" w14:paraId="11E254D3" w14:textId="77777777" w:rsidTr="00B63939">
        <w:trPr>
          <w:trHeight w:val="240"/>
          <w:jc w:val="center"/>
        </w:trPr>
        <w:tc>
          <w:tcPr>
            <w:tcW w:w="4876" w:type="dxa"/>
            <w:tcBorders>
              <w:top w:val="nil"/>
              <w:left w:val="nil"/>
              <w:bottom w:val="nil"/>
              <w:right w:val="nil"/>
            </w:tcBorders>
          </w:tcPr>
          <w:p w14:paraId="5AB0FB8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2AEAAFC" w14:textId="77777777" w:rsidR="00485FA5" w:rsidRPr="00D43F53" w:rsidRDefault="00485FA5" w:rsidP="00B63939">
            <w:pPr>
              <w:pStyle w:val="AmColumnHeading"/>
            </w:pPr>
            <w:r w:rsidRPr="00D43F53">
              <w:t>Emendamento</w:t>
            </w:r>
          </w:p>
        </w:tc>
      </w:tr>
      <w:tr w:rsidR="00485FA5" w:rsidRPr="00D43F53" w14:paraId="7BAF43F1" w14:textId="77777777" w:rsidTr="00B63939">
        <w:trPr>
          <w:jc w:val="center"/>
        </w:trPr>
        <w:tc>
          <w:tcPr>
            <w:tcW w:w="4876" w:type="dxa"/>
            <w:tcBorders>
              <w:top w:val="nil"/>
              <w:left w:val="nil"/>
              <w:bottom w:val="nil"/>
              <w:right w:val="nil"/>
            </w:tcBorders>
          </w:tcPr>
          <w:p w14:paraId="32DCDCDF" w14:textId="77777777" w:rsidR="00485FA5" w:rsidRPr="00D43F53" w:rsidRDefault="00485FA5" w:rsidP="00B63939">
            <w:pPr>
              <w:pStyle w:val="Normal6a"/>
            </w:pPr>
            <w:r w:rsidRPr="00D43F53">
              <w:rPr>
                <w:b/>
                <w:i/>
              </w:rPr>
              <w:t>(25)</w:t>
            </w:r>
            <w:r w:rsidRPr="00D43F53">
              <w:tab/>
            </w:r>
            <w:r w:rsidRPr="00D43F53">
              <w:rPr>
                <w:b/>
                <w:i/>
              </w:rPr>
              <w:t>Al fine di rafforzare il rispetto del regolamento (UE) 2017/2402 e migliorarne l'efficacia, l'ambito di applicazione dei poteri sanzionatori di cui all'articolo 32 di tale regolamento dovrebbe essere ampliato al fine di includere esplicitamente le violazioni degli obblighi di due diligence. Gli investitori istituzionali svolgono un ruolo fondamentale nel garantire la solidità e la trasparenza del mercato delle cartolarizzazioni svolgendo un'adeguata due diligence prima e durante le loro esposizioni. Al fine di garantire un'applicazione coerente in tutta l'Unione di tali obblighi di due diligence, è opportuno specificare che il mancato rispetto degli stessi deve essere soggetto a provvedimenti correttivi e sanzioni amministrative da parte delle autorità competenti.</w:t>
            </w:r>
          </w:p>
        </w:tc>
        <w:tc>
          <w:tcPr>
            <w:tcW w:w="4876" w:type="dxa"/>
            <w:tcBorders>
              <w:top w:val="nil"/>
              <w:left w:val="nil"/>
              <w:bottom w:val="nil"/>
              <w:right w:val="nil"/>
            </w:tcBorders>
          </w:tcPr>
          <w:p w14:paraId="5E123605" w14:textId="77777777" w:rsidR="00485FA5" w:rsidRPr="00D43F53" w:rsidRDefault="00485FA5" w:rsidP="00B63939">
            <w:pPr>
              <w:pStyle w:val="Normal6a"/>
            </w:pPr>
            <w:r w:rsidRPr="00D43F53">
              <w:rPr>
                <w:b/>
                <w:i/>
              </w:rPr>
              <w:t>soppresso</w:t>
            </w:r>
          </w:p>
        </w:tc>
      </w:tr>
    </w:tbl>
    <w:p w14:paraId="0DCE647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1F21E00" w14:textId="77777777" w:rsidR="00485FA5" w:rsidRPr="00D43F53" w:rsidRDefault="00485FA5" w:rsidP="00485FA5">
      <w:r w:rsidRPr="00D43F53">
        <w:rPr>
          <w:rStyle w:val="HideTWBExt"/>
        </w:rPr>
        <w:t>&lt;/Amend&gt;</w:t>
      </w:r>
    </w:p>
    <w:p w14:paraId="5E95F1F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94</w:t>
      </w:r>
      <w:r w:rsidRPr="00D43F53">
        <w:rPr>
          <w:rStyle w:val="HideTWBExt"/>
        </w:rPr>
        <w:t>&lt;/NumAm&gt;</w:t>
      </w:r>
    </w:p>
    <w:p w14:paraId="39702EA1" w14:textId="77777777" w:rsidR="00485FA5" w:rsidRPr="00D43F53" w:rsidRDefault="00485FA5" w:rsidP="00485FA5">
      <w:pPr>
        <w:pStyle w:val="NormalBold"/>
      </w:pPr>
      <w:r w:rsidRPr="00D43F53">
        <w:rPr>
          <w:rStyle w:val="HideTWBExt"/>
          <w:b w:val="0"/>
        </w:rPr>
        <w:t>&lt;RepeatBlock-By&gt;&lt;Members&gt;</w:t>
      </w:r>
      <w:r w:rsidRPr="00D43F53">
        <w:t>Christophe Gomart</w:t>
      </w:r>
      <w:r w:rsidRPr="00D43F53">
        <w:rPr>
          <w:rStyle w:val="HideTWBExt"/>
          <w:b w:val="0"/>
        </w:rPr>
        <w:t>&lt;/Members&gt;</w:t>
      </w:r>
    </w:p>
    <w:p w14:paraId="1FB99C2D" w14:textId="77777777" w:rsidR="00485FA5" w:rsidRPr="00D43F53" w:rsidRDefault="00485FA5" w:rsidP="00485FA5">
      <w:pPr>
        <w:pStyle w:val="NormalBold"/>
      </w:pPr>
      <w:r w:rsidRPr="00D43F53">
        <w:rPr>
          <w:rStyle w:val="HideTWBExt"/>
          <w:b w:val="0"/>
        </w:rPr>
        <w:t>&lt;/RepeatBlock-By&gt;</w:t>
      </w:r>
    </w:p>
    <w:p w14:paraId="2EA91AF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87CBE3E" w14:textId="77777777" w:rsidR="00485FA5" w:rsidRPr="00D43F53" w:rsidRDefault="00485FA5" w:rsidP="00485FA5">
      <w:pPr>
        <w:pStyle w:val="NormalBold"/>
      </w:pPr>
      <w:r w:rsidRPr="00D43F53">
        <w:rPr>
          <w:rStyle w:val="HideTWBExt"/>
        </w:rPr>
        <w:t>&lt;Article&gt;</w:t>
      </w:r>
      <w:r w:rsidRPr="00D43F53">
        <w:t>Considerando 25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A5CC104" w14:textId="77777777" w:rsidTr="00B63939">
        <w:trPr>
          <w:trHeight w:hRule="exact" w:val="240"/>
          <w:jc w:val="center"/>
        </w:trPr>
        <w:tc>
          <w:tcPr>
            <w:tcW w:w="9752" w:type="dxa"/>
            <w:gridSpan w:val="2"/>
            <w:tcBorders>
              <w:top w:val="nil"/>
              <w:left w:val="nil"/>
              <w:bottom w:val="nil"/>
              <w:right w:val="nil"/>
            </w:tcBorders>
          </w:tcPr>
          <w:p w14:paraId="549B06B2" w14:textId="77777777" w:rsidR="00485FA5" w:rsidRPr="00D43F53" w:rsidRDefault="00485FA5" w:rsidP="00B63939"/>
        </w:tc>
      </w:tr>
      <w:tr w:rsidR="00485FA5" w:rsidRPr="00D43F53" w14:paraId="001CDBFC" w14:textId="77777777" w:rsidTr="00B63939">
        <w:trPr>
          <w:trHeight w:val="240"/>
          <w:jc w:val="center"/>
        </w:trPr>
        <w:tc>
          <w:tcPr>
            <w:tcW w:w="4876" w:type="dxa"/>
            <w:tcBorders>
              <w:top w:val="nil"/>
              <w:left w:val="nil"/>
              <w:bottom w:val="nil"/>
              <w:right w:val="nil"/>
            </w:tcBorders>
          </w:tcPr>
          <w:p w14:paraId="336594F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B0F96E6" w14:textId="77777777" w:rsidR="00485FA5" w:rsidRPr="00D43F53" w:rsidRDefault="00485FA5" w:rsidP="00B63939">
            <w:pPr>
              <w:pStyle w:val="AmColumnHeading"/>
            </w:pPr>
            <w:r w:rsidRPr="00D43F53">
              <w:t>Emendamento</w:t>
            </w:r>
          </w:p>
        </w:tc>
      </w:tr>
      <w:tr w:rsidR="00485FA5" w:rsidRPr="00D43F53" w14:paraId="2F17E11A" w14:textId="77777777" w:rsidTr="00B63939">
        <w:trPr>
          <w:jc w:val="center"/>
        </w:trPr>
        <w:tc>
          <w:tcPr>
            <w:tcW w:w="4876" w:type="dxa"/>
            <w:tcBorders>
              <w:top w:val="nil"/>
              <w:left w:val="nil"/>
              <w:bottom w:val="nil"/>
              <w:right w:val="nil"/>
            </w:tcBorders>
          </w:tcPr>
          <w:p w14:paraId="6E3011A2" w14:textId="77777777" w:rsidR="00485FA5" w:rsidRPr="00D43F53" w:rsidRDefault="00485FA5" w:rsidP="00B63939">
            <w:pPr>
              <w:pStyle w:val="Normal6a"/>
            </w:pPr>
            <w:r w:rsidRPr="00D43F53">
              <w:rPr>
                <w:b/>
                <w:i/>
              </w:rPr>
              <w:t>(25)</w:t>
            </w:r>
            <w:r w:rsidRPr="00D43F53">
              <w:tab/>
            </w:r>
            <w:r w:rsidRPr="00D43F53">
              <w:rPr>
                <w:b/>
                <w:i/>
              </w:rPr>
              <w:t>Al fine di rafforzare il rispetto del regolamento (UE) 2017/2402 e migliorarne l'efficacia, l'ambito di applicazione dei poteri sanzionatori di cui all'articolo 32 di tale regolamento dovrebbe essere ampliato al fine di includere esplicitamente le violazioni degli obblighi di due diligence. Gli investitori istituzionali svolgono un ruolo fondamentale nel garantire la solidità e la trasparenza del mercato delle cartolarizzazioni svolgendo un'adeguata due diligence prima e durante le loro esposizioni. Al fine di garantire un'applicazione coerente in tutta l'Unione di tali obblighi di due diligence, è opportuno specificare che il mancato rispetto degli stessi deve essere soggetto a provvedimenti correttivi e sanzioni amministrative da parte delle autorità competenti.</w:t>
            </w:r>
          </w:p>
        </w:tc>
        <w:tc>
          <w:tcPr>
            <w:tcW w:w="4876" w:type="dxa"/>
            <w:tcBorders>
              <w:top w:val="nil"/>
              <w:left w:val="nil"/>
              <w:bottom w:val="nil"/>
              <w:right w:val="nil"/>
            </w:tcBorders>
          </w:tcPr>
          <w:p w14:paraId="452171CF" w14:textId="77777777" w:rsidR="00485FA5" w:rsidRPr="00D43F53" w:rsidRDefault="00485FA5" w:rsidP="00B63939">
            <w:pPr>
              <w:pStyle w:val="Normal6a"/>
            </w:pPr>
            <w:r w:rsidRPr="00D43F53">
              <w:rPr>
                <w:b/>
                <w:i/>
              </w:rPr>
              <w:t>soppresso</w:t>
            </w:r>
          </w:p>
        </w:tc>
      </w:tr>
    </w:tbl>
    <w:p w14:paraId="4223603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22DDEB0"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4C4EA32" w14:textId="77777777" w:rsidR="00485FA5" w:rsidRPr="00D43F53" w:rsidRDefault="00485FA5" w:rsidP="00485FA5">
      <w:pPr>
        <w:pStyle w:val="AmJustText"/>
      </w:pPr>
      <w:r w:rsidRPr="00D43F53">
        <w:t>La Commissione propone un nuovo regime sanzionatorio specifico per gli investitori che non rispettano i necessari obblighi di verifica, con ammende fino al 10 % del loro fatturato. Questo nuovo regime potrebbe fungere da deterrente e da contrasto, con l'obiettivo auspicato di promuovere il mercato delle cartolarizzazioni. Raccomandiamo di non introdurre un nuovo regime sanzionatorio legato agli obblighi di trasparenza e di fare invece riferimento ai regimi sanzionatori settoriali esistenti (regolamento sulle cartolarizzazioni per gli istituti bancari, Solvibilità II per gli assicuratori, OICVM e GEFIA per i gestori di attività e i fondi di investimento).</w:t>
      </w:r>
    </w:p>
    <w:p w14:paraId="615934FD" w14:textId="77777777" w:rsidR="00485FA5" w:rsidRPr="00D43F53" w:rsidRDefault="00485FA5" w:rsidP="00485FA5">
      <w:r w:rsidRPr="00D43F53">
        <w:rPr>
          <w:rStyle w:val="HideTWBExt"/>
        </w:rPr>
        <w:t>&lt;/Amend&gt;</w:t>
      </w:r>
    </w:p>
    <w:p w14:paraId="6EF4B93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95</w:t>
      </w:r>
      <w:r w:rsidRPr="00D43F53">
        <w:rPr>
          <w:rStyle w:val="HideTWBExt"/>
        </w:rPr>
        <w:t>&lt;/NumAm&gt;</w:t>
      </w:r>
    </w:p>
    <w:p w14:paraId="3D73650D" w14:textId="77777777" w:rsidR="00485FA5" w:rsidRPr="00D43F53" w:rsidRDefault="00485FA5" w:rsidP="00485FA5">
      <w:pPr>
        <w:pStyle w:val="NormalBold"/>
      </w:pPr>
      <w:r w:rsidRPr="00D43F53">
        <w:rPr>
          <w:rStyle w:val="HideTWBExt"/>
          <w:b w:val="0"/>
        </w:rPr>
        <w:t>&lt;RepeatBlock-By&gt;&lt;Members&gt;</w:t>
      </w:r>
      <w:r w:rsidRPr="00D43F53">
        <w:t>Markus Ferber</w:t>
      </w:r>
      <w:r w:rsidRPr="00D43F53">
        <w:rPr>
          <w:rStyle w:val="HideTWBExt"/>
          <w:b w:val="0"/>
        </w:rPr>
        <w:t>&lt;/Members&gt;</w:t>
      </w:r>
    </w:p>
    <w:p w14:paraId="0EF8825C" w14:textId="77777777" w:rsidR="00485FA5" w:rsidRPr="00D43F53" w:rsidRDefault="00485FA5" w:rsidP="00485FA5">
      <w:pPr>
        <w:pStyle w:val="NormalBold"/>
      </w:pPr>
      <w:r w:rsidRPr="00D43F53">
        <w:rPr>
          <w:rStyle w:val="HideTWBExt"/>
          <w:b w:val="0"/>
        </w:rPr>
        <w:t>&lt;/RepeatBlock-By&gt;</w:t>
      </w:r>
    </w:p>
    <w:p w14:paraId="6EADC6B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BACEBF1" w14:textId="77777777" w:rsidR="00485FA5" w:rsidRPr="00D43F53" w:rsidRDefault="00485FA5" w:rsidP="00485FA5">
      <w:pPr>
        <w:pStyle w:val="NormalBold"/>
      </w:pPr>
      <w:r w:rsidRPr="00D43F53">
        <w:rPr>
          <w:rStyle w:val="HideTWBExt"/>
        </w:rPr>
        <w:t>&lt;Article&gt;</w:t>
      </w:r>
      <w:r w:rsidRPr="00D43F53">
        <w:t>Considerando 25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5F078BE" w14:textId="77777777" w:rsidTr="00B63939">
        <w:trPr>
          <w:trHeight w:hRule="exact" w:val="240"/>
          <w:jc w:val="center"/>
        </w:trPr>
        <w:tc>
          <w:tcPr>
            <w:tcW w:w="9752" w:type="dxa"/>
            <w:gridSpan w:val="2"/>
            <w:tcBorders>
              <w:top w:val="nil"/>
              <w:left w:val="nil"/>
              <w:bottom w:val="nil"/>
              <w:right w:val="nil"/>
            </w:tcBorders>
          </w:tcPr>
          <w:p w14:paraId="53E43C77" w14:textId="77777777" w:rsidR="00485FA5" w:rsidRPr="00D43F53" w:rsidRDefault="00485FA5" w:rsidP="00B63939"/>
        </w:tc>
      </w:tr>
      <w:tr w:rsidR="00485FA5" w:rsidRPr="00D43F53" w14:paraId="65A0DC89" w14:textId="77777777" w:rsidTr="00B63939">
        <w:trPr>
          <w:trHeight w:val="240"/>
          <w:jc w:val="center"/>
        </w:trPr>
        <w:tc>
          <w:tcPr>
            <w:tcW w:w="4876" w:type="dxa"/>
            <w:tcBorders>
              <w:top w:val="nil"/>
              <w:left w:val="nil"/>
              <w:bottom w:val="nil"/>
              <w:right w:val="nil"/>
            </w:tcBorders>
          </w:tcPr>
          <w:p w14:paraId="2555173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C68A578" w14:textId="77777777" w:rsidR="00485FA5" w:rsidRPr="00D43F53" w:rsidRDefault="00485FA5" w:rsidP="00B63939">
            <w:pPr>
              <w:pStyle w:val="AmColumnHeading"/>
            </w:pPr>
            <w:r w:rsidRPr="00D43F53">
              <w:t>Emendamento</w:t>
            </w:r>
          </w:p>
        </w:tc>
      </w:tr>
      <w:tr w:rsidR="00485FA5" w:rsidRPr="00D43F53" w14:paraId="7BC53F95" w14:textId="77777777" w:rsidTr="00B63939">
        <w:trPr>
          <w:jc w:val="center"/>
        </w:trPr>
        <w:tc>
          <w:tcPr>
            <w:tcW w:w="4876" w:type="dxa"/>
            <w:tcBorders>
              <w:top w:val="nil"/>
              <w:left w:val="nil"/>
              <w:bottom w:val="nil"/>
              <w:right w:val="nil"/>
            </w:tcBorders>
          </w:tcPr>
          <w:p w14:paraId="67395BD8" w14:textId="77777777" w:rsidR="00485FA5" w:rsidRPr="00D43F53" w:rsidRDefault="00485FA5" w:rsidP="00B63939">
            <w:pPr>
              <w:pStyle w:val="Normal6a"/>
            </w:pPr>
            <w:r w:rsidRPr="00D43F53">
              <w:rPr>
                <w:b/>
                <w:i/>
              </w:rPr>
              <w:t>(25)</w:t>
            </w:r>
            <w:r w:rsidRPr="00D43F53">
              <w:tab/>
            </w:r>
            <w:r w:rsidRPr="00D43F53">
              <w:rPr>
                <w:b/>
                <w:i/>
              </w:rPr>
              <w:t>Al fine di rafforzare il rispetto del regolamento (UE) 2017/2402 e migliorarne l'efficacia, l'ambito di applicazione dei poteri sanzionatori di cui all'articolo 32 di tale regolamento dovrebbe essere ampliato al fine di includere esplicitamente le violazioni degli obblighi di due diligence. Gli investitori istituzionali svolgono un ruolo fondamentale nel garantire la solidità e la trasparenza del mercato delle cartolarizzazioni svolgendo un'adeguata due diligence prima e durante le loro esposizioni. Al fine di garantire un'applicazione coerente in tutta l'Unione di tali obblighi di due diligence, è opportuno specificare che il mancato rispetto degli stessi deve essere soggetto a provvedimenti correttivi e sanzioni amministrative da parte delle autorità competenti.</w:t>
            </w:r>
          </w:p>
        </w:tc>
        <w:tc>
          <w:tcPr>
            <w:tcW w:w="4876" w:type="dxa"/>
            <w:tcBorders>
              <w:top w:val="nil"/>
              <w:left w:val="nil"/>
              <w:bottom w:val="nil"/>
              <w:right w:val="nil"/>
            </w:tcBorders>
          </w:tcPr>
          <w:p w14:paraId="1E8552C6" w14:textId="77777777" w:rsidR="00485FA5" w:rsidRPr="00D43F53" w:rsidRDefault="00485FA5" w:rsidP="00B63939">
            <w:pPr>
              <w:pStyle w:val="Normal6a"/>
            </w:pPr>
            <w:r w:rsidRPr="00D43F53">
              <w:rPr>
                <w:b/>
                <w:i/>
              </w:rPr>
              <w:t>soppresso</w:t>
            </w:r>
          </w:p>
        </w:tc>
      </w:tr>
    </w:tbl>
    <w:p w14:paraId="5925262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1364752"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A5AC665" w14:textId="77777777" w:rsidR="00485FA5" w:rsidRPr="00D43F53" w:rsidRDefault="00485FA5" w:rsidP="00485FA5">
      <w:pPr>
        <w:pStyle w:val="AmJustText"/>
      </w:pPr>
      <w:r w:rsidRPr="00D43F53">
        <w:t>I regimi sanzionatori esistenti sono già abbastanza estesi.</w:t>
      </w:r>
    </w:p>
    <w:p w14:paraId="2779CD9C" w14:textId="77777777" w:rsidR="00485FA5" w:rsidRPr="00D43F53" w:rsidRDefault="00485FA5" w:rsidP="00485FA5">
      <w:r w:rsidRPr="00D43F53">
        <w:rPr>
          <w:rStyle w:val="HideTWBExt"/>
        </w:rPr>
        <w:t>&lt;/Amend&gt;</w:t>
      </w:r>
    </w:p>
    <w:p w14:paraId="36E234F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96</w:t>
      </w:r>
      <w:r w:rsidRPr="00D43F53">
        <w:rPr>
          <w:rStyle w:val="HideTWBExt"/>
        </w:rPr>
        <w:t>&lt;/NumAm&gt;</w:t>
      </w:r>
    </w:p>
    <w:p w14:paraId="1F15E702" w14:textId="77777777" w:rsidR="00485FA5" w:rsidRPr="00D43F53" w:rsidRDefault="00485FA5" w:rsidP="00485FA5">
      <w:pPr>
        <w:pStyle w:val="NormalBold"/>
      </w:pPr>
      <w:r w:rsidRPr="00D43F53">
        <w:rPr>
          <w:rStyle w:val="HideTWBExt"/>
          <w:b w:val="0"/>
        </w:rPr>
        <w:t>&lt;RepeatBlock-By&gt;&lt;Members&gt;</w:t>
      </w:r>
      <w:r w:rsidRPr="00D43F53">
        <w:t>Markus Ferber</w:t>
      </w:r>
      <w:r w:rsidRPr="00D43F53">
        <w:rPr>
          <w:rStyle w:val="HideTWBExt"/>
          <w:b w:val="0"/>
        </w:rPr>
        <w:t>&lt;/Members&gt;</w:t>
      </w:r>
    </w:p>
    <w:p w14:paraId="264BE8F5" w14:textId="77777777" w:rsidR="00485FA5" w:rsidRPr="00D43F53" w:rsidRDefault="00485FA5" w:rsidP="00485FA5">
      <w:pPr>
        <w:pStyle w:val="NormalBold"/>
      </w:pPr>
      <w:r w:rsidRPr="00D43F53">
        <w:rPr>
          <w:rStyle w:val="HideTWBExt"/>
          <w:b w:val="0"/>
        </w:rPr>
        <w:t>&lt;/RepeatBlock-By&gt;</w:t>
      </w:r>
    </w:p>
    <w:p w14:paraId="4934BF7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7A133FC" w14:textId="77777777" w:rsidR="00485FA5" w:rsidRPr="00D43F53" w:rsidRDefault="00485FA5" w:rsidP="00485FA5">
      <w:pPr>
        <w:pStyle w:val="NormalBold"/>
      </w:pPr>
      <w:r w:rsidRPr="00D43F53">
        <w:rPr>
          <w:rStyle w:val="HideTWBExt"/>
        </w:rPr>
        <w:t>&lt;Article&gt;</w:t>
      </w:r>
      <w:r w:rsidRPr="00D43F53">
        <w:t>Considerando 25</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9980316" w14:textId="77777777" w:rsidTr="00B63939">
        <w:trPr>
          <w:trHeight w:hRule="exact" w:val="240"/>
          <w:jc w:val="center"/>
        </w:trPr>
        <w:tc>
          <w:tcPr>
            <w:tcW w:w="9752" w:type="dxa"/>
            <w:gridSpan w:val="2"/>
            <w:tcBorders>
              <w:top w:val="nil"/>
              <w:left w:val="nil"/>
              <w:bottom w:val="nil"/>
              <w:right w:val="nil"/>
            </w:tcBorders>
          </w:tcPr>
          <w:p w14:paraId="4E540D88" w14:textId="77777777" w:rsidR="00485FA5" w:rsidRPr="00D43F53" w:rsidRDefault="00485FA5" w:rsidP="00B63939"/>
        </w:tc>
      </w:tr>
      <w:tr w:rsidR="00485FA5" w:rsidRPr="00D43F53" w14:paraId="0DE940FB" w14:textId="77777777" w:rsidTr="00B63939">
        <w:trPr>
          <w:trHeight w:val="240"/>
          <w:jc w:val="center"/>
        </w:trPr>
        <w:tc>
          <w:tcPr>
            <w:tcW w:w="4876" w:type="dxa"/>
            <w:tcBorders>
              <w:top w:val="nil"/>
              <w:left w:val="nil"/>
              <w:bottom w:val="nil"/>
              <w:right w:val="nil"/>
            </w:tcBorders>
          </w:tcPr>
          <w:p w14:paraId="27BB0CF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DECBBB0" w14:textId="77777777" w:rsidR="00485FA5" w:rsidRPr="00D43F53" w:rsidRDefault="00485FA5" w:rsidP="00B63939">
            <w:pPr>
              <w:pStyle w:val="AmColumnHeading"/>
            </w:pPr>
            <w:r w:rsidRPr="00D43F53">
              <w:t>Emendamento</w:t>
            </w:r>
          </w:p>
        </w:tc>
      </w:tr>
      <w:tr w:rsidR="00485FA5" w:rsidRPr="00D43F53" w14:paraId="5CE4B0FB" w14:textId="77777777" w:rsidTr="00B63939">
        <w:trPr>
          <w:jc w:val="center"/>
        </w:trPr>
        <w:tc>
          <w:tcPr>
            <w:tcW w:w="4876" w:type="dxa"/>
            <w:tcBorders>
              <w:top w:val="nil"/>
              <w:left w:val="nil"/>
              <w:bottom w:val="nil"/>
              <w:right w:val="nil"/>
            </w:tcBorders>
          </w:tcPr>
          <w:p w14:paraId="486EA231" w14:textId="77777777" w:rsidR="00485FA5" w:rsidRPr="00D43F53" w:rsidRDefault="00485FA5" w:rsidP="00B63939">
            <w:pPr>
              <w:pStyle w:val="Normal6a"/>
            </w:pPr>
            <w:r w:rsidRPr="00D43F53">
              <w:t>(25)</w:t>
            </w:r>
            <w:r w:rsidRPr="00D43F53">
              <w:tab/>
              <w:t xml:space="preserve">Al fine di rafforzare il rispetto del regolamento (UE) 2017/2402 e migliorarne l'efficacia, l'ambito di applicazione dei poteri sanzionatori di cui all'articolo 32 di tale regolamento dovrebbe essere ampliato al fine di includere esplicitamente le violazioni degli obblighi di due diligence. Gli investitori istituzionali svolgono un ruolo fondamentale nel garantire la solidità e la trasparenza del mercato delle cartolarizzazioni svolgendo un'adeguata due diligence prima e durante le loro esposizioni. </w:t>
            </w:r>
            <w:r w:rsidRPr="00D43F53">
              <w:rPr>
                <w:b/>
                <w:i/>
              </w:rPr>
              <w:t>Al fine di garantire un'applicazione coerente in tutta l'Unione di tali obblighi di due diligence, è opportuno specificare che il mancato rispetto degli stessi deve essere soggetto a provvedimenti correttivi e sanzioni amministrative da parte delle autorità competenti.</w:t>
            </w:r>
          </w:p>
        </w:tc>
        <w:tc>
          <w:tcPr>
            <w:tcW w:w="4876" w:type="dxa"/>
            <w:tcBorders>
              <w:top w:val="nil"/>
              <w:left w:val="nil"/>
              <w:bottom w:val="nil"/>
              <w:right w:val="nil"/>
            </w:tcBorders>
          </w:tcPr>
          <w:p w14:paraId="575116CE" w14:textId="77777777" w:rsidR="00485FA5" w:rsidRPr="00D43F53" w:rsidRDefault="00485FA5" w:rsidP="00B63939">
            <w:pPr>
              <w:pStyle w:val="Normal6a"/>
            </w:pPr>
            <w:r w:rsidRPr="00D43F53">
              <w:t>(25)</w:t>
            </w:r>
            <w:r w:rsidRPr="00D43F53">
              <w:tab/>
              <w:t>Al fine di rafforzare il rispetto del regolamento (UE) 2017/2402 e migliorarne l'efficacia, l'ambito di applicazione dei poteri sanzionatori di cui all'articolo 32 di tale regolamento dovrebbe essere ampliato al fine di includere esplicitamente le violazioni degli obblighi di due diligence. Gli investitori istituzionali svolgono un ruolo fondamentale nel garantire la solidità e la trasparenza del mercato delle cartolarizzazioni svolgendo un'adeguata due diligence prima e durante le loro esposizioni. </w:t>
            </w:r>
          </w:p>
        </w:tc>
      </w:tr>
    </w:tbl>
    <w:p w14:paraId="4C66665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F714405"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074B2593" w14:textId="77777777" w:rsidR="00485FA5" w:rsidRPr="00D43F53" w:rsidRDefault="00485FA5" w:rsidP="00485FA5">
      <w:pPr>
        <w:pStyle w:val="AmJustText"/>
      </w:pPr>
      <w:r w:rsidRPr="00D43F53">
        <w:t>Tale requisito appare sproporzionato.</w:t>
      </w:r>
    </w:p>
    <w:p w14:paraId="68ED1CE4" w14:textId="77777777" w:rsidR="00485FA5" w:rsidRPr="00D43F53" w:rsidRDefault="00485FA5" w:rsidP="00485FA5">
      <w:r w:rsidRPr="00D43F53">
        <w:rPr>
          <w:rStyle w:val="HideTWBExt"/>
        </w:rPr>
        <w:t>&lt;/Amend&gt;</w:t>
      </w:r>
    </w:p>
    <w:p w14:paraId="602F560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97</w:t>
      </w:r>
      <w:r w:rsidRPr="00D43F53">
        <w:rPr>
          <w:rStyle w:val="HideTWBExt"/>
        </w:rPr>
        <w:t>&lt;/NumAm&gt;</w:t>
      </w:r>
    </w:p>
    <w:p w14:paraId="13033939"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7DB6FB32" w14:textId="77777777" w:rsidR="00485FA5" w:rsidRPr="00D43F53" w:rsidRDefault="00485FA5" w:rsidP="00485FA5">
      <w:pPr>
        <w:pStyle w:val="NormalBold"/>
      </w:pPr>
      <w:r w:rsidRPr="00D43F53">
        <w:rPr>
          <w:rStyle w:val="HideTWBExt"/>
          <w:b w:val="0"/>
        </w:rPr>
        <w:t>&lt;/RepeatBlock-By&gt;</w:t>
      </w:r>
    </w:p>
    <w:p w14:paraId="6FCFB5E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E827228" w14:textId="77777777" w:rsidR="00485FA5" w:rsidRPr="00D43F53" w:rsidRDefault="00485FA5" w:rsidP="00485FA5">
      <w:pPr>
        <w:pStyle w:val="NormalBold"/>
      </w:pPr>
      <w:r w:rsidRPr="00D43F53">
        <w:rPr>
          <w:rStyle w:val="HideTWBExt"/>
        </w:rPr>
        <w:t>&lt;Article&gt;</w:t>
      </w:r>
      <w:r w:rsidRPr="00D43F53">
        <w:t>Considerando 26</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76C0F4F" w14:textId="77777777" w:rsidTr="00B63939">
        <w:trPr>
          <w:trHeight w:hRule="exact" w:val="240"/>
          <w:jc w:val="center"/>
        </w:trPr>
        <w:tc>
          <w:tcPr>
            <w:tcW w:w="9752" w:type="dxa"/>
            <w:gridSpan w:val="2"/>
            <w:tcBorders>
              <w:top w:val="nil"/>
              <w:left w:val="nil"/>
              <w:bottom w:val="nil"/>
              <w:right w:val="nil"/>
            </w:tcBorders>
          </w:tcPr>
          <w:p w14:paraId="3D621929" w14:textId="77777777" w:rsidR="00485FA5" w:rsidRPr="00D43F53" w:rsidRDefault="00485FA5" w:rsidP="00B63939"/>
        </w:tc>
      </w:tr>
      <w:tr w:rsidR="00485FA5" w:rsidRPr="00D43F53" w14:paraId="6C14E22D" w14:textId="77777777" w:rsidTr="00B63939">
        <w:trPr>
          <w:trHeight w:val="240"/>
          <w:jc w:val="center"/>
        </w:trPr>
        <w:tc>
          <w:tcPr>
            <w:tcW w:w="4876" w:type="dxa"/>
            <w:tcBorders>
              <w:top w:val="nil"/>
              <w:left w:val="nil"/>
              <w:bottom w:val="nil"/>
              <w:right w:val="nil"/>
            </w:tcBorders>
          </w:tcPr>
          <w:p w14:paraId="07944C9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F4B7002" w14:textId="77777777" w:rsidR="00485FA5" w:rsidRPr="00D43F53" w:rsidRDefault="00485FA5" w:rsidP="00B63939">
            <w:pPr>
              <w:pStyle w:val="AmColumnHeading"/>
            </w:pPr>
            <w:r w:rsidRPr="00D43F53">
              <w:t>Emendamento</w:t>
            </w:r>
          </w:p>
        </w:tc>
      </w:tr>
      <w:tr w:rsidR="00485FA5" w:rsidRPr="00D43F53" w14:paraId="5EF123CE" w14:textId="77777777" w:rsidTr="00B63939">
        <w:trPr>
          <w:jc w:val="center"/>
        </w:trPr>
        <w:tc>
          <w:tcPr>
            <w:tcW w:w="4876" w:type="dxa"/>
            <w:tcBorders>
              <w:top w:val="nil"/>
              <w:left w:val="nil"/>
              <w:bottom w:val="nil"/>
              <w:right w:val="nil"/>
            </w:tcBorders>
          </w:tcPr>
          <w:p w14:paraId="7835D64D" w14:textId="77777777" w:rsidR="00485FA5" w:rsidRPr="00D43F53" w:rsidRDefault="00485FA5" w:rsidP="00B63939">
            <w:pPr>
              <w:pStyle w:val="Normal6a"/>
            </w:pPr>
            <w:r w:rsidRPr="00D43F53">
              <w:t>(26)</w:t>
            </w:r>
            <w:r w:rsidRPr="00D43F53">
              <w:tab/>
              <w:t xml:space="preserve">Promuovere la </w:t>
            </w:r>
            <w:r w:rsidRPr="00D43F53">
              <w:rPr>
                <w:b/>
                <w:i/>
              </w:rPr>
              <w:t>convergenza</w:t>
            </w:r>
            <w:r w:rsidRPr="00D43F53">
              <w:t xml:space="preserve"> in materia di vigilanza è essenziale ai fini del corretto funzionamento e dell'ulteriore sviluppo del mercato delle cartolarizzazioni, che riunisce un'ampia serie di operatori economici spesso aventi sede in giurisdizioni diverse, anche per la stessa operazione. Il coinvolgimento di diverse autorità competenti, associato all'attuale complessità del processo decisionale, evidenzia la necessità di </w:t>
            </w:r>
            <w:r w:rsidRPr="00D43F53">
              <w:rPr>
                <w:b/>
                <w:i/>
              </w:rPr>
              <w:t>rafforzare</w:t>
            </w:r>
            <w:r w:rsidRPr="00D43F53">
              <w:t xml:space="preserve"> il coordinamento in materia di vigilanza. La semplificazione e </w:t>
            </w:r>
            <w:r w:rsidRPr="00D43F53">
              <w:rPr>
                <w:b/>
                <w:i/>
              </w:rPr>
              <w:t>il rafforzamento</w:t>
            </w:r>
            <w:r w:rsidRPr="00D43F53">
              <w:t xml:space="preserve"> dei quadri esistenti per il coordinamento della vigilanza, ove possibile, dovrebbero sostenere l'obiettivo più ampio della semplificazione nel contesto della regolamentazione e della vigilanza</w:t>
            </w:r>
            <w:r w:rsidRPr="00D43F53">
              <w:rPr>
                <w:b/>
                <w:i/>
              </w:rPr>
              <w:t>. Una maggiore convergenza può essere conseguita</w:t>
            </w:r>
            <w:r w:rsidRPr="00D43F53">
              <w:t xml:space="preserve"> utilizzando in modo più efficiente ed efficace i poteri esistenti assegnati alle autorità europee di vigilanza (AEV) e alle autorità competenti. </w:t>
            </w:r>
            <w:r w:rsidRPr="00D43F53">
              <w:rPr>
                <w:b/>
                <w:i/>
              </w:rPr>
              <w:t>Tale esito dovrebbe essere sostenuto anche attribuendo un ruolo di maggior rilievo all'EBA, che dovrebbe assumere un ruolo permanente di guida per quanto riguarda le questioni di coordinamento della vigilanza per il mercato delle cartolarizzazioni nell'Unione.</w:t>
            </w:r>
          </w:p>
        </w:tc>
        <w:tc>
          <w:tcPr>
            <w:tcW w:w="4876" w:type="dxa"/>
            <w:tcBorders>
              <w:top w:val="nil"/>
              <w:left w:val="nil"/>
              <w:bottom w:val="nil"/>
              <w:right w:val="nil"/>
            </w:tcBorders>
          </w:tcPr>
          <w:p w14:paraId="446B2ED9" w14:textId="77777777" w:rsidR="00485FA5" w:rsidRPr="00D43F53" w:rsidRDefault="00485FA5" w:rsidP="00B63939">
            <w:pPr>
              <w:pStyle w:val="Normal6a"/>
            </w:pPr>
            <w:r w:rsidRPr="00D43F53">
              <w:t>(26)</w:t>
            </w:r>
            <w:r w:rsidRPr="00D43F53">
              <w:tab/>
              <w:t xml:space="preserve">Promuovere la </w:t>
            </w:r>
            <w:r w:rsidRPr="00D43F53">
              <w:rPr>
                <w:b/>
                <w:i/>
              </w:rPr>
              <w:t>cooperazione</w:t>
            </w:r>
            <w:r w:rsidRPr="00D43F53">
              <w:t xml:space="preserve"> in materia di vigilanza è essenziale ai fini del corretto funzionamento e dell'ulteriore sviluppo del mercato delle cartolarizzazioni, che riunisce un'ampia serie di operatori economici spesso aventi sede in giurisdizioni diverse, anche per la stessa operazione. Il coinvolgimento di diverse autorità competenti, associato all'attuale complessità del processo decisionale, evidenzia la necessità di </w:t>
            </w:r>
            <w:r w:rsidRPr="00D43F53">
              <w:rPr>
                <w:b/>
                <w:i/>
              </w:rPr>
              <w:t>semplificare</w:t>
            </w:r>
            <w:r w:rsidRPr="00D43F53">
              <w:t xml:space="preserve"> il coordinamento in materia di vigilanza. La semplificazione e </w:t>
            </w:r>
            <w:r w:rsidRPr="00D43F53">
              <w:rPr>
                <w:b/>
                <w:i/>
              </w:rPr>
              <w:t>la razionalizzazione</w:t>
            </w:r>
            <w:r w:rsidRPr="00D43F53">
              <w:t xml:space="preserve"> dei quadri esistenti per il coordinamento della vigilanza, ove possibile, dovrebbero sostenere l'obiettivo più ampio della semplificazione nel contesto della regolamentazione e della vigilanza</w:t>
            </w:r>
            <w:r w:rsidRPr="00D43F53">
              <w:rPr>
                <w:b/>
                <w:i/>
              </w:rPr>
              <w:t>,</w:t>
            </w:r>
            <w:r w:rsidRPr="00D43F53">
              <w:t xml:space="preserve"> utilizzando in modo più efficiente ed efficace i poteri esistenti assegnati alle autorità europee di vigilanza (AEV) e alle autorità competenti.</w:t>
            </w:r>
          </w:p>
        </w:tc>
      </w:tr>
    </w:tbl>
    <w:p w14:paraId="63F7820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94451D6"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3D044BEB" w14:textId="77777777" w:rsidR="00485FA5" w:rsidRPr="00D43F53" w:rsidRDefault="00485FA5" w:rsidP="00485FA5">
      <w:pPr>
        <w:pStyle w:val="AmJustText"/>
      </w:pPr>
      <w:r w:rsidRPr="00D43F53">
        <w:t>La vigilanza funziona meglio in alcuni Stati membri che in altri. Dovremmo incentivare le autorità di vigilanza più deboli a recuperare il ritardo, anziché punire le autorità di vigilanza funzionali privandole delle loro competenze a causa dei problemi di altre autorità di vigilanza. Inoltre, data la concentrazione della cartolarizzazione in un numero limitato di Stati membri, la vigilanza sulla convergenza a livello europeo appare sproporzionata.</w:t>
      </w:r>
    </w:p>
    <w:p w14:paraId="68E153A8" w14:textId="77777777" w:rsidR="00485FA5" w:rsidRPr="00D43F53" w:rsidRDefault="00485FA5" w:rsidP="00485FA5">
      <w:r w:rsidRPr="00D43F53">
        <w:rPr>
          <w:rStyle w:val="HideTWBExt"/>
        </w:rPr>
        <w:t>&lt;/Amend&gt;</w:t>
      </w:r>
    </w:p>
    <w:p w14:paraId="6ED7E31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98</w:t>
      </w:r>
      <w:r w:rsidRPr="00D43F53">
        <w:rPr>
          <w:rStyle w:val="HideTWBExt"/>
        </w:rPr>
        <w:t>&lt;/NumAm&gt;</w:t>
      </w:r>
    </w:p>
    <w:p w14:paraId="6B3094D7"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41CAFD0F" w14:textId="77777777" w:rsidR="00485FA5" w:rsidRPr="00D43F53" w:rsidRDefault="00485FA5" w:rsidP="00485FA5">
      <w:pPr>
        <w:pStyle w:val="NormalBold"/>
      </w:pPr>
      <w:r w:rsidRPr="00D43F53">
        <w:rPr>
          <w:rStyle w:val="HideTWBExt"/>
          <w:b w:val="0"/>
        </w:rPr>
        <w:t>&lt;/RepeatBlock-By&gt;</w:t>
      </w:r>
    </w:p>
    <w:p w14:paraId="235AF32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32EFCAD" w14:textId="77777777" w:rsidR="00485FA5" w:rsidRPr="00D43F53" w:rsidRDefault="00485FA5" w:rsidP="00485FA5">
      <w:pPr>
        <w:pStyle w:val="NormalBold"/>
      </w:pPr>
      <w:r w:rsidRPr="00D43F53">
        <w:rPr>
          <w:rStyle w:val="HideTWBExt"/>
        </w:rPr>
        <w:t>&lt;Article&gt;</w:t>
      </w:r>
      <w:r w:rsidRPr="00D43F53">
        <w:t>Considerando 27</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184CE29" w14:textId="77777777" w:rsidTr="00B63939">
        <w:trPr>
          <w:trHeight w:hRule="exact" w:val="240"/>
          <w:jc w:val="center"/>
        </w:trPr>
        <w:tc>
          <w:tcPr>
            <w:tcW w:w="9752" w:type="dxa"/>
            <w:gridSpan w:val="2"/>
            <w:tcBorders>
              <w:top w:val="nil"/>
              <w:left w:val="nil"/>
              <w:bottom w:val="nil"/>
              <w:right w:val="nil"/>
            </w:tcBorders>
          </w:tcPr>
          <w:p w14:paraId="6CA06D0F" w14:textId="77777777" w:rsidR="00485FA5" w:rsidRPr="00D43F53" w:rsidRDefault="00485FA5" w:rsidP="00B63939"/>
        </w:tc>
      </w:tr>
      <w:tr w:rsidR="00485FA5" w:rsidRPr="00D43F53" w14:paraId="0D377C5E" w14:textId="77777777" w:rsidTr="00B63939">
        <w:trPr>
          <w:trHeight w:val="240"/>
          <w:jc w:val="center"/>
        </w:trPr>
        <w:tc>
          <w:tcPr>
            <w:tcW w:w="4876" w:type="dxa"/>
            <w:tcBorders>
              <w:top w:val="nil"/>
              <w:left w:val="nil"/>
              <w:bottom w:val="nil"/>
              <w:right w:val="nil"/>
            </w:tcBorders>
          </w:tcPr>
          <w:p w14:paraId="3EE5E28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42FEA2D" w14:textId="77777777" w:rsidR="00485FA5" w:rsidRPr="00D43F53" w:rsidRDefault="00485FA5" w:rsidP="00B63939">
            <w:pPr>
              <w:pStyle w:val="AmColumnHeading"/>
            </w:pPr>
            <w:r w:rsidRPr="00D43F53">
              <w:t>Emendamento</w:t>
            </w:r>
          </w:p>
        </w:tc>
      </w:tr>
      <w:tr w:rsidR="00485FA5" w:rsidRPr="00D43F53" w14:paraId="3DA40DD6" w14:textId="77777777" w:rsidTr="00B63939">
        <w:trPr>
          <w:jc w:val="center"/>
        </w:trPr>
        <w:tc>
          <w:tcPr>
            <w:tcW w:w="4876" w:type="dxa"/>
            <w:tcBorders>
              <w:top w:val="nil"/>
              <w:left w:val="nil"/>
              <w:bottom w:val="nil"/>
              <w:right w:val="nil"/>
            </w:tcBorders>
          </w:tcPr>
          <w:p w14:paraId="24AAE895" w14:textId="77777777" w:rsidR="00485FA5" w:rsidRPr="00D43F53" w:rsidRDefault="00485FA5" w:rsidP="00B63939">
            <w:pPr>
              <w:pStyle w:val="Normal6a"/>
            </w:pPr>
            <w:r w:rsidRPr="00D43F53">
              <w:t>(27)</w:t>
            </w:r>
            <w:r w:rsidRPr="00D43F53">
              <w:tab/>
              <w:t xml:space="preserve">Il comitato per le cartolarizzazioni del Comitato congiunto, composto da autorità di mercato e autorità prudenziali competenti, dovrebbe concentrarsi sulle questioni attinenti alla vigilanza e dovrebbe agevolare e promuovere la </w:t>
            </w:r>
            <w:r w:rsidRPr="00D43F53">
              <w:rPr>
                <w:b/>
                <w:i/>
              </w:rPr>
              <w:t>convergenza</w:t>
            </w:r>
            <w:r w:rsidRPr="00D43F53">
              <w:t xml:space="preserve"> in materia di vigilanza attraverso prassi di vigilanza comuni. </w:t>
            </w:r>
            <w:r w:rsidRPr="00D43F53">
              <w:rPr>
                <w:b/>
                <w:i/>
              </w:rPr>
              <w:t>Il mandato attuale del comitato per le cartolarizzazioni del Comitato congiunto dovrebbe essere riveduto al fine di porre l'accento sulla convergenza in materia di vigilanza e sui lavori relativi all'articolo 44 del regolamento in questione. Il comitato per le cartolarizzazioni può riunirsi in formazioni diverse o istituire sottogruppi per compiti specifici in funzione delle questioni da discutere. L'EBA dovrebbe assicurare il segretariato e un vicepresidente del comitato per le cartolarizzazioni del Comitato congiunto su base permanente, il quale dovrebbe fungere da sostituto e sostenere il presidente nell'esercizio delle sue funzioni. In assenza del presidente, il vicepresidente dovrebbe svolgere i compiti del presidente, anche in situazioni in cui non sia eletto alcun presidente. I rappresentanti delle autorità di mercato e prudenziali competenti partecipanti in seno a tale organo dovrebbero disporre di un livello adeguato di conoscenze ed esperienza in merito alle questioni oggetto di discussione. Il monitoraggio periodico dello stato del mercato e la valutazione del quadro di vigilanza sulle cartolarizzazioni nell'Unione attraverso relazioni di controllo, l'elaborazione di orientamenti e revisioni periodiche inter pares rafforzerebbero ulteriormente il quadro di vigilanza promuovendo le migliori pratiche (in materia di vigilanza).</w:t>
            </w:r>
          </w:p>
        </w:tc>
        <w:tc>
          <w:tcPr>
            <w:tcW w:w="4876" w:type="dxa"/>
            <w:tcBorders>
              <w:top w:val="nil"/>
              <w:left w:val="nil"/>
              <w:bottom w:val="nil"/>
              <w:right w:val="nil"/>
            </w:tcBorders>
          </w:tcPr>
          <w:p w14:paraId="4BA96C14" w14:textId="77777777" w:rsidR="00485FA5" w:rsidRPr="00D43F53" w:rsidRDefault="00485FA5" w:rsidP="00B63939">
            <w:pPr>
              <w:pStyle w:val="Normal6a"/>
            </w:pPr>
            <w:r w:rsidRPr="00D43F53">
              <w:t>(27)</w:t>
            </w:r>
            <w:r w:rsidRPr="00D43F53">
              <w:tab/>
              <w:t xml:space="preserve">Il comitato per le cartolarizzazioni del Comitato congiunto, composto da autorità di mercato e autorità prudenziali competenti, dovrebbe concentrarsi sulle questioni attinenti alla vigilanza e dovrebbe agevolare e promuovere la </w:t>
            </w:r>
            <w:r w:rsidRPr="00D43F53">
              <w:rPr>
                <w:b/>
                <w:i/>
              </w:rPr>
              <w:t>cooperazione</w:t>
            </w:r>
            <w:r w:rsidRPr="00D43F53">
              <w:t xml:space="preserve"> in materia di vigilanza attraverso prassi di vigilanza comuni.</w:t>
            </w:r>
          </w:p>
        </w:tc>
      </w:tr>
    </w:tbl>
    <w:p w14:paraId="59B3AB0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CB4EEAD"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24355976" w14:textId="77777777" w:rsidR="00485FA5" w:rsidRPr="00D43F53" w:rsidRDefault="00485FA5" w:rsidP="00485FA5">
      <w:pPr>
        <w:pStyle w:val="AmJustText"/>
      </w:pPr>
      <w:r w:rsidRPr="00D43F53">
        <w:t>La vigilanza funziona meglio in alcuni Stati membri che in altri. Dovremmo incentivare le autorità di vigilanza più deboli a recuperare il ritardo, anziché punire le autorità di vigilanza funzionali privandole delle loro competenze a causa dei problemi di altre autorità di vigilanza. Inoltre, data la concentrazione della cartolarizzazione in un numero limitato di Stati membri, la vigilanza sulla convergenza a livello europeo appare sproporzionata.</w:t>
      </w:r>
    </w:p>
    <w:p w14:paraId="2DB5CBF3" w14:textId="77777777" w:rsidR="00485FA5" w:rsidRPr="00D43F53" w:rsidRDefault="00485FA5" w:rsidP="00485FA5">
      <w:r w:rsidRPr="00D43F53">
        <w:rPr>
          <w:rStyle w:val="HideTWBExt"/>
        </w:rPr>
        <w:t>&lt;/Amend&gt;</w:t>
      </w:r>
    </w:p>
    <w:p w14:paraId="469DE10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99</w:t>
      </w:r>
      <w:r w:rsidRPr="00D43F53">
        <w:rPr>
          <w:rStyle w:val="HideTWBExt"/>
        </w:rPr>
        <w:t>&lt;/NumAm&gt;</w:t>
      </w:r>
    </w:p>
    <w:p w14:paraId="31CDF1A7" w14:textId="77777777" w:rsidR="00485FA5" w:rsidRPr="00D43F53" w:rsidRDefault="00485FA5" w:rsidP="00485FA5">
      <w:pPr>
        <w:pStyle w:val="NormalBold"/>
      </w:pPr>
      <w:r w:rsidRPr="00D43F53">
        <w:rPr>
          <w:rStyle w:val="HideTWBExt"/>
          <w:b w:val="0"/>
        </w:rPr>
        <w:t>&lt;RepeatBlock-By&gt;&lt;Members&gt;</w:t>
      </w:r>
      <w:r w:rsidRPr="00D43F53">
        <w:t>Tomáš Kubín</w:t>
      </w:r>
      <w:r w:rsidRPr="00D43F53">
        <w:rPr>
          <w:rStyle w:val="HideTWBExt"/>
          <w:b w:val="0"/>
        </w:rPr>
        <w:t>&lt;/Members&gt;</w:t>
      </w:r>
    </w:p>
    <w:p w14:paraId="44BC6B09" w14:textId="77777777" w:rsidR="00485FA5" w:rsidRPr="00D43F53" w:rsidRDefault="00485FA5" w:rsidP="00485FA5">
      <w:pPr>
        <w:pStyle w:val="NormalBold"/>
      </w:pPr>
      <w:r w:rsidRPr="00D43F53">
        <w:rPr>
          <w:rStyle w:val="HideTWBExt"/>
          <w:b w:val="0"/>
        </w:rPr>
        <w:t>&lt;/RepeatBlock-By&gt;</w:t>
      </w:r>
    </w:p>
    <w:p w14:paraId="0B630A2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189DB8D" w14:textId="77777777" w:rsidR="00485FA5" w:rsidRPr="00D43F53" w:rsidRDefault="00485FA5" w:rsidP="00485FA5">
      <w:pPr>
        <w:pStyle w:val="NormalBold"/>
      </w:pPr>
      <w:r w:rsidRPr="00D43F53">
        <w:rPr>
          <w:rStyle w:val="HideTWBExt"/>
        </w:rPr>
        <w:t>&lt;Article&gt;</w:t>
      </w:r>
      <w:r w:rsidRPr="00D43F53">
        <w:t>Considerando 29</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4BD40BA" w14:textId="77777777" w:rsidTr="00B63939">
        <w:trPr>
          <w:trHeight w:hRule="exact" w:val="240"/>
          <w:jc w:val="center"/>
        </w:trPr>
        <w:tc>
          <w:tcPr>
            <w:tcW w:w="9752" w:type="dxa"/>
            <w:gridSpan w:val="2"/>
            <w:tcBorders>
              <w:top w:val="nil"/>
              <w:left w:val="nil"/>
              <w:bottom w:val="nil"/>
              <w:right w:val="nil"/>
            </w:tcBorders>
          </w:tcPr>
          <w:p w14:paraId="50B89872" w14:textId="77777777" w:rsidR="00485FA5" w:rsidRPr="00D43F53" w:rsidRDefault="00485FA5" w:rsidP="00B63939"/>
        </w:tc>
      </w:tr>
      <w:tr w:rsidR="00485FA5" w:rsidRPr="00D43F53" w14:paraId="0C774CE3" w14:textId="77777777" w:rsidTr="00B63939">
        <w:trPr>
          <w:trHeight w:val="240"/>
          <w:jc w:val="center"/>
        </w:trPr>
        <w:tc>
          <w:tcPr>
            <w:tcW w:w="4876" w:type="dxa"/>
            <w:tcBorders>
              <w:top w:val="nil"/>
              <w:left w:val="nil"/>
              <w:bottom w:val="nil"/>
              <w:right w:val="nil"/>
            </w:tcBorders>
          </w:tcPr>
          <w:p w14:paraId="7B690E5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856FEBD" w14:textId="77777777" w:rsidR="00485FA5" w:rsidRPr="00D43F53" w:rsidRDefault="00485FA5" w:rsidP="00B63939">
            <w:pPr>
              <w:pStyle w:val="AmColumnHeading"/>
            </w:pPr>
            <w:r w:rsidRPr="00D43F53">
              <w:t>Emendamento</w:t>
            </w:r>
          </w:p>
        </w:tc>
      </w:tr>
      <w:tr w:rsidR="00485FA5" w:rsidRPr="00D43F53" w14:paraId="4DD13250" w14:textId="77777777" w:rsidTr="00B63939">
        <w:trPr>
          <w:jc w:val="center"/>
        </w:trPr>
        <w:tc>
          <w:tcPr>
            <w:tcW w:w="4876" w:type="dxa"/>
            <w:tcBorders>
              <w:top w:val="nil"/>
              <w:left w:val="nil"/>
              <w:bottom w:val="nil"/>
              <w:right w:val="nil"/>
            </w:tcBorders>
          </w:tcPr>
          <w:p w14:paraId="57CD6B18" w14:textId="77777777" w:rsidR="00485FA5" w:rsidRPr="00D43F53" w:rsidRDefault="00485FA5" w:rsidP="00B63939">
            <w:pPr>
              <w:pStyle w:val="Normal6a"/>
            </w:pPr>
            <w:r w:rsidRPr="00D43F53">
              <w:rPr>
                <w:b/>
                <w:i/>
              </w:rPr>
              <w:t>(29)</w:t>
            </w:r>
            <w:r w:rsidRPr="00D43F53">
              <w:tab/>
            </w:r>
            <w:r w:rsidRPr="00D43F53">
              <w:rPr>
                <w:b/>
                <w:i/>
              </w:rPr>
              <w:t>In caso di cartolarizzazioni transfrontaliere, la nomina di un'autorità di vigilanza capofila semplificherebbe la vigilanza sulla conformità rispetto al regolamento (UE) 2017/2402 e garantirebbe la coerenza e un coordinamento migliore tra le diverse autorità competenti. L'autorità di vigilanza capofila dovrebbe essere nominata tra le autorità competenti dei soggetti coinvolti nell'operazione, con decisione adottata dalle autorità competenti interessate. In caso di disaccordo, la questione dovrebbe essere trattata a livello del comitato per le cartolarizzazioni del Comitato congiunto. Quando una nuova operazione coinvolge entità sottoposte a vigilanza da parte delle stesse autorità competenti, l'autorità capofila precedentemente nominata può mantenere tale ruolo.</w:t>
            </w:r>
          </w:p>
        </w:tc>
        <w:tc>
          <w:tcPr>
            <w:tcW w:w="4876" w:type="dxa"/>
            <w:tcBorders>
              <w:top w:val="nil"/>
              <w:left w:val="nil"/>
              <w:bottom w:val="nil"/>
              <w:right w:val="nil"/>
            </w:tcBorders>
          </w:tcPr>
          <w:p w14:paraId="7E924E42" w14:textId="77777777" w:rsidR="00485FA5" w:rsidRPr="00D43F53" w:rsidRDefault="00485FA5" w:rsidP="00B63939">
            <w:pPr>
              <w:pStyle w:val="Normal6a"/>
            </w:pPr>
            <w:r w:rsidRPr="00D43F53">
              <w:rPr>
                <w:b/>
                <w:i/>
              </w:rPr>
              <w:t>soppresso</w:t>
            </w:r>
          </w:p>
        </w:tc>
      </w:tr>
    </w:tbl>
    <w:p w14:paraId="6D83F61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A858236" w14:textId="77777777" w:rsidR="00485FA5" w:rsidRPr="00D43F53" w:rsidRDefault="00485FA5" w:rsidP="00485FA5">
      <w:r w:rsidRPr="00D43F53">
        <w:rPr>
          <w:rStyle w:val="HideTWBExt"/>
        </w:rPr>
        <w:t>&lt;/Amend&gt;</w:t>
      </w:r>
    </w:p>
    <w:p w14:paraId="7D4285D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100</w:t>
      </w:r>
      <w:r w:rsidRPr="00D43F53">
        <w:rPr>
          <w:rStyle w:val="HideTWBExt"/>
        </w:rPr>
        <w:t>&lt;/NumAm&gt;</w:t>
      </w:r>
    </w:p>
    <w:p w14:paraId="7C15FE0B"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72BFE3F4" w14:textId="77777777" w:rsidR="00485FA5" w:rsidRPr="00D43F53" w:rsidRDefault="00485FA5" w:rsidP="00485FA5">
      <w:pPr>
        <w:pStyle w:val="NormalBold"/>
      </w:pPr>
      <w:r w:rsidRPr="00D43F53">
        <w:rPr>
          <w:rStyle w:val="HideTWBExt"/>
          <w:b w:val="0"/>
        </w:rPr>
        <w:t>&lt;/RepeatBlock-By&gt;</w:t>
      </w:r>
    </w:p>
    <w:p w14:paraId="4699008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6B507E3" w14:textId="77777777" w:rsidR="00485FA5" w:rsidRPr="00D43F53" w:rsidRDefault="00485FA5" w:rsidP="00485FA5">
      <w:pPr>
        <w:pStyle w:val="NormalBold"/>
      </w:pPr>
      <w:r w:rsidRPr="00D43F53">
        <w:rPr>
          <w:rStyle w:val="HideTWBExt"/>
        </w:rPr>
        <w:t>&lt;Article&gt;</w:t>
      </w:r>
      <w:r w:rsidRPr="00D43F53">
        <w:t>Considerando 29</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762D8D8" w14:textId="77777777" w:rsidTr="00B63939">
        <w:trPr>
          <w:trHeight w:hRule="exact" w:val="240"/>
          <w:jc w:val="center"/>
        </w:trPr>
        <w:tc>
          <w:tcPr>
            <w:tcW w:w="9752" w:type="dxa"/>
            <w:gridSpan w:val="2"/>
            <w:tcBorders>
              <w:top w:val="nil"/>
              <w:left w:val="nil"/>
              <w:bottom w:val="nil"/>
              <w:right w:val="nil"/>
            </w:tcBorders>
          </w:tcPr>
          <w:p w14:paraId="19FC840E" w14:textId="77777777" w:rsidR="00485FA5" w:rsidRPr="00D43F53" w:rsidRDefault="00485FA5" w:rsidP="00B63939"/>
        </w:tc>
      </w:tr>
      <w:tr w:rsidR="00485FA5" w:rsidRPr="00D43F53" w14:paraId="44D1002F" w14:textId="77777777" w:rsidTr="00B63939">
        <w:trPr>
          <w:trHeight w:val="240"/>
          <w:jc w:val="center"/>
        </w:trPr>
        <w:tc>
          <w:tcPr>
            <w:tcW w:w="4876" w:type="dxa"/>
            <w:tcBorders>
              <w:top w:val="nil"/>
              <w:left w:val="nil"/>
              <w:bottom w:val="nil"/>
              <w:right w:val="nil"/>
            </w:tcBorders>
          </w:tcPr>
          <w:p w14:paraId="76257C1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7161284" w14:textId="77777777" w:rsidR="00485FA5" w:rsidRPr="00D43F53" w:rsidRDefault="00485FA5" w:rsidP="00B63939">
            <w:pPr>
              <w:pStyle w:val="AmColumnHeading"/>
            </w:pPr>
            <w:r w:rsidRPr="00D43F53">
              <w:t>Emendamento</w:t>
            </w:r>
          </w:p>
        </w:tc>
      </w:tr>
      <w:tr w:rsidR="00485FA5" w:rsidRPr="00D43F53" w14:paraId="354C588E" w14:textId="77777777" w:rsidTr="00B63939">
        <w:trPr>
          <w:jc w:val="center"/>
        </w:trPr>
        <w:tc>
          <w:tcPr>
            <w:tcW w:w="4876" w:type="dxa"/>
            <w:tcBorders>
              <w:top w:val="nil"/>
              <w:left w:val="nil"/>
              <w:bottom w:val="nil"/>
              <w:right w:val="nil"/>
            </w:tcBorders>
          </w:tcPr>
          <w:p w14:paraId="2100E7B0" w14:textId="77777777" w:rsidR="00485FA5" w:rsidRPr="00D43F53" w:rsidRDefault="00485FA5" w:rsidP="00B63939">
            <w:pPr>
              <w:pStyle w:val="Normal6a"/>
            </w:pPr>
            <w:r w:rsidRPr="00D43F53">
              <w:rPr>
                <w:b/>
                <w:i/>
              </w:rPr>
              <w:t>(29)</w:t>
            </w:r>
            <w:r w:rsidRPr="00D43F53">
              <w:tab/>
            </w:r>
            <w:r w:rsidRPr="00D43F53">
              <w:rPr>
                <w:b/>
                <w:i/>
              </w:rPr>
              <w:t>In caso di cartolarizzazioni transfrontaliere, la nomina di un'autorità di vigilanza capofila semplificherebbe la vigilanza sulla conformità rispetto al regolamento (UE) 2017/2402 e garantirebbe la coerenza e un coordinamento migliore tra le diverse autorità competenti. L'autorità di vigilanza capofila dovrebbe essere nominata tra le autorità competenti dei soggetti coinvolti nell'operazione, con decisione adottata dalle autorità competenti interessate. In caso di disaccordo, la questione dovrebbe essere trattata a livello del comitato per le cartolarizzazioni del Comitato congiunto. Quando una nuova operazione coinvolge entità sottoposte a vigilanza da parte delle stesse autorità competenti, l'autorità capofila precedentemente nominata può mantenere tale ruolo.</w:t>
            </w:r>
          </w:p>
        </w:tc>
        <w:tc>
          <w:tcPr>
            <w:tcW w:w="4876" w:type="dxa"/>
            <w:tcBorders>
              <w:top w:val="nil"/>
              <w:left w:val="nil"/>
              <w:bottom w:val="nil"/>
              <w:right w:val="nil"/>
            </w:tcBorders>
          </w:tcPr>
          <w:p w14:paraId="3AC511E5" w14:textId="77777777" w:rsidR="00485FA5" w:rsidRPr="00D43F53" w:rsidRDefault="00485FA5" w:rsidP="00B63939">
            <w:pPr>
              <w:pStyle w:val="Normal6a"/>
            </w:pPr>
            <w:r w:rsidRPr="00D43F53">
              <w:rPr>
                <w:b/>
                <w:i/>
              </w:rPr>
              <w:t>soppresso</w:t>
            </w:r>
          </w:p>
        </w:tc>
      </w:tr>
    </w:tbl>
    <w:p w14:paraId="4CEE1BA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5A87863" w14:textId="77777777" w:rsidR="00485FA5" w:rsidRPr="00D43F53" w:rsidRDefault="00485FA5" w:rsidP="00485FA5">
      <w:r w:rsidRPr="00D43F53">
        <w:rPr>
          <w:rStyle w:val="HideTWBExt"/>
        </w:rPr>
        <w:t>&lt;/Amend&gt;</w:t>
      </w:r>
    </w:p>
    <w:p w14:paraId="3B3D23F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101</w:t>
      </w:r>
      <w:r w:rsidRPr="00D43F53">
        <w:rPr>
          <w:rStyle w:val="HideTWBExt"/>
        </w:rPr>
        <w:t>&lt;/NumAm&gt;</w:t>
      </w:r>
    </w:p>
    <w:p w14:paraId="33988DB9"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7E81BC62" w14:textId="77777777" w:rsidR="00485FA5" w:rsidRPr="00D43F53" w:rsidRDefault="00485FA5" w:rsidP="00485FA5">
      <w:pPr>
        <w:pStyle w:val="NormalBold"/>
      </w:pPr>
      <w:r w:rsidRPr="00D43F53">
        <w:rPr>
          <w:rStyle w:val="HideTWBExt"/>
          <w:b w:val="0"/>
        </w:rPr>
        <w:t>&lt;/RepeatBlock-By&gt;</w:t>
      </w:r>
    </w:p>
    <w:p w14:paraId="5224F50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EDA2B38" w14:textId="77777777" w:rsidR="00485FA5" w:rsidRPr="00D43F53" w:rsidRDefault="00485FA5" w:rsidP="00485FA5">
      <w:pPr>
        <w:pStyle w:val="NormalBold"/>
      </w:pPr>
      <w:r w:rsidRPr="00D43F53">
        <w:rPr>
          <w:rStyle w:val="HideTWBExt"/>
        </w:rPr>
        <w:t>&lt;Article&gt;</w:t>
      </w:r>
      <w:r w:rsidRPr="00D43F53">
        <w:t>Considerando 29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DDB4E44" w14:textId="77777777" w:rsidTr="00B63939">
        <w:trPr>
          <w:trHeight w:hRule="exact" w:val="240"/>
          <w:jc w:val="center"/>
        </w:trPr>
        <w:tc>
          <w:tcPr>
            <w:tcW w:w="9752" w:type="dxa"/>
            <w:gridSpan w:val="2"/>
            <w:tcBorders>
              <w:top w:val="nil"/>
              <w:left w:val="nil"/>
              <w:bottom w:val="nil"/>
              <w:right w:val="nil"/>
            </w:tcBorders>
          </w:tcPr>
          <w:p w14:paraId="42B8FD54" w14:textId="77777777" w:rsidR="00485FA5" w:rsidRPr="00D43F53" w:rsidRDefault="00485FA5" w:rsidP="00B63939"/>
        </w:tc>
      </w:tr>
      <w:tr w:rsidR="00485FA5" w:rsidRPr="00D43F53" w14:paraId="3B27B472" w14:textId="77777777" w:rsidTr="00B63939">
        <w:trPr>
          <w:trHeight w:val="240"/>
          <w:jc w:val="center"/>
        </w:trPr>
        <w:tc>
          <w:tcPr>
            <w:tcW w:w="4876" w:type="dxa"/>
            <w:tcBorders>
              <w:top w:val="nil"/>
              <w:left w:val="nil"/>
              <w:bottom w:val="nil"/>
              <w:right w:val="nil"/>
            </w:tcBorders>
          </w:tcPr>
          <w:p w14:paraId="71565CD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935AC82" w14:textId="77777777" w:rsidR="00485FA5" w:rsidRPr="00D43F53" w:rsidRDefault="00485FA5" w:rsidP="00B63939">
            <w:pPr>
              <w:pStyle w:val="AmColumnHeading"/>
            </w:pPr>
            <w:r w:rsidRPr="00D43F53">
              <w:t>Emendamento</w:t>
            </w:r>
          </w:p>
        </w:tc>
      </w:tr>
      <w:tr w:rsidR="00485FA5" w:rsidRPr="00D43F53" w14:paraId="4A6CEB8D" w14:textId="77777777" w:rsidTr="00B63939">
        <w:trPr>
          <w:jc w:val="center"/>
        </w:trPr>
        <w:tc>
          <w:tcPr>
            <w:tcW w:w="4876" w:type="dxa"/>
            <w:tcBorders>
              <w:top w:val="nil"/>
              <w:left w:val="nil"/>
              <w:bottom w:val="nil"/>
              <w:right w:val="nil"/>
            </w:tcBorders>
          </w:tcPr>
          <w:p w14:paraId="7D423C3F" w14:textId="77777777" w:rsidR="00485FA5" w:rsidRPr="00D43F53" w:rsidRDefault="00485FA5" w:rsidP="00B63939">
            <w:pPr>
              <w:pStyle w:val="Normal6a"/>
            </w:pPr>
          </w:p>
        </w:tc>
        <w:tc>
          <w:tcPr>
            <w:tcW w:w="4876" w:type="dxa"/>
            <w:tcBorders>
              <w:top w:val="nil"/>
              <w:left w:val="nil"/>
              <w:bottom w:val="nil"/>
              <w:right w:val="nil"/>
            </w:tcBorders>
          </w:tcPr>
          <w:p w14:paraId="710E3DFC" w14:textId="77777777" w:rsidR="00485FA5" w:rsidRPr="00D43F53" w:rsidRDefault="00485FA5" w:rsidP="00B63939">
            <w:pPr>
              <w:pStyle w:val="Normal6a"/>
            </w:pPr>
            <w:r w:rsidRPr="00D43F53">
              <w:rPr>
                <w:b/>
                <w:i/>
              </w:rPr>
              <w:t>(29 bis)</w:t>
            </w:r>
            <w:r w:rsidRPr="00D43F53">
              <w:tab/>
            </w:r>
            <w:r w:rsidRPr="00D43F53">
              <w:rPr>
                <w:b/>
                <w:i/>
              </w:rPr>
              <w:t>In linea con gli obiettivi della Commissione europea di semplificazione, riduzione degli oneri di segnalazione, garanzia di una vigilanza coerente ed efficace in tutta l'Unione e promozione dell'agenda dell'Unione del risparmio e degli investimenti, l'ESMA dovrebbe essere designata come autorità competente per la vigilanza per quanto concerne rispetto degli articoli da 18 a 27 del presente regolamento da parte dei cedenti, dei promotori e delle SSPE al fine di garantire una vigilanza e un'applicazione coerenti a livello dell'Unione. Per svolgere tale ruolo, all'ESMA dovrebbero essere conferiti i poteri di indagine e di esecuzione necessari, compresa la capacità di richiedere informazioni, effettuare ispezioni in loco e, se del caso, imporre misure e sanzioni amministrative.</w:t>
            </w:r>
          </w:p>
        </w:tc>
      </w:tr>
    </w:tbl>
    <w:p w14:paraId="4F95559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F00713F" w14:textId="77777777" w:rsidR="00485FA5" w:rsidRPr="00D43F53" w:rsidRDefault="00485FA5" w:rsidP="00485FA5">
      <w:r w:rsidRPr="00D43F53">
        <w:rPr>
          <w:rStyle w:val="HideTWBExt"/>
        </w:rPr>
        <w:t>&lt;/Amend&gt;</w:t>
      </w:r>
    </w:p>
    <w:p w14:paraId="1151651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102</w:t>
      </w:r>
      <w:r w:rsidRPr="00D43F53">
        <w:rPr>
          <w:rStyle w:val="HideTWBExt"/>
        </w:rPr>
        <w:t>&lt;/NumAm&gt;</w:t>
      </w:r>
    </w:p>
    <w:p w14:paraId="7A9EC125"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37649A55" w14:textId="77777777" w:rsidR="00485FA5" w:rsidRPr="00D43F53" w:rsidRDefault="00485FA5" w:rsidP="00485FA5">
      <w:pPr>
        <w:pStyle w:val="NormalBold"/>
      </w:pPr>
      <w:r w:rsidRPr="00D43F53">
        <w:rPr>
          <w:rStyle w:val="HideTWBExt"/>
          <w:b w:val="0"/>
        </w:rPr>
        <w:t>&lt;/RepeatBlock-By&gt;</w:t>
      </w:r>
    </w:p>
    <w:p w14:paraId="29818C5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9F0C64E" w14:textId="77777777" w:rsidR="00485FA5" w:rsidRPr="00D43F53" w:rsidRDefault="00485FA5" w:rsidP="00485FA5">
      <w:pPr>
        <w:pStyle w:val="NormalBold"/>
      </w:pPr>
      <w:r w:rsidRPr="00D43F53">
        <w:rPr>
          <w:rStyle w:val="HideTWBExt"/>
        </w:rPr>
        <w:t>&lt;Article&gt;</w:t>
      </w:r>
      <w:r w:rsidRPr="00D43F53">
        <w:t>Considerando 29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67BB0ED" w14:textId="77777777" w:rsidTr="00B63939">
        <w:trPr>
          <w:trHeight w:hRule="exact" w:val="240"/>
          <w:jc w:val="center"/>
        </w:trPr>
        <w:tc>
          <w:tcPr>
            <w:tcW w:w="9752" w:type="dxa"/>
            <w:gridSpan w:val="2"/>
            <w:tcBorders>
              <w:top w:val="nil"/>
              <w:left w:val="nil"/>
              <w:bottom w:val="nil"/>
              <w:right w:val="nil"/>
            </w:tcBorders>
          </w:tcPr>
          <w:p w14:paraId="54F49818" w14:textId="77777777" w:rsidR="00485FA5" w:rsidRPr="00D43F53" w:rsidRDefault="00485FA5" w:rsidP="00B63939"/>
        </w:tc>
      </w:tr>
      <w:tr w:rsidR="00485FA5" w:rsidRPr="00D43F53" w14:paraId="340AE9A1" w14:textId="77777777" w:rsidTr="00B63939">
        <w:trPr>
          <w:trHeight w:val="240"/>
          <w:jc w:val="center"/>
        </w:trPr>
        <w:tc>
          <w:tcPr>
            <w:tcW w:w="4876" w:type="dxa"/>
            <w:tcBorders>
              <w:top w:val="nil"/>
              <w:left w:val="nil"/>
              <w:bottom w:val="nil"/>
              <w:right w:val="nil"/>
            </w:tcBorders>
          </w:tcPr>
          <w:p w14:paraId="123F56A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2EB32DC" w14:textId="77777777" w:rsidR="00485FA5" w:rsidRPr="00D43F53" w:rsidRDefault="00485FA5" w:rsidP="00B63939">
            <w:pPr>
              <w:pStyle w:val="AmColumnHeading"/>
            </w:pPr>
            <w:r w:rsidRPr="00D43F53">
              <w:t>Emendamento</w:t>
            </w:r>
          </w:p>
        </w:tc>
      </w:tr>
      <w:tr w:rsidR="00485FA5" w:rsidRPr="00D43F53" w14:paraId="76A9AD56" w14:textId="77777777" w:rsidTr="00B63939">
        <w:trPr>
          <w:jc w:val="center"/>
        </w:trPr>
        <w:tc>
          <w:tcPr>
            <w:tcW w:w="4876" w:type="dxa"/>
            <w:tcBorders>
              <w:top w:val="nil"/>
              <w:left w:val="nil"/>
              <w:bottom w:val="nil"/>
              <w:right w:val="nil"/>
            </w:tcBorders>
          </w:tcPr>
          <w:p w14:paraId="21B198D0" w14:textId="77777777" w:rsidR="00485FA5" w:rsidRPr="00D43F53" w:rsidRDefault="00485FA5" w:rsidP="00B63939">
            <w:pPr>
              <w:pStyle w:val="Normal6a"/>
            </w:pPr>
          </w:p>
        </w:tc>
        <w:tc>
          <w:tcPr>
            <w:tcW w:w="4876" w:type="dxa"/>
            <w:tcBorders>
              <w:top w:val="nil"/>
              <w:left w:val="nil"/>
              <w:bottom w:val="nil"/>
              <w:right w:val="nil"/>
            </w:tcBorders>
          </w:tcPr>
          <w:p w14:paraId="35401671" w14:textId="77777777" w:rsidR="00485FA5" w:rsidRPr="00D43F53" w:rsidRDefault="00485FA5" w:rsidP="00B63939">
            <w:pPr>
              <w:pStyle w:val="Normal6a"/>
            </w:pPr>
            <w:r w:rsidRPr="00D43F53">
              <w:rPr>
                <w:b/>
                <w:i/>
              </w:rPr>
              <w:t>29 bis)</w:t>
            </w:r>
            <w:r w:rsidRPr="00D43F53">
              <w:tab/>
            </w:r>
            <w:r w:rsidRPr="00D43F53">
              <w:rPr>
                <w:b/>
                <w:i/>
              </w:rPr>
              <w:t>In linea con gli obiettivi della Commissione europea di semplificazione, riduzione degli oneri di segnalazione, garanzia di una vigilanza coerente ed efficace in tutta l'Unione e promozione dell'agenda dell'Unione del risparmio e degli investimenti, l'ESMA dovrebbe essere designata come autorità competente per la vigilanza sul rispetto degli articoli da 18 a 27 del presente regolamento da parte dei cedenti, dei promotori e delle SSPE, al fine di garantire una vigilanza e un'applicazione coerenti a livello dell'Unione.</w:t>
            </w:r>
          </w:p>
        </w:tc>
      </w:tr>
    </w:tbl>
    <w:p w14:paraId="666BB69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D48FD3F" w14:textId="77777777" w:rsidR="00485FA5" w:rsidRPr="00D43F53" w:rsidRDefault="00485FA5" w:rsidP="00485FA5">
      <w:r w:rsidRPr="00D43F53">
        <w:rPr>
          <w:rStyle w:val="HideTWBExt"/>
        </w:rPr>
        <w:t>&lt;/Amend&gt;</w:t>
      </w:r>
    </w:p>
    <w:p w14:paraId="0444E73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103</w:t>
      </w:r>
      <w:r w:rsidRPr="00D43F53">
        <w:rPr>
          <w:rStyle w:val="HideTWBExt"/>
        </w:rPr>
        <w:t>&lt;/NumAm&gt;</w:t>
      </w:r>
    </w:p>
    <w:p w14:paraId="62660E40"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003DAA16" w14:textId="77777777" w:rsidR="00485FA5" w:rsidRPr="00D43F53" w:rsidRDefault="00485FA5" w:rsidP="00485FA5">
      <w:pPr>
        <w:pStyle w:val="NormalBold"/>
      </w:pPr>
      <w:r w:rsidRPr="00D43F53">
        <w:rPr>
          <w:rStyle w:val="HideTWBExt"/>
          <w:b w:val="0"/>
        </w:rPr>
        <w:t>&lt;/RepeatBlock-By&gt;</w:t>
      </w:r>
    </w:p>
    <w:p w14:paraId="58B2B2A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A7BC3DF" w14:textId="77777777" w:rsidR="00485FA5" w:rsidRPr="00D43F53" w:rsidRDefault="00485FA5" w:rsidP="00485FA5">
      <w:pPr>
        <w:pStyle w:val="NormalBold"/>
      </w:pPr>
      <w:r w:rsidRPr="00D43F53">
        <w:rPr>
          <w:rStyle w:val="HideTWBExt"/>
        </w:rPr>
        <w:t>&lt;Article&gt;</w:t>
      </w:r>
      <w:r w:rsidRPr="00D43F53">
        <w:t>Considerando 29 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3DAA1F7" w14:textId="77777777" w:rsidTr="00B63939">
        <w:trPr>
          <w:trHeight w:hRule="exact" w:val="240"/>
          <w:jc w:val="center"/>
        </w:trPr>
        <w:tc>
          <w:tcPr>
            <w:tcW w:w="9752" w:type="dxa"/>
            <w:gridSpan w:val="2"/>
            <w:tcBorders>
              <w:top w:val="nil"/>
              <w:left w:val="nil"/>
              <w:bottom w:val="nil"/>
              <w:right w:val="nil"/>
            </w:tcBorders>
          </w:tcPr>
          <w:p w14:paraId="59163420" w14:textId="77777777" w:rsidR="00485FA5" w:rsidRPr="00D43F53" w:rsidRDefault="00485FA5" w:rsidP="00B63939"/>
        </w:tc>
      </w:tr>
      <w:tr w:rsidR="00485FA5" w:rsidRPr="00D43F53" w14:paraId="7C66553A" w14:textId="77777777" w:rsidTr="00B63939">
        <w:trPr>
          <w:trHeight w:val="240"/>
          <w:jc w:val="center"/>
        </w:trPr>
        <w:tc>
          <w:tcPr>
            <w:tcW w:w="4876" w:type="dxa"/>
            <w:tcBorders>
              <w:top w:val="nil"/>
              <w:left w:val="nil"/>
              <w:bottom w:val="nil"/>
              <w:right w:val="nil"/>
            </w:tcBorders>
          </w:tcPr>
          <w:p w14:paraId="3584619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2A1988E" w14:textId="77777777" w:rsidR="00485FA5" w:rsidRPr="00D43F53" w:rsidRDefault="00485FA5" w:rsidP="00B63939">
            <w:pPr>
              <w:pStyle w:val="AmColumnHeading"/>
            </w:pPr>
            <w:r w:rsidRPr="00D43F53">
              <w:t>Emendamento</w:t>
            </w:r>
          </w:p>
        </w:tc>
      </w:tr>
      <w:tr w:rsidR="00485FA5" w:rsidRPr="00D43F53" w14:paraId="52355731" w14:textId="77777777" w:rsidTr="00B63939">
        <w:trPr>
          <w:jc w:val="center"/>
        </w:trPr>
        <w:tc>
          <w:tcPr>
            <w:tcW w:w="4876" w:type="dxa"/>
            <w:tcBorders>
              <w:top w:val="nil"/>
              <w:left w:val="nil"/>
              <w:bottom w:val="nil"/>
              <w:right w:val="nil"/>
            </w:tcBorders>
          </w:tcPr>
          <w:p w14:paraId="7CE08382" w14:textId="77777777" w:rsidR="00485FA5" w:rsidRPr="00D43F53" w:rsidRDefault="00485FA5" w:rsidP="00B63939">
            <w:pPr>
              <w:pStyle w:val="Normal6a"/>
            </w:pPr>
          </w:p>
        </w:tc>
        <w:tc>
          <w:tcPr>
            <w:tcW w:w="4876" w:type="dxa"/>
            <w:tcBorders>
              <w:top w:val="nil"/>
              <w:left w:val="nil"/>
              <w:bottom w:val="nil"/>
              <w:right w:val="nil"/>
            </w:tcBorders>
          </w:tcPr>
          <w:p w14:paraId="4C2212BA" w14:textId="77777777" w:rsidR="00485FA5" w:rsidRPr="00D43F53" w:rsidRDefault="00485FA5" w:rsidP="00B63939">
            <w:pPr>
              <w:pStyle w:val="Normal6a"/>
            </w:pPr>
            <w:r w:rsidRPr="00D43F53">
              <w:rPr>
                <w:b/>
                <w:i/>
              </w:rPr>
              <w:t>(29 ter)</w:t>
            </w:r>
            <w:r w:rsidRPr="00D43F53">
              <w:tab/>
            </w:r>
            <w:r w:rsidRPr="00D43F53">
              <w:rPr>
                <w:b/>
                <w:i/>
              </w:rPr>
              <w:t>Per rafforzare la fiducia degli investitori, è inoltre opportuno conferire all'ESMA una competenza generale per la registrazione e la vigilanza continuativa dei verificatori terzi nell'Unione. Affidare all'ESMA la responsabilità esclusiva di tali questioni dovrebbe garantire parità di condizioni in termini di obblighi di registrazione e vigilanza continuativa ed eliminare il rischio di arbitraggio regolamentare tra gli Stati membri. Allo stesso tempo tale responsabilità esclusiva dovrebbe ottimizzare l'allocazione delle risorse di vigilanza a livello di Unione, rendendo così l'ESMA il centro di competenza e migliorando l'efficienza della vigilanza.</w:t>
            </w:r>
          </w:p>
        </w:tc>
      </w:tr>
    </w:tbl>
    <w:p w14:paraId="635EC2A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55F3273" w14:textId="77777777" w:rsidR="00485FA5" w:rsidRPr="00D43F53" w:rsidRDefault="00485FA5" w:rsidP="00485FA5">
      <w:r w:rsidRPr="00D43F53">
        <w:rPr>
          <w:rStyle w:val="HideTWBExt"/>
        </w:rPr>
        <w:t>&lt;/Amend&gt;</w:t>
      </w:r>
    </w:p>
    <w:p w14:paraId="389F75AD"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104</w:t>
      </w:r>
      <w:r w:rsidRPr="00D43F53">
        <w:rPr>
          <w:rStyle w:val="HideTWBExt"/>
        </w:rPr>
        <w:t>&lt;/NumAm&gt;</w:t>
      </w:r>
    </w:p>
    <w:p w14:paraId="587250E7"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34968CB4" w14:textId="77777777" w:rsidR="00485FA5" w:rsidRPr="00D43F53" w:rsidRDefault="00485FA5" w:rsidP="00485FA5">
      <w:pPr>
        <w:pStyle w:val="NormalBold"/>
      </w:pPr>
      <w:r w:rsidRPr="00D43F53">
        <w:rPr>
          <w:rStyle w:val="HideTWBExt"/>
          <w:b w:val="0"/>
        </w:rPr>
        <w:t>&lt;/RepeatBlock-By&gt;</w:t>
      </w:r>
    </w:p>
    <w:p w14:paraId="0EA0A69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424AAFA" w14:textId="77777777" w:rsidR="00485FA5" w:rsidRPr="00D43F53" w:rsidRDefault="00485FA5" w:rsidP="00485FA5">
      <w:pPr>
        <w:pStyle w:val="NormalBold"/>
      </w:pPr>
      <w:r w:rsidRPr="00D43F53">
        <w:rPr>
          <w:rStyle w:val="HideTWBExt"/>
        </w:rPr>
        <w:t>&lt;Article&gt;</w:t>
      </w:r>
      <w:r w:rsidRPr="00D43F53">
        <w:t>Considerando 29 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E8FB86F" w14:textId="77777777" w:rsidTr="00B63939">
        <w:trPr>
          <w:trHeight w:hRule="exact" w:val="240"/>
          <w:jc w:val="center"/>
        </w:trPr>
        <w:tc>
          <w:tcPr>
            <w:tcW w:w="9752" w:type="dxa"/>
            <w:gridSpan w:val="2"/>
            <w:tcBorders>
              <w:top w:val="nil"/>
              <w:left w:val="nil"/>
              <w:bottom w:val="nil"/>
              <w:right w:val="nil"/>
            </w:tcBorders>
          </w:tcPr>
          <w:p w14:paraId="4DC01FC5" w14:textId="77777777" w:rsidR="00485FA5" w:rsidRPr="00D43F53" w:rsidRDefault="00485FA5" w:rsidP="00B63939"/>
        </w:tc>
      </w:tr>
      <w:tr w:rsidR="00485FA5" w:rsidRPr="00D43F53" w14:paraId="6B38C33E" w14:textId="77777777" w:rsidTr="00B63939">
        <w:trPr>
          <w:trHeight w:val="240"/>
          <w:jc w:val="center"/>
        </w:trPr>
        <w:tc>
          <w:tcPr>
            <w:tcW w:w="4876" w:type="dxa"/>
            <w:tcBorders>
              <w:top w:val="nil"/>
              <w:left w:val="nil"/>
              <w:bottom w:val="nil"/>
              <w:right w:val="nil"/>
            </w:tcBorders>
          </w:tcPr>
          <w:p w14:paraId="4AA35B6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7F77462" w14:textId="77777777" w:rsidR="00485FA5" w:rsidRPr="00D43F53" w:rsidRDefault="00485FA5" w:rsidP="00B63939">
            <w:pPr>
              <w:pStyle w:val="AmColumnHeading"/>
            </w:pPr>
            <w:r w:rsidRPr="00D43F53">
              <w:t>Emendamento</w:t>
            </w:r>
          </w:p>
        </w:tc>
      </w:tr>
      <w:tr w:rsidR="00485FA5" w:rsidRPr="00D43F53" w14:paraId="123AC58B" w14:textId="77777777" w:rsidTr="00B63939">
        <w:trPr>
          <w:jc w:val="center"/>
        </w:trPr>
        <w:tc>
          <w:tcPr>
            <w:tcW w:w="4876" w:type="dxa"/>
            <w:tcBorders>
              <w:top w:val="nil"/>
              <w:left w:val="nil"/>
              <w:bottom w:val="nil"/>
              <w:right w:val="nil"/>
            </w:tcBorders>
          </w:tcPr>
          <w:p w14:paraId="7BA7143C" w14:textId="77777777" w:rsidR="00485FA5" w:rsidRPr="00D43F53" w:rsidRDefault="00485FA5" w:rsidP="00B63939">
            <w:pPr>
              <w:pStyle w:val="Normal6a"/>
            </w:pPr>
          </w:p>
        </w:tc>
        <w:tc>
          <w:tcPr>
            <w:tcW w:w="4876" w:type="dxa"/>
            <w:tcBorders>
              <w:top w:val="nil"/>
              <w:left w:val="nil"/>
              <w:bottom w:val="nil"/>
              <w:right w:val="nil"/>
            </w:tcBorders>
          </w:tcPr>
          <w:p w14:paraId="53C04598" w14:textId="77777777" w:rsidR="00485FA5" w:rsidRPr="00D43F53" w:rsidRDefault="00485FA5" w:rsidP="00B63939">
            <w:pPr>
              <w:pStyle w:val="Normal6a"/>
            </w:pPr>
            <w:r w:rsidRPr="00D43F53">
              <w:rPr>
                <w:b/>
                <w:i/>
              </w:rPr>
              <w:t>(29 ter)</w:t>
            </w:r>
            <w:r w:rsidRPr="00D43F53">
              <w:tab/>
            </w:r>
            <w:r w:rsidRPr="00D43F53">
              <w:rPr>
                <w:b/>
                <w:i/>
              </w:rPr>
              <w:t>Per garantire un finanziamento adeguato dei suoi nuovi compiti di vigilanza, conformemente al presente regolamento, all'ESMA dovrebbe essere conferito il potere di riscuotere commissioni annuali sui soggetti che presentano notifiche STS. Tali commissioni dovrebbero riflettere i costi di vigilanza dell'ESMA ed essere proporzionate al fatturato del soggetto rispetto al fatturato totale di tutti i soggetti in questione per tale periodo.</w:t>
            </w:r>
          </w:p>
        </w:tc>
      </w:tr>
    </w:tbl>
    <w:p w14:paraId="73B9197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F13F93A" w14:textId="77777777" w:rsidR="00485FA5" w:rsidRPr="00D43F53" w:rsidRDefault="00485FA5" w:rsidP="00485FA5">
      <w:r w:rsidRPr="00D43F53">
        <w:rPr>
          <w:rStyle w:val="HideTWBExt"/>
        </w:rPr>
        <w:t>&lt;/Amend&gt;</w:t>
      </w:r>
    </w:p>
    <w:p w14:paraId="122FB2B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105</w:t>
      </w:r>
      <w:r w:rsidRPr="00D43F53">
        <w:rPr>
          <w:rStyle w:val="HideTWBExt"/>
        </w:rPr>
        <w:t>&lt;/NumAm&gt;</w:t>
      </w:r>
    </w:p>
    <w:p w14:paraId="4AE874DE"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52D846AF" w14:textId="77777777" w:rsidR="00485FA5" w:rsidRPr="00D43F53" w:rsidRDefault="00485FA5" w:rsidP="00485FA5">
      <w:pPr>
        <w:pStyle w:val="NormalBold"/>
      </w:pPr>
      <w:r w:rsidRPr="00D43F53">
        <w:rPr>
          <w:rStyle w:val="HideTWBExt"/>
          <w:b w:val="0"/>
        </w:rPr>
        <w:t>&lt;/RepeatBlock-By&gt;</w:t>
      </w:r>
    </w:p>
    <w:p w14:paraId="4E1C7FD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66133E5" w14:textId="77777777" w:rsidR="00485FA5" w:rsidRPr="00D43F53" w:rsidRDefault="00485FA5" w:rsidP="00485FA5">
      <w:pPr>
        <w:pStyle w:val="NormalBold"/>
      </w:pPr>
      <w:r w:rsidRPr="00D43F53">
        <w:rPr>
          <w:rStyle w:val="HideTWBExt"/>
        </w:rPr>
        <w:t>&lt;Article&gt;</w:t>
      </w:r>
      <w:r w:rsidRPr="00D43F53">
        <w:t>Considerando 29 quater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EF1FE69" w14:textId="77777777" w:rsidTr="00B63939">
        <w:trPr>
          <w:trHeight w:hRule="exact" w:val="240"/>
          <w:jc w:val="center"/>
        </w:trPr>
        <w:tc>
          <w:tcPr>
            <w:tcW w:w="9752" w:type="dxa"/>
            <w:gridSpan w:val="2"/>
            <w:tcBorders>
              <w:top w:val="nil"/>
              <w:left w:val="nil"/>
              <w:bottom w:val="nil"/>
              <w:right w:val="nil"/>
            </w:tcBorders>
          </w:tcPr>
          <w:p w14:paraId="4A10BB65" w14:textId="77777777" w:rsidR="00485FA5" w:rsidRPr="00D43F53" w:rsidRDefault="00485FA5" w:rsidP="00B63939"/>
        </w:tc>
      </w:tr>
      <w:tr w:rsidR="00485FA5" w:rsidRPr="00D43F53" w14:paraId="1125C819" w14:textId="77777777" w:rsidTr="00B63939">
        <w:trPr>
          <w:trHeight w:val="240"/>
          <w:jc w:val="center"/>
        </w:trPr>
        <w:tc>
          <w:tcPr>
            <w:tcW w:w="4876" w:type="dxa"/>
            <w:tcBorders>
              <w:top w:val="nil"/>
              <w:left w:val="nil"/>
              <w:bottom w:val="nil"/>
              <w:right w:val="nil"/>
            </w:tcBorders>
          </w:tcPr>
          <w:p w14:paraId="24B9F17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C721F41" w14:textId="77777777" w:rsidR="00485FA5" w:rsidRPr="00D43F53" w:rsidRDefault="00485FA5" w:rsidP="00B63939">
            <w:pPr>
              <w:pStyle w:val="AmColumnHeading"/>
            </w:pPr>
            <w:r w:rsidRPr="00D43F53">
              <w:t>Emendamento</w:t>
            </w:r>
          </w:p>
        </w:tc>
      </w:tr>
      <w:tr w:rsidR="00485FA5" w:rsidRPr="00D43F53" w14:paraId="14285E31" w14:textId="77777777" w:rsidTr="00B63939">
        <w:trPr>
          <w:jc w:val="center"/>
        </w:trPr>
        <w:tc>
          <w:tcPr>
            <w:tcW w:w="4876" w:type="dxa"/>
            <w:tcBorders>
              <w:top w:val="nil"/>
              <w:left w:val="nil"/>
              <w:bottom w:val="nil"/>
              <w:right w:val="nil"/>
            </w:tcBorders>
          </w:tcPr>
          <w:p w14:paraId="717A257F" w14:textId="77777777" w:rsidR="00485FA5" w:rsidRPr="00D43F53" w:rsidRDefault="00485FA5" w:rsidP="00B63939">
            <w:pPr>
              <w:pStyle w:val="Normal6a"/>
            </w:pPr>
          </w:p>
        </w:tc>
        <w:tc>
          <w:tcPr>
            <w:tcW w:w="4876" w:type="dxa"/>
            <w:tcBorders>
              <w:top w:val="nil"/>
              <w:left w:val="nil"/>
              <w:bottom w:val="nil"/>
              <w:right w:val="nil"/>
            </w:tcBorders>
          </w:tcPr>
          <w:p w14:paraId="75FD5EBD" w14:textId="77777777" w:rsidR="00485FA5" w:rsidRPr="00D43F53" w:rsidRDefault="00485FA5" w:rsidP="00B63939">
            <w:pPr>
              <w:pStyle w:val="Normal6a"/>
            </w:pPr>
            <w:r w:rsidRPr="00D43F53">
              <w:rPr>
                <w:b/>
                <w:i/>
              </w:rPr>
              <w:t>(29 quater)</w:t>
            </w:r>
            <w:r w:rsidRPr="00D43F53">
              <w:tab/>
            </w:r>
            <w:r w:rsidRPr="00D43F53">
              <w:rPr>
                <w:b/>
                <w:i/>
              </w:rPr>
              <w:t>Dovrebbero essere garantiti una stretta cooperazione e uno scambio tempestivo di informazioni tra l'ESMA, le autorità nazionali competenti e la Banca centrale europea, in particolare in relazione alla vigilanza degli enti significativi a norma degli articoli da 6 a 9. I risultati relativi alla governance e gli indicatori di rischio dovrebbero essere condivisi per evitare duplicazioni e garantire un approccio di vigilanza efficiente e coordinato in tutti i mandati prudenziali e di tutela degli investitori.</w:t>
            </w:r>
          </w:p>
        </w:tc>
      </w:tr>
    </w:tbl>
    <w:p w14:paraId="6BB2361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ED13A30" w14:textId="77777777" w:rsidR="00485FA5" w:rsidRPr="00D43F53" w:rsidRDefault="00485FA5" w:rsidP="00485FA5">
      <w:r w:rsidRPr="00D43F53">
        <w:rPr>
          <w:rStyle w:val="HideTWBExt"/>
        </w:rPr>
        <w:t>&lt;/Amend&gt;</w:t>
      </w:r>
    </w:p>
    <w:p w14:paraId="2095924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106</w:t>
      </w:r>
      <w:r w:rsidRPr="00D43F53">
        <w:rPr>
          <w:rStyle w:val="HideTWBExt"/>
        </w:rPr>
        <w:t>&lt;/NumAm&gt;</w:t>
      </w:r>
    </w:p>
    <w:p w14:paraId="251A827E"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050CF28B" w14:textId="77777777" w:rsidR="00485FA5" w:rsidRPr="00D43F53" w:rsidRDefault="00485FA5" w:rsidP="00485FA5">
      <w:pPr>
        <w:pStyle w:val="NormalBold"/>
      </w:pPr>
      <w:r w:rsidRPr="00D43F53">
        <w:rPr>
          <w:rStyle w:val="HideTWBExt"/>
          <w:b w:val="0"/>
        </w:rPr>
        <w:t>&lt;/RepeatBlock-By&gt;</w:t>
      </w:r>
    </w:p>
    <w:p w14:paraId="5CC17F0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63258A1" w14:textId="77777777" w:rsidR="00485FA5" w:rsidRPr="00D43F53" w:rsidRDefault="00485FA5" w:rsidP="00485FA5">
      <w:pPr>
        <w:pStyle w:val="NormalBold"/>
      </w:pPr>
      <w:r w:rsidRPr="00D43F53">
        <w:rPr>
          <w:rStyle w:val="HideTWBExt"/>
        </w:rPr>
        <w:t>&lt;Article&gt;</w:t>
      </w:r>
      <w:r w:rsidRPr="00D43F53">
        <w:t>Considerando 29 quater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11880BF" w14:textId="77777777" w:rsidTr="00B63939">
        <w:trPr>
          <w:trHeight w:hRule="exact" w:val="240"/>
          <w:jc w:val="center"/>
        </w:trPr>
        <w:tc>
          <w:tcPr>
            <w:tcW w:w="9752" w:type="dxa"/>
            <w:gridSpan w:val="2"/>
            <w:tcBorders>
              <w:top w:val="nil"/>
              <w:left w:val="nil"/>
              <w:bottom w:val="nil"/>
              <w:right w:val="nil"/>
            </w:tcBorders>
          </w:tcPr>
          <w:p w14:paraId="547ED75A" w14:textId="77777777" w:rsidR="00485FA5" w:rsidRPr="00D43F53" w:rsidRDefault="00485FA5" w:rsidP="00B63939"/>
        </w:tc>
      </w:tr>
      <w:tr w:rsidR="00485FA5" w:rsidRPr="00D43F53" w14:paraId="31C91470" w14:textId="77777777" w:rsidTr="00B63939">
        <w:trPr>
          <w:trHeight w:val="240"/>
          <w:jc w:val="center"/>
        </w:trPr>
        <w:tc>
          <w:tcPr>
            <w:tcW w:w="4876" w:type="dxa"/>
            <w:tcBorders>
              <w:top w:val="nil"/>
              <w:left w:val="nil"/>
              <w:bottom w:val="nil"/>
              <w:right w:val="nil"/>
            </w:tcBorders>
          </w:tcPr>
          <w:p w14:paraId="440FEC3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1E4CE3F" w14:textId="77777777" w:rsidR="00485FA5" w:rsidRPr="00D43F53" w:rsidRDefault="00485FA5" w:rsidP="00B63939">
            <w:pPr>
              <w:pStyle w:val="AmColumnHeading"/>
            </w:pPr>
            <w:r w:rsidRPr="00D43F53">
              <w:t>Emendamento</w:t>
            </w:r>
          </w:p>
        </w:tc>
      </w:tr>
      <w:tr w:rsidR="00485FA5" w:rsidRPr="00D43F53" w14:paraId="0516CDFC" w14:textId="77777777" w:rsidTr="00B63939">
        <w:trPr>
          <w:jc w:val="center"/>
        </w:trPr>
        <w:tc>
          <w:tcPr>
            <w:tcW w:w="4876" w:type="dxa"/>
            <w:tcBorders>
              <w:top w:val="nil"/>
              <w:left w:val="nil"/>
              <w:bottom w:val="nil"/>
              <w:right w:val="nil"/>
            </w:tcBorders>
          </w:tcPr>
          <w:p w14:paraId="0A21E675" w14:textId="77777777" w:rsidR="00485FA5" w:rsidRPr="00D43F53" w:rsidRDefault="00485FA5" w:rsidP="00B63939">
            <w:pPr>
              <w:pStyle w:val="Normal6a"/>
            </w:pPr>
          </w:p>
        </w:tc>
        <w:tc>
          <w:tcPr>
            <w:tcW w:w="4876" w:type="dxa"/>
            <w:tcBorders>
              <w:top w:val="nil"/>
              <w:left w:val="nil"/>
              <w:bottom w:val="nil"/>
              <w:right w:val="nil"/>
            </w:tcBorders>
          </w:tcPr>
          <w:p w14:paraId="5192BAD8" w14:textId="77777777" w:rsidR="00485FA5" w:rsidRPr="00D43F53" w:rsidRDefault="00485FA5" w:rsidP="00B63939">
            <w:pPr>
              <w:pStyle w:val="Normal6a"/>
            </w:pPr>
            <w:r w:rsidRPr="00D43F53">
              <w:rPr>
                <w:b/>
                <w:i/>
              </w:rPr>
              <w:t>(29 quater)</w:t>
            </w:r>
            <w:r w:rsidRPr="00D43F53">
              <w:tab/>
            </w:r>
            <w:r w:rsidRPr="00D43F53">
              <w:rPr>
                <w:b/>
                <w:i/>
              </w:rPr>
              <w:t>Per svolgere questi nuovi ruoli, all'ESMA dovrebbero essere conferiti i poteri di indagine e di esecuzione necessari, compresa la capacità di richiedere informazioni, effettuare ispezioni in loco e, se del caso, imporre misure e sanzioni amministrative.</w:t>
            </w:r>
          </w:p>
        </w:tc>
      </w:tr>
    </w:tbl>
    <w:p w14:paraId="56E8E40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F80FC8B" w14:textId="77777777" w:rsidR="00485FA5" w:rsidRPr="00D43F53" w:rsidRDefault="00485FA5" w:rsidP="00485FA5">
      <w:r w:rsidRPr="00D43F53">
        <w:rPr>
          <w:rStyle w:val="HideTWBExt"/>
        </w:rPr>
        <w:t>&lt;/Amend&gt;</w:t>
      </w:r>
    </w:p>
    <w:p w14:paraId="4768797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107</w:t>
      </w:r>
      <w:r w:rsidRPr="00D43F53">
        <w:rPr>
          <w:rStyle w:val="HideTWBExt"/>
        </w:rPr>
        <w:t>&lt;/NumAm&gt;</w:t>
      </w:r>
    </w:p>
    <w:p w14:paraId="0E094684"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14E2FFD6" w14:textId="77777777" w:rsidR="00485FA5" w:rsidRPr="00D43F53" w:rsidRDefault="00485FA5" w:rsidP="00485FA5">
      <w:pPr>
        <w:pStyle w:val="NormalBold"/>
      </w:pPr>
      <w:r w:rsidRPr="00D43F53">
        <w:rPr>
          <w:rStyle w:val="HideTWBExt"/>
          <w:b w:val="0"/>
        </w:rPr>
        <w:t>&lt;/RepeatBlock-By&gt;</w:t>
      </w:r>
    </w:p>
    <w:p w14:paraId="637D6BF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DA3B78C" w14:textId="77777777" w:rsidR="00485FA5" w:rsidRPr="00D43F53" w:rsidRDefault="00485FA5" w:rsidP="00485FA5">
      <w:pPr>
        <w:pStyle w:val="NormalBold"/>
      </w:pPr>
      <w:r w:rsidRPr="00D43F53">
        <w:rPr>
          <w:rStyle w:val="HideTWBExt"/>
        </w:rPr>
        <w:t>&lt;Article&gt;</w:t>
      </w:r>
      <w:r w:rsidRPr="00D43F53">
        <w:t>Considerando 29 quinquies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C1BAED4" w14:textId="77777777" w:rsidTr="00B63939">
        <w:trPr>
          <w:trHeight w:hRule="exact" w:val="240"/>
          <w:jc w:val="center"/>
        </w:trPr>
        <w:tc>
          <w:tcPr>
            <w:tcW w:w="9752" w:type="dxa"/>
            <w:gridSpan w:val="2"/>
            <w:tcBorders>
              <w:top w:val="nil"/>
              <w:left w:val="nil"/>
              <w:bottom w:val="nil"/>
              <w:right w:val="nil"/>
            </w:tcBorders>
          </w:tcPr>
          <w:p w14:paraId="6CC56760" w14:textId="77777777" w:rsidR="00485FA5" w:rsidRPr="00D43F53" w:rsidRDefault="00485FA5" w:rsidP="00B63939"/>
        </w:tc>
      </w:tr>
      <w:tr w:rsidR="00485FA5" w:rsidRPr="00D43F53" w14:paraId="7374F129" w14:textId="77777777" w:rsidTr="00B63939">
        <w:trPr>
          <w:trHeight w:val="240"/>
          <w:jc w:val="center"/>
        </w:trPr>
        <w:tc>
          <w:tcPr>
            <w:tcW w:w="4876" w:type="dxa"/>
            <w:tcBorders>
              <w:top w:val="nil"/>
              <w:left w:val="nil"/>
              <w:bottom w:val="nil"/>
              <w:right w:val="nil"/>
            </w:tcBorders>
          </w:tcPr>
          <w:p w14:paraId="7D0EFD0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30D61FD" w14:textId="77777777" w:rsidR="00485FA5" w:rsidRPr="00D43F53" w:rsidRDefault="00485FA5" w:rsidP="00B63939">
            <w:pPr>
              <w:pStyle w:val="AmColumnHeading"/>
            </w:pPr>
            <w:r w:rsidRPr="00D43F53">
              <w:t>Emendamento</w:t>
            </w:r>
          </w:p>
        </w:tc>
      </w:tr>
      <w:tr w:rsidR="00485FA5" w:rsidRPr="00D43F53" w14:paraId="7050D4EA" w14:textId="77777777" w:rsidTr="00B63939">
        <w:trPr>
          <w:jc w:val="center"/>
        </w:trPr>
        <w:tc>
          <w:tcPr>
            <w:tcW w:w="4876" w:type="dxa"/>
            <w:tcBorders>
              <w:top w:val="nil"/>
              <w:left w:val="nil"/>
              <w:bottom w:val="nil"/>
              <w:right w:val="nil"/>
            </w:tcBorders>
          </w:tcPr>
          <w:p w14:paraId="6854B252" w14:textId="77777777" w:rsidR="00485FA5" w:rsidRPr="00D43F53" w:rsidRDefault="00485FA5" w:rsidP="00B63939">
            <w:pPr>
              <w:pStyle w:val="Normal6a"/>
            </w:pPr>
          </w:p>
        </w:tc>
        <w:tc>
          <w:tcPr>
            <w:tcW w:w="4876" w:type="dxa"/>
            <w:tcBorders>
              <w:top w:val="nil"/>
              <w:left w:val="nil"/>
              <w:bottom w:val="nil"/>
              <w:right w:val="nil"/>
            </w:tcBorders>
          </w:tcPr>
          <w:p w14:paraId="1449DA85" w14:textId="2B25EAC5" w:rsidR="00485FA5" w:rsidRPr="00D43F53" w:rsidRDefault="00485FA5" w:rsidP="00B63939">
            <w:pPr>
              <w:pStyle w:val="Normal6a"/>
            </w:pPr>
            <w:r w:rsidRPr="00D43F53">
              <w:rPr>
                <w:b/>
                <w:i/>
              </w:rPr>
              <w:t>(29 quinquies)</w:t>
            </w:r>
            <w:r w:rsidRPr="00D43F53">
              <w:tab/>
            </w:r>
            <w:r w:rsidR="002B0396" w:rsidRPr="00D43F53">
              <w:tab/>
            </w:r>
            <w:r w:rsidRPr="00D43F53">
              <w:rPr>
                <w:b/>
                <w:i/>
              </w:rPr>
              <w:t>Per garantire un finanziamento adeguato dei suoi nuovi compiti di vigilanza, conformemente al presente regolamento, all'ESMA dovrebbe essere conferito il potere di riscuotere commissioni annuali sui soggetti che presentano notifiche STS e sui verificatori terzi. Tali commissioni dovrebbero riflettere i costi di vigilanza dell'ESMA ed essere proporzionate al fatturato del soggetto rispetto al fatturato totale di tutti i soggetti in questione per tale periodo.</w:t>
            </w:r>
          </w:p>
        </w:tc>
      </w:tr>
    </w:tbl>
    <w:p w14:paraId="6805027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33CEAB3" w14:textId="77777777" w:rsidR="00485FA5" w:rsidRPr="00D43F53" w:rsidRDefault="00485FA5" w:rsidP="00485FA5">
      <w:r w:rsidRPr="00D43F53">
        <w:rPr>
          <w:rStyle w:val="HideTWBExt"/>
        </w:rPr>
        <w:t>&lt;/Amend&gt;</w:t>
      </w:r>
    </w:p>
    <w:p w14:paraId="0599578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108</w:t>
      </w:r>
      <w:r w:rsidRPr="00D43F53">
        <w:rPr>
          <w:rStyle w:val="HideTWBExt"/>
        </w:rPr>
        <w:t>&lt;/NumAm&gt;</w:t>
      </w:r>
    </w:p>
    <w:p w14:paraId="66C017E1"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72610F44" w14:textId="77777777" w:rsidR="00485FA5" w:rsidRPr="00D43F53" w:rsidRDefault="00485FA5" w:rsidP="00485FA5">
      <w:pPr>
        <w:pStyle w:val="NormalBold"/>
      </w:pPr>
      <w:r w:rsidRPr="00D43F53">
        <w:rPr>
          <w:rStyle w:val="HideTWBExt"/>
          <w:b w:val="0"/>
        </w:rPr>
        <w:t>&lt;/RepeatBlock-By&gt;</w:t>
      </w:r>
    </w:p>
    <w:p w14:paraId="10939F9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A5D1488" w14:textId="77777777" w:rsidR="00485FA5" w:rsidRPr="00D43F53" w:rsidRDefault="00485FA5" w:rsidP="00485FA5">
      <w:pPr>
        <w:pStyle w:val="NormalBold"/>
      </w:pPr>
      <w:r w:rsidRPr="00D43F53">
        <w:rPr>
          <w:rStyle w:val="HideTWBExt"/>
        </w:rPr>
        <w:t>&lt;Article&gt;</w:t>
      </w:r>
      <w:r w:rsidRPr="00D43F53">
        <w:t>Considerando 29 sexies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850ED43" w14:textId="77777777" w:rsidTr="00B63939">
        <w:trPr>
          <w:trHeight w:hRule="exact" w:val="240"/>
          <w:jc w:val="center"/>
        </w:trPr>
        <w:tc>
          <w:tcPr>
            <w:tcW w:w="9752" w:type="dxa"/>
            <w:gridSpan w:val="2"/>
            <w:tcBorders>
              <w:top w:val="nil"/>
              <w:left w:val="nil"/>
              <w:bottom w:val="nil"/>
              <w:right w:val="nil"/>
            </w:tcBorders>
          </w:tcPr>
          <w:p w14:paraId="2FE9683E" w14:textId="77777777" w:rsidR="00485FA5" w:rsidRPr="00D43F53" w:rsidRDefault="00485FA5" w:rsidP="00B63939"/>
        </w:tc>
      </w:tr>
      <w:tr w:rsidR="00485FA5" w:rsidRPr="00D43F53" w14:paraId="2CA543DA" w14:textId="77777777" w:rsidTr="00B63939">
        <w:trPr>
          <w:trHeight w:val="240"/>
          <w:jc w:val="center"/>
        </w:trPr>
        <w:tc>
          <w:tcPr>
            <w:tcW w:w="4876" w:type="dxa"/>
            <w:tcBorders>
              <w:top w:val="nil"/>
              <w:left w:val="nil"/>
              <w:bottom w:val="nil"/>
              <w:right w:val="nil"/>
            </w:tcBorders>
          </w:tcPr>
          <w:p w14:paraId="43AAFBE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18EC196" w14:textId="77777777" w:rsidR="00485FA5" w:rsidRPr="00D43F53" w:rsidRDefault="00485FA5" w:rsidP="00B63939">
            <w:pPr>
              <w:pStyle w:val="AmColumnHeading"/>
            </w:pPr>
            <w:r w:rsidRPr="00D43F53">
              <w:t>Emendamento</w:t>
            </w:r>
          </w:p>
        </w:tc>
      </w:tr>
      <w:tr w:rsidR="00485FA5" w:rsidRPr="00D43F53" w14:paraId="090FAF2F" w14:textId="77777777" w:rsidTr="00B63939">
        <w:trPr>
          <w:jc w:val="center"/>
        </w:trPr>
        <w:tc>
          <w:tcPr>
            <w:tcW w:w="4876" w:type="dxa"/>
            <w:tcBorders>
              <w:top w:val="nil"/>
              <w:left w:val="nil"/>
              <w:bottom w:val="nil"/>
              <w:right w:val="nil"/>
            </w:tcBorders>
          </w:tcPr>
          <w:p w14:paraId="5B28CA0D" w14:textId="77777777" w:rsidR="00485FA5" w:rsidRPr="00D43F53" w:rsidRDefault="00485FA5" w:rsidP="00B63939">
            <w:pPr>
              <w:pStyle w:val="Normal6a"/>
            </w:pPr>
          </w:p>
        </w:tc>
        <w:tc>
          <w:tcPr>
            <w:tcW w:w="4876" w:type="dxa"/>
            <w:tcBorders>
              <w:top w:val="nil"/>
              <w:left w:val="nil"/>
              <w:bottom w:val="nil"/>
              <w:right w:val="nil"/>
            </w:tcBorders>
          </w:tcPr>
          <w:p w14:paraId="46DC35FB" w14:textId="77777777" w:rsidR="00485FA5" w:rsidRPr="00D43F53" w:rsidRDefault="00485FA5" w:rsidP="00B63939">
            <w:pPr>
              <w:pStyle w:val="Normal6a"/>
            </w:pPr>
            <w:r w:rsidRPr="00D43F53">
              <w:rPr>
                <w:b/>
                <w:i/>
              </w:rPr>
              <w:t>(29 sexies)</w:t>
            </w:r>
            <w:r w:rsidRPr="00D43F53">
              <w:tab/>
            </w:r>
            <w:r w:rsidRPr="00D43F53">
              <w:rPr>
                <w:b/>
                <w:i/>
              </w:rPr>
              <w:t>Dovrebbero essere garantiti una stretta cooperazione e uno scambio tempestivo di informazioni tra l'ESMA, le autorità nazionali competenti e la Banca centrale europea, in particolare in relazione alla vigilanza degli enti significativi a norma degli articoli da 6 a 9. I risultati relativi alla governance e gli indicatori di rischio dovrebbero essere condivisi per evitare duplicazioni e garantire un approccio di vigilanza efficiente e coordinato in tutti i mandati prudenziali e di tutela degli investitori.</w:t>
            </w:r>
          </w:p>
        </w:tc>
      </w:tr>
    </w:tbl>
    <w:p w14:paraId="39C05F1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40DA87D" w14:textId="77777777" w:rsidR="00485FA5" w:rsidRPr="00D43F53" w:rsidRDefault="00485FA5" w:rsidP="00485FA5">
      <w:r w:rsidRPr="00D43F53">
        <w:rPr>
          <w:rStyle w:val="HideTWBExt"/>
        </w:rPr>
        <w:t>&lt;/Amend&gt;</w:t>
      </w:r>
    </w:p>
    <w:p w14:paraId="54D2B97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109</w:t>
      </w:r>
      <w:r w:rsidRPr="00D43F53">
        <w:rPr>
          <w:rStyle w:val="HideTWBExt"/>
        </w:rPr>
        <w:t>&lt;/NumAm&gt;</w:t>
      </w:r>
    </w:p>
    <w:p w14:paraId="3321806A"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27484437" w14:textId="77777777" w:rsidR="00485FA5" w:rsidRPr="00D43F53" w:rsidRDefault="00485FA5" w:rsidP="00485FA5">
      <w:pPr>
        <w:pStyle w:val="NormalBold"/>
      </w:pPr>
      <w:r w:rsidRPr="00D43F53">
        <w:rPr>
          <w:rStyle w:val="HideTWBExt"/>
          <w:b w:val="0"/>
        </w:rPr>
        <w:t>&lt;/RepeatBlock-By&gt;</w:t>
      </w:r>
    </w:p>
    <w:p w14:paraId="1A6DC66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0621247" w14:textId="77777777" w:rsidR="00485FA5" w:rsidRPr="00D43F53" w:rsidRDefault="00485FA5" w:rsidP="00485FA5">
      <w:pPr>
        <w:pStyle w:val="NormalBold"/>
      </w:pPr>
      <w:r w:rsidRPr="00D43F53">
        <w:rPr>
          <w:rStyle w:val="HideTWBExt"/>
        </w:rPr>
        <w:t>&lt;Article&gt;</w:t>
      </w:r>
      <w:r w:rsidRPr="00D43F53">
        <w:t>Considerando 30</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A2DB81C" w14:textId="77777777" w:rsidTr="00B63939">
        <w:trPr>
          <w:trHeight w:hRule="exact" w:val="240"/>
          <w:jc w:val="center"/>
        </w:trPr>
        <w:tc>
          <w:tcPr>
            <w:tcW w:w="9752" w:type="dxa"/>
            <w:gridSpan w:val="2"/>
            <w:tcBorders>
              <w:top w:val="nil"/>
              <w:left w:val="nil"/>
              <w:bottom w:val="nil"/>
              <w:right w:val="nil"/>
            </w:tcBorders>
          </w:tcPr>
          <w:p w14:paraId="4D63D6A1" w14:textId="77777777" w:rsidR="00485FA5" w:rsidRPr="00D43F53" w:rsidRDefault="00485FA5" w:rsidP="00B63939"/>
        </w:tc>
      </w:tr>
      <w:tr w:rsidR="00485FA5" w:rsidRPr="00D43F53" w14:paraId="4939EFA4" w14:textId="77777777" w:rsidTr="00B63939">
        <w:trPr>
          <w:trHeight w:val="240"/>
          <w:jc w:val="center"/>
        </w:trPr>
        <w:tc>
          <w:tcPr>
            <w:tcW w:w="4876" w:type="dxa"/>
            <w:tcBorders>
              <w:top w:val="nil"/>
              <w:left w:val="nil"/>
              <w:bottom w:val="nil"/>
              <w:right w:val="nil"/>
            </w:tcBorders>
          </w:tcPr>
          <w:p w14:paraId="16FCAEF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6D0F452" w14:textId="77777777" w:rsidR="00485FA5" w:rsidRPr="00D43F53" w:rsidRDefault="00485FA5" w:rsidP="00B63939">
            <w:pPr>
              <w:pStyle w:val="AmColumnHeading"/>
            </w:pPr>
            <w:r w:rsidRPr="00D43F53">
              <w:t>Emendamento</w:t>
            </w:r>
          </w:p>
        </w:tc>
      </w:tr>
      <w:tr w:rsidR="00485FA5" w:rsidRPr="00D43F53" w14:paraId="4D6C9FE9" w14:textId="77777777" w:rsidTr="00B63939">
        <w:trPr>
          <w:jc w:val="center"/>
        </w:trPr>
        <w:tc>
          <w:tcPr>
            <w:tcW w:w="4876" w:type="dxa"/>
            <w:tcBorders>
              <w:top w:val="nil"/>
              <w:left w:val="nil"/>
              <w:bottom w:val="nil"/>
              <w:right w:val="nil"/>
            </w:tcBorders>
          </w:tcPr>
          <w:p w14:paraId="4EAB382D" w14:textId="77777777" w:rsidR="00485FA5" w:rsidRPr="00D43F53" w:rsidRDefault="00485FA5" w:rsidP="00B63939">
            <w:pPr>
              <w:pStyle w:val="Normal6a"/>
            </w:pPr>
            <w:r w:rsidRPr="00D43F53">
              <w:t>(30)</w:t>
            </w:r>
            <w:r w:rsidRPr="00D43F53">
              <w:tab/>
              <w:t xml:space="preserve">È importante garantire che il quadro normativo per le cartolarizzazioni rimanga efficace e si adatti all'evoluzione del panorama finanziario. Per tale motivo, la Commissione dovrebbe riesaminare integralmente l'impatto e la funzionalità del presente regolamento entro 5 anni dalla sua adozione, prestando particolare attenzione alla sua influenza sul mercato delle cartolarizzazioni e alle sue implicazioni economiche più ampie. Tale riesame dovrebbe concentrarsi sugli aspetti critici, tra cui le dinamiche di mercato, l'accessibilità del credito, in particolare per le PMI, gli investimenti e l'interconnessione degli enti finanziari, che è essenziale ai fini del mantenimento della stabilità del settore finanziario. Combinando le informazioni tratte dalle relazioni di cui </w:t>
            </w:r>
            <w:r w:rsidRPr="00D43F53">
              <w:rPr>
                <w:b/>
                <w:bCs/>
                <w:i/>
                <w:iCs/>
              </w:rPr>
              <w:t>all'articolo</w:t>
            </w:r>
            <w:r w:rsidRPr="00D43F53">
              <w:t xml:space="preserve"> 44 del regolamento (UE) 2017/2402 e da ulteriori analisi, la Commissione dovrebbe stabilire la necessità di aggiornamenti legislativi al fine di salvaguardare il ruolo del regolamento (UE) 2017/2402 nel sostenere un'economia resiliente e dinamica all'interno dell'Unione europea.</w:t>
            </w:r>
          </w:p>
        </w:tc>
        <w:tc>
          <w:tcPr>
            <w:tcW w:w="4876" w:type="dxa"/>
            <w:tcBorders>
              <w:top w:val="nil"/>
              <w:left w:val="nil"/>
              <w:bottom w:val="nil"/>
              <w:right w:val="nil"/>
            </w:tcBorders>
          </w:tcPr>
          <w:p w14:paraId="1996E8C5" w14:textId="77777777" w:rsidR="00485FA5" w:rsidRPr="00D43F53" w:rsidRDefault="00485FA5" w:rsidP="00B63939">
            <w:pPr>
              <w:pStyle w:val="Normal6a"/>
            </w:pPr>
            <w:r w:rsidRPr="00D43F53">
              <w:t>(30)</w:t>
            </w:r>
            <w:r w:rsidRPr="00D43F53">
              <w:tab/>
              <w:t xml:space="preserve">È importante garantire che il quadro normativo per le cartolarizzazioni rimanga efficace e si adatti all'evoluzione del panorama finanziario. Per tale motivo, la Commissione dovrebbe riesaminare integralmente l'impatto e la funzionalità del presente regolamento entro 5 anni dalla sua adozione, prestando particolare attenzione alla sua influenza sul mercato delle cartolarizzazioni e alle sue implicazioni economiche più ampie. Tale riesame dovrebbe concentrarsi sugli aspetti critici, tra cui le dinamiche di mercato, l'accessibilità del credito, in particolare per le PMI, gli investimenti e l'interconnessione degli enti finanziari, che è essenziale ai fini del mantenimento della stabilità del settore finanziario. Combinando le informazioni tratte dalle relazioni di cui </w:t>
            </w:r>
            <w:r w:rsidRPr="00D43F53">
              <w:rPr>
                <w:b/>
                <w:i/>
              </w:rPr>
              <w:t>agli articoli 31 e</w:t>
            </w:r>
            <w:r w:rsidRPr="00D43F53">
              <w:t xml:space="preserve"> 44 del regolamento (UE) 2017/2402 e da ulteriori analisi, la Commissione dovrebbe stabilire la necessità di aggiornamenti legislativi al fine di salvaguardare il ruolo del regolamento (UE) 2017/2402 nel sostenere un'economia resiliente e dinamica all'interno dell'Unione europea.</w:t>
            </w:r>
          </w:p>
        </w:tc>
      </w:tr>
    </w:tbl>
    <w:p w14:paraId="5B3F9F62"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32D26877" w14:textId="77777777" w:rsidR="00485FA5" w:rsidRPr="0059530B" w:rsidRDefault="00485FA5" w:rsidP="00485FA5">
      <w:pPr>
        <w:rPr>
          <w:lang w:val="fr-BE"/>
        </w:rPr>
      </w:pPr>
      <w:r w:rsidRPr="0059530B">
        <w:rPr>
          <w:rStyle w:val="HideTWBExt"/>
          <w:lang w:val="fr-BE"/>
        </w:rPr>
        <w:t>&lt;/Amend&gt;</w:t>
      </w:r>
    </w:p>
    <w:p w14:paraId="6ECE35F5"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110</w:t>
      </w:r>
      <w:r w:rsidRPr="0059530B">
        <w:rPr>
          <w:rStyle w:val="HideTWBExt"/>
          <w:lang w:val="fr-BE"/>
        </w:rPr>
        <w:t>&lt;/NumAm&gt;</w:t>
      </w:r>
    </w:p>
    <w:p w14:paraId="77F8FB0D"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25C41617"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6E902747" w14:textId="77777777" w:rsidR="00485FA5" w:rsidRPr="00D43F53" w:rsidRDefault="00485FA5" w:rsidP="00485FA5">
      <w:pPr>
        <w:pStyle w:val="NormalBold"/>
      </w:pPr>
      <w:r w:rsidRPr="00D43F53">
        <w:rPr>
          <w:rStyle w:val="HideTWBExt"/>
          <w:b w:val="0"/>
        </w:rPr>
        <w:t>&lt;/RepeatBlock-By&gt;</w:t>
      </w:r>
    </w:p>
    <w:p w14:paraId="2B3FAE1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506F715" w14:textId="77777777" w:rsidR="00485FA5" w:rsidRPr="00D43F53" w:rsidRDefault="00485FA5" w:rsidP="00485FA5">
      <w:pPr>
        <w:pStyle w:val="NormalBold"/>
      </w:pPr>
      <w:r w:rsidRPr="00D43F53">
        <w:rPr>
          <w:rStyle w:val="HideTWBExt"/>
        </w:rPr>
        <w:t>&lt;Article&gt;</w:t>
      </w:r>
      <w:r w:rsidRPr="00D43F53">
        <w:t>Considerando 30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072F590" w14:textId="77777777" w:rsidTr="00B63939">
        <w:trPr>
          <w:trHeight w:hRule="exact" w:val="240"/>
          <w:jc w:val="center"/>
        </w:trPr>
        <w:tc>
          <w:tcPr>
            <w:tcW w:w="9752" w:type="dxa"/>
            <w:gridSpan w:val="2"/>
            <w:tcBorders>
              <w:top w:val="nil"/>
              <w:left w:val="nil"/>
              <w:bottom w:val="nil"/>
              <w:right w:val="nil"/>
            </w:tcBorders>
          </w:tcPr>
          <w:p w14:paraId="3741C017" w14:textId="77777777" w:rsidR="00485FA5" w:rsidRPr="00D43F53" w:rsidRDefault="00485FA5" w:rsidP="00B63939"/>
        </w:tc>
      </w:tr>
      <w:tr w:rsidR="00485FA5" w:rsidRPr="00D43F53" w14:paraId="6B22EB57" w14:textId="77777777" w:rsidTr="00B63939">
        <w:trPr>
          <w:trHeight w:val="240"/>
          <w:jc w:val="center"/>
        </w:trPr>
        <w:tc>
          <w:tcPr>
            <w:tcW w:w="4876" w:type="dxa"/>
            <w:tcBorders>
              <w:top w:val="nil"/>
              <w:left w:val="nil"/>
              <w:bottom w:val="nil"/>
              <w:right w:val="nil"/>
            </w:tcBorders>
          </w:tcPr>
          <w:p w14:paraId="054392E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C671F28" w14:textId="77777777" w:rsidR="00485FA5" w:rsidRPr="00D43F53" w:rsidRDefault="00485FA5" w:rsidP="00B63939">
            <w:pPr>
              <w:pStyle w:val="AmColumnHeading"/>
            </w:pPr>
            <w:r w:rsidRPr="00D43F53">
              <w:t>Emendamento</w:t>
            </w:r>
          </w:p>
        </w:tc>
      </w:tr>
      <w:tr w:rsidR="00485FA5" w:rsidRPr="00D43F53" w14:paraId="1C7A0A5B" w14:textId="77777777" w:rsidTr="00B63939">
        <w:trPr>
          <w:jc w:val="center"/>
        </w:trPr>
        <w:tc>
          <w:tcPr>
            <w:tcW w:w="4876" w:type="dxa"/>
            <w:tcBorders>
              <w:top w:val="nil"/>
              <w:left w:val="nil"/>
              <w:bottom w:val="nil"/>
              <w:right w:val="nil"/>
            </w:tcBorders>
          </w:tcPr>
          <w:p w14:paraId="35AB5015" w14:textId="77777777" w:rsidR="00485FA5" w:rsidRPr="00D43F53" w:rsidRDefault="00485FA5" w:rsidP="00B63939">
            <w:pPr>
              <w:pStyle w:val="Normal6a"/>
            </w:pPr>
          </w:p>
        </w:tc>
        <w:tc>
          <w:tcPr>
            <w:tcW w:w="4876" w:type="dxa"/>
            <w:tcBorders>
              <w:top w:val="nil"/>
              <w:left w:val="nil"/>
              <w:bottom w:val="nil"/>
              <w:right w:val="nil"/>
            </w:tcBorders>
          </w:tcPr>
          <w:p w14:paraId="082C09A1" w14:textId="77777777" w:rsidR="00485FA5" w:rsidRPr="00D43F53" w:rsidRDefault="00485FA5" w:rsidP="00B63939">
            <w:pPr>
              <w:pStyle w:val="Normal6a"/>
            </w:pPr>
            <w:r w:rsidRPr="00D43F53">
              <w:rPr>
                <w:b/>
                <w:i/>
              </w:rPr>
              <w:t>(30 bis)</w:t>
            </w:r>
            <w:r w:rsidRPr="00D43F53">
              <w:tab/>
            </w:r>
            <w:r w:rsidRPr="00D43F53">
              <w:rPr>
                <w:b/>
                <w:i/>
              </w:rPr>
              <w:t>La cartolarizzazione può influenzare significativamente sia la determinazione del prezzo che l'allocazione del credito bancario, in particolare facilitando l'espansione del credito ipotecario. Nei mercati immobiliari caratterizzati da vincoli strutturali e da una forte domanda da parte degli investitori, tale espansione del credito rischia di essere capitalizzata in prezzi delle abitazioni e affitti più elevati, compromettendo in tal modo l'accessibilità economica degli alloggi e l'accesso agli alloggi, in particolare per gli acquirenti che acquistano per la prima volta. Alla luce di tali rischi, è essenziale esaminare attentamente l'impatto della cartolarizzazione sull'accessibilità economica degli alloggi, sull'accesso agli alloggi e sull'assegnazione del credito bancario.</w:t>
            </w:r>
          </w:p>
        </w:tc>
      </w:tr>
    </w:tbl>
    <w:p w14:paraId="10EC06A0"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49C6D921" w14:textId="77777777" w:rsidR="00485FA5" w:rsidRPr="0059530B" w:rsidRDefault="00485FA5" w:rsidP="00485FA5">
      <w:pPr>
        <w:rPr>
          <w:lang w:val="fr-BE"/>
        </w:rPr>
      </w:pPr>
      <w:r w:rsidRPr="0059530B">
        <w:rPr>
          <w:rStyle w:val="HideTWBExt"/>
          <w:lang w:val="fr-BE"/>
        </w:rPr>
        <w:t>&lt;/Amend&gt;</w:t>
      </w:r>
    </w:p>
    <w:p w14:paraId="1673CDBA"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111</w:t>
      </w:r>
      <w:r w:rsidRPr="0059530B">
        <w:rPr>
          <w:rStyle w:val="HideTWBExt"/>
          <w:lang w:val="fr-BE"/>
        </w:rPr>
        <w:t>&lt;/NumAm&gt;</w:t>
      </w:r>
    </w:p>
    <w:p w14:paraId="73A821C6"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14249488"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5A62D296" w14:textId="77777777" w:rsidR="00485FA5" w:rsidRPr="00D43F53" w:rsidRDefault="00485FA5" w:rsidP="00485FA5">
      <w:pPr>
        <w:pStyle w:val="NormalBold"/>
      </w:pPr>
      <w:r w:rsidRPr="00D43F53">
        <w:rPr>
          <w:rStyle w:val="HideTWBExt"/>
          <w:b w:val="0"/>
        </w:rPr>
        <w:t>&lt;/RepeatBlock-By&gt;</w:t>
      </w:r>
    </w:p>
    <w:p w14:paraId="1C35B2A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312F181" w14:textId="77777777" w:rsidR="00485FA5" w:rsidRPr="00D43F53" w:rsidRDefault="00485FA5" w:rsidP="00485FA5">
      <w:pPr>
        <w:pStyle w:val="NormalBold"/>
      </w:pPr>
      <w:r w:rsidRPr="00D43F53">
        <w:rPr>
          <w:rStyle w:val="HideTWBExt"/>
        </w:rPr>
        <w:t>&lt;Article&gt;</w:t>
      </w:r>
      <w:r w:rsidRPr="00D43F53">
        <w:t>Considerando 30 ter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0C3A236" w14:textId="77777777" w:rsidTr="00B63939">
        <w:trPr>
          <w:trHeight w:hRule="exact" w:val="240"/>
          <w:jc w:val="center"/>
        </w:trPr>
        <w:tc>
          <w:tcPr>
            <w:tcW w:w="9752" w:type="dxa"/>
            <w:gridSpan w:val="2"/>
            <w:tcBorders>
              <w:top w:val="nil"/>
              <w:left w:val="nil"/>
              <w:bottom w:val="nil"/>
              <w:right w:val="nil"/>
            </w:tcBorders>
          </w:tcPr>
          <w:p w14:paraId="18C7B6FC" w14:textId="77777777" w:rsidR="00485FA5" w:rsidRPr="00D43F53" w:rsidRDefault="00485FA5" w:rsidP="00B63939"/>
        </w:tc>
      </w:tr>
      <w:tr w:rsidR="00485FA5" w:rsidRPr="00D43F53" w14:paraId="46D4F867" w14:textId="77777777" w:rsidTr="00B63939">
        <w:trPr>
          <w:trHeight w:val="240"/>
          <w:jc w:val="center"/>
        </w:trPr>
        <w:tc>
          <w:tcPr>
            <w:tcW w:w="4876" w:type="dxa"/>
            <w:tcBorders>
              <w:top w:val="nil"/>
              <w:left w:val="nil"/>
              <w:bottom w:val="nil"/>
              <w:right w:val="nil"/>
            </w:tcBorders>
          </w:tcPr>
          <w:p w14:paraId="2C32C21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24CC958" w14:textId="77777777" w:rsidR="00485FA5" w:rsidRPr="00D43F53" w:rsidRDefault="00485FA5" w:rsidP="00B63939">
            <w:pPr>
              <w:pStyle w:val="AmColumnHeading"/>
            </w:pPr>
            <w:r w:rsidRPr="00D43F53">
              <w:t>Emendamento</w:t>
            </w:r>
          </w:p>
        </w:tc>
      </w:tr>
      <w:tr w:rsidR="00485FA5" w:rsidRPr="00D43F53" w14:paraId="3A63912B" w14:textId="77777777" w:rsidTr="00B63939">
        <w:trPr>
          <w:jc w:val="center"/>
        </w:trPr>
        <w:tc>
          <w:tcPr>
            <w:tcW w:w="4876" w:type="dxa"/>
            <w:tcBorders>
              <w:top w:val="nil"/>
              <w:left w:val="nil"/>
              <w:bottom w:val="nil"/>
              <w:right w:val="nil"/>
            </w:tcBorders>
          </w:tcPr>
          <w:p w14:paraId="734A7389" w14:textId="77777777" w:rsidR="00485FA5" w:rsidRPr="00D43F53" w:rsidRDefault="00485FA5" w:rsidP="00B63939">
            <w:pPr>
              <w:pStyle w:val="Normal6a"/>
            </w:pPr>
          </w:p>
        </w:tc>
        <w:tc>
          <w:tcPr>
            <w:tcW w:w="4876" w:type="dxa"/>
            <w:tcBorders>
              <w:top w:val="nil"/>
              <w:left w:val="nil"/>
              <w:bottom w:val="nil"/>
              <w:right w:val="nil"/>
            </w:tcBorders>
          </w:tcPr>
          <w:p w14:paraId="0A3F5319" w14:textId="77777777" w:rsidR="00485FA5" w:rsidRPr="00D43F53" w:rsidRDefault="00485FA5" w:rsidP="00B63939">
            <w:pPr>
              <w:pStyle w:val="Normal6a"/>
            </w:pPr>
            <w:r w:rsidRPr="00D43F53">
              <w:rPr>
                <w:b/>
                <w:i/>
              </w:rPr>
              <w:t>(30 ter)</w:t>
            </w:r>
            <w:r w:rsidRPr="00D43F53">
              <w:tab/>
            </w:r>
            <w:r w:rsidRPr="00D43F53">
              <w:rPr>
                <w:b/>
                <w:i/>
              </w:rPr>
              <w:t>Al fine di garantire che la cartolarizzazione sostenga l'economia reale senza compromettere l'accesso ad alloggi adeguati e a prezzi accessibili, è opportuno monitorarne gli effetti sulla situazione abitativa. In particolare, una valutazione del livello e dell'evoluzione dei pignoramenti e di altre azioni esecutive associati alle operazioni di cartolarizzazione che coinvolgono immobili residenziali, rispetto alle esposizioni non cartolarizzate delle corrispondenti classi di attività, può fornire elementi di prova utili per stabilire se le pratiche di gestione connesse alle operazioni di cartolarizzazione incidano sulle dinamiche di pignoramento e sulla stabilità degli immobili residenziali. Tale monitoraggio dovrebbe supportare la revisione del presente regolamento da parte della Commissione.</w:t>
            </w:r>
          </w:p>
        </w:tc>
      </w:tr>
    </w:tbl>
    <w:p w14:paraId="18C4E31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4495D65" w14:textId="77777777" w:rsidR="00485FA5" w:rsidRPr="00D43F53" w:rsidRDefault="00485FA5" w:rsidP="00485FA5">
      <w:r w:rsidRPr="00D43F53">
        <w:rPr>
          <w:rStyle w:val="HideTWBExt"/>
        </w:rPr>
        <w:t>&lt;/Amend&gt;</w:t>
      </w:r>
    </w:p>
    <w:p w14:paraId="7B10B89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112</w:t>
      </w:r>
      <w:r w:rsidRPr="00D43F53">
        <w:rPr>
          <w:rStyle w:val="HideTWBExt"/>
        </w:rPr>
        <w:t>&lt;/NumAm&gt;</w:t>
      </w:r>
    </w:p>
    <w:p w14:paraId="4B873367"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1CCBE4A4" w14:textId="77777777" w:rsidR="00485FA5" w:rsidRPr="00D43F53" w:rsidRDefault="00485FA5" w:rsidP="00485FA5">
      <w:pPr>
        <w:pStyle w:val="NormalBold"/>
      </w:pPr>
      <w:r w:rsidRPr="00D43F53">
        <w:rPr>
          <w:rStyle w:val="HideTWBExt"/>
          <w:b w:val="0"/>
        </w:rPr>
        <w:t>&lt;/RepeatBlock-By&gt;</w:t>
      </w:r>
    </w:p>
    <w:p w14:paraId="550F227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0AA4CF4" w14:textId="77777777" w:rsidR="00485FA5" w:rsidRPr="00D43F53" w:rsidRDefault="00485FA5" w:rsidP="00485FA5">
      <w:pPr>
        <w:pStyle w:val="NormalBold"/>
      </w:pPr>
      <w:r w:rsidRPr="00D43F53">
        <w:rPr>
          <w:rStyle w:val="HideTWBExt"/>
        </w:rPr>
        <w:t>&lt;Article&gt;</w:t>
      </w:r>
      <w:r w:rsidRPr="00D43F53">
        <w:t>Articolo 1 – comma 1 – punto 1 bis (nuovo)</w:t>
      </w:r>
      <w:r w:rsidRPr="00D43F53">
        <w:rPr>
          <w:rStyle w:val="HideTWBExt"/>
        </w:rPr>
        <w:t>&lt;/Article&gt;</w:t>
      </w:r>
    </w:p>
    <w:p w14:paraId="6057140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7A8B6F4" w14:textId="77777777" w:rsidR="00485FA5" w:rsidRPr="00D43F53" w:rsidRDefault="00485FA5" w:rsidP="00485FA5">
      <w:r w:rsidRPr="00D43F53">
        <w:rPr>
          <w:rStyle w:val="HideTWBExt"/>
        </w:rPr>
        <w:t>&lt;Article2&gt;</w:t>
      </w:r>
      <w:r w:rsidRPr="00D43F53">
        <w:t>Articolo 1 – paragrafo 2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54628B5" w14:textId="77777777" w:rsidTr="00B63939">
        <w:trPr>
          <w:trHeight w:hRule="exact" w:val="240"/>
          <w:jc w:val="center"/>
        </w:trPr>
        <w:tc>
          <w:tcPr>
            <w:tcW w:w="9752" w:type="dxa"/>
            <w:gridSpan w:val="2"/>
            <w:tcBorders>
              <w:top w:val="nil"/>
              <w:left w:val="nil"/>
              <w:bottom w:val="nil"/>
              <w:right w:val="nil"/>
            </w:tcBorders>
          </w:tcPr>
          <w:p w14:paraId="6E7F50A8" w14:textId="77777777" w:rsidR="00485FA5" w:rsidRPr="00D43F53" w:rsidRDefault="00485FA5" w:rsidP="00B63939"/>
        </w:tc>
      </w:tr>
      <w:tr w:rsidR="00485FA5" w:rsidRPr="00D43F53" w14:paraId="1F6FE01B" w14:textId="77777777" w:rsidTr="00B63939">
        <w:trPr>
          <w:trHeight w:val="240"/>
          <w:jc w:val="center"/>
        </w:trPr>
        <w:tc>
          <w:tcPr>
            <w:tcW w:w="4876" w:type="dxa"/>
            <w:tcBorders>
              <w:top w:val="nil"/>
              <w:left w:val="nil"/>
              <w:bottom w:val="nil"/>
              <w:right w:val="nil"/>
            </w:tcBorders>
          </w:tcPr>
          <w:p w14:paraId="0F945BF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99976D0" w14:textId="77777777" w:rsidR="00485FA5" w:rsidRPr="00D43F53" w:rsidRDefault="00485FA5" w:rsidP="00B63939">
            <w:pPr>
              <w:pStyle w:val="AmColumnHeading"/>
            </w:pPr>
            <w:r w:rsidRPr="00D43F53">
              <w:t>Emendamento</w:t>
            </w:r>
          </w:p>
        </w:tc>
      </w:tr>
      <w:tr w:rsidR="00485FA5" w:rsidRPr="00D43F53" w14:paraId="0DCC5BB2" w14:textId="77777777" w:rsidTr="00B63939">
        <w:trPr>
          <w:jc w:val="center"/>
        </w:trPr>
        <w:tc>
          <w:tcPr>
            <w:tcW w:w="4876" w:type="dxa"/>
            <w:tcBorders>
              <w:top w:val="nil"/>
              <w:left w:val="nil"/>
              <w:bottom w:val="nil"/>
              <w:right w:val="nil"/>
            </w:tcBorders>
          </w:tcPr>
          <w:p w14:paraId="21F53DC8" w14:textId="77777777" w:rsidR="00485FA5" w:rsidRPr="00D43F53" w:rsidRDefault="00485FA5" w:rsidP="00B63939">
            <w:pPr>
              <w:pStyle w:val="Normal6a"/>
            </w:pPr>
          </w:p>
        </w:tc>
        <w:tc>
          <w:tcPr>
            <w:tcW w:w="4876" w:type="dxa"/>
            <w:tcBorders>
              <w:top w:val="nil"/>
              <w:left w:val="nil"/>
              <w:bottom w:val="nil"/>
              <w:right w:val="nil"/>
            </w:tcBorders>
          </w:tcPr>
          <w:p w14:paraId="584FF08E" w14:textId="77777777" w:rsidR="00485FA5" w:rsidRPr="00D43F53" w:rsidRDefault="00485FA5" w:rsidP="00B63939">
            <w:pPr>
              <w:pStyle w:val="Normal6a"/>
            </w:pPr>
            <w:r w:rsidRPr="00D43F53">
              <w:rPr>
                <w:b/>
                <w:i/>
              </w:rPr>
              <w:t>1 bis)</w:t>
            </w:r>
            <w:r w:rsidRPr="00D43F53">
              <w:tab/>
            </w:r>
            <w:r w:rsidRPr="00D43F53">
              <w:rPr>
                <w:b/>
                <w:i/>
              </w:rPr>
              <w:t>all'articolo 1 è aggiunto il paragrafo seguente:</w:t>
            </w:r>
          </w:p>
        </w:tc>
      </w:tr>
      <w:tr w:rsidR="00485FA5" w:rsidRPr="00D43F53" w14:paraId="3775E6A9" w14:textId="77777777" w:rsidTr="00B63939">
        <w:trPr>
          <w:jc w:val="center"/>
        </w:trPr>
        <w:tc>
          <w:tcPr>
            <w:tcW w:w="4876" w:type="dxa"/>
            <w:tcBorders>
              <w:top w:val="nil"/>
              <w:left w:val="nil"/>
              <w:bottom w:val="nil"/>
              <w:right w:val="nil"/>
            </w:tcBorders>
          </w:tcPr>
          <w:p w14:paraId="73E6628D" w14:textId="77777777" w:rsidR="00485FA5" w:rsidRPr="00D43F53" w:rsidRDefault="00485FA5" w:rsidP="00B63939">
            <w:pPr>
              <w:pStyle w:val="Normal6a"/>
            </w:pPr>
          </w:p>
        </w:tc>
        <w:tc>
          <w:tcPr>
            <w:tcW w:w="4876" w:type="dxa"/>
            <w:tcBorders>
              <w:top w:val="nil"/>
              <w:left w:val="nil"/>
              <w:bottom w:val="nil"/>
              <w:right w:val="nil"/>
            </w:tcBorders>
          </w:tcPr>
          <w:p w14:paraId="685F9F79" w14:textId="77777777" w:rsidR="00485FA5" w:rsidRPr="00D43F53" w:rsidRDefault="00485FA5" w:rsidP="00B63939">
            <w:pPr>
              <w:pStyle w:val="Normal6a"/>
            </w:pPr>
            <w:r w:rsidRPr="00D43F53">
              <w:rPr>
                <w:b/>
                <w:i/>
              </w:rPr>
              <w:t>"2 bis. Il presente regolamento mira a promuovere un mercato delle cartolarizzazioni dell'Unione sostenibile e resiliente che contribuisca alla stabilità finanziaria, promuova un trasferimento efficace del rischio di credito al di là del settore bancario ed eviti un'indebita concentrazione del rischio all'interno degli enti creditizi."</w:t>
            </w:r>
          </w:p>
        </w:tc>
      </w:tr>
    </w:tbl>
    <w:p w14:paraId="411EA4F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FAC04E1"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5440176" w14:textId="77777777" w:rsidR="00485FA5" w:rsidRPr="00D43F53" w:rsidRDefault="00485FA5" w:rsidP="00485FA5">
      <w:pPr>
        <w:pStyle w:val="AmJustText"/>
      </w:pPr>
      <w:r w:rsidRPr="00D43F53">
        <w:t>Lo sviluppo del mercato non deve compromettere la stabilità o portare al riciclaggio dei rischi all'interno delle banche.</w:t>
      </w:r>
    </w:p>
    <w:p w14:paraId="6CF8B78C" w14:textId="77777777" w:rsidR="00485FA5" w:rsidRPr="00D43F53" w:rsidRDefault="00485FA5" w:rsidP="00485FA5">
      <w:r w:rsidRPr="00D43F53">
        <w:rPr>
          <w:rStyle w:val="HideTWBExt"/>
        </w:rPr>
        <w:t>&lt;/Amend&gt;</w:t>
      </w:r>
    </w:p>
    <w:p w14:paraId="1FFE4F6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113</w:t>
      </w:r>
      <w:r w:rsidRPr="00D43F53">
        <w:rPr>
          <w:rStyle w:val="HideTWBExt"/>
        </w:rPr>
        <w:t>&lt;/NumAm&gt;</w:t>
      </w:r>
    </w:p>
    <w:p w14:paraId="7A37EAFE"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4E3EF94D" w14:textId="77777777" w:rsidR="00485FA5" w:rsidRPr="00D43F53" w:rsidRDefault="00485FA5" w:rsidP="00485FA5">
      <w:pPr>
        <w:pStyle w:val="NormalBold"/>
      </w:pPr>
      <w:r w:rsidRPr="00D43F53">
        <w:rPr>
          <w:rStyle w:val="HideTWBExt"/>
          <w:b w:val="0"/>
        </w:rPr>
        <w:t>&lt;/RepeatBlock-By&gt;</w:t>
      </w:r>
    </w:p>
    <w:p w14:paraId="60EECF8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49C0545" w14:textId="77777777" w:rsidR="00485FA5" w:rsidRPr="00D43F53" w:rsidRDefault="00485FA5" w:rsidP="00485FA5">
      <w:pPr>
        <w:pStyle w:val="NormalBold"/>
      </w:pPr>
      <w:r w:rsidRPr="00D43F53">
        <w:rPr>
          <w:rStyle w:val="HideTWBExt"/>
        </w:rPr>
        <w:t>&lt;Article&gt;</w:t>
      </w:r>
      <w:r w:rsidRPr="00D43F53">
        <w:t>Articolo 1 – comma 1 – punto 1 bis – lettera a – punto i (nuovo)</w:t>
      </w:r>
      <w:r w:rsidRPr="00D43F53">
        <w:rPr>
          <w:rStyle w:val="HideTWBExt"/>
        </w:rPr>
        <w:t>&lt;/Article&gt;</w:t>
      </w:r>
    </w:p>
    <w:p w14:paraId="30830DB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EB31E85" w14:textId="77777777" w:rsidR="00485FA5" w:rsidRPr="00D43F53" w:rsidRDefault="00485FA5" w:rsidP="00485FA5">
      <w:r w:rsidRPr="00D43F53">
        <w:rPr>
          <w:rStyle w:val="HideTWBExt"/>
        </w:rPr>
        <w:t>&lt;Article2&gt;</w:t>
      </w:r>
      <w:r w:rsidRPr="00D43F53">
        <w:t>Articolo 2 – comma 1 – punto 1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D8B052C" w14:textId="77777777" w:rsidTr="00B63939">
        <w:trPr>
          <w:trHeight w:hRule="exact" w:val="240"/>
          <w:jc w:val="center"/>
        </w:trPr>
        <w:tc>
          <w:tcPr>
            <w:tcW w:w="9752" w:type="dxa"/>
            <w:gridSpan w:val="2"/>
            <w:tcBorders>
              <w:top w:val="nil"/>
              <w:left w:val="nil"/>
              <w:bottom w:val="nil"/>
              <w:right w:val="nil"/>
            </w:tcBorders>
          </w:tcPr>
          <w:p w14:paraId="28A6AEC2" w14:textId="77777777" w:rsidR="00485FA5" w:rsidRPr="00D43F53" w:rsidRDefault="00485FA5" w:rsidP="00B63939"/>
        </w:tc>
      </w:tr>
      <w:tr w:rsidR="00485FA5" w:rsidRPr="00D43F53" w14:paraId="2E81504F" w14:textId="77777777" w:rsidTr="00B63939">
        <w:trPr>
          <w:trHeight w:val="240"/>
          <w:jc w:val="center"/>
        </w:trPr>
        <w:tc>
          <w:tcPr>
            <w:tcW w:w="4876" w:type="dxa"/>
            <w:tcBorders>
              <w:top w:val="nil"/>
              <w:left w:val="nil"/>
              <w:bottom w:val="nil"/>
              <w:right w:val="nil"/>
            </w:tcBorders>
          </w:tcPr>
          <w:p w14:paraId="79522167"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5ED86401" w14:textId="77777777" w:rsidR="00485FA5" w:rsidRPr="00D43F53" w:rsidRDefault="00485FA5" w:rsidP="00B63939">
            <w:pPr>
              <w:pStyle w:val="AmColumnHeading"/>
            </w:pPr>
            <w:r w:rsidRPr="00D43F53">
              <w:t>Emendamento</w:t>
            </w:r>
          </w:p>
        </w:tc>
      </w:tr>
      <w:tr w:rsidR="00485FA5" w:rsidRPr="00D43F53" w14:paraId="489F39F7" w14:textId="77777777" w:rsidTr="00B63939">
        <w:trPr>
          <w:jc w:val="center"/>
        </w:trPr>
        <w:tc>
          <w:tcPr>
            <w:tcW w:w="4876" w:type="dxa"/>
            <w:tcBorders>
              <w:top w:val="nil"/>
              <w:left w:val="nil"/>
              <w:bottom w:val="nil"/>
              <w:right w:val="nil"/>
            </w:tcBorders>
          </w:tcPr>
          <w:p w14:paraId="31F2A74A" w14:textId="77777777" w:rsidR="00485FA5" w:rsidRPr="00D43F53" w:rsidRDefault="00485FA5" w:rsidP="00B63939">
            <w:pPr>
              <w:pStyle w:val="Normal6a"/>
            </w:pPr>
          </w:p>
        </w:tc>
        <w:tc>
          <w:tcPr>
            <w:tcW w:w="4876" w:type="dxa"/>
            <w:tcBorders>
              <w:top w:val="nil"/>
              <w:left w:val="nil"/>
              <w:bottom w:val="nil"/>
              <w:right w:val="nil"/>
            </w:tcBorders>
          </w:tcPr>
          <w:p w14:paraId="45088B63" w14:textId="77777777" w:rsidR="00485FA5" w:rsidRPr="00D43F53" w:rsidRDefault="00485FA5" w:rsidP="00B63939">
            <w:pPr>
              <w:pStyle w:val="Normal6a"/>
              <w:rPr>
                <w:b/>
                <w:i/>
              </w:rPr>
            </w:pPr>
            <w:r w:rsidRPr="00D43F53">
              <w:rPr>
                <w:b/>
                <w:i/>
              </w:rPr>
              <w:t>1 bis)</w:t>
            </w:r>
            <w:r w:rsidRPr="00D43F53">
              <w:tab/>
            </w:r>
            <w:r w:rsidRPr="00D43F53">
              <w:rPr>
                <w:b/>
                <w:i/>
              </w:rPr>
              <w:t xml:space="preserve">a) all'articolo 2, il punto 1) è così modificato: </w:t>
            </w:r>
          </w:p>
          <w:p w14:paraId="73D83612" w14:textId="77777777" w:rsidR="00485FA5" w:rsidRPr="00D43F53" w:rsidRDefault="00485FA5" w:rsidP="00B63939">
            <w:pPr>
              <w:pStyle w:val="Normal6a"/>
            </w:pPr>
            <w:r w:rsidRPr="00D43F53">
              <w:rPr>
                <w:b/>
                <w:i/>
              </w:rPr>
              <w:t>i) la parte introduttiva è così modificata:</w:t>
            </w:r>
          </w:p>
        </w:tc>
      </w:tr>
      <w:tr w:rsidR="00485FA5" w:rsidRPr="00D43F53" w14:paraId="309F6B90" w14:textId="77777777" w:rsidTr="00B63939">
        <w:trPr>
          <w:jc w:val="center"/>
        </w:trPr>
        <w:tc>
          <w:tcPr>
            <w:tcW w:w="4876" w:type="dxa"/>
            <w:tcBorders>
              <w:top w:val="nil"/>
              <w:left w:val="nil"/>
              <w:bottom w:val="nil"/>
              <w:right w:val="nil"/>
            </w:tcBorders>
          </w:tcPr>
          <w:p w14:paraId="1F7F8216" w14:textId="77777777" w:rsidR="00485FA5" w:rsidRPr="00D43F53" w:rsidRDefault="00485FA5" w:rsidP="00B63939">
            <w:pPr>
              <w:pStyle w:val="Normal6a"/>
            </w:pPr>
            <w:r w:rsidRPr="00D43F53">
              <w:t>1) "cartolarizzazione": l'operazione o lo schema in cui il rischio di credito associato ad un'esposizione o a un portafoglio di esposizioni è diviso in segmenti, avente tutte le seguenti caratteristiche:</w:t>
            </w:r>
          </w:p>
        </w:tc>
        <w:tc>
          <w:tcPr>
            <w:tcW w:w="4876" w:type="dxa"/>
            <w:tcBorders>
              <w:top w:val="nil"/>
              <w:left w:val="nil"/>
              <w:bottom w:val="nil"/>
              <w:right w:val="nil"/>
            </w:tcBorders>
          </w:tcPr>
          <w:p w14:paraId="79AE5929" w14:textId="77777777" w:rsidR="00485FA5" w:rsidRPr="00D43F53" w:rsidRDefault="00485FA5" w:rsidP="00B63939">
            <w:pPr>
              <w:pStyle w:val="Normal6a"/>
            </w:pPr>
            <w:r w:rsidRPr="00D43F53">
              <w:t xml:space="preserve">"1) "cartolarizzazione": l'operazione o lo schema in cui il rischio di credito associato ad un'esposizione </w:t>
            </w:r>
            <w:r w:rsidRPr="00D43F53">
              <w:rPr>
                <w:b/>
                <w:i/>
              </w:rPr>
              <w:t>sottostante</w:t>
            </w:r>
            <w:r w:rsidRPr="00D43F53">
              <w:t xml:space="preserve"> o a un portafoglio di esposizioni </w:t>
            </w:r>
            <w:r w:rsidRPr="00D43F53">
              <w:rPr>
                <w:b/>
                <w:i/>
              </w:rPr>
              <w:t>sottostanti</w:t>
            </w:r>
            <w:r w:rsidRPr="00D43F53">
              <w:t xml:space="preserve"> è diviso in segmenti, avente tutte le seguenti caratteristiche:"</w:t>
            </w:r>
          </w:p>
        </w:tc>
      </w:tr>
    </w:tbl>
    <w:p w14:paraId="6EEE3BE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47D8096" w14:textId="77777777" w:rsidR="00485FA5" w:rsidRPr="00D43F53" w:rsidRDefault="00485FA5" w:rsidP="00485FA5">
      <w:pPr>
        <w:pStyle w:val="AmCrossRef"/>
      </w:pPr>
      <w:r w:rsidRPr="00D43F53">
        <w:t>(Regolamento (UE) 2017/2402)</w:t>
      </w:r>
    </w:p>
    <w:p w14:paraId="1DBAC8A5" w14:textId="77777777" w:rsidR="00485FA5" w:rsidRPr="00D43F53" w:rsidRDefault="00485FA5" w:rsidP="00485FA5">
      <w:r w:rsidRPr="00D43F53">
        <w:rPr>
          <w:rStyle w:val="HideTWBExt"/>
        </w:rPr>
        <w:t>&lt;/Amend&gt;</w:t>
      </w:r>
    </w:p>
    <w:p w14:paraId="0E4AEA0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114</w:t>
      </w:r>
      <w:r w:rsidRPr="00D43F53">
        <w:rPr>
          <w:rStyle w:val="HideTWBExt"/>
        </w:rPr>
        <w:t>&lt;/NumAm&gt;</w:t>
      </w:r>
    </w:p>
    <w:p w14:paraId="6B00FD96"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200D502E" w14:textId="77777777" w:rsidR="00485FA5" w:rsidRPr="00D43F53" w:rsidRDefault="00485FA5" w:rsidP="00485FA5">
      <w:pPr>
        <w:pStyle w:val="NormalBold"/>
      </w:pPr>
      <w:r w:rsidRPr="00D43F53">
        <w:rPr>
          <w:rStyle w:val="HideTWBExt"/>
          <w:b w:val="0"/>
        </w:rPr>
        <w:t>&lt;/RepeatBlock-By&gt;</w:t>
      </w:r>
    </w:p>
    <w:p w14:paraId="39C9A72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81DCCEC" w14:textId="77777777" w:rsidR="00485FA5" w:rsidRPr="00D43F53" w:rsidRDefault="00485FA5" w:rsidP="00485FA5">
      <w:pPr>
        <w:pStyle w:val="NormalBold"/>
      </w:pPr>
      <w:r w:rsidRPr="00D43F53">
        <w:rPr>
          <w:rStyle w:val="HideTWBExt"/>
        </w:rPr>
        <w:t>&lt;Article&gt;</w:t>
      </w:r>
      <w:r w:rsidRPr="00D43F53">
        <w:t>Articolo 1 – comma 1 – punto 1 bis – lettera a – punto ii (nuovo)</w:t>
      </w:r>
      <w:r w:rsidRPr="00D43F53">
        <w:rPr>
          <w:rStyle w:val="HideTWBExt"/>
        </w:rPr>
        <w:t>&lt;/Article&gt;</w:t>
      </w:r>
    </w:p>
    <w:p w14:paraId="7A4B401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3E6A1B3" w14:textId="77777777" w:rsidR="00485FA5" w:rsidRPr="00D43F53" w:rsidRDefault="00485FA5" w:rsidP="00485FA5">
      <w:r w:rsidRPr="00D43F53">
        <w:rPr>
          <w:rStyle w:val="HideTWBExt"/>
        </w:rPr>
        <w:t>&lt;Article2&gt;</w:t>
      </w:r>
      <w:r w:rsidRPr="00D43F53">
        <w:t>Articolo 2 – paragrafo 1 – punto 1 – lettera c bis (nuova)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F9E007D" w14:textId="77777777" w:rsidTr="00B63939">
        <w:trPr>
          <w:trHeight w:hRule="exact" w:val="240"/>
          <w:jc w:val="center"/>
        </w:trPr>
        <w:tc>
          <w:tcPr>
            <w:tcW w:w="9752" w:type="dxa"/>
            <w:gridSpan w:val="2"/>
            <w:tcBorders>
              <w:top w:val="nil"/>
              <w:left w:val="nil"/>
              <w:bottom w:val="nil"/>
              <w:right w:val="nil"/>
            </w:tcBorders>
          </w:tcPr>
          <w:p w14:paraId="31D626DF" w14:textId="77777777" w:rsidR="00485FA5" w:rsidRPr="00D43F53" w:rsidRDefault="00485FA5" w:rsidP="00B63939"/>
        </w:tc>
      </w:tr>
      <w:tr w:rsidR="00485FA5" w:rsidRPr="00D43F53" w14:paraId="6CA60820" w14:textId="77777777" w:rsidTr="00B63939">
        <w:trPr>
          <w:trHeight w:val="240"/>
          <w:jc w:val="center"/>
        </w:trPr>
        <w:tc>
          <w:tcPr>
            <w:tcW w:w="4876" w:type="dxa"/>
            <w:tcBorders>
              <w:top w:val="nil"/>
              <w:left w:val="nil"/>
              <w:bottom w:val="nil"/>
              <w:right w:val="nil"/>
            </w:tcBorders>
          </w:tcPr>
          <w:p w14:paraId="6B85C68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61EF4E7" w14:textId="77777777" w:rsidR="00485FA5" w:rsidRPr="00D43F53" w:rsidRDefault="00485FA5" w:rsidP="00B63939">
            <w:pPr>
              <w:pStyle w:val="AmColumnHeading"/>
            </w:pPr>
            <w:r w:rsidRPr="00D43F53">
              <w:t>Emendamento</w:t>
            </w:r>
          </w:p>
        </w:tc>
      </w:tr>
      <w:tr w:rsidR="00485FA5" w:rsidRPr="00D43F53" w14:paraId="53E74143" w14:textId="77777777" w:rsidTr="00B63939">
        <w:trPr>
          <w:jc w:val="center"/>
        </w:trPr>
        <w:tc>
          <w:tcPr>
            <w:tcW w:w="4876" w:type="dxa"/>
            <w:tcBorders>
              <w:top w:val="nil"/>
              <w:left w:val="nil"/>
              <w:bottom w:val="nil"/>
              <w:right w:val="nil"/>
            </w:tcBorders>
          </w:tcPr>
          <w:p w14:paraId="38929508" w14:textId="77777777" w:rsidR="00485FA5" w:rsidRPr="00D43F53" w:rsidRDefault="00485FA5" w:rsidP="00B63939">
            <w:pPr>
              <w:pStyle w:val="Normal6a"/>
            </w:pPr>
          </w:p>
        </w:tc>
        <w:tc>
          <w:tcPr>
            <w:tcW w:w="4876" w:type="dxa"/>
            <w:tcBorders>
              <w:top w:val="nil"/>
              <w:left w:val="nil"/>
              <w:bottom w:val="nil"/>
              <w:right w:val="nil"/>
            </w:tcBorders>
          </w:tcPr>
          <w:p w14:paraId="6A6C32D7" w14:textId="77777777" w:rsidR="00485FA5" w:rsidRPr="00D43F53" w:rsidRDefault="00485FA5" w:rsidP="00B63939">
            <w:pPr>
              <w:pStyle w:val="Normal6a"/>
            </w:pPr>
            <w:r w:rsidRPr="00D43F53">
              <w:rPr>
                <w:b/>
                <w:i/>
              </w:rPr>
              <w:t>ii)</w:t>
            </w:r>
            <w:r w:rsidRPr="00D43F53">
              <w:tab/>
            </w:r>
            <w:r w:rsidRPr="00D43F53">
              <w:rPr>
                <w:b/>
                <w:i/>
              </w:rPr>
              <w:t>è aggiunta la lettera seguente:</w:t>
            </w:r>
          </w:p>
        </w:tc>
      </w:tr>
      <w:tr w:rsidR="00485FA5" w:rsidRPr="00D43F53" w14:paraId="4B26B5B9" w14:textId="77777777" w:rsidTr="00B63939">
        <w:trPr>
          <w:jc w:val="center"/>
        </w:trPr>
        <w:tc>
          <w:tcPr>
            <w:tcW w:w="4876" w:type="dxa"/>
            <w:tcBorders>
              <w:top w:val="nil"/>
              <w:left w:val="nil"/>
              <w:bottom w:val="nil"/>
              <w:right w:val="nil"/>
            </w:tcBorders>
          </w:tcPr>
          <w:p w14:paraId="69BF9B67" w14:textId="77777777" w:rsidR="00485FA5" w:rsidRPr="00D43F53" w:rsidRDefault="00485FA5" w:rsidP="00B63939">
            <w:pPr>
              <w:pStyle w:val="Normal6a"/>
            </w:pPr>
          </w:p>
        </w:tc>
        <w:tc>
          <w:tcPr>
            <w:tcW w:w="4876" w:type="dxa"/>
            <w:tcBorders>
              <w:top w:val="nil"/>
              <w:left w:val="nil"/>
              <w:bottom w:val="nil"/>
              <w:right w:val="nil"/>
            </w:tcBorders>
          </w:tcPr>
          <w:p w14:paraId="76B9A61E" w14:textId="77777777" w:rsidR="00485FA5" w:rsidRPr="00D43F53" w:rsidRDefault="00485FA5" w:rsidP="00B63939">
            <w:pPr>
              <w:pStyle w:val="Normal6a"/>
            </w:pPr>
            <w:r w:rsidRPr="00D43F53">
              <w:t>"</w:t>
            </w:r>
            <w:r w:rsidRPr="00D43F53">
              <w:rPr>
                <w:b/>
                <w:i/>
              </w:rPr>
              <w:t>c bis)</w:t>
            </w:r>
            <w:r w:rsidRPr="00D43F53">
              <w:t xml:space="preserve"> </w:t>
            </w:r>
            <w:r w:rsidRPr="00D43F53">
              <w:rPr>
                <w:b/>
                <w:i/>
              </w:rPr>
              <w:t>l'operazione o lo schema non rientra nelle</w:t>
            </w:r>
            <w:r w:rsidRPr="00D43F53">
              <w:t xml:space="preserve"> </w:t>
            </w:r>
            <w:r w:rsidRPr="00D43F53">
              <w:rPr>
                <w:b/>
                <w:i/>
              </w:rPr>
              <w:t>operazioni esenti specificate nelle norme tecniche di regolamentazione di cui al secondo paragrafo</w:t>
            </w:r>
            <w:r w:rsidRPr="00D43F53">
              <w:t>."</w:t>
            </w:r>
          </w:p>
        </w:tc>
      </w:tr>
    </w:tbl>
    <w:p w14:paraId="2716588B"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1F4F9A46" w14:textId="77777777" w:rsidR="00485FA5" w:rsidRPr="0059530B" w:rsidRDefault="00485FA5" w:rsidP="00485FA5">
      <w:pPr>
        <w:pStyle w:val="AmCrossRef"/>
        <w:rPr>
          <w:lang w:val="fr-BE"/>
        </w:rPr>
      </w:pPr>
      <w:r w:rsidRPr="0059530B">
        <w:rPr>
          <w:lang w:val="fr-BE"/>
        </w:rPr>
        <w:t>(Regolamento (UE) 2017/2402)</w:t>
      </w:r>
    </w:p>
    <w:p w14:paraId="4BDE37BC" w14:textId="77777777" w:rsidR="00485FA5" w:rsidRPr="0059530B" w:rsidRDefault="00485FA5" w:rsidP="00485FA5">
      <w:pPr>
        <w:rPr>
          <w:lang w:val="fr-BE"/>
        </w:rPr>
      </w:pPr>
      <w:r w:rsidRPr="0059530B">
        <w:rPr>
          <w:rStyle w:val="HideTWBExt"/>
          <w:lang w:val="fr-BE"/>
        </w:rPr>
        <w:t>&lt;/Amend&gt;</w:t>
      </w:r>
    </w:p>
    <w:p w14:paraId="2144E4CC"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115</w:t>
      </w:r>
      <w:r w:rsidRPr="0059530B">
        <w:rPr>
          <w:rStyle w:val="HideTWBExt"/>
          <w:lang w:val="fr-BE"/>
        </w:rPr>
        <w:t>&lt;/NumAm&gt;</w:t>
      </w:r>
    </w:p>
    <w:p w14:paraId="6B0A1CBB"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7DFD1BBB"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721DC10D" w14:textId="77777777" w:rsidR="00485FA5" w:rsidRPr="00D43F53" w:rsidRDefault="00485FA5" w:rsidP="00485FA5">
      <w:pPr>
        <w:pStyle w:val="NormalBold"/>
      </w:pPr>
      <w:r w:rsidRPr="00D43F53">
        <w:rPr>
          <w:rStyle w:val="HideTWBExt"/>
          <w:b w:val="0"/>
        </w:rPr>
        <w:t>&lt;/RepeatBlock-By&gt;</w:t>
      </w:r>
    </w:p>
    <w:p w14:paraId="7A84141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804C19A" w14:textId="77777777" w:rsidR="00485FA5" w:rsidRPr="00D43F53" w:rsidRDefault="00485FA5" w:rsidP="00485FA5">
      <w:pPr>
        <w:pStyle w:val="NormalBold"/>
      </w:pPr>
      <w:r w:rsidRPr="00D43F53">
        <w:rPr>
          <w:rStyle w:val="HideTWBExt"/>
        </w:rPr>
        <w:t>&lt;Article&gt;</w:t>
      </w:r>
      <w:r w:rsidRPr="00D43F53">
        <w:t>Articolo 1 – comma 1 – punto 1 bis (nuovo)</w:t>
      </w:r>
      <w:r w:rsidRPr="00D43F53">
        <w:rPr>
          <w:rStyle w:val="HideTWBExt"/>
        </w:rPr>
        <w:t>&lt;/Article&gt;</w:t>
      </w:r>
    </w:p>
    <w:p w14:paraId="298410C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A848858" w14:textId="77777777" w:rsidR="00485FA5" w:rsidRPr="00D43F53" w:rsidRDefault="00485FA5" w:rsidP="00485FA5">
      <w:r w:rsidRPr="00D43F53">
        <w:rPr>
          <w:rStyle w:val="HideTWBExt"/>
        </w:rPr>
        <w:t>&lt;Article2&gt;</w:t>
      </w:r>
      <w:r w:rsidRPr="00D43F53">
        <w:t>Articolo 2 – paragrafo 1 – punto 3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5B289C0" w14:textId="77777777" w:rsidTr="00B63939">
        <w:trPr>
          <w:trHeight w:hRule="exact" w:val="240"/>
          <w:jc w:val="center"/>
        </w:trPr>
        <w:tc>
          <w:tcPr>
            <w:tcW w:w="9752" w:type="dxa"/>
            <w:gridSpan w:val="2"/>
            <w:tcBorders>
              <w:top w:val="nil"/>
              <w:left w:val="nil"/>
              <w:bottom w:val="nil"/>
              <w:right w:val="nil"/>
            </w:tcBorders>
          </w:tcPr>
          <w:p w14:paraId="596F80F1" w14:textId="77777777" w:rsidR="00485FA5" w:rsidRPr="00D43F53" w:rsidRDefault="00485FA5" w:rsidP="00B63939"/>
        </w:tc>
      </w:tr>
      <w:tr w:rsidR="00485FA5" w:rsidRPr="00D43F53" w14:paraId="3F64723B" w14:textId="77777777" w:rsidTr="00B63939">
        <w:trPr>
          <w:trHeight w:val="240"/>
          <w:jc w:val="center"/>
        </w:trPr>
        <w:tc>
          <w:tcPr>
            <w:tcW w:w="4876" w:type="dxa"/>
            <w:tcBorders>
              <w:top w:val="nil"/>
              <w:left w:val="nil"/>
              <w:bottom w:val="nil"/>
              <w:right w:val="nil"/>
            </w:tcBorders>
          </w:tcPr>
          <w:p w14:paraId="4D5B495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218759A" w14:textId="77777777" w:rsidR="00485FA5" w:rsidRPr="00D43F53" w:rsidRDefault="00485FA5" w:rsidP="00B63939">
            <w:pPr>
              <w:pStyle w:val="AmColumnHeading"/>
            </w:pPr>
            <w:r w:rsidRPr="00D43F53">
              <w:t>Emendamento</w:t>
            </w:r>
          </w:p>
        </w:tc>
      </w:tr>
      <w:tr w:rsidR="00485FA5" w:rsidRPr="00D43F53" w14:paraId="5D11D6DA" w14:textId="77777777" w:rsidTr="00B63939">
        <w:trPr>
          <w:jc w:val="center"/>
        </w:trPr>
        <w:tc>
          <w:tcPr>
            <w:tcW w:w="4876" w:type="dxa"/>
            <w:tcBorders>
              <w:top w:val="nil"/>
              <w:left w:val="nil"/>
              <w:bottom w:val="nil"/>
              <w:right w:val="nil"/>
            </w:tcBorders>
          </w:tcPr>
          <w:p w14:paraId="0B7F20BF" w14:textId="77777777" w:rsidR="00485FA5" w:rsidRPr="00D43F53" w:rsidRDefault="00485FA5" w:rsidP="00B63939">
            <w:pPr>
              <w:pStyle w:val="Normal6a"/>
            </w:pPr>
          </w:p>
        </w:tc>
        <w:tc>
          <w:tcPr>
            <w:tcW w:w="4876" w:type="dxa"/>
            <w:tcBorders>
              <w:top w:val="nil"/>
              <w:left w:val="nil"/>
              <w:bottom w:val="nil"/>
              <w:right w:val="nil"/>
            </w:tcBorders>
          </w:tcPr>
          <w:p w14:paraId="2717F4AA" w14:textId="77777777" w:rsidR="00485FA5" w:rsidRPr="00D43F53" w:rsidRDefault="00485FA5" w:rsidP="00B63939">
            <w:pPr>
              <w:pStyle w:val="Normal6a"/>
            </w:pPr>
            <w:r w:rsidRPr="00D43F53">
              <w:rPr>
                <w:b/>
                <w:i/>
              </w:rPr>
              <w:t>1 bis)</w:t>
            </w:r>
            <w:r w:rsidRPr="00D43F53">
              <w:tab/>
            </w:r>
            <w:r w:rsidRPr="00D43F53">
              <w:rPr>
                <w:b/>
                <w:i/>
              </w:rPr>
              <w:t>all'articolo 2 è inserito il punto seguente:</w:t>
            </w:r>
          </w:p>
        </w:tc>
      </w:tr>
      <w:tr w:rsidR="00485FA5" w:rsidRPr="00D43F53" w14:paraId="4ECCB0FB" w14:textId="77777777" w:rsidTr="00B63939">
        <w:trPr>
          <w:jc w:val="center"/>
        </w:trPr>
        <w:tc>
          <w:tcPr>
            <w:tcW w:w="4876" w:type="dxa"/>
            <w:tcBorders>
              <w:top w:val="nil"/>
              <w:left w:val="nil"/>
              <w:bottom w:val="nil"/>
              <w:right w:val="nil"/>
            </w:tcBorders>
          </w:tcPr>
          <w:p w14:paraId="106C52C6" w14:textId="77777777" w:rsidR="00485FA5" w:rsidRPr="00D43F53" w:rsidRDefault="00485FA5" w:rsidP="00B63939">
            <w:pPr>
              <w:pStyle w:val="Normal6a"/>
            </w:pPr>
          </w:p>
        </w:tc>
        <w:tc>
          <w:tcPr>
            <w:tcW w:w="4876" w:type="dxa"/>
            <w:tcBorders>
              <w:top w:val="nil"/>
              <w:left w:val="nil"/>
              <w:bottom w:val="nil"/>
              <w:right w:val="nil"/>
            </w:tcBorders>
          </w:tcPr>
          <w:p w14:paraId="26B026C9" w14:textId="77777777" w:rsidR="00485FA5" w:rsidRPr="00D43F53" w:rsidRDefault="00485FA5" w:rsidP="00B63939">
            <w:pPr>
              <w:pStyle w:val="Normal6a"/>
            </w:pPr>
            <w:r w:rsidRPr="00D43F53">
              <w:t>"</w:t>
            </w:r>
            <w:r w:rsidRPr="00D43F53">
              <w:rPr>
                <w:b/>
                <w:i/>
              </w:rPr>
              <w:t>3 bis) "creditore</w:t>
            </w:r>
            <w:r w:rsidRPr="00D43F53">
              <w:t xml:space="preserve">": </w:t>
            </w:r>
            <w:r w:rsidRPr="00D43F53">
              <w:rPr>
                <w:b/>
                <w:i/>
              </w:rPr>
              <w:t>il prestatore originario o, in una cartolarizzazione tradizionale, il cedente o la SSPE, o, ove pertinente, un investitore nella misura in cui tale soggetto detenga i diritti economici derivanti dal contratto di credito sottostante</w:t>
            </w:r>
            <w:r w:rsidRPr="00D43F53">
              <w:t>;"</w:t>
            </w:r>
          </w:p>
        </w:tc>
      </w:tr>
    </w:tbl>
    <w:p w14:paraId="1DAE5D5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5405389" w14:textId="77777777" w:rsidR="00485FA5" w:rsidRPr="00D43F53" w:rsidRDefault="00485FA5" w:rsidP="00485FA5">
      <w:r w:rsidRPr="00D43F53">
        <w:rPr>
          <w:rStyle w:val="HideTWBExt"/>
        </w:rPr>
        <w:t>&lt;/Amend&gt;</w:t>
      </w:r>
    </w:p>
    <w:p w14:paraId="44BE665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116</w:t>
      </w:r>
      <w:r w:rsidRPr="00D43F53">
        <w:rPr>
          <w:rStyle w:val="HideTWBExt"/>
        </w:rPr>
        <w:t>&lt;/NumAm&gt;</w:t>
      </w:r>
    </w:p>
    <w:p w14:paraId="5767DEE8" w14:textId="77777777" w:rsidR="00485FA5" w:rsidRPr="00D43F53" w:rsidRDefault="00485FA5" w:rsidP="00485FA5">
      <w:pPr>
        <w:pStyle w:val="NormalBold"/>
      </w:pPr>
      <w:r w:rsidRPr="00D43F53">
        <w:rPr>
          <w:rStyle w:val="HideTWBExt"/>
          <w:b w:val="0"/>
        </w:rPr>
        <w:t>&lt;RepeatBlock-By&gt;&lt;Members&gt;</w:t>
      </w:r>
      <w:r w:rsidRPr="00D43F53">
        <w:t>Markus Ferber</w:t>
      </w:r>
      <w:r w:rsidRPr="00D43F53">
        <w:rPr>
          <w:rStyle w:val="HideTWBExt"/>
          <w:b w:val="0"/>
        </w:rPr>
        <w:t>&lt;/Members&gt;</w:t>
      </w:r>
    </w:p>
    <w:p w14:paraId="46DF4DF0" w14:textId="77777777" w:rsidR="00485FA5" w:rsidRPr="00D43F53" w:rsidRDefault="00485FA5" w:rsidP="00485FA5">
      <w:pPr>
        <w:pStyle w:val="NormalBold"/>
      </w:pPr>
      <w:r w:rsidRPr="00D43F53">
        <w:rPr>
          <w:rStyle w:val="HideTWBExt"/>
          <w:b w:val="0"/>
        </w:rPr>
        <w:t>&lt;/RepeatBlock-By&gt;</w:t>
      </w:r>
    </w:p>
    <w:p w14:paraId="7FBDB9F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C951BE4" w14:textId="77777777" w:rsidR="00485FA5" w:rsidRPr="00D43F53" w:rsidRDefault="00485FA5" w:rsidP="00485FA5">
      <w:pPr>
        <w:pStyle w:val="NormalBold"/>
      </w:pPr>
      <w:r w:rsidRPr="00D43F53">
        <w:rPr>
          <w:rStyle w:val="HideTWBExt"/>
        </w:rPr>
        <w:t>&lt;Article&gt;</w:t>
      </w:r>
      <w:r w:rsidRPr="00D43F53">
        <w:t>Articolo 1 – comma 1 – punto 1 bis (nuovo)</w:t>
      </w:r>
      <w:r w:rsidRPr="00D43F53">
        <w:rPr>
          <w:rStyle w:val="HideTWBExt"/>
        </w:rPr>
        <w:t>&lt;/Article&gt;</w:t>
      </w:r>
    </w:p>
    <w:p w14:paraId="6F5BD2C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0B19A59" w14:textId="77777777" w:rsidR="00485FA5" w:rsidRPr="00D43F53" w:rsidRDefault="00485FA5" w:rsidP="00485FA5">
      <w:r w:rsidRPr="00D43F53">
        <w:rPr>
          <w:rStyle w:val="HideTWBExt"/>
        </w:rPr>
        <w:t>&lt;Article2&gt;</w:t>
      </w:r>
      <w:r w:rsidRPr="00D43F53">
        <w:t>Articolo 2 – paragrafo 1 – punto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2B8F340" w14:textId="77777777" w:rsidTr="00B63939">
        <w:trPr>
          <w:trHeight w:hRule="exact" w:val="240"/>
          <w:jc w:val="center"/>
        </w:trPr>
        <w:tc>
          <w:tcPr>
            <w:tcW w:w="9752" w:type="dxa"/>
            <w:gridSpan w:val="2"/>
            <w:tcBorders>
              <w:top w:val="nil"/>
              <w:left w:val="nil"/>
              <w:bottom w:val="nil"/>
              <w:right w:val="nil"/>
            </w:tcBorders>
          </w:tcPr>
          <w:p w14:paraId="287B0699" w14:textId="77777777" w:rsidR="00485FA5" w:rsidRPr="00D43F53" w:rsidRDefault="00485FA5" w:rsidP="00B63939"/>
        </w:tc>
      </w:tr>
      <w:tr w:rsidR="00485FA5" w:rsidRPr="00D43F53" w14:paraId="2BE550D5" w14:textId="77777777" w:rsidTr="00B63939">
        <w:trPr>
          <w:trHeight w:val="240"/>
          <w:jc w:val="center"/>
        </w:trPr>
        <w:tc>
          <w:tcPr>
            <w:tcW w:w="4876" w:type="dxa"/>
            <w:tcBorders>
              <w:top w:val="nil"/>
              <w:left w:val="nil"/>
              <w:bottom w:val="nil"/>
              <w:right w:val="nil"/>
            </w:tcBorders>
          </w:tcPr>
          <w:p w14:paraId="5C58A5A8"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4FD7FBD7" w14:textId="77777777" w:rsidR="00485FA5" w:rsidRPr="00D43F53" w:rsidRDefault="00485FA5" w:rsidP="00B63939">
            <w:pPr>
              <w:pStyle w:val="AmColumnHeading"/>
            </w:pPr>
            <w:r w:rsidRPr="00D43F53">
              <w:t>Emendamento</w:t>
            </w:r>
          </w:p>
        </w:tc>
      </w:tr>
      <w:tr w:rsidR="00485FA5" w:rsidRPr="00D43F53" w14:paraId="670CFB50" w14:textId="77777777" w:rsidTr="00B63939">
        <w:trPr>
          <w:jc w:val="center"/>
        </w:trPr>
        <w:tc>
          <w:tcPr>
            <w:tcW w:w="4876" w:type="dxa"/>
            <w:tcBorders>
              <w:top w:val="nil"/>
              <w:left w:val="nil"/>
              <w:bottom w:val="nil"/>
              <w:right w:val="nil"/>
            </w:tcBorders>
          </w:tcPr>
          <w:p w14:paraId="175ABA2C" w14:textId="77777777" w:rsidR="00485FA5" w:rsidRPr="00D43F53" w:rsidRDefault="00485FA5" w:rsidP="00B63939">
            <w:pPr>
              <w:pStyle w:val="Normal6a"/>
            </w:pPr>
          </w:p>
        </w:tc>
        <w:tc>
          <w:tcPr>
            <w:tcW w:w="4876" w:type="dxa"/>
            <w:tcBorders>
              <w:top w:val="nil"/>
              <w:left w:val="nil"/>
              <w:bottom w:val="nil"/>
              <w:right w:val="nil"/>
            </w:tcBorders>
          </w:tcPr>
          <w:p w14:paraId="0EA4E5B5" w14:textId="77777777" w:rsidR="00485FA5" w:rsidRPr="00D43F53" w:rsidRDefault="00485FA5" w:rsidP="00B63939">
            <w:pPr>
              <w:pStyle w:val="Normal6a"/>
            </w:pPr>
            <w:r w:rsidRPr="00D43F53">
              <w:rPr>
                <w:b/>
                <w:i/>
              </w:rPr>
              <w:t>1 bis)</w:t>
            </w:r>
            <w:r w:rsidRPr="00D43F53">
              <w:tab/>
            </w:r>
            <w:r w:rsidRPr="00D43F53">
              <w:rPr>
                <w:b/>
                <w:i/>
              </w:rPr>
              <w:t>all'articolo 2, il punto 5) è sostituito dal seguente:</w:t>
            </w:r>
          </w:p>
        </w:tc>
      </w:tr>
      <w:tr w:rsidR="00485FA5" w:rsidRPr="00D43F53" w14:paraId="63A1ED8A" w14:textId="77777777" w:rsidTr="00B63939">
        <w:trPr>
          <w:jc w:val="center"/>
        </w:trPr>
        <w:tc>
          <w:tcPr>
            <w:tcW w:w="4876" w:type="dxa"/>
            <w:tcBorders>
              <w:top w:val="nil"/>
              <w:left w:val="nil"/>
              <w:bottom w:val="nil"/>
              <w:right w:val="nil"/>
            </w:tcBorders>
          </w:tcPr>
          <w:p w14:paraId="78120C7E" w14:textId="77777777" w:rsidR="00485FA5" w:rsidRPr="00D43F53" w:rsidRDefault="00485FA5" w:rsidP="00B63939">
            <w:pPr>
              <w:pStyle w:val="Normal6a"/>
            </w:pPr>
            <w:r w:rsidRPr="00D43F53">
              <w:t xml:space="preserve">5) "promotore": un ente creditizio, ubicato nell'Unione o meno, </w:t>
            </w:r>
            <w:r w:rsidRPr="00D43F53">
              <w:rPr>
                <w:b/>
                <w:i/>
              </w:rPr>
              <w:t>quale definito all'articolo 4, paragrafo 1, punto 1), del regolamento (UE) n. 575/2013,</w:t>
            </w:r>
            <w:r w:rsidRPr="00D43F53">
              <w:t xml:space="preserve"> o un'impresa di investimento </w:t>
            </w:r>
            <w:r w:rsidRPr="00D43F53">
              <w:rPr>
                <w:b/>
                <w:i/>
              </w:rPr>
              <w:t>quale definita all'articolo 4, paragrafo 1, punto 1), della direttiva 2014/65/UE</w:t>
            </w:r>
            <w:r w:rsidRPr="00D43F53">
              <w:t>, diverso dal cedente, che</w:t>
            </w:r>
            <w:r w:rsidRPr="00D43F53">
              <w:rPr>
                <w:b/>
                <w:i/>
              </w:rPr>
              <w:t>:</w:t>
            </w:r>
          </w:p>
          <w:p w14:paraId="67763535" w14:textId="77777777" w:rsidR="00485FA5" w:rsidRPr="00D43F53" w:rsidRDefault="00485FA5" w:rsidP="00B63939">
            <w:pPr>
              <w:pStyle w:val="Normal6a"/>
              <w:rPr>
                <w:b/>
                <w:bCs/>
                <w:i/>
                <w:iCs/>
              </w:rPr>
            </w:pPr>
            <w:r w:rsidRPr="00D43F53">
              <w:rPr>
                <w:b/>
                <w:i/>
              </w:rPr>
              <w:t>a)</w:t>
            </w:r>
            <w:r w:rsidRPr="00D43F53">
              <w:t xml:space="preserve"> istituisce e gestisce </w:t>
            </w:r>
            <w:r w:rsidRPr="00D43F53">
              <w:rPr>
                <w:b/>
                <w:i/>
              </w:rPr>
              <w:t>un programma di emissione di commercial paper garantiti da attività o altra</w:t>
            </w:r>
            <w:r w:rsidRPr="00D43F53">
              <w:t xml:space="preserve"> cartolarizzazione </w:t>
            </w:r>
            <w:r w:rsidRPr="00D43F53">
              <w:rPr>
                <w:b/>
                <w:i/>
              </w:rPr>
              <w:t>nell'ambito della quale acquista esposizioni da terzi; o</w:t>
            </w:r>
          </w:p>
          <w:p w14:paraId="3CE420C6" w14:textId="77777777" w:rsidR="00485FA5" w:rsidRPr="00D43F53" w:rsidRDefault="00485FA5" w:rsidP="00B63939">
            <w:pPr>
              <w:pStyle w:val="Normal6a"/>
            </w:pPr>
            <w:r w:rsidRPr="00D43F53">
              <w:rPr>
                <w:b/>
                <w:i/>
              </w:rPr>
              <w:t>b) istituisce un programma di emissione di commercial paper garantiti da attività o altra cartolarizzazione nell'ambito della quale acquista esposizioni da terzi e delega la gestione attiva quotidiana del portafoglio relativa a detta cartolarizzazione a un soggetto autorizzato a eseguire tale attività ai sensi della direttiva 2009/65/CE, della direttiva 2011/61/UE o della direttiva 2014/65/UE;</w:t>
            </w:r>
          </w:p>
        </w:tc>
        <w:tc>
          <w:tcPr>
            <w:tcW w:w="4876" w:type="dxa"/>
            <w:tcBorders>
              <w:top w:val="nil"/>
              <w:left w:val="nil"/>
              <w:bottom w:val="nil"/>
              <w:right w:val="nil"/>
            </w:tcBorders>
          </w:tcPr>
          <w:p w14:paraId="16CA22B3" w14:textId="77777777" w:rsidR="00485FA5" w:rsidRPr="00D43F53" w:rsidRDefault="00485FA5" w:rsidP="00B63939">
            <w:pPr>
              <w:pStyle w:val="Normal6a"/>
            </w:pPr>
            <w:r w:rsidRPr="00D43F53">
              <w:rPr>
                <w:b/>
                <w:i/>
              </w:rPr>
              <w:t>"</w:t>
            </w:r>
            <w:r w:rsidRPr="00D43F53">
              <w:t>5) "promotore": un ente creditizio, ubicato nell'Unione o meno,</w:t>
            </w:r>
            <w:r w:rsidRPr="00D43F53">
              <w:rPr>
                <w:b/>
                <w:i/>
              </w:rPr>
              <w:t xml:space="preserve"> </w:t>
            </w:r>
            <w:r w:rsidRPr="00D43F53">
              <w:t xml:space="preserve">o un'impresa di investimento </w:t>
            </w:r>
            <w:r w:rsidRPr="00D43F53">
              <w:rPr>
                <w:b/>
                <w:i/>
              </w:rPr>
              <w:t>autorizzata a norma della direttiva 2014/65/UE, o un gestore di fondi di investimento alternativo autorizzato a norma della direttiva 2011/61/UE, o una società di gestione autorizzata a norma della direttiva 2009/65/CE</w:t>
            </w:r>
            <w:r w:rsidRPr="00D43F53">
              <w:t xml:space="preserve">, diverso dal cedente, che istituisce e gestisce </w:t>
            </w:r>
            <w:r w:rsidRPr="00D43F53">
              <w:rPr>
                <w:b/>
                <w:i/>
              </w:rPr>
              <w:t>una</w:t>
            </w:r>
            <w:r w:rsidRPr="00D43F53">
              <w:t xml:space="preserve"> cartolarizzazione</w:t>
            </w:r>
            <w:r w:rsidRPr="00D43F53">
              <w:rPr>
                <w:b/>
                <w:i/>
              </w:rPr>
              <w:t>."</w:t>
            </w:r>
          </w:p>
        </w:tc>
      </w:tr>
    </w:tbl>
    <w:p w14:paraId="5622B00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BC80823"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3ECE967" w14:textId="77777777" w:rsidR="00485FA5" w:rsidRPr="00D43F53" w:rsidRDefault="00485FA5" w:rsidP="00485FA5">
      <w:pPr>
        <w:pStyle w:val="AmJustText"/>
      </w:pPr>
      <w:r w:rsidRPr="00D43F53">
        <w:t>Amplia la definizione di promotore, in linea con la raccomandazione AEV (CC 2025 14), cfr. punto 15.</w:t>
      </w:r>
    </w:p>
    <w:p w14:paraId="02C2E139" w14:textId="77777777" w:rsidR="00485FA5" w:rsidRPr="00D43F53" w:rsidRDefault="00485FA5" w:rsidP="00485FA5">
      <w:r w:rsidRPr="00D43F53">
        <w:rPr>
          <w:rStyle w:val="HideTWBExt"/>
        </w:rPr>
        <w:t>&lt;/Amend&gt;</w:t>
      </w:r>
    </w:p>
    <w:p w14:paraId="1DFF3EFD"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117</w:t>
      </w:r>
      <w:r w:rsidRPr="00D43F53">
        <w:rPr>
          <w:rStyle w:val="HideTWBExt"/>
        </w:rPr>
        <w:t>&lt;/NumAm&gt;</w:t>
      </w:r>
    </w:p>
    <w:p w14:paraId="64203119"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420866F8" w14:textId="77777777" w:rsidR="00485FA5" w:rsidRPr="00D43F53" w:rsidRDefault="00485FA5" w:rsidP="00485FA5">
      <w:pPr>
        <w:pStyle w:val="NormalBold"/>
      </w:pPr>
      <w:r w:rsidRPr="00D43F53">
        <w:rPr>
          <w:rStyle w:val="HideTWBExt"/>
          <w:b w:val="0"/>
        </w:rPr>
        <w:t>&lt;/RepeatBlock-By&gt;</w:t>
      </w:r>
    </w:p>
    <w:p w14:paraId="57631E9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09999A5" w14:textId="77777777" w:rsidR="00485FA5" w:rsidRPr="00D43F53" w:rsidRDefault="00485FA5" w:rsidP="00485FA5">
      <w:pPr>
        <w:pStyle w:val="NormalBold"/>
      </w:pPr>
      <w:r w:rsidRPr="00D43F53">
        <w:rPr>
          <w:rStyle w:val="HideTWBExt"/>
        </w:rPr>
        <w:t>&lt;Article&gt;</w:t>
      </w:r>
      <w:r w:rsidRPr="00D43F53">
        <w:t>Articolo 1 – comma 1 – punto 1 bis (nuovo)</w:t>
      </w:r>
      <w:r w:rsidRPr="00D43F53">
        <w:rPr>
          <w:rStyle w:val="HideTWBExt"/>
        </w:rPr>
        <w:t>&lt;/Article&gt;</w:t>
      </w:r>
    </w:p>
    <w:p w14:paraId="6FA7FC0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A7D3F8A" w14:textId="77777777" w:rsidR="00485FA5" w:rsidRPr="00D43F53" w:rsidRDefault="00485FA5" w:rsidP="00485FA5">
      <w:r w:rsidRPr="00D43F53">
        <w:rPr>
          <w:rStyle w:val="HideTWBExt"/>
        </w:rPr>
        <w:t>&lt;Article2&gt;</w:t>
      </w:r>
      <w:r w:rsidRPr="00D43F53">
        <w:t>Articolo 2 – paragrafo 1 – punto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0361E54" w14:textId="77777777" w:rsidTr="00B63939">
        <w:trPr>
          <w:trHeight w:hRule="exact" w:val="240"/>
          <w:jc w:val="center"/>
        </w:trPr>
        <w:tc>
          <w:tcPr>
            <w:tcW w:w="9752" w:type="dxa"/>
            <w:gridSpan w:val="2"/>
            <w:tcBorders>
              <w:top w:val="nil"/>
              <w:left w:val="nil"/>
              <w:bottom w:val="nil"/>
              <w:right w:val="nil"/>
            </w:tcBorders>
          </w:tcPr>
          <w:p w14:paraId="51FB4941" w14:textId="77777777" w:rsidR="00485FA5" w:rsidRPr="00D43F53" w:rsidRDefault="00485FA5" w:rsidP="00B63939"/>
        </w:tc>
      </w:tr>
      <w:tr w:rsidR="00485FA5" w:rsidRPr="00D43F53" w14:paraId="43863EEF" w14:textId="77777777" w:rsidTr="00B63939">
        <w:trPr>
          <w:trHeight w:val="240"/>
          <w:jc w:val="center"/>
        </w:trPr>
        <w:tc>
          <w:tcPr>
            <w:tcW w:w="4876" w:type="dxa"/>
            <w:tcBorders>
              <w:top w:val="nil"/>
              <w:left w:val="nil"/>
              <w:bottom w:val="nil"/>
              <w:right w:val="nil"/>
            </w:tcBorders>
          </w:tcPr>
          <w:p w14:paraId="27363C95"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66BEDF37" w14:textId="77777777" w:rsidR="00485FA5" w:rsidRPr="00D43F53" w:rsidRDefault="00485FA5" w:rsidP="00B63939">
            <w:pPr>
              <w:pStyle w:val="AmColumnHeading"/>
            </w:pPr>
            <w:r w:rsidRPr="00D43F53">
              <w:t>Emendamento</w:t>
            </w:r>
          </w:p>
        </w:tc>
      </w:tr>
      <w:tr w:rsidR="00485FA5" w:rsidRPr="00D43F53" w14:paraId="1584D370" w14:textId="77777777" w:rsidTr="00B63939">
        <w:trPr>
          <w:jc w:val="center"/>
        </w:trPr>
        <w:tc>
          <w:tcPr>
            <w:tcW w:w="4876" w:type="dxa"/>
            <w:tcBorders>
              <w:top w:val="nil"/>
              <w:left w:val="nil"/>
              <w:bottom w:val="nil"/>
              <w:right w:val="nil"/>
            </w:tcBorders>
          </w:tcPr>
          <w:p w14:paraId="10293DA1" w14:textId="77777777" w:rsidR="00485FA5" w:rsidRPr="00D43F53" w:rsidRDefault="00485FA5" w:rsidP="00B63939">
            <w:pPr>
              <w:pStyle w:val="Normal6a"/>
            </w:pPr>
          </w:p>
        </w:tc>
        <w:tc>
          <w:tcPr>
            <w:tcW w:w="4876" w:type="dxa"/>
            <w:tcBorders>
              <w:top w:val="nil"/>
              <w:left w:val="nil"/>
              <w:bottom w:val="nil"/>
              <w:right w:val="nil"/>
            </w:tcBorders>
          </w:tcPr>
          <w:p w14:paraId="192E050F" w14:textId="77777777" w:rsidR="00485FA5" w:rsidRPr="00D43F53" w:rsidRDefault="00485FA5" w:rsidP="00B63939">
            <w:pPr>
              <w:pStyle w:val="Normal6a"/>
            </w:pPr>
            <w:r w:rsidRPr="00D43F53">
              <w:rPr>
                <w:b/>
                <w:i/>
              </w:rPr>
              <w:t>1 bis)</w:t>
            </w:r>
            <w:r w:rsidRPr="00D43F53">
              <w:tab/>
            </w:r>
            <w:r w:rsidRPr="00D43F53">
              <w:rPr>
                <w:b/>
                <w:i/>
              </w:rPr>
              <w:t>all'articolo 2, il punto 5) è sostituito dal seguente:</w:t>
            </w:r>
          </w:p>
        </w:tc>
      </w:tr>
      <w:tr w:rsidR="00485FA5" w:rsidRPr="00D43F53" w14:paraId="3DE21134" w14:textId="77777777" w:rsidTr="00B63939">
        <w:trPr>
          <w:jc w:val="center"/>
        </w:trPr>
        <w:tc>
          <w:tcPr>
            <w:tcW w:w="4876" w:type="dxa"/>
            <w:tcBorders>
              <w:top w:val="nil"/>
              <w:left w:val="nil"/>
              <w:bottom w:val="nil"/>
              <w:right w:val="nil"/>
            </w:tcBorders>
          </w:tcPr>
          <w:p w14:paraId="23B03200" w14:textId="77777777" w:rsidR="00485FA5" w:rsidRPr="00D43F53" w:rsidRDefault="00485FA5" w:rsidP="00B63939">
            <w:pPr>
              <w:pStyle w:val="Normal6a"/>
            </w:pPr>
            <w:r w:rsidRPr="00D43F53">
              <w:t>5) "promotore": un ente creditizio</w:t>
            </w:r>
            <w:r w:rsidRPr="00D43F53">
              <w:rPr>
                <w:b/>
                <w:i/>
              </w:rPr>
              <w:t>, ubicato nell'Unione o meno,</w:t>
            </w:r>
            <w:r w:rsidRPr="00D43F53">
              <w:t xml:space="preserve"> quale definito all'articolo 4, paragrafo 1, punto 1), del regolamento (UE) n. 575/2013, o un'impresa di investimento quale definita all'articolo 4, paragrafo 1, punto 1), della direttiva 2014/65/UE, diverso dal cedente, che:</w:t>
            </w:r>
          </w:p>
        </w:tc>
        <w:tc>
          <w:tcPr>
            <w:tcW w:w="4876" w:type="dxa"/>
            <w:tcBorders>
              <w:top w:val="nil"/>
              <w:left w:val="nil"/>
              <w:bottom w:val="nil"/>
              <w:right w:val="nil"/>
            </w:tcBorders>
          </w:tcPr>
          <w:p w14:paraId="397AFA53" w14:textId="77777777" w:rsidR="00485FA5" w:rsidRPr="00D43F53" w:rsidRDefault="00485FA5" w:rsidP="00B63939">
            <w:pPr>
              <w:pStyle w:val="Normal6a"/>
            </w:pPr>
            <w:r w:rsidRPr="00D43F53">
              <w:t>5) "promotore": un ente creditizio quale definito all'articolo 4, paragrafo 1, punto 1), del regolamento (UE) n. 575/2013, o un'impresa di investimento quale definita all'articolo 4, paragrafo 1, punto 1), della direttiva 2014/65/UE,</w:t>
            </w:r>
            <w:r w:rsidRPr="00D43F53">
              <w:rPr>
                <w:b/>
                <w:i/>
              </w:rPr>
              <w:t xml:space="preserve"> in qualsiasi caso ubicato nell'Unione o meno,</w:t>
            </w:r>
            <w:r w:rsidRPr="00D43F53">
              <w:t xml:space="preserve"> diverso dal cedente, che:</w:t>
            </w:r>
          </w:p>
        </w:tc>
      </w:tr>
      <w:tr w:rsidR="00485FA5" w:rsidRPr="00D43F53" w14:paraId="50E31A5D" w14:textId="77777777" w:rsidTr="00B63939">
        <w:trPr>
          <w:jc w:val="center"/>
        </w:trPr>
        <w:tc>
          <w:tcPr>
            <w:tcW w:w="4876" w:type="dxa"/>
            <w:tcBorders>
              <w:top w:val="nil"/>
              <w:left w:val="nil"/>
              <w:bottom w:val="nil"/>
              <w:right w:val="nil"/>
            </w:tcBorders>
          </w:tcPr>
          <w:p w14:paraId="24BAC392" w14:textId="77777777" w:rsidR="00485FA5" w:rsidRPr="00D43F53" w:rsidRDefault="00485FA5" w:rsidP="00B63939">
            <w:pPr>
              <w:pStyle w:val="Normal6a"/>
            </w:pPr>
            <w:r w:rsidRPr="00D43F53">
              <w:t>a) istituisce e gestisce un programma di emissione di commercial paper garantiti da attività o altra cartolarizzazione nell'ambito della quale acquista esposizioni da terzi; o</w:t>
            </w:r>
          </w:p>
        </w:tc>
        <w:tc>
          <w:tcPr>
            <w:tcW w:w="4876" w:type="dxa"/>
            <w:tcBorders>
              <w:top w:val="nil"/>
              <w:left w:val="nil"/>
              <w:bottom w:val="nil"/>
              <w:right w:val="nil"/>
            </w:tcBorders>
          </w:tcPr>
          <w:p w14:paraId="2BED7D0D" w14:textId="77777777" w:rsidR="00485FA5" w:rsidRPr="00D43F53" w:rsidRDefault="00485FA5" w:rsidP="00B63939">
            <w:pPr>
              <w:pStyle w:val="Normal6a"/>
              <w:rPr>
                <w:bCs/>
                <w:iCs/>
              </w:rPr>
            </w:pPr>
            <w:r w:rsidRPr="00D43F53">
              <w:t>istituisce e gestisce un programma di emissione di commercial paper garantiti da attività o altra cartolarizzazione nell'ambito della quale acquista esposizioni da terzi; o</w:t>
            </w:r>
          </w:p>
        </w:tc>
      </w:tr>
      <w:tr w:rsidR="00485FA5" w:rsidRPr="00D43F53" w14:paraId="24F00DCF" w14:textId="77777777" w:rsidTr="00B63939">
        <w:trPr>
          <w:jc w:val="center"/>
        </w:trPr>
        <w:tc>
          <w:tcPr>
            <w:tcW w:w="4876" w:type="dxa"/>
            <w:tcBorders>
              <w:top w:val="nil"/>
              <w:left w:val="nil"/>
              <w:bottom w:val="nil"/>
              <w:right w:val="nil"/>
            </w:tcBorders>
          </w:tcPr>
          <w:p w14:paraId="337735EE" w14:textId="77777777" w:rsidR="00485FA5" w:rsidRPr="00D43F53" w:rsidRDefault="00485FA5" w:rsidP="00B63939">
            <w:pPr>
              <w:pStyle w:val="Normal6a"/>
            </w:pPr>
            <w:r w:rsidRPr="00D43F53">
              <w:t>b) istituisce un programma di emissione di commercial paper garantiti da attività o altra cartolarizzazione nell'ambito della quale acquista esposizioni da terzi e delega la gestione attiva quotidiana del portafoglio relativa a detta cartolarizzazione a un soggetto autorizzato a eseguire tale attività ai sensi della direttiva 2009/65/CE, della direttiva 2011/61/UE o della direttiva 2014/65/UE;</w:t>
            </w:r>
          </w:p>
        </w:tc>
        <w:tc>
          <w:tcPr>
            <w:tcW w:w="4876" w:type="dxa"/>
            <w:tcBorders>
              <w:top w:val="nil"/>
              <w:left w:val="nil"/>
              <w:bottom w:val="nil"/>
              <w:right w:val="nil"/>
            </w:tcBorders>
          </w:tcPr>
          <w:p w14:paraId="7F5CC49F" w14:textId="77777777" w:rsidR="00485FA5" w:rsidRPr="00D43F53" w:rsidRDefault="00485FA5" w:rsidP="00B63939">
            <w:pPr>
              <w:pStyle w:val="Normal6a"/>
              <w:rPr>
                <w:bCs/>
                <w:iCs/>
              </w:rPr>
            </w:pPr>
            <w:r w:rsidRPr="00D43F53">
              <w:t>istituisce un programma di emissione di commercial paper garantiti da attività o altra cartolarizzazione nell'ambito della quale acquista esposizioni da terzi e delega la gestione attiva quotidiana del portafoglio relativa a detta cartolarizzazione a un soggetto autorizzato a eseguire tale attività ai sensi della direttiva 2009/65/CE, della direttiva 2011/61/UE o della direttiva 2014/65/UE;</w:t>
            </w:r>
          </w:p>
        </w:tc>
      </w:tr>
    </w:tbl>
    <w:p w14:paraId="284E9664"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9EC4C26" w14:textId="77777777" w:rsidR="00485FA5" w:rsidRPr="00D43F53" w:rsidRDefault="00485FA5" w:rsidP="00485FA5">
      <w:r w:rsidRPr="00D43F53">
        <w:rPr>
          <w:rStyle w:val="HideTWBExt"/>
        </w:rPr>
        <w:t>&lt;/Amend&gt;</w:t>
      </w:r>
    </w:p>
    <w:p w14:paraId="6D6B23F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118</w:t>
      </w:r>
      <w:r w:rsidRPr="00D43F53">
        <w:rPr>
          <w:rStyle w:val="HideTWBExt"/>
        </w:rPr>
        <w:t>&lt;/NumAm&gt;</w:t>
      </w:r>
    </w:p>
    <w:p w14:paraId="424FE9B0"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0EC4E3E0" w14:textId="77777777" w:rsidR="00485FA5" w:rsidRPr="00D43F53" w:rsidRDefault="00485FA5" w:rsidP="00485FA5">
      <w:pPr>
        <w:pStyle w:val="NormalBold"/>
      </w:pPr>
      <w:r w:rsidRPr="00D43F53">
        <w:rPr>
          <w:rStyle w:val="HideTWBExt"/>
          <w:b w:val="0"/>
        </w:rPr>
        <w:t>&lt;/RepeatBlock-By&gt;</w:t>
      </w:r>
    </w:p>
    <w:p w14:paraId="3266C12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B0D82B0" w14:textId="77777777" w:rsidR="00485FA5" w:rsidRPr="00D43F53" w:rsidRDefault="00485FA5" w:rsidP="00485FA5">
      <w:pPr>
        <w:pStyle w:val="NormalBold"/>
      </w:pPr>
      <w:r w:rsidRPr="00D43F53">
        <w:rPr>
          <w:rStyle w:val="HideTWBExt"/>
        </w:rPr>
        <w:t>&lt;Article&gt;</w:t>
      </w:r>
      <w:r w:rsidRPr="00D43F53">
        <w:t>Articolo 1 – comma 1 – punto 1 ter (nuovo)</w:t>
      </w:r>
      <w:r w:rsidRPr="00D43F53">
        <w:rPr>
          <w:rStyle w:val="HideTWBExt"/>
        </w:rPr>
        <w:t>&lt;/Article&gt;</w:t>
      </w:r>
    </w:p>
    <w:p w14:paraId="405B5B4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BC97542" w14:textId="77777777" w:rsidR="00485FA5" w:rsidRPr="00D43F53" w:rsidRDefault="00485FA5" w:rsidP="00485FA5">
      <w:r w:rsidRPr="00D43F53">
        <w:rPr>
          <w:rStyle w:val="HideTWBExt"/>
        </w:rPr>
        <w:t>&lt;Article2&gt;</w:t>
      </w:r>
      <w:r w:rsidRPr="00D43F53">
        <w:t>Articolo 2 – paragrafo 1 – punto 12 – lettera d</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4F4842F" w14:textId="77777777" w:rsidTr="00B63939">
        <w:trPr>
          <w:trHeight w:hRule="exact" w:val="240"/>
          <w:jc w:val="center"/>
        </w:trPr>
        <w:tc>
          <w:tcPr>
            <w:tcW w:w="9752" w:type="dxa"/>
            <w:gridSpan w:val="2"/>
            <w:tcBorders>
              <w:top w:val="nil"/>
              <w:left w:val="nil"/>
              <w:bottom w:val="nil"/>
              <w:right w:val="nil"/>
            </w:tcBorders>
          </w:tcPr>
          <w:p w14:paraId="4AA41CDF" w14:textId="77777777" w:rsidR="00485FA5" w:rsidRPr="00D43F53" w:rsidRDefault="00485FA5" w:rsidP="00B63939"/>
        </w:tc>
      </w:tr>
      <w:tr w:rsidR="00485FA5" w:rsidRPr="00D43F53" w14:paraId="45B4942C" w14:textId="77777777" w:rsidTr="00B63939">
        <w:trPr>
          <w:trHeight w:val="240"/>
          <w:jc w:val="center"/>
        </w:trPr>
        <w:tc>
          <w:tcPr>
            <w:tcW w:w="4876" w:type="dxa"/>
            <w:tcBorders>
              <w:top w:val="nil"/>
              <w:left w:val="nil"/>
              <w:bottom w:val="nil"/>
              <w:right w:val="nil"/>
            </w:tcBorders>
          </w:tcPr>
          <w:p w14:paraId="037FCB8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58AED1D4" w14:textId="77777777" w:rsidR="00485FA5" w:rsidRPr="00D43F53" w:rsidRDefault="00485FA5" w:rsidP="00B63939">
            <w:pPr>
              <w:pStyle w:val="AmColumnHeading"/>
            </w:pPr>
            <w:r w:rsidRPr="00D43F53">
              <w:t>Emendamento</w:t>
            </w:r>
          </w:p>
        </w:tc>
      </w:tr>
      <w:tr w:rsidR="00485FA5" w:rsidRPr="00D43F53" w14:paraId="378ED563" w14:textId="77777777" w:rsidTr="00B63939">
        <w:trPr>
          <w:jc w:val="center"/>
        </w:trPr>
        <w:tc>
          <w:tcPr>
            <w:tcW w:w="4876" w:type="dxa"/>
            <w:tcBorders>
              <w:top w:val="nil"/>
              <w:left w:val="nil"/>
              <w:bottom w:val="nil"/>
              <w:right w:val="nil"/>
            </w:tcBorders>
          </w:tcPr>
          <w:p w14:paraId="3BA533E0" w14:textId="77777777" w:rsidR="00485FA5" w:rsidRPr="00D43F53" w:rsidRDefault="00485FA5" w:rsidP="00B63939">
            <w:pPr>
              <w:pStyle w:val="Normal6a"/>
            </w:pPr>
          </w:p>
        </w:tc>
        <w:tc>
          <w:tcPr>
            <w:tcW w:w="4876" w:type="dxa"/>
            <w:tcBorders>
              <w:top w:val="nil"/>
              <w:left w:val="nil"/>
              <w:bottom w:val="nil"/>
              <w:right w:val="nil"/>
            </w:tcBorders>
          </w:tcPr>
          <w:p w14:paraId="4BC3F4B0" w14:textId="77777777" w:rsidR="00485FA5" w:rsidRPr="00D43F53" w:rsidRDefault="00485FA5" w:rsidP="00B63939">
            <w:pPr>
              <w:pStyle w:val="Normal6a"/>
            </w:pPr>
            <w:r w:rsidRPr="00D43F53">
              <w:rPr>
                <w:b/>
                <w:i/>
              </w:rPr>
              <w:t>1 bis)</w:t>
            </w:r>
            <w:r w:rsidRPr="00D43F53">
              <w:tab/>
            </w:r>
            <w:r w:rsidRPr="00D43F53">
              <w:rPr>
                <w:b/>
                <w:i/>
              </w:rPr>
              <w:t>all'articolo 2, punto 12), il punto d) è sostituito dal seguente:</w:t>
            </w:r>
          </w:p>
        </w:tc>
      </w:tr>
      <w:tr w:rsidR="00485FA5" w:rsidRPr="00D43F53" w14:paraId="36DCF1DA" w14:textId="77777777" w:rsidTr="00B63939">
        <w:trPr>
          <w:jc w:val="center"/>
        </w:trPr>
        <w:tc>
          <w:tcPr>
            <w:tcW w:w="4876" w:type="dxa"/>
            <w:tcBorders>
              <w:top w:val="nil"/>
              <w:left w:val="nil"/>
              <w:bottom w:val="nil"/>
              <w:right w:val="nil"/>
            </w:tcBorders>
          </w:tcPr>
          <w:p w14:paraId="7D9CFB72" w14:textId="77777777" w:rsidR="00485FA5" w:rsidRPr="00D43F53" w:rsidRDefault="00485FA5" w:rsidP="00B63939">
            <w:pPr>
              <w:pStyle w:val="Normal6a"/>
            </w:pPr>
            <w:r w:rsidRPr="00D43F53">
              <w:t>d) un gestore di fondi di investimento alternativi (GEFIA) ai sensi dell'articolo 4, paragrafo 1, lettera b), della direttiva 2011/61/UE, che gestisce e/o commercializza fondi di investimento alternativi nell'Unione;</w:t>
            </w:r>
          </w:p>
        </w:tc>
        <w:tc>
          <w:tcPr>
            <w:tcW w:w="4876" w:type="dxa"/>
            <w:tcBorders>
              <w:top w:val="nil"/>
              <w:left w:val="nil"/>
              <w:bottom w:val="nil"/>
              <w:right w:val="nil"/>
            </w:tcBorders>
          </w:tcPr>
          <w:p w14:paraId="0A67455F" w14:textId="77777777" w:rsidR="00485FA5" w:rsidRPr="00D43F53" w:rsidRDefault="00485FA5" w:rsidP="00B63939">
            <w:pPr>
              <w:pStyle w:val="Normal6a"/>
            </w:pPr>
            <w:r w:rsidRPr="00D43F53">
              <w:t xml:space="preserve">d) un gestore di fondi di investimento alternativi (GEFIA) ai sensi dell'articolo 4, paragrafo 1, lettera b), della direttiva 2011/61/UE, </w:t>
            </w:r>
            <w:r w:rsidRPr="00D43F53">
              <w:rPr>
                <w:b/>
                <w:i/>
              </w:rPr>
              <w:t>stabilito nell'Unione e autorizzato nell'Unione conformemente alla direttiva 2011/61/UE,</w:t>
            </w:r>
            <w:r w:rsidRPr="00D43F53">
              <w:t xml:space="preserve"> che gestisce e/o commercializza fondi di investimento alternativi nell'Unione;</w:t>
            </w:r>
          </w:p>
        </w:tc>
      </w:tr>
    </w:tbl>
    <w:p w14:paraId="553715B4" w14:textId="77777777" w:rsidR="00485FA5" w:rsidRPr="0059530B" w:rsidRDefault="00485FA5" w:rsidP="00485FA5">
      <w:pPr>
        <w:pStyle w:val="AmOrLang"/>
        <w:rPr>
          <w:lang w:val="es-ES"/>
        </w:rPr>
      </w:pPr>
      <w:r w:rsidRPr="0059530B">
        <w:rPr>
          <w:lang w:val="es-ES"/>
        </w:rPr>
        <w:t xml:space="preserve">Or. </w:t>
      </w:r>
      <w:r w:rsidRPr="0059530B">
        <w:rPr>
          <w:rStyle w:val="HideTWBExt"/>
          <w:lang w:val="es-ES"/>
        </w:rPr>
        <w:t>&lt;Original&gt;</w:t>
      </w:r>
      <w:r w:rsidRPr="0059530B">
        <w:rPr>
          <w:rStyle w:val="HideTWBInt"/>
          <w:lang w:val="es-ES"/>
        </w:rPr>
        <w:t>{EN}</w:t>
      </w:r>
      <w:r w:rsidRPr="0059530B">
        <w:rPr>
          <w:lang w:val="es-ES"/>
        </w:rPr>
        <w:t>en</w:t>
      </w:r>
      <w:r w:rsidRPr="0059530B">
        <w:rPr>
          <w:rStyle w:val="HideTWBExt"/>
          <w:lang w:val="es-ES"/>
        </w:rPr>
        <w:t>&lt;/Original&gt;</w:t>
      </w:r>
    </w:p>
    <w:p w14:paraId="3D488E9B" w14:textId="77777777" w:rsidR="00485FA5" w:rsidRPr="0059530B" w:rsidRDefault="00485FA5" w:rsidP="00485FA5">
      <w:pPr>
        <w:rPr>
          <w:lang w:val="es-ES"/>
        </w:rPr>
      </w:pPr>
      <w:r w:rsidRPr="0059530B">
        <w:rPr>
          <w:rStyle w:val="HideTWBExt"/>
          <w:lang w:val="es-ES"/>
        </w:rPr>
        <w:t>&lt;/Amend&gt;</w:t>
      </w:r>
    </w:p>
    <w:p w14:paraId="4E460818" w14:textId="77777777" w:rsidR="00485FA5" w:rsidRPr="0059530B" w:rsidRDefault="00485FA5" w:rsidP="00485FA5">
      <w:pPr>
        <w:pStyle w:val="AmNumberTabs"/>
        <w:rPr>
          <w:lang w:val="es-ES"/>
        </w:rPr>
      </w:pPr>
      <w:r w:rsidRPr="0059530B">
        <w:rPr>
          <w:rStyle w:val="HideTWBExt"/>
          <w:lang w:val="es-ES"/>
        </w:rPr>
        <w:t>&lt;Amend&gt;</w:t>
      </w:r>
      <w:r w:rsidRPr="0059530B">
        <w:rPr>
          <w:lang w:val="es-ES"/>
        </w:rPr>
        <w:t>Emendamento</w:t>
      </w:r>
      <w:r w:rsidRPr="0059530B">
        <w:rPr>
          <w:lang w:val="es-ES"/>
        </w:rPr>
        <w:tab/>
      </w:r>
      <w:r w:rsidRPr="0059530B">
        <w:rPr>
          <w:lang w:val="es-ES"/>
        </w:rPr>
        <w:tab/>
      </w:r>
      <w:r w:rsidRPr="0059530B">
        <w:rPr>
          <w:rStyle w:val="HideTWBExt"/>
          <w:lang w:val="es-ES"/>
        </w:rPr>
        <w:t>&lt;NumAm&gt;</w:t>
      </w:r>
      <w:r w:rsidRPr="0059530B">
        <w:rPr>
          <w:lang w:val="es-ES"/>
        </w:rPr>
        <w:t>119</w:t>
      </w:r>
      <w:r w:rsidRPr="0059530B">
        <w:rPr>
          <w:rStyle w:val="HideTWBExt"/>
          <w:lang w:val="es-ES"/>
        </w:rPr>
        <w:t>&lt;/NumAm&gt;</w:t>
      </w:r>
    </w:p>
    <w:p w14:paraId="6FB169D7" w14:textId="77777777" w:rsidR="00485FA5" w:rsidRPr="0059530B" w:rsidRDefault="00485FA5" w:rsidP="00485FA5">
      <w:pPr>
        <w:pStyle w:val="NormalBold"/>
        <w:rPr>
          <w:lang w:val="es-ES"/>
        </w:rPr>
      </w:pPr>
      <w:r w:rsidRPr="0059530B">
        <w:rPr>
          <w:rStyle w:val="HideTWBExt"/>
          <w:b w:val="0"/>
          <w:lang w:val="es-ES"/>
        </w:rPr>
        <w:t>&lt;RepeatBlock-By&gt;&lt;Members&gt;</w:t>
      </w:r>
      <w:r w:rsidRPr="0059530B">
        <w:rPr>
          <w:lang w:val="es-ES"/>
        </w:rPr>
        <w:t>Tomáš Kubín</w:t>
      </w:r>
      <w:r w:rsidRPr="0059530B">
        <w:rPr>
          <w:rStyle w:val="HideTWBExt"/>
          <w:b w:val="0"/>
          <w:lang w:val="es-ES"/>
        </w:rPr>
        <w:t>&lt;/Members&gt;</w:t>
      </w:r>
    </w:p>
    <w:p w14:paraId="0436573E" w14:textId="77777777" w:rsidR="00485FA5" w:rsidRPr="0059530B" w:rsidRDefault="00485FA5" w:rsidP="00485FA5">
      <w:pPr>
        <w:pStyle w:val="NormalBold"/>
        <w:rPr>
          <w:lang w:val="es-ES"/>
        </w:rPr>
      </w:pPr>
      <w:r w:rsidRPr="0059530B">
        <w:rPr>
          <w:rStyle w:val="HideTWBExt"/>
          <w:b w:val="0"/>
          <w:lang w:val="es-ES"/>
        </w:rPr>
        <w:t>&lt;/RepeatBlock-By&gt;</w:t>
      </w:r>
    </w:p>
    <w:p w14:paraId="33BD9BF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C166181" w14:textId="77777777" w:rsidR="00485FA5" w:rsidRPr="00D43F53" w:rsidRDefault="00485FA5" w:rsidP="00485FA5">
      <w:pPr>
        <w:pStyle w:val="NormalBold"/>
      </w:pPr>
      <w:r w:rsidRPr="00D43F53">
        <w:rPr>
          <w:rStyle w:val="HideTWBExt"/>
        </w:rPr>
        <w:t>&lt;Article&gt;</w:t>
      </w:r>
      <w:r w:rsidRPr="00D43F53">
        <w:t>Articolo 1 – comma 1 – punto 2</w:t>
      </w:r>
      <w:r w:rsidRPr="00D43F53">
        <w:rPr>
          <w:rStyle w:val="HideTWBExt"/>
        </w:rPr>
        <w:t>&lt;/Article&gt;</w:t>
      </w:r>
    </w:p>
    <w:p w14:paraId="51A7398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755C0B7" w14:textId="77777777" w:rsidR="00485FA5" w:rsidRPr="00D43F53" w:rsidRDefault="00485FA5" w:rsidP="00485FA5">
      <w:r w:rsidRPr="00D43F53">
        <w:rPr>
          <w:rStyle w:val="HideTWBExt"/>
        </w:rPr>
        <w:t>&lt;Article2&gt;</w:t>
      </w:r>
      <w:r w:rsidRPr="00D43F53">
        <w:t>Articolo 2 – paragrafo 1 – punto 32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4E390E43" w14:textId="77777777" w:rsidTr="00B63939">
        <w:trPr>
          <w:gridAfter w:val="1"/>
          <w:wAfter w:w="340" w:type="dxa"/>
          <w:trHeight w:hRule="exact" w:val="240"/>
          <w:jc w:val="center"/>
        </w:trPr>
        <w:tc>
          <w:tcPr>
            <w:tcW w:w="9752" w:type="dxa"/>
            <w:gridSpan w:val="2"/>
            <w:tcBorders>
              <w:top w:val="nil"/>
              <w:left w:val="nil"/>
              <w:bottom w:val="nil"/>
              <w:right w:val="nil"/>
            </w:tcBorders>
          </w:tcPr>
          <w:p w14:paraId="4FCEDE75" w14:textId="77777777" w:rsidR="00485FA5" w:rsidRPr="00D43F53" w:rsidRDefault="00485FA5" w:rsidP="00B63939"/>
        </w:tc>
      </w:tr>
      <w:tr w:rsidR="00485FA5" w:rsidRPr="00D43F53" w14:paraId="70E3E556" w14:textId="77777777" w:rsidTr="00B63939">
        <w:trPr>
          <w:gridAfter w:val="1"/>
          <w:wAfter w:w="340" w:type="dxa"/>
          <w:trHeight w:val="240"/>
          <w:jc w:val="center"/>
        </w:trPr>
        <w:tc>
          <w:tcPr>
            <w:tcW w:w="4876" w:type="dxa"/>
            <w:tcBorders>
              <w:top w:val="nil"/>
              <w:left w:val="nil"/>
              <w:bottom w:val="nil"/>
              <w:right w:val="nil"/>
            </w:tcBorders>
          </w:tcPr>
          <w:p w14:paraId="7DE4FF6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527BF54" w14:textId="77777777" w:rsidR="00485FA5" w:rsidRPr="00D43F53" w:rsidRDefault="00485FA5" w:rsidP="00B63939">
            <w:pPr>
              <w:pStyle w:val="AmColumnHeading"/>
            </w:pPr>
            <w:r w:rsidRPr="00D43F53">
              <w:t>Emendamento</w:t>
            </w:r>
          </w:p>
        </w:tc>
      </w:tr>
      <w:tr w:rsidR="00485FA5" w:rsidRPr="00D43F53" w14:paraId="175164DC" w14:textId="77777777" w:rsidTr="00B63939">
        <w:trPr>
          <w:gridAfter w:val="1"/>
          <w:wAfter w:w="340" w:type="dxa"/>
          <w:jc w:val="center"/>
        </w:trPr>
        <w:tc>
          <w:tcPr>
            <w:tcW w:w="4876" w:type="dxa"/>
            <w:tcBorders>
              <w:top w:val="nil"/>
              <w:left w:val="nil"/>
              <w:bottom w:val="nil"/>
              <w:right w:val="nil"/>
            </w:tcBorders>
          </w:tcPr>
          <w:p w14:paraId="71E1FCB1" w14:textId="77777777" w:rsidR="00485FA5" w:rsidRPr="00D43F53" w:rsidRDefault="00485FA5" w:rsidP="00B63939">
            <w:pPr>
              <w:pStyle w:val="Normal6a"/>
            </w:pPr>
            <w:r w:rsidRPr="00D43F53">
              <w:t>32)</w:t>
            </w:r>
            <w:r w:rsidRPr="00D43F53">
              <w:tab/>
              <w:t xml:space="preserve">"cartolarizzazione pubblica": una cartolarizzazione </w:t>
            </w:r>
            <w:r w:rsidRPr="00D43F53">
              <w:rPr>
                <w:b/>
                <w:i/>
              </w:rPr>
              <w:t>che soddisfa uno qualsiasi dei criteri seguenti:</w:t>
            </w:r>
          </w:p>
        </w:tc>
        <w:tc>
          <w:tcPr>
            <w:tcW w:w="4876" w:type="dxa"/>
            <w:tcBorders>
              <w:top w:val="nil"/>
              <w:left w:val="nil"/>
              <w:bottom w:val="nil"/>
              <w:right w:val="nil"/>
            </w:tcBorders>
          </w:tcPr>
          <w:p w14:paraId="05A7F43C" w14:textId="77777777" w:rsidR="00485FA5" w:rsidRPr="00D43F53" w:rsidRDefault="00485FA5" w:rsidP="00B63939">
            <w:pPr>
              <w:pStyle w:val="Normal6a"/>
            </w:pPr>
            <w:r w:rsidRPr="00D43F53">
              <w:t>32)</w:t>
            </w:r>
            <w:r w:rsidRPr="00D43F53">
              <w:tab/>
              <w:t>"cartolarizzazione pubblica": una cartolarizzazione soggetta all'obbligo di redigere un prospetto a norma dell'articolo 3 del regolamento (UE) 2017/1129 del Parlamento europeo e del Consiglio</w:t>
            </w:r>
            <w:r w:rsidRPr="00D43F53">
              <w:rPr>
                <w:vertAlign w:val="superscript"/>
              </w:rPr>
              <w:t>29</w:t>
            </w:r>
            <w:r w:rsidRPr="00D43F53">
              <w:t>;</w:t>
            </w:r>
          </w:p>
        </w:tc>
      </w:tr>
      <w:tr w:rsidR="00485FA5" w:rsidRPr="00D43F53" w14:paraId="1415C025" w14:textId="77777777" w:rsidTr="00B63939">
        <w:trPr>
          <w:jc w:val="center"/>
        </w:trPr>
        <w:tc>
          <w:tcPr>
            <w:tcW w:w="4876" w:type="dxa"/>
            <w:tcBorders>
              <w:top w:val="nil"/>
              <w:left w:val="nil"/>
              <w:bottom w:val="nil"/>
              <w:right w:val="nil"/>
            </w:tcBorders>
          </w:tcPr>
          <w:p w14:paraId="28971534" w14:textId="77777777" w:rsidR="00485FA5" w:rsidRPr="00D43F53" w:rsidRDefault="00485FA5" w:rsidP="00B63939">
            <w:pPr>
              <w:pStyle w:val="Normal6a"/>
            </w:pPr>
            <w:r w:rsidRPr="00D43F53">
              <w:t xml:space="preserve">a) </w:t>
            </w:r>
            <w:r w:rsidRPr="00D43F53">
              <w:rPr>
                <w:b/>
                <w:bCs/>
                <w:i/>
                <w:iCs/>
              </w:rPr>
              <w:t>la cartolarizzazione è</w:t>
            </w:r>
            <w:r w:rsidRPr="00D43F53">
              <w:t xml:space="preserve"> soggetta all'obbligo di redigere un prospetto a norma dell'articolo 3 del regolamento (UE) 2017/1129 del Parlamento europeo e del Consiglio</w:t>
            </w:r>
            <w:r w:rsidRPr="00D43F53">
              <w:rPr>
                <w:vertAlign w:val="superscript"/>
              </w:rPr>
              <w:t>29</w:t>
            </w:r>
            <w:r w:rsidRPr="00D43F53">
              <w:t>;</w:t>
            </w:r>
          </w:p>
        </w:tc>
        <w:tc>
          <w:tcPr>
            <w:tcW w:w="4876" w:type="dxa"/>
            <w:gridSpan w:val="2"/>
            <w:tcBorders>
              <w:top w:val="nil"/>
              <w:left w:val="nil"/>
              <w:bottom w:val="nil"/>
              <w:right w:val="nil"/>
            </w:tcBorders>
          </w:tcPr>
          <w:p w14:paraId="47153818" w14:textId="77777777" w:rsidR="00485FA5" w:rsidRPr="00D43F53" w:rsidRDefault="00485FA5" w:rsidP="00B63939">
            <w:pPr>
              <w:pStyle w:val="Normal6a"/>
            </w:pPr>
          </w:p>
        </w:tc>
      </w:tr>
      <w:tr w:rsidR="00485FA5" w:rsidRPr="00D43F53" w14:paraId="1E475C36" w14:textId="77777777" w:rsidTr="00B63939">
        <w:trPr>
          <w:jc w:val="center"/>
        </w:trPr>
        <w:tc>
          <w:tcPr>
            <w:tcW w:w="4876" w:type="dxa"/>
            <w:tcBorders>
              <w:top w:val="nil"/>
              <w:left w:val="nil"/>
              <w:bottom w:val="nil"/>
              <w:right w:val="nil"/>
            </w:tcBorders>
          </w:tcPr>
          <w:p w14:paraId="21791399" w14:textId="77777777" w:rsidR="00485FA5" w:rsidRPr="00D43F53" w:rsidRDefault="00485FA5" w:rsidP="00B63939">
            <w:pPr>
              <w:pStyle w:val="Normal6a"/>
              <w:rPr>
                <w:b/>
                <w:bCs/>
                <w:i/>
                <w:iCs/>
              </w:rPr>
            </w:pPr>
            <w:r w:rsidRPr="00D43F53">
              <w:rPr>
                <w:b/>
                <w:i/>
              </w:rPr>
              <w:t>b) la cartolarizzazione è commercializzata mediante l'emissione di notes che costituiscono posizioni verso la cartolarizzazione ammesse alla negoziazione in una sede di negoziazione dell'Unione quale definita all'articolo 4, paragrafo 1, punto 24), della direttiva 2014/65/UE del Parlamento europeo e del Consiglio</w:t>
            </w:r>
            <w:r w:rsidRPr="00D43F53">
              <w:rPr>
                <w:b/>
                <w:i/>
                <w:vertAlign w:val="superscript"/>
              </w:rPr>
              <w:t>30</w:t>
            </w:r>
            <w:r w:rsidRPr="00D43F53">
              <w:rPr>
                <w:b/>
                <w:i/>
              </w:rPr>
              <w:t>;</w:t>
            </w:r>
          </w:p>
        </w:tc>
        <w:tc>
          <w:tcPr>
            <w:tcW w:w="4876" w:type="dxa"/>
            <w:gridSpan w:val="2"/>
            <w:tcBorders>
              <w:top w:val="nil"/>
              <w:left w:val="nil"/>
              <w:bottom w:val="nil"/>
              <w:right w:val="nil"/>
            </w:tcBorders>
          </w:tcPr>
          <w:p w14:paraId="3CF1AB59" w14:textId="77777777" w:rsidR="00485FA5" w:rsidRPr="00D43F53" w:rsidRDefault="00485FA5" w:rsidP="00B63939">
            <w:pPr>
              <w:pStyle w:val="Normal6a"/>
            </w:pPr>
          </w:p>
        </w:tc>
      </w:tr>
      <w:tr w:rsidR="00485FA5" w:rsidRPr="00D43F53" w14:paraId="328EAABE" w14:textId="77777777" w:rsidTr="00B63939">
        <w:trPr>
          <w:jc w:val="center"/>
        </w:trPr>
        <w:tc>
          <w:tcPr>
            <w:tcW w:w="4876" w:type="dxa"/>
            <w:tcBorders>
              <w:top w:val="nil"/>
              <w:left w:val="nil"/>
              <w:bottom w:val="nil"/>
              <w:right w:val="nil"/>
            </w:tcBorders>
          </w:tcPr>
          <w:p w14:paraId="32A94628" w14:textId="77777777" w:rsidR="00485FA5" w:rsidRPr="00D43F53" w:rsidRDefault="00485FA5" w:rsidP="00B63939">
            <w:pPr>
              <w:pStyle w:val="Normal6a"/>
              <w:rPr>
                <w:b/>
                <w:bCs/>
                <w:i/>
                <w:iCs/>
              </w:rPr>
            </w:pPr>
            <w:r w:rsidRPr="00D43F53">
              <w:rPr>
                <w:b/>
                <w:i/>
              </w:rPr>
              <w:t>c) la cartolarizzazione è commercializzata presso gli investitori e i termini e le condizioni non sono negoziabili tra le parti.</w:t>
            </w:r>
          </w:p>
        </w:tc>
        <w:tc>
          <w:tcPr>
            <w:tcW w:w="4876" w:type="dxa"/>
            <w:gridSpan w:val="2"/>
            <w:tcBorders>
              <w:top w:val="nil"/>
              <w:left w:val="nil"/>
              <w:bottom w:val="nil"/>
              <w:right w:val="nil"/>
            </w:tcBorders>
          </w:tcPr>
          <w:p w14:paraId="22F52B66" w14:textId="77777777" w:rsidR="00485FA5" w:rsidRPr="00D43F53" w:rsidRDefault="00485FA5" w:rsidP="00B63939">
            <w:pPr>
              <w:pStyle w:val="Normal6a"/>
            </w:pPr>
          </w:p>
        </w:tc>
      </w:tr>
    </w:tbl>
    <w:p w14:paraId="263907D4"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4EE0A75" w14:textId="77777777" w:rsidR="00485FA5" w:rsidRPr="00D43F53" w:rsidRDefault="00485FA5" w:rsidP="00485FA5">
      <w:r w:rsidRPr="00D43F53">
        <w:rPr>
          <w:rStyle w:val="HideTWBExt"/>
        </w:rPr>
        <w:t>&lt;/Amend&gt;</w:t>
      </w:r>
    </w:p>
    <w:p w14:paraId="036C619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120</w:t>
      </w:r>
      <w:r w:rsidRPr="00D43F53">
        <w:rPr>
          <w:rStyle w:val="HideTWBExt"/>
        </w:rPr>
        <w:t>&lt;/NumAm&gt;</w:t>
      </w:r>
    </w:p>
    <w:p w14:paraId="6FE7AD9F"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25FCA493" w14:textId="77777777" w:rsidR="00485FA5" w:rsidRPr="00D43F53" w:rsidRDefault="00485FA5" w:rsidP="00485FA5">
      <w:pPr>
        <w:pStyle w:val="NormalBold"/>
      </w:pPr>
      <w:r w:rsidRPr="00D43F53">
        <w:rPr>
          <w:rStyle w:val="HideTWBExt"/>
          <w:b w:val="0"/>
        </w:rPr>
        <w:t>&lt;/RepeatBlock-By&gt;</w:t>
      </w:r>
    </w:p>
    <w:p w14:paraId="68425FF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56841EC" w14:textId="77777777" w:rsidR="00485FA5" w:rsidRPr="00D43F53" w:rsidRDefault="00485FA5" w:rsidP="00485FA5">
      <w:pPr>
        <w:pStyle w:val="NormalBold"/>
      </w:pPr>
      <w:r w:rsidRPr="00D43F53">
        <w:rPr>
          <w:rStyle w:val="HideTWBExt"/>
        </w:rPr>
        <w:t>&lt;Article&gt;</w:t>
      </w:r>
      <w:r w:rsidRPr="00D43F53">
        <w:t>Articolo 1 – comma 1 – punto 2</w:t>
      </w:r>
      <w:r w:rsidRPr="00D43F53">
        <w:rPr>
          <w:rStyle w:val="HideTWBExt"/>
        </w:rPr>
        <w:t>&lt;/Article&gt;</w:t>
      </w:r>
    </w:p>
    <w:p w14:paraId="1BB5E79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C82FC3A" w14:textId="77777777" w:rsidR="00485FA5" w:rsidRPr="00D43F53" w:rsidRDefault="00485FA5" w:rsidP="00485FA5">
      <w:r w:rsidRPr="00D43F53">
        <w:rPr>
          <w:rStyle w:val="HideTWBExt"/>
        </w:rPr>
        <w:t>&lt;Article2&gt;</w:t>
      </w:r>
      <w:r w:rsidRPr="00D43F53">
        <w:t>Articolo 1 – paragrafo 1 – punto 32 – parte introduttiva e lettera a</w:t>
      </w:r>
      <w:r w:rsidRPr="00D43F53">
        <w:rPr>
          <w:rStyle w:val="HideTWBExt"/>
        </w:rPr>
        <w:t>&lt;/Article2&gt;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gridCol w:w="341"/>
      </w:tblGrid>
      <w:tr w:rsidR="00485FA5" w:rsidRPr="00D43F53" w14:paraId="4DADCDF9" w14:textId="77777777" w:rsidTr="00B63939">
        <w:trPr>
          <w:gridAfter w:val="1"/>
          <w:wAfter w:w="341" w:type="dxa"/>
          <w:trHeight w:hRule="exact" w:val="240"/>
          <w:jc w:val="center"/>
        </w:trPr>
        <w:tc>
          <w:tcPr>
            <w:tcW w:w="9758" w:type="dxa"/>
            <w:gridSpan w:val="2"/>
            <w:tcBorders>
              <w:top w:val="nil"/>
              <w:left w:val="nil"/>
              <w:bottom w:val="nil"/>
              <w:right w:val="nil"/>
            </w:tcBorders>
          </w:tcPr>
          <w:p w14:paraId="38130B85" w14:textId="77777777" w:rsidR="00485FA5" w:rsidRPr="00D43F53" w:rsidRDefault="00485FA5" w:rsidP="00B63939"/>
        </w:tc>
      </w:tr>
      <w:tr w:rsidR="00485FA5" w:rsidRPr="00D43F53" w14:paraId="5041E1D5" w14:textId="77777777" w:rsidTr="00B63939">
        <w:trPr>
          <w:gridAfter w:val="1"/>
          <w:wAfter w:w="341" w:type="dxa"/>
          <w:trHeight w:val="240"/>
          <w:jc w:val="center"/>
        </w:trPr>
        <w:tc>
          <w:tcPr>
            <w:tcW w:w="4881" w:type="dxa"/>
            <w:tcBorders>
              <w:top w:val="nil"/>
              <w:left w:val="nil"/>
              <w:bottom w:val="nil"/>
              <w:right w:val="nil"/>
            </w:tcBorders>
          </w:tcPr>
          <w:p w14:paraId="1FC3AF70" w14:textId="77777777" w:rsidR="00485FA5" w:rsidRPr="00D43F53" w:rsidRDefault="00485FA5" w:rsidP="00B63939">
            <w:pPr>
              <w:pStyle w:val="AmColumnHeading"/>
            </w:pPr>
            <w:r w:rsidRPr="00D43F53">
              <w:t>Testo della Commissione</w:t>
            </w:r>
          </w:p>
        </w:tc>
        <w:tc>
          <w:tcPr>
            <w:tcW w:w="4877" w:type="dxa"/>
            <w:tcBorders>
              <w:top w:val="nil"/>
              <w:left w:val="nil"/>
              <w:bottom w:val="nil"/>
              <w:right w:val="nil"/>
            </w:tcBorders>
          </w:tcPr>
          <w:p w14:paraId="312E1755" w14:textId="77777777" w:rsidR="00485FA5" w:rsidRPr="00D43F53" w:rsidRDefault="00485FA5" w:rsidP="00B63939">
            <w:pPr>
              <w:pStyle w:val="AmColumnHeading"/>
            </w:pPr>
            <w:r w:rsidRPr="00D43F53">
              <w:t>Emendamento</w:t>
            </w:r>
          </w:p>
        </w:tc>
      </w:tr>
      <w:tr w:rsidR="00485FA5" w:rsidRPr="00D43F53" w14:paraId="0BC44936" w14:textId="77777777" w:rsidTr="00B63939">
        <w:trPr>
          <w:gridAfter w:val="1"/>
          <w:wAfter w:w="341" w:type="dxa"/>
          <w:jc w:val="center"/>
        </w:trPr>
        <w:tc>
          <w:tcPr>
            <w:tcW w:w="4881" w:type="dxa"/>
            <w:tcBorders>
              <w:top w:val="nil"/>
              <w:left w:val="nil"/>
              <w:bottom w:val="nil"/>
              <w:right w:val="nil"/>
            </w:tcBorders>
          </w:tcPr>
          <w:p w14:paraId="0A818CF0" w14:textId="77777777" w:rsidR="00485FA5" w:rsidRPr="00D43F53" w:rsidRDefault="00485FA5" w:rsidP="00B63939">
            <w:pPr>
              <w:pStyle w:val="Normal6a"/>
            </w:pPr>
            <w:r w:rsidRPr="00D43F53">
              <w:t>32)</w:t>
            </w:r>
            <w:r w:rsidRPr="00D43F53">
              <w:tab/>
              <w:t xml:space="preserve">"cartolarizzazione pubblica": una cartolarizzazione </w:t>
            </w:r>
            <w:r w:rsidRPr="00D43F53">
              <w:rPr>
                <w:b/>
                <w:i/>
              </w:rPr>
              <w:t>che soddisfa uno qualsiasi dei criteri seguenti:</w:t>
            </w:r>
          </w:p>
        </w:tc>
        <w:tc>
          <w:tcPr>
            <w:tcW w:w="4877" w:type="dxa"/>
            <w:tcBorders>
              <w:top w:val="nil"/>
              <w:left w:val="nil"/>
              <w:bottom w:val="nil"/>
              <w:right w:val="nil"/>
            </w:tcBorders>
          </w:tcPr>
          <w:p w14:paraId="27087D86" w14:textId="77777777" w:rsidR="00485FA5" w:rsidRPr="00D43F53" w:rsidRDefault="00485FA5" w:rsidP="00B63939">
            <w:pPr>
              <w:pStyle w:val="Normal6a"/>
            </w:pPr>
            <w:r w:rsidRPr="00D43F53">
              <w:t>32)</w:t>
            </w:r>
            <w:r w:rsidRPr="00D43F53">
              <w:tab/>
              <w:t>"cartolarizzazione pubblica": una cartolarizzazione soggetta all'obbligo di redigere un prospetto a norma dell'articolo 3 del regolamento (UE) 2017/1129 del Parlamento europeo e del Consiglio</w:t>
            </w:r>
            <w:r w:rsidRPr="00D43F53">
              <w:rPr>
                <w:vertAlign w:val="superscript"/>
              </w:rPr>
              <w:t>29</w:t>
            </w:r>
            <w:r w:rsidRPr="00D43F53">
              <w:t>;</w:t>
            </w:r>
          </w:p>
        </w:tc>
      </w:tr>
      <w:tr w:rsidR="00485FA5" w:rsidRPr="00D43F53" w14:paraId="5E120278" w14:textId="77777777" w:rsidTr="00B63939">
        <w:trPr>
          <w:jc w:val="center"/>
        </w:trPr>
        <w:tc>
          <w:tcPr>
            <w:tcW w:w="4881" w:type="dxa"/>
            <w:tcBorders>
              <w:top w:val="nil"/>
              <w:left w:val="nil"/>
              <w:bottom w:val="nil"/>
              <w:right w:val="nil"/>
            </w:tcBorders>
          </w:tcPr>
          <w:p w14:paraId="043953B2" w14:textId="77777777" w:rsidR="00485FA5" w:rsidRPr="00D43F53" w:rsidRDefault="00485FA5" w:rsidP="00B63939">
            <w:pPr>
              <w:pStyle w:val="Normal6a"/>
            </w:pPr>
            <w:r w:rsidRPr="00D43F53">
              <w:t xml:space="preserve">a) </w:t>
            </w:r>
            <w:r w:rsidRPr="00D43F53">
              <w:rPr>
                <w:b/>
                <w:bCs/>
                <w:i/>
                <w:iCs/>
              </w:rPr>
              <w:t>la cartolarizzazione è</w:t>
            </w:r>
            <w:r w:rsidRPr="00D43F53">
              <w:t xml:space="preserve"> soggetta all'obbligo di redigere un prospetto a norma dell'articolo 3 del regolamento (UE) 2017/1129 del Parlamento europeo e del Consiglio</w:t>
            </w:r>
            <w:r w:rsidRPr="00D43F53">
              <w:rPr>
                <w:vertAlign w:val="superscript"/>
              </w:rPr>
              <w:t>29</w:t>
            </w:r>
            <w:r w:rsidRPr="00D43F53">
              <w:t>;</w:t>
            </w:r>
          </w:p>
        </w:tc>
        <w:tc>
          <w:tcPr>
            <w:tcW w:w="5218" w:type="dxa"/>
            <w:gridSpan w:val="2"/>
            <w:tcBorders>
              <w:top w:val="nil"/>
              <w:left w:val="nil"/>
              <w:bottom w:val="nil"/>
              <w:right w:val="nil"/>
            </w:tcBorders>
          </w:tcPr>
          <w:p w14:paraId="264C742F" w14:textId="77777777" w:rsidR="00485FA5" w:rsidRPr="00D43F53" w:rsidRDefault="00485FA5" w:rsidP="00B63939">
            <w:pPr>
              <w:pStyle w:val="Normal6a"/>
            </w:pPr>
          </w:p>
        </w:tc>
      </w:tr>
    </w:tbl>
    <w:p w14:paraId="73F595C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F80BC01" w14:textId="77777777" w:rsidR="00485FA5" w:rsidRPr="00D43F53" w:rsidRDefault="00485FA5" w:rsidP="00485FA5">
      <w:r w:rsidRPr="00D43F53">
        <w:rPr>
          <w:rStyle w:val="HideTWBExt"/>
        </w:rPr>
        <w:t>&lt;/Amend&gt;</w:t>
      </w:r>
    </w:p>
    <w:p w14:paraId="7274473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121</w:t>
      </w:r>
      <w:r w:rsidRPr="00D43F53">
        <w:rPr>
          <w:rStyle w:val="HideTWBExt"/>
        </w:rPr>
        <w:t>&lt;/NumAm&gt;</w:t>
      </w:r>
    </w:p>
    <w:p w14:paraId="71DC757F"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319480A6" w14:textId="77777777" w:rsidR="00485FA5" w:rsidRPr="00D43F53" w:rsidRDefault="00485FA5" w:rsidP="00485FA5">
      <w:pPr>
        <w:pStyle w:val="NormalBold"/>
      </w:pPr>
      <w:r w:rsidRPr="00D43F53">
        <w:rPr>
          <w:rStyle w:val="HideTWBExt"/>
          <w:b w:val="0"/>
        </w:rPr>
        <w:t>&lt;/RepeatBlock-By&gt;</w:t>
      </w:r>
    </w:p>
    <w:p w14:paraId="29182F5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FDD81BD" w14:textId="77777777" w:rsidR="00485FA5" w:rsidRPr="00D43F53" w:rsidRDefault="00485FA5" w:rsidP="00485FA5">
      <w:pPr>
        <w:pStyle w:val="NormalBold"/>
      </w:pPr>
      <w:r w:rsidRPr="00D43F53">
        <w:rPr>
          <w:rStyle w:val="HideTWBExt"/>
        </w:rPr>
        <w:t>&lt;Article&gt;</w:t>
      </w:r>
      <w:r w:rsidRPr="00D43F53">
        <w:t>Articolo 1 – comma 1 – punto 2</w:t>
      </w:r>
      <w:r w:rsidRPr="00D43F53">
        <w:rPr>
          <w:rStyle w:val="HideTWBExt"/>
        </w:rPr>
        <w:t>&lt;/Article&gt;</w:t>
      </w:r>
    </w:p>
    <w:p w14:paraId="0FC6F4A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EA5291F" w14:textId="77777777" w:rsidR="00485FA5" w:rsidRPr="00D43F53" w:rsidRDefault="00485FA5" w:rsidP="00485FA5">
      <w:r w:rsidRPr="00D43F53">
        <w:rPr>
          <w:rStyle w:val="HideTWBExt"/>
        </w:rPr>
        <w:t>&lt;Article2&gt;</w:t>
      </w:r>
      <w:r w:rsidRPr="00D43F53">
        <w:t>Articolo 2 – paragrafo 1 – punto 32 – lettera b</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41D52BB" w14:textId="77777777" w:rsidTr="00B63939">
        <w:trPr>
          <w:trHeight w:hRule="exact" w:val="240"/>
          <w:jc w:val="center"/>
        </w:trPr>
        <w:tc>
          <w:tcPr>
            <w:tcW w:w="9752" w:type="dxa"/>
            <w:gridSpan w:val="2"/>
            <w:tcBorders>
              <w:top w:val="nil"/>
              <w:left w:val="nil"/>
              <w:bottom w:val="nil"/>
              <w:right w:val="nil"/>
            </w:tcBorders>
          </w:tcPr>
          <w:p w14:paraId="012784C6" w14:textId="77777777" w:rsidR="00485FA5" w:rsidRPr="00D43F53" w:rsidRDefault="00485FA5" w:rsidP="00B63939"/>
        </w:tc>
      </w:tr>
      <w:tr w:rsidR="00485FA5" w:rsidRPr="00D43F53" w14:paraId="36AA1705" w14:textId="77777777" w:rsidTr="00B63939">
        <w:trPr>
          <w:trHeight w:val="240"/>
          <w:jc w:val="center"/>
        </w:trPr>
        <w:tc>
          <w:tcPr>
            <w:tcW w:w="4876" w:type="dxa"/>
            <w:tcBorders>
              <w:top w:val="nil"/>
              <w:left w:val="nil"/>
              <w:bottom w:val="nil"/>
              <w:right w:val="nil"/>
            </w:tcBorders>
          </w:tcPr>
          <w:p w14:paraId="53FBAF9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98D23FA" w14:textId="77777777" w:rsidR="00485FA5" w:rsidRPr="00D43F53" w:rsidRDefault="00485FA5" w:rsidP="00B63939">
            <w:pPr>
              <w:pStyle w:val="AmColumnHeading"/>
            </w:pPr>
            <w:r w:rsidRPr="00D43F53">
              <w:t>Emendamento</w:t>
            </w:r>
          </w:p>
        </w:tc>
      </w:tr>
      <w:tr w:rsidR="00485FA5" w:rsidRPr="00D43F53" w14:paraId="1DE2A378" w14:textId="77777777" w:rsidTr="00B63939">
        <w:trPr>
          <w:jc w:val="center"/>
        </w:trPr>
        <w:tc>
          <w:tcPr>
            <w:tcW w:w="4876" w:type="dxa"/>
            <w:tcBorders>
              <w:top w:val="nil"/>
              <w:left w:val="nil"/>
              <w:bottom w:val="nil"/>
              <w:right w:val="nil"/>
            </w:tcBorders>
          </w:tcPr>
          <w:p w14:paraId="3641F58E" w14:textId="77777777" w:rsidR="00485FA5" w:rsidRPr="00D43F53" w:rsidRDefault="00485FA5" w:rsidP="00B63939">
            <w:pPr>
              <w:pStyle w:val="Normal6a"/>
            </w:pPr>
            <w:r w:rsidRPr="00D43F53">
              <w:rPr>
                <w:b/>
                <w:i/>
              </w:rPr>
              <w:t>b)</w:t>
            </w:r>
            <w:r w:rsidRPr="00D43F53">
              <w:tab/>
            </w:r>
            <w:r w:rsidRPr="00D43F53">
              <w:rPr>
                <w:b/>
                <w:i/>
              </w:rPr>
              <w:t>la cartolarizzazione è commercializzata mediante l'emissione di notes che costituiscono posizioni verso la cartolarizzazione ammesse alla negoziazione in una sede di negoziazione dell'Unione quale definita all'articolo 4, paragrafo 1, punto 24), della direttiva 2014/65/UE del Parlamento europeo e del Consiglio</w:t>
            </w:r>
            <w:r w:rsidRPr="00D43F53">
              <w:rPr>
                <w:b/>
                <w:i/>
                <w:vertAlign w:val="superscript"/>
              </w:rPr>
              <w:t>12</w:t>
            </w:r>
            <w:r w:rsidRPr="00D43F53">
              <w:rPr>
                <w:b/>
                <w:i/>
              </w:rPr>
              <w:t>;</w:t>
            </w:r>
          </w:p>
        </w:tc>
        <w:tc>
          <w:tcPr>
            <w:tcW w:w="4876" w:type="dxa"/>
            <w:tcBorders>
              <w:top w:val="nil"/>
              <w:left w:val="nil"/>
              <w:bottom w:val="nil"/>
              <w:right w:val="nil"/>
            </w:tcBorders>
          </w:tcPr>
          <w:p w14:paraId="1B762127" w14:textId="77777777" w:rsidR="00485FA5" w:rsidRPr="00D43F53" w:rsidRDefault="00485FA5" w:rsidP="00B63939">
            <w:pPr>
              <w:pStyle w:val="Normal6a"/>
            </w:pPr>
            <w:r w:rsidRPr="00D43F53">
              <w:rPr>
                <w:b/>
                <w:i/>
              </w:rPr>
              <w:t>soppresso</w:t>
            </w:r>
          </w:p>
        </w:tc>
      </w:tr>
      <w:tr w:rsidR="00485FA5" w:rsidRPr="00D43F53" w14:paraId="5F11F769" w14:textId="77777777" w:rsidTr="00B63939">
        <w:trPr>
          <w:jc w:val="center"/>
        </w:trPr>
        <w:tc>
          <w:tcPr>
            <w:tcW w:w="4876" w:type="dxa"/>
            <w:tcBorders>
              <w:top w:val="nil"/>
              <w:left w:val="nil"/>
              <w:bottom w:val="nil"/>
              <w:right w:val="nil"/>
            </w:tcBorders>
          </w:tcPr>
          <w:p w14:paraId="1AA60551" w14:textId="77777777" w:rsidR="00485FA5" w:rsidRPr="00D43F53" w:rsidRDefault="00485FA5" w:rsidP="00B63939">
            <w:pPr>
              <w:pStyle w:val="Normal6a"/>
            </w:pPr>
            <w:r w:rsidRPr="00D43F53">
              <w:rPr>
                <w:b/>
                <w:i/>
              </w:rPr>
              <w:t>_________________</w:t>
            </w:r>
          </w:p>
        </w:tc>
        <w:tc>
          <w:tcPr>
            <w:tcW w:w="4876" w:type="dxa"/>
            <w:tcBorders>
              <w:top w:val="nil"/>
              <w:left w:val="nil"/>
              <w:bottom w:val="nil"/>
              <w:right w:val="nil"/>
            </w:tcBorders>
          </w:tcPr>
          <w:p w14:paraId="6E26BC48" w14:textId="77777777" w:rsidR="00485FA5" w:rsidRPr="00D43F53" w:rsidRDefault="00485FA5" w:rsidP="00B63939"/>
        </w:tc>
      </w:tr>
      <w:tr w:rsidR="00485FA5" w:rsidRPr="00D43F53" w14:paraId="1B42FB70" w14:textId="77777777" w:rsidTr="00B63939">
        <w:trPr>
          <w:jc w:val="center"/>
        </w:trPr>
        <w:tc>
          <w:tcPr>
            <w:tcW w:w="4876" w:type="dxa"/>
            <w:tcBorders>
              <w:top w:val="nil"/>
              <w:left w:val="nil"/>
              <w:bottom w:val="nil"/>
              <w:right w:val="nil"/>
            </w:tcBorders>
          </w:tcPr>
          <w:p w14:paraId="4F4D6EA8" w14:textId="1CFC48A4" w:rsidR="00485FA5" w:rsidRPr="00D43F53" w:rsidRDefault="00485FA5" w:rsidP="00B63939">
            <w:pPr>
              <w:pStyle w:val="Normal6a"/>
            </w:pPr>
            <w:r w:rsidRPr="00D43F53">
              <w:rPr>
                <w:b/>
                <w:i/>
                <w:vertAlign w:val="superscript"/>
              </w:rPr>
              <w:t>12</w:t>
            </w:r>
            <w:r w:rsidRPr="00D43F53">
              <w:t xml:space="preserve"> </w:t>
            </w:r>
            <w:r w:rsidRPr="00D43F53">
              <w:rPr>
                <w:b/>
                <w:i/>
              </w:rPr>
              <w:t xml:space="preserve">Direttiva 2014/65/UE del Parlamento europeo e del Consiglio, del 15 maggio 2014, relativa ai mercati degli strumenti finanziari e che modifica la direttiva 2002/92/CE e la direttiva 2011/61/UE (rifusione) (GU L 173 del 12.6.2014, pag. 349, ELI: </w:t>
            </w:r>
            <w:hyperlink r:id="rId27" w:history="1">
              <w:r w:rsidRPr="00D43F53">
                <w:rPr>
                  <w:rStyle w:val="Hyperlink"/>
                  <w:b/>
                  <w:i/>
                  <w:color w:val="auto"/>
                </w:rPr>
                <w:t>http://data.europa.eu/eli/dir/2014/65/oj</w:t>
              </w:r>
            </w:hyperlink>
            <w:r w:rsidRPr="00D43F53">
              <w:rPr>
                <w:b/>
                <w:i/>
              </w:rPr>
              <w:t>).</w:t>
            </w:r>
          </w:p>
        </w:tc>
        <w:tc>
          <w:tcPr>
            <w:tcW w:w="4876" w:type="dxa"/>
            <w:tcBorders>
              <w:top w:val="nil"/>
              <w:left w:val="nil"/>
              <w:bottom w:val="nil"/>
              <w:right w:val="nil"/>
            </w:tcBorders>
          </w:tcPr>
          <w:p w14:paraId="689AF201" w14:textId="77777777" w:rsidR="00485FA5" w:rsidRPr="00D43F53" w:rsidRDefault="00485FA5" w:rsidP="00B63939"/>
        </w:tc>
      </w:tr>
    </w:tbl>
    <w:p w14:paraId="73B4C0D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855F68D"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4E07D54" w14:textId="77777777" w:rsidR="00485FA5" w:rsidRPr="00D43F53" w:rsidRDefault="00485FA5" w:rsidP="00485FA5">
      <w:pPr>
        <w:pStyle w:val="AmJustText"/>
      </w:pPr>
      <w:r w:rsidRPr="00D43F53">
        <w:t>La definizione più ampia di cartolarizzazione pubblica significa che praticamente tutte le cartolarizzazioni saranno soggette a obblighi di segnalazione più onerosi e complessi. Ciò non solo aumenterà i costi per gli investitori, ma scoraggerà anche la cartolarizzazione privata. Questo è particolarmente problematico per gli investitori che cercano esposizioni o classi di attività altamente specifiche.</w:t>
      </w:r>
    </w:p>
    <w:p w14:paraId="0334CDF8" w14:textId="77777777" w:rsidR="00485FA5" w:rsidRPr="00D43F53" w:rsidRDefault="00485FA5" w:rsidP="00485FA5">
      <w:r w:rsidRPr="00D43F53">
        <w:rPr>
          <w:rStyle w:val="HideTWBExt"/>
        </w:rPr>
        <w:t>&lt;/Amend&gt;</w:t>
      </w:r>
    </w:p>
    <w:p w14:paraId="74E598D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122</w:t>
      </w:r>
      <w:r w:rsidRPr="00D43F53">
        <w:rPr>
          <w:rStyle w:val="HideTWBExt"/>
        </w:rPr>
        <w:t>&lt;/NumAm&gt;</w:t>
      </w:r>
    </w:p>
    <w:p w14:paraId="27249AB0"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424F2914" w14:textId="77777777" w:rsidR="00485FA5" w:rsidRPr="00D43F53" w:rsidRDefault="00485FA5" w:rsidP="00485FA5">
      <w:pPr>
        <w:pStyle w:val="NormalBold"/>
      </w:pPr>
      <w:r w:rsidRPr="00D43F53">
        <w:rPr>
          <w:rStyle w:val="HideTWBExt"/>
          <w:b w:val="0"/>
        </w:rPr>
        <w:t>&lt;/RepeatBlock-By&gt;</w:t>
      </w:r>
    </w:p>
    <w:p w14:paraId="71E7C79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3E1F30E" w14:textId="77777777" w:rsidR="00485FA5" w:rsidRPr="00D43F53" w:rsidRDefault="00485FA5" w:rsidP="00485FA5">
      <w:pPr>
        <w:pStyle w:val="NormalBold"/>
      </w:pPr>
      <w:r w:rsidRPr="00D43F53">
        <w:rPr>
          <w:rStyle w:val="HideTWBExt"/>
        </w:rPr>
        <w:t>&lt;Article&gt;</w:t>
      </w:r>
      <w:r w:rsidRPr="00D43F53">
        <w:t>Articolo 1 – comma 1 – punto 2</w:t>
      </w:r>
      <w:r w:rsidRPr="00D43F53">
        <w:rPr>
          <w:rStyle w:val="HideTWBExt"/>
        </w:rPr>
        <w:t>&lt;/Article&gt;</w:t>
      </w:r>
    </w:p>
    <w:p w14:paraId="6E36474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358B3C0" w14:textId="77777777" w:rsidR="00485FA5" w:rsidRPr="00D43F53" w:rsidRDefault="00485FA5" w:rsidP="00485FA5">
      <w:r w:rsidRPr="00D43F53">
        <w:rPr>
          <w:rStyle w:val="HideTWBExt"/>
        </w:rPr>
        <w:t>&lt;Article2&gt;</w:t>
      </w:r>
      <w:r w:rsidRPr="00D43F53">
        <w:t>Articolo 2 – paragrafo 1 – punto 32 – lettera c</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FE44951" w14:textId="77777777" w:rsidTr="00B63939">
        <w:trPr>
          <w:trHeight w:hRule="exact" w:val="240"/>
          <w:jc w:val="center"/>
        </w:trPr>
        <w:tc>
          <w:tcPr>
            <w:tcW w:w="9752" w:type="dxa"/>
            <w:gridSpan w:val="2"/>
            <w:tcBorders>
              <w:top w:val="nil"/>
              <w:left w:val="nil"/>
              <w:bottom w:val="nil"/>
              <w:right w:val="nil"/>
            </w:tcBorders>
          </w:tcPr>
          <w:p w14:paraId="6CF4A17E" w14:textId="77777777" w:rsidR="00485FA5" w:rsidRPr="00D43F53" w:rsidRDefault="00485FA5" w:rsidP="00B63939"/>
        </w:tc>
      </w:tr>
      <w:tr w:rsidR="00485FA5" w:rsidRPr="00D43F53" w14:paraId="634D8F9C" w14:textId="77777777" w:rsidTr="00B63939">
        <w:trPr>
          <w:trHeight w:val="240"/>
          <w:jc w:val="center"/>
        </w:trPr>
        <w:tc>
          <w:tcPr>
            <w:tcW w:w="4876" w:type="dxa"/>
            <w:tcBorders>
              <w:top w:val="nil"/>
              <w:left w:val="nil"/>
              <w:bottom w:val="nil"/>
              <w:right w:val="nil"/>
            </w:tcBorders>
          </w:tcPr>
          <w:p w14:paraId="73DDB40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B4FE695" w14:textId="77777777" w:rsidR="00485FA5" w:rsidRPr="00D43F53" w:rsidRDefault="00485FA5" w:rsidP="00B63939">
            <w:pPr>
              <w:pStyle w:val="AmColumnHeading"/>
            </w:pPr>
            <w:r w:rsidRPr="00D43F53">
              <w:t>Emendamento</w:t>
            </w:r>
          </w:p>
        </w:tc>
      </w:tr>
      <w:tr w:rsidR="00485FA5" w:rsidRPr="00D43F53" w14:paraId="6E7A2F67" w14:textId="77777777" w:rsidTr="00B63939">
        <w:trPr>
          <w:jc w:val="center"/>
        </w:trPr>
        <w:tc>
          <w:tcPr>
            <w:tcW w:w="4876" w:type="dxa"/>
            <w:tcBorders>
              <w:top w:val="nil"/>
              <w:left w:val="nil"/>
              <w:bottom w:val="nil"/>
              <w:right w:val="nil"/>
            </w:tcBorders>
          </w:tcPr>
          <w:p w14:paraId="318B3754" w14:textId="77777777" w:rsidR="00485FA5" w:rsidRPr="00D43F53" w:rsidRDefault="00485FA5" w:rsidP="00B63939">
            <w:pPr>
              <w:pStyle w:val="Normal6a"/>
            </w:pPr>
            <w:r w:rsidRPr="00D43F53">
              <w:rPr>
                <w:b/>
                <w:i/>
              </w:rPr>
              <w:t>c)</w:t>
            </w:r>
            <w:r w:rsidRPr="00D43F53">
              <w:tab/>
            </w:r>
            <w:r w:rsidRPr="00D43F53">
              <w:rPr>
                <w:b/>
                <w:i/>
              </w:rPr>
              <w:t>la cartolarizzazione è commercializzata presso gli investitori e i termini e le condizioni non sono negoziabili tra le parti;</w:t>
            </w:r>
          </w:p>
        </w:tc>
        <w:tc>
          <w:tcPr>
            <w:tcW w:w="4876" w:type="dxa"/>
            <w:tcBorders>
              <w:top w:val="nil"/>
              <w:left w:val="nil"/>
              <w:bottom w:val="nil"/>
              <w:right w:val="nil"/>
            </w:tcBorders>
          </w:tcPr>
          <w:p w14:paraId="44D65B52" w14:textId="77777777" w:rsidR="00485FA5" w:rsidRPr="00D43F53" w:rsidRDefault="00485FA5" w:rsidP="00B63939">
            <w:pPr>
              <w:pStyle w:val="Normal6a"/>
            </w:pPr>
            <w:r w:rsidRPr="00D43F53">
              <w:rPr>
                <w:b/>
                <w:i/>
              </w:rPr>
              <w:t>soppresso</w:t>
            </w:r>
          </w:p>
        </w:tc>
      </w:tr>
    </w:tbl>
    <w:p w14:paraId="607981B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0726110"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2F0267E6" w14:textId="77777777" w:rsidR="00485FA5" w:rsidRPr="00D43F53" w:rsidRDefault="00485FA5" w:rsidP="00485FA5">
      <w:pPr>
        <w:pStyle w:val="AmJustText"/>
      </w:pPr>
      <w:r w:rsidRPr="00D43F53">
        <w:t>La definizione più ampia di cartolarizzazione pubblica significa che praticamente tutte le cartolarizzazioni saranno soggette a obblighi di segnalazione più onerosi e complessi. Ciò non solo aumenterà i costi per gli investitori, ma scoraggerà anche la cartolarizzazione privata. Questo è particolarmente problematico per gli investitori che cercano esposizioni o classi di attività altamente specifiche.</w:t>
      </w:r>
    </w:p>
    <w:p w14:paraId="0A58A82B" w14:textId="77777777" w:rsidR="00485FA5" w:rsidRPr="00D43F53" w:rsidRDefault="00485FA5" w:rsidP="00485FA5">
      <w:r w:rsidRPr="00D43F53">
        <w:rPr>
          <w:rStyle w:val="HideTWBExt"/>
        </w:rPr>
        <w:t>&lt;/Amend&gt;</w:t>
      </w:r>
    </w:p>
    <w:p w14:paraId="7ED8D8D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123</w:t>
      </w:r>
      <w:r w:rsidRPr="00D43F53">
        <w:rPr>
          <w:rStyle w:val="HideTWBExt"/>
        </w:rPr>
        <w:t>&lt;/NumAm&gt;</w:t>
      </w:r>
    </w:p>
    <w:p w14:paraId="6004D427"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344BC0CC" w14:textId="77777777" w:rsidR="00485FA5" w:rsidRPr="00D43F53" w:rsidRDefault="00485FA5" w:rsidP="00485FA5">
      <w:pPr>
        <w:pStyle w:val="NormalBold"/>
      </w:pPr>
      <w:r w:rsidRPr="00D43F53">
        <w:rPr>
          <w:rStyle w:val="HideTWBExt"/>
          <w:b w:val="0"/>
        </w:rPr>
        <w:t>&lt;/RepeatBlock-By&gt;</w:t>
      </w:r>
    </w:p>
    <w:p w14:paraId="593029C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7BF7EB4" w14:textId="77777777" w:rsidR="00485FA5" w:rsidRPr="00D43F53" w:rsidRDefault="00485FA5" w:rsidP="00485FA5">
      <w:pPr>
        <w:pStyle w:val="NormalBold"/>
      </w:pPr>
      <w:r w:rsidRPr="00D43F53">
        <w:rPr>
          <w:rStyle w:val="HideTWBExt"/>
        </w:rPr>
        <w:t>&lt;Article&gt;</w:t>
      </w:r>
      <w:r w:rsidRPr="00D43F53">
        <w:t>Articolo 1 – comma 1 – punto 2</w:t>
      </w:r>
      <w:r w:rsidRPr="00D43F53">
        <w:rPr>
          <w:rStyle w:val="HideTWBExt"/>
        </w:rPr>
        <w:t>&lt;/Article&gt;</w:t>
      </w:r>
    </w:p>
    <w:p w14:paraId="786C76D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417D977" w14:textId="77777777" w:rsidR="00485FA5" w:rsidRPr="00D43F53" w:rsidRDefault="00485FA5" w:rsidP="00485FA5">
      <w:r w:rsidRPr="00D43F53">
        <w:rPr>
          <w:rStyle w:val="HideTWBExt"/>
        </w:rPr>
        <w:t>&lt;Article2&gt;</w:t>
      </w:r>
      <w:r w:rsidRPr="00D43F53">
        <w:t>Articolo 2 – paragrafo 1 – punto 33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DD264A1" w14:textId="77777777" w:rsidTr="00B63939">
        <w:trPr>
          <w:trHeight w:hRule="exact" w:val="240"/>
          <w:jc w:val="center"/>
        </w:trPr>
        <w:tc>
          <w:tcPr>
            <w:tcW w:w="9752" w:type="dxa"/>
            <w:gridSpan w:val="2"/>
            <w:tcBorders>
              <w:top w:val="nil"/>
              <w:left w:val="nil"/>
              <w:bottom w:val="nil"/>
              <w:right w:val="nil"/>
            </w:tcBorders>
          </w:tcPr>
          <w:p w14:paraId="51FE8F75" w14:textId="77777777" w:rsidR="00485FA5" w:rsidRPr="00D43F53" w:rsidRDefault="00485FA5" w:rsidP="00B63939"/>
        </w:tc>
      </w:tr>
      <w:tr w:rsidR="00485FA5" w:rsidRPr="00D43F53" w14:paraId="264D8FC3" w14:textId="77777777" w:rsidTr="00B63939">
        <w:trPr>
          <w:trHeight w:val="240"/>
          <w:jc w:val="center"/>
        </w:trPr>
        <w:tc>
          <w:tcPr>
            <w:tcW w:w="4876" w:type="dxa"/>
            <w:tcBorders>
              <w:top w:val="nil"/>
              <w:left w:val="nil"/>
              <w:bottom w:val="nil"/>
              <w:right w:val="nil"/>
            </w:tcBorders>
          </w:tcPr>
          <w:p w14:paraId="7B6B484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DBFE8A9" w14:textId="77777777" w:rsidR="00485FA5" w:rsidRPr="00D43F53" w:rsidRDefault="00485FA5" w:rsidP="00B63939">
            <w:pPr>
              <w:pStyle w:val="AmColumnHeading"/>
            </w:pPr>
            <w:r w:rsidRPr="00D43F53">
              <w:t>Emendamento</w:t>
            </w:r>
          </w:p>
        </w:tc>
      </w:tr>
      <w:tr w:rsidR="00485FA5" w:rsidRPr="00D43F53" w14:paraId="19424D8E" w14:textId="77777777" w:rsidTr="00B63939">
        <w:trPr>
          <w:jc w:val="center"/>
        </w:trPr>
        <w:tc>
          <w:tcPr>
            <w:tcW w:w="4876" w:type="dxa"/>
            <w:tcBorders>
              <w:top w:val="nil"/>
              <w:left w:val="nil"/>
              <w:bottom w:val="nil"/>
              <w:right w:val="nil"/>
            </w:tcBorders>
          </w:tcPr>
          <w:p w14:paraId="0890E2B1" w14:textId="77777777" w:rsidR="00485FA5" w:rsidRPr="00D43F53" w:rsidRDefault="00485FA5" w:rsidP="00B63939">
            <w:pPr>
              <w:pStyle w:val="Normal6a"/>
            </w:pPr>
            <w:r w:rsidRPr="00D43F53">
              <w:t>33)</w:t>
            </w:r>
            <w:r w:rsidRPr="00D43F53">
              <w:tab/>
              <w:t xml:space="preserve">"cartolarizzazione privata": una cartolarizzazione che non soddisfa </w:t>
            </w:r>
            <w:r w:rsidRPr="00D43F53">
              <w:rPr>
                <w:b/>
                <w:i/>
              </w:rPr>
              <w:t>nessuno dei criteri</w:t>
            </w:r>
            <w:r w:rsidRPr="00D43F53">
              <w:t xml:space="preserve"> di cui al punto 32).</w:t>
            </w:r>
          </w:p>
        </w:tc>
        <w:tc>
          <w:tcPr>
            <w:tcW w:w="4876" w:type="dxa"/>
            <w:tcBorders>
              <w:top w:val="nil"/>
              <w:left w:val="nil"/>
              <w:bottom w:val="nil"/>
              <w:right w:val="nil"/>
            </w:tcBorders>
          </w:tcPr>
          <w:p w14:paraId="39555247" w14:textId="77777777" w:rsidR="00485FA5" w:rsidRPr="00D43F53" w:rsidRDefault="00485FA5" w:rsidP="00B63939">
            <w:pPr>
              <w:pStyle w:val="Normal6a"/>
            </w:pPr>
            <w:r w:rsidRPr="00D43F53">
              <w:t>33)</w:t>
            </w:r>
            <w:r w:rsidRPr="00D43F53">
              <w:tab/>
              <w:t xml:space="preserve">"cartolarizzazione privata": una cartolarizzazione che non soddisfa </w:t>
            </w:r>
            <w:r w:rsidRPr="00D43F53">
              <w:rPr>
                <w:b/>
                <w:i/>
              </w:rPr>
              <w:t>il criterio</w:t>
            </w:r>
            <w:r w:rsidRPr="00D43F53">
              <w:t xml:space="preserve"> di cui al punto 32).</w:t>
            </w:r>
          </w:p>
        </w:tc>
      </w:tr>
    </w:tbl>
    <w:p w14:paraId="1FA5F94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D5A126F" w14:textId="77777777" w:rsidR="00485FA5" w:rsidRPr="00D43F53" w:rsidRDefault="00485FA5" w:rsidP="00485FA5">
      <w:r w:rsidRPr="00D43F53">
        <w:rPr>
          <w:rStyle w:val="HideTWBExt"/>
        </w:rPr>
        <w:t>&lt;/Amend&gt;</w:t>
      </w:r>
    </w:p>
    <w:p w14:paraId="44B6710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124</w:t>
      </w:r>
      <w:r w:rsidRPr="00D43F53">
        <w:rPr>
          <w:rStyle w:val="HideTWBExt"/>
        </w:rPr>
        <w:t>&lt;/NumAm&gt;</w:t>
      </w:r>
    </w:p>
    <w:p w14:paraId="261B7768"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06C0A468" w14:textId="77777777" w:rsidR="00485FA5" w:rsidRPr="00D43F53" w:rsidRDefault="00485FA5" w:rsidP="00485FA5">
      <w:pPr>
        <w:pStyle w:val="NormalBold"/>
      </w:pPr>
      <w:r w:rsidRPr="00D43F53">
        <w:rPr>
          <w:rStyle w:val="HideTWBExt"/>
          <w:b w:val="0"/>
        </w:rPr>
        <w:t>&lt;/RepeatBlock-By&gt;</w:t>
      </w:r>
    </w:p>
    <w:p w14:paraId="276FD22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7DE91CB" w14:textId="77777777" w:rsidR="00485FA5" w:rsidRPr="00D43F53" w:rsidRDefault="00485FA5" w:rsidP="00485FA5">
      <w:pPr>
        <w:pStyle w:val="NormalBold"/>
      </w:pPr>
      <w:r w:rsidRPr="00D43F53">
        <w:rPr>
          <w:rStyle w:val="HideTWBExt"/>
        </w:rPr>
        <w:t>&lt;Article&gt;</w:t>
      </w:r>
      <w:r w:rsidRPr="00D43F53">
        <w:t>Articolo 1 – comma 1 – punto 2</w:t>
      </w:r>
      <w:r w:rsidRPr="00D43F53">
        <w:rPr>
          <w:rStyle w:val="HideTWBExt"/>
        </w:rPr>
        <w:t>&lt;/Article&gt;</w:t>
      </w:r>
    </w:p>
    <w:p w14:paraId="008BC7E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D7FBFE2" w14:textId="77777777" w:rsidR="00485FA5" w:rsidRPr="00D43F53" w:rsidRDefault="00485FA5" w:rsidP="00485FA5">
      <w:r w:rsidRPr="00D43F53">
        <w:rPr>
          <w:rStyle w:val="HideTWBExt"/>
        </w:rPr>
        <w:t>&lt;Article2&gt;</w:t>
      </w:r>
      <w:r w:rsidRPr="00D43F53">
        <w:t>Articolo 2 – paragrafo 1 – punto 33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025A074" w14:textId="77777777" w:rsidTr="00B63939">
        <w:trPr>
          <w:trHeight w:hRule="exact" w:val="240"/>
          <w:jc w:val="center"/>
        </w:trPr>
        <w:tc>
          <w:tcPr>
            <w:tcW w:w="9752" w:type="dxa"/>
            <w:gridSpan w:val="2"/>
            <w:tcBorders>
              <w:top w:val="nil"/>
              <w:left w:val="nil"/>
              <w:bottom w:val="nil"/>
              <w:right w:val="nil"/>
            </w:tcBorders>
          </w:tcPr>
          <w:p w14:paraId="78F0FCF8" w14:textId="77777777" w:rsidR="00485FA5" w:rsidRPr="00D43F53" w:rsidRDefault="00485FA5" w:rsidP="00B63939"/>
        </w:tc>
      </w:tr>
      <w:tr w:rsidR="00485FA5" w:rsidRPr="00D43F53" w14:paraId="63B70CEC" w14:textId="77777777" w:rsidTr="00B63939">
        <w:trPr>
          <w:trHeight w:val="240"/>
          <w:jc w:val="center"/>
        </w:trPr>
        <w:tc>
          <w:tcPr>
            <w:tcW w:w="4876" w:type="dxa"/>
            <w:tcBorders>
              <w:top w:val="nil"/>
              <w:left w:val="nil"/>
              <w:bottom w:val="nil"/>
              <w:right w:val="nil"/>
            </w:tcBorders>
          </w:tcPr>
          <w:p w14:paraId="4E89690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88EA75B" w14:textId="77777777" w:rsidR="00485FA5" w:rsidRPr="00D43F53" w:rsidRDefault="00485FA5" w:rsidP="00B63939">
            <w:pPr>
              <w:pStyle w:val="AmColumnHeading"/>
            </w:pPr>
            <w:r w:rsidRPr="00D43F53">
              <w:t>Emendamento</w:t>
            </w:r>
          </w:p>
        </w:tc>
      </w:tr>
      <w:tr w:rsidR="00485FA5" w:rsidRPr="00D43F53" w14:paraId="672DEA18" w14:textId="77777777" w:rsidTr="00B63939">
        <w:trPr>
          <w:jc w:val="center"/>
        </w:trPr>
        <w:tc>
          <w:tcPr>
            <w:tcW w:w="4876" w:type="dxa"/>
            <w:tcBorders>
              <w:top w:val="nil"/>
              <w:left w:val="nil"/>
              <w:bottom w:val="nil"/>
              <w:right w:val="nil"/>
            </w:tcBorders>
          </w:tcPr>
          <w:p w14:paraId="0077A2CA" w14:textId="77777777" w:rsidR="00485FA5" w:rsidRPr="00D43F53" w:rsidRDefault="00485FA5" w:rsidP="00B63939">
            <w:pPr>
              <w:pStyle w:val="Normal6a"/>
            </w:pPr>
          </w:p>
        </w:tc>
        <w:tc>
          <w:tcPr>
            <w:tcW w:w="4876" w:type="dxa"/>
            <w:tcBorders>
              <w:top w:val="nil"/>
              <w:left w:val="nil"/>
              <w:bottom w:val="nil"/>
              <w:right w:val="nil"/>
            </w:tcBorders>
          </w:tcPr>
          <w:p w14:paraId="08ACC5D3" w14:textId="77777777" w:rsidR="00485FA5" w:rsidRPr="00D43F53" w:rsidRDefault="00485FA5" w:rsidP="00B63939">
            <w:pPr>
              <w:pStyle w:val="Normal6a"/>
            </w:pPr>
            <w:r w:rsidRPr="00D43F53">
              <w:rPr>
                <w:b/>
                <w:i/>
              </w:rPr>
              <w:t>33 bis)</w:t>
            </w:r>
            <w:r w:rsidRPr="00D43F53">
              <w:tab/>
            </w:r>
            <w:r w:rsidRPr="00D43F53">
              <w:rPr>
                <w:b/>
                <w:i/>
              </w:rPr>
              <w:t>"operazione ripetuta": un'operazione:</w:t>
            </w:r>
          </w:p>
        </w:tc>
      </w:tr>
      <w:tr w:rsidR="00485FA5" w:rsidRPr="00D43F53" w14:paraId="45AA8441" w14:textId="77777777" w:rsidTr="00B63939">
        <w:trPr>
          <w:jc w:val="center"/>
        </w:trPr>
        <w:tc>
          <w:tcPr>
            <w:tcW w:w="4876" w:type="dxa"/>
            <w:tcBorders>
              <w:top w:val="nil"/>
              <w:left w:val="nil"/>
              <w:bottom w:val="nil"/>
              <w:right w:val="nil"/>
            </w:tcBorders>
          </w:tcPr>
          <w:p w14:paraId="677A9A22" w14:textId="77777777" w:rsidR="00485FA5" w:rsidRPr="00D43F53" w:rsidRDefault="00485FA5" w:rsidP="00B63939">
            <w:pPr>
              <w:pStyle w:val="Normal6a"/>
            </w:pPr>
          </w:p>
        </w:tc>
        <w:tc>
          <w:tcPr>
            <w:tcW w:w="4876" w:type="dxa"/>
            <w:tcBorders>
              <w:top w:val="nil"/>
              <w:left w:val="nil"/>
              <w:bottom w:val="nil"/>
              <w:right w:val="nil"/>
            </w:tcBorders>
          </w:tcPr>
          <w:p w14:paraId="6577F2CD" w14:textId="77777777" w:rsidR="00485FA5" w:rsidRPr="00D43F53" w:rsidRDefault="00485FA5" w:rsidP="00B63939">
            <w:pPr>
              <w:pStyle w:val="Normal6a"/>
            </w:pPr>
            <w:r w:rsidRPr="00D43F53">
              <w:rPr>
                <w:b/>
                <w:i/>
              </w:rPr>
              <w:t>a) stabilita dallo stesso cedente o prestatore originario;</w:t>
            </w:r>
          </w:p>
        </w:tc>
      </w:tr>
      <w:tr w:rsidR="00485FA5" w:rsidRPr="00D43F53" w14:paraId="77295EA7" w14:textId="77777777" w:rsidTr="00B63939">
        <w:trPr>
          <w:jc w:val="center"/>
        </w:trPr>
        <w:tc>
          <w:tcPr>
            <w:tcW w:w="4876" w:type="dxa"/>
            <w:tcBorders>
              <w:top w:val="nil"/>
              <w:left w:val="nil"/>
              <w:bottom w:val="nil"/>
              <w:right w:val="nil"/>
            </w:tcBorders>
          </w:tcPr>
          <w:p w14:paraId="39A08D07" w14:textId="77777777" w:rsidR="00485FA5" w:rsidRPr="00D43F53" w:rsidRDefault="00485FA5" w:rsidP="00B63939">
            <w:pPr>
              <w:pStyle w:val="Normal6a"/>
            </w:pPr>
          </w:p>
        </w:tc>
        <w:tc>
          <w:tcPr>
            <w:tcW w:w="4876" w:type="dxa"/>
            <w:tcBorders>
              <w:top w:val="nil"/>
              <w:left w:val="nil"/>
              <w:bottom w:val="nil"/>
              <w:right w:val="nil"/>
            </w:tcBorders>
          </w:tcPr>
          <w:p w14:paraId="5F4F1018" w14:textId="77777777" w:rsidR="00485FA5" w:rsidRPr="00D43F53" w:rsidRDefault="00485FA5" w:rsidP="00B63939">
            <w:pPr>
              <w:pStyle w:val="Normal6a"/>
            </w:pPr>
            <w:r w:rsidRPr="00D43F53">
              <w:rPr>
                <w:b/>
                <w:i/>
              </w:rPr>
              <w:t>b) il cui portafoglio di esposizioni sottostanti è omogeneo per tipologia di attività, tenuto conto delle specifiche caratteristiche in termini di flussi di cassa della tipologia di attività, fra cui le caratteristiche relative al contratto e ai rimborsi anticipati;</w:t>
            </w:r>
          </w:p>
        </w:tc>
      </w:tr>
      <w:tr w:rsidR="00485FA5" w:rsidRPr="00D43F53" w14:paraId="4AA49C4D" w14:textId="77777777" w:rsidTr="00B63939">
        <w:trPr>
          <w:jc w:val="center"/>
        </w:trPr>
        <w:tc>
          <w:tcPr>
            <w:tcW w:w="4876" w:type="dxa"/>
            <w:tcBorders>
              <w:top w:val="nil"/>
              <w:left w:val="nil"/>
              <w:bottom w:val="nil"/>
              <w:right w:val="nil"/>
            </w:tcBorders>
          </w:tcPr>
          <w:p w14:paraId="09212921" w14:textId="77777777" w:rsidR="00485FA5" w:rsidRPr="00D43F53" w:rsidRDefault="00485FA5" w:rsidP="00B63939">
            <w:pPr>
              <w:pStyle w:val="Normal6a"/>
            </w:pPr>
          </w:p>
        </w:tc>
        <w:tc>
          <w:tcPr>
            <w:tcW w:w="4876" w:type="dxa"/>
            <w:tcBorders>
              <w:top w:val="nil"/>
              <w:left w:val="nil"/>
              <w:bottom w:val="nil"/>
              <w:right w:val="nil"/>
            </w:tcBorders>
          </w:tcPr>
          <w:p w14:paraId="58337F39" w14:textId="77777777" w:rsidR="00485FA5" w:rsidRPr="00D43F53" w:rsidRDefault="00485FA5" w:rsidP="00B63939">
            <w:pPr>
              <w:pStyle w:val="Normal6a"/>
            </w:pPr>
            <w:r w:rsidRPr="00D43F53">
              <w:rPr>
                <w:b/>
                <w:i/>
              </w:rPr>
              <w:t>c) il cui rischio di credito complessivo del portafoglio di esposizioni sottostanti è uguale o inferiore; e</w:t>
            </w:r>
          </w:p>
        </w:tc>
      </w:tr>
      <w:tr w:rsidR="00485FA5" w:rsidRPr="00D43F53" w14:paraId="2F400981" w14:textId="77777777" w:rsidTr="00B63939">
        <w:trPr>
          <w:jc w:val="center"/>
        </w:trPr>
        <w:tc>
          <w:tcPr>
            <w:tcW w:w="4876" w:type="dxa"/>
            <w:tcBorders>
              <w:top w:val="nil"/>
              <w:left w:val="nil"/>
              <w:bottom w:val="nil"/>
              <w:right w:val="nil"/>
            </w:tcBorders>
          </w:tcPr>
          <w:p w14:paraId="280D13B6" w14:textId="77777777" w:rsidR="00485FA5" w:rsidRPr="00D43F53" w:rsidRDefault="00485FA5" w:rsidP="00B63939">
            <w:pPr>
              <w:pStyle w:val="Normal6a"/>
            </w:pPr>
          </w:p>
        </w:tc>
        <w:tc>
          <w:tcPr>
            <w:tcW w:w="4876" w:type="dxa"/>
            <w:tcBorders>
              <w:top w:val="nil"/>
              <w:left w:val="nil"/>
              <w:bottom w:val="nil"/>
              <w:right w:val="nil"/>
            </w:tcBorders>
          </w:tcPr>
          <w:p w14:paraId="18B9E983" w14:textId="77777777" w:rsidR="00485FA5" w:rsidRPr="00D43F53" w:rsidRDefault="00485FA5" w:rsidP="00B63939">
            <w:pPr>
              <w:pStyle w:val="Normal6a"/>
            </w:pPr>
            <w:r w:rsidRPr="00D43F53">
              <w:rPr>
                <w:b/>
                <w:i/>
              </w:rPr>
              <w:t>d) avente le stesse caratteristiche strutturali generali di un'operazione di cartolarizzazione precedente.;</w:t>
            </w:r>
          </w:p>
        </w:tc>
      </w:tr>
    </w:tbl>
    <w:p w14:paraId="46B9553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F06A6B3" w14:textId="77777777" w:rsidR="00485FA5" w:rsidRPr="00D43F53" w:rsidRDefault="00485FA5" w:rsidP="00485FA5">
      <w:pPr>
        <w:rPr>
          <w:rStyle w:val="HideTWBExt"/>
        </w:rPr>
      </w:pPr>
      <w:r w:rsidRPr="00D43F53">
        <w:rPr>
          <w:rStyle w:val="HideTWBExt"/>
        </w:rPr>
        <w:t>&lt;/Amend&gt;</w:t>
      </w:r>
    </w:p>
    <w:p w14:paraId="19C152C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125</w:t>
      </w:r>
      <w:r w:rsidRPr="00D43F53">
        <w:rPr>
          <w:rStyle w:val="HideTWBExt"/>
        </w:rPr>
        <w:t>&lt;/NumAm&gt;</w:t>
      </w:r>
    </w:p>
    <w:p w14:paraId="28905031"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4361235E" w14:textId="77777777" w:rsidR="00485FA5" w:rsidRPr="00D43F53" w:rsidRDefault="00485FA5" w:rsidP="00485FA5">
      <w:pPr>
        <w:pStyle w:val="NormalBold"/>
      </w:pPr>
      <w:r w:rsidRPr="00D43F53">
        <w:rPr>
          <w:rStyle w:val="HideTWBExt"/>
          <w:b w:val="0"/>
        </w:rPr>
        <w:t>&lt;/RepeatBlock-By&gt;</w:t>
      </w:r>
    </w:p>
    <w:p w14:paraId="0096B68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0E40ED0" w14:textId="77777777" w:rsidR="00485FA5" w:rsidRPr="00D43F53" w:rsidRDefault="00485FA5" w:rsidP="00485FA5">
      <w:pPr>
        <w:pStyle w:val="NormalBold"/>
      </w:pPr>
      <w:r w:rsidRPr="00D43F53">
        <w:rPr>
          <w:rStyle w:val="HideTWBExt"/>
        </w:rPr>
        <w:t>&lt;Article&gt;</w:t>
      </w:r>
      <w:r w:rsidRPr="00D43F53">
        <w:t>Articolo 1 – comma 1 – punto 2</w:t>
      </w:r>
      <w:r w:rsidRPr="00D43F53">
        <w:rPr>
          <w:rStyle w:val="HideTWBExt"/>
        </w:rPr>
        <w:t>&lt;/Article&gt;</w:t>
      </w:r>
    </w:p>
    <w:p w14:paraId="381911E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4D00C04" w14:textId="77777777" w:rsidR="00485FA5" w:rsidRPr="00D43F53" w:rsidRDefault="00485FA5" w:rsidP="00485FA5">
      <w:r w:rsidRPr="00D43F53">
        <w:rPr>
          <w:rStyle w:val="HideTWBExt"/>
        </w:rPr>
        <w:t>&lt;Article2&gt;</w:t>
      </w:r>
      <w:r w:rsidRPr="00D43F53">
        <w:t>Articolo 2 – paragrafo 1 – punto 33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2566103" w14:textId="77777777" w:rsidTr="00B63939">
        <w:trPr>
          <w:trHeight w:hRule="exact" w:val="240"/>
          <w:jc w:val="center"/>
        </w:trPr>
        <w:tc>
          <w:tcPr>
            <w:tcW w:w="9752" w:type="dxa"/>
            <w:gridSpan w:val="2"/>
            <w:tcBorders>
              <w:top w:val="nil"/>
              <w:left w:val="nil"/>
              <w:bottom w:val="nil"/>
              <w:right w:val="nil"/>
            </w:tcBorders>
          </w:tcPr>
          <w:p w14:paraId="2C69CFD1" w14:textId="77777777" w:rsidR="00485FA5" w:rsidRPr="00D43F53" w:rsidRDefault="00485FA5" w:rsidP="00B63939"/>
        </w:tc>
      </w:tr>
      <w:tr w:rsidR="00485FA5" w:rsidRPr="00D43F53" w14:paraId="3A639B96" w14:textId="77777777" w:rsidTr="00B63939">
        <w:trPr>
          <w:trHeight w:val="240"/>
          <w:jc w:val="center"/>
        </w:trPr>
        <w:tc>
          <w:tcPr>
            <w:tcW w:w="4876" w:type="dxa"/>
            <w:tcBorders>
              <w:top w:val="nil"/>
              <w:left w:val="nil"/>
              <w:bottom w:val="nil"/>
              <w:right w:val="nil"/>
            </w:tcBorders>
          </w:tcPr>
          <w:p w14:paraId="76D492F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418117C" w14:textId="77777777" w:rsidR="00485FA5" w:rsidRPr="00D43F53" w:rsidRDefault="00485FA5" w:rsidP="00B63939">
            <w:pPr>
              <w:pStyle w:val="AmColumnHeading"/>
            </w:pPr>
            <w:r w:rsidRPr="00D43F53">
              <w:t>Emendamento</w:t>
            </w:r>
          </w:p>
        </w:tc>
      </w:tr>
      <w:tr w:rsidR="00485FA5" w:rsidRPr="00D43F53" w14:paraId="5ED05E39" w14:textId="77777777" w:rsidTr="00B63939">
        <w:trPr>
          <w:jc w:val="center"/>
        </w:trPr>
        <w:tc>
          <w:tcPr>
            <w:tcW w:w="4876" w:type="dxa"/>
            <w:tcBorders>
              <w:top w:val="nil"/>
              <w:left w:val="nil"/>
              <w:bottom w:val="nil"/>
              <w:right w:val="nil"/>
            </w:tcBorders>
          </w:tcPr>
          <w:p w14:paraId="1A54A5A8" w14:textId="77777777" w:rsidR="00485FA5" w:rsidRPr="00D43F53" w:rsidRDefault="00485FA5" w:rsidP="00B63939">
            <w:pPr>
              <w:pStyle w:val="Normal6a"/>
            </w:pPr>
          </w:p>
        </w:tc>
        <w:tc>
          <w:tcPr>
            <w:tcW w:w="4876" w:type="dxa"/>
            <w:tcBorders>
              <w:top w:val="nil"/>
              <w:left w:val="nil"/>
              <w:bottom w:val="nil"/>
              <w:right w:val="nil"/>
            </w:tcBorders>
          </w:tcPr>
          <w:p w14:paraId="3C63E18B" w14:textId="77777777" w:rsidR="00485FA5" w:rsidRPr="00D43F53" w:rsidRDefault="00485FA5" w:rsidP="00B63939">
            <w:pPr>
              <w:pStyle w:val="Normal6a"/>
            </w:pPr>
            <w:r w:rsidRPr="00D43F53">
              <w:rPr>
                <w:b/>
                <w:i/>
              </w:rPr>
              <w:t>33 bis)</w:t>
            </w:r>
            <w:r w:rsidRPr="00D43F53">
              <w:tab/>
            </w:r>
            <w:r w:rsidRPr="00D43F53">
              <w:rPr>
                <w:b/>
                <w:i/>
              </w:rPr>
              <w:t>"esposizione sottostante": un'attività finanziaria autoliquidante tra cui un prestito, un leasing, un'ipoteca, un credito garantito o non garantito;</w:t>
            </w:r>
          </w:p>
        </w:tc>
      </w:tr>
    </w:tbl>
    <w:p w14:paraId="7ABB8A8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7BEEE89" w14:textId="77777777" w:rsidR="00485FA5" w:rsidRPr="00D43F53" w:rsidRDefault="00485FA5" w:rsidP="00485FA5">
      <w:r w:rsidRPr="00D43F53">
        <w:rPr>
          <w:rStyle w:val="HideTWBExt"/>
        </w:rPr>
        <w:t>&lt;/Amend&gt;</w:t>
      </w:r>
    </w:p>
    <w:p w14:paraId="6F1B794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126</w:t>
      </w:r>
      <w:r w:rsidRPr="00D43F53">
        <w:rPr>
          <w:rStyle w:val="HideTWBExt"/>
        </w:rPr>
        <w:t>&lt;/NumAm&gt;</w:t>
      </w:r>
    </w:p>
    <w:p w14:paraId="0C0910E2"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52D97176" w14:textId="77777777" w:rsidR="00485FA5" w:rsidRPr="00D43F53" w:rsidRDefault="00485FA5" w:rsidP="00485FA5">
      <w:pPr>
        <w:pStyle w:val="NormalBold"/>
      </w:pPr>
      <w:r w:rsidRPr="00D43F53">
        <w:rPr>
          <w:rStyle w:val="HideTWBExt"/>
          <w:b w:val="0"/>
        </w:rPr>
        <w:t>&lt;/RepeatBlock-By&gt;</w:t>
      </w:r>
    </w:p>
    <w:p w14:paraId="7AE2A10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3481EE5" w14:textId="77777777" w:rsidR="00485FA5" w:rsidRPr="00D43F53" w:rsidRDefault="00485FA5" w:rsidP="00485FA5">
      <w:pPr>
        <w:pStyle w:val="NormalBold"/>
      </w:pPr>
      <w:r w:rsidRPr="00D43F53">
        <w:rPr>
          <w:rStyle w:val="HideTWBExt"/>
        </w:rPr>
        <w:t>&lt;Article&gt;</w:t>
      </w:r>
      <w:r w:rsidRPr="00D43F53">
        <w:t>Articolo 1 – comma 1 – punto 2 bis (nuovo)</w:t>
      </w:r>
      <w:r w:rsidRPr="00D43F53">
        <w:rPr>
          <w:rStyle w:val="HideTWBExt"/>
        </w:rPr>
        <w:t>&lt;/Article&gt;</w:t>
      </w:r>
    </w:p>
    <w:p w14:paraId="60D62E8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3C4BEA0" w14:textId="77777777" w:rsidR="00485FA5" w:rsidRPr="00D43F53" w:rsidRDefault="00485FA5" w:rsidP="00485FA5">
      <w:r w:rsidRPr="00D43F53">
        <w:rPr>
          <w:rStyle w:val="HideTWBExt"/>
        </w:rPr>
        <w:t>&lt;Article2&gt;</w:t>
      </w:r>
      <w:r w:rsidRPr="00D43F53">
        <w:t>Articolo 2 – paragrafo 1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4B540A5" w14:textId="77777777" w:rsidTr="00B63939">
        <w:trPr>
          <w:trHeight w:hRule="exact" w:val="240"/>
          <w:jc w:val="center"/>
        </w:trPr>
        <w:tc>
          <w:tcPr>
            <w:tcW w:w="9752" w:type="dxa"/>
            <w:gridSpan w:val="2"/>
            <w:tcBorders>
              <w:top w:val="nil"/>
              <w:left w:val="nil"/>
              <w:bottom w:val="nil"/>
              <w:right w:val="nil"/>
            </w:tcBorders>
          </w:tcPr>
          <w:p w14:paraId="7DD1CD13" w14:textId="77777777" w:rsidR="00485FA5" w:rsidRPr="00D43F53" w:rsidRDefault="00485FA5" w:rsidP="00B63939"/>
        </w:tc>
      </w:tr>
      <w:tr w:rsidR="00485FA5" w:rsidRPr="00D43F53" w14:paraId="1238A28A" w14:textId="77777777" w:rsidTr="00B63939">
        <w:trPr>
          <w:trHeight w:val="240"/>
          <w:jc w:val="center"/>
        </w:trPr>
        <w:tc>
          <w:tcPr>
            <w:tcW w:w="4876" w:type="dxa"/>
            <w:tcBorders>
              <w:top w:val="nil"/>
              <w:left w:val="nil"/>
              <w:bottom w:val="nil"/>
              <w:right w:val="nil"/>
            </w:tcBorders>
          </w:tcPr>
          <w:p w14:paraId="687DE5C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0E4525D" w14:textId="77777777" w:rsidR="00485FA5" w:rsidRPr="00D43F53" w:rsidRDefault="00485FA5" w:rsidP="00B63939">
            <w:pPr>
              <w:pStyle w:val="AmColumnHeading"/>
            </w:pPr>
            <w:r w:rsidRPr="00D43F53">
              <w:t>Emendamento</w:t>
            </w:r>
          </w:p>
        </w:tc>
      </w:tr>
      <w:tr w:rsidR="00485FA5" w:rsidRPr="00D43F53" w14:paraId="21CF7614" w14:textId="77777777" w:rsidTr="00B63939">
        <w:trPr>
          <w:jc w:val="center"/>
        </w:trPr>
        <w:tc>
          <w:tcPr>
            <w:tcW w:w="4876" w:type="dxa"/>
            <w:tcBorders>
              <w:top w:val="nil"/>
              <w:left w:val="nil"/>
              <w:bottom w:val="nil"/>
              <w:right w:val="nil"/>
            </w:tcBorders>
          </w:tcPr>
          <w:p w14:paraId="21C03910" w14:textId="77777777" w:rsidR="00485FA5" w:rsidRPr="00D43F53" w:rsidRDefault="00485FA5" w:rsidP="00B63939">
            <w:pPr>
              <w:pStyle w:val="Normal6a"/>
            </w:pPr>
          </w:p>
        </w:tc>
        <w:tc>
          <w:tcPr>
            <w:tcW w:w="4876" w:type="dxa"/>
            <w:tcBorders>
              <w:top w:val="nil"/>
              <w:left w:val="nil"/>
              <w:bottom w:val="nil"/>
              <w:right w:val="nil"/>
            </w:tcBorders>
          </w:tcPr>
          <w:p w14:paraId="6659E5BD" w14:textId="77777777" w:rsidR="00485FA5" w:rsidRPr="00D43F53" w:rsidRDefault="00485FA5" w:rsidP="00B63939">
            <w:pPr>
              <w:pStyle w:val="Normal6a"/>
            </w:pPr>
            <w:r w:rsidRPr="00D43F53">
              <w:rPr>
                <w:b/>
                <w:i/>
              </w:rPr>
              <w:t>2 bis)</w:t>
            </w:r>
            <w:r w:rsidRPr="00D43F53">
              <w:tab/>
            </w:r>
            <w:r w:rsidRPr="00D43F53">
              <w:rPr>
                <w:b/>
                <w:i/>
              </w:rPr>
              <w:t>all'articolo 2 è aggiunto il paragrafo seguente:</w:t>
            </w:r>
          </w:p>
        </w:tc>
      </w:tr>
      <w:tr w:rsidR="00485FA5" w:rsidRPr="00D43F53" w14:paraId="4A8CD19B" w14:textId="77777777" w:rsidTr="00B63939">
        <w:trPr>
          <w:jc w:val="center"/>
        </w:trPr>
        <w:tc>
          <w:tcPr>
            <w:tcW w:w="4876" w:type="dxa"/>
            <w:tcBorders>
              <w:top w:val="nil"/>
              <w:left w:val="nil"/>
              <w:bottom w:val="nil"/>
              <w:right w:val="nil"/>
            </w:tcBorders>
          </w:tcPr>
          <w:p w14:paraId="2EF19EC1" w14:textId="77777777" w:rsidR="00485FA5" w:rsidRPr="00D43F53" w:rsidRDefault="00485FA5" w:rsidP="00B63939">
            <w:pPr>
              <w:pStyle w:val="Normal6a"/>
            </w:pPr>
          </w:p>
        </w:tc>
        <w:tc>
          <w:tcPr>
            <w:tcW w:w="4876" w:type="dxa"/>
            <w:tcBorders>
              <w:top w:val="nil"/>
              <w:left w:val="nil"/>
              <w:bottom w:val="nil"/>
              <w:right w:val="nil"/>
            </w:tcBorders>
          </w:tcPr>
          <w:p w14:paraId="06642284" w14:textId="77777777" w:rsidR="00485FA5" w:rsidRPr="00D43F53" w:rsidRDefault="00485FA5" w:rsidP="00B63939">
            <w:pPr>
              <w:pStyle w:val="Normal6a"/>
            </w:pPr>
            <w:r w:rsidRPr="00D43F53">
              <w:t>"</w:t>
            </w:r>
            <w:r w:rsidRPr="00D43F53">
              <w:rPr>
                <w:b/>
                <w:i/>
              </w:rPr>
              <w:t>1 bis.</w:t>
            </w:r>
            <w:r w:rsidRPr="00D43F53">
              <w:t xml:space="preserve"> </w:t>
            </w:r>
            <w:r w:rsidRPr="00D43F53">
              <w:rPr>
                <w:b/>
                <w:i/>
              </w:rPr>
              <w:t>L'ESMA elabora, in stretta cooperazione con l'EBA e l'EIOPA, progetti di norme tecniche di regolamentazione per precisare le operazioni o gli schemi che non sono considerati cartolarizzazioni a norma del paragrafo 1, punto 1), lettera c bis.</w:t>
            </w:r>
          </w:p>
        </w:tc>
      </w:tr>
      <w:tr w:rsidR="00485FA5" w:rsidRPr="00D43F53" w14:paraId="3B215C68" w14:textId="77777777" w:rsidTr="00B63939">
        <w:trPr>
          <w:jc w:val="center"/>
        </w:trPr>
        <w:tc>
          <w:tcPr>
            <w:tcW w:w="4876" w:type="dxa"/>
            <w:tcBorders>
              <w:top w:val="nil"/>
              <w:left w:val="nil"/>
              <w:bottom w:val="nil"/>
              <w:right w:val="nil"/>
            </w:tcBorders>
          </w:tcPr>
          <w:p w14:paraId="1752153B" w14:textId="77777777" w:rsidR="00485FA5" w:rsidRPr="00D43F53" w:rsidRDefault="00485FA5" w:rsidP="00B63939">
            <w:pPr>
              <w:pStyle w:val="Normal6a"/>
            </w:pPr>
          </w:p>
        </w:tc>
        <w:tc>
          <w:tcPr>
            <w:tcW w:w="4876" w:type="dxa"/>
            <w:tcBorders>
              <w:top w:val="nil"/>
              <w:left w:val="nil"/>
              <w:bottom w:val="nil"/>
              <w:right w:val="nil"/>
            </w:tcBorders>
          </w:tcPr>
          <w:p w14:paraId="43053DD1" w14:textId="77777777" w:rsidR="00485FA5" w:rsidRPr="00D43F53" w:rsidRDefault="00485FA5" w:rsidP="00B63939">
            <w:pPr>
              <w:pStyle w:val="Normal6a"/>
            </w:pPr>
            <w:r w:rsidRPr="00D43F53">
              <w:rPr>
                <w:b/>
                <w:i/>
              </w:rPr>
              <w:t>Alla Commissione è conferito il potere di adottare le norme tecniche di regolamentazione di cui al primo comma in conformità dell'articolo 15 del regolamento (UE) n. 1095/2010</w:t>
            </w:r>
            <w:r w:rsidRPr="00D43F53">
              <w:t>."</w:t>
            </w:r>
          </w:p>
        </w:tc>
      </w:tr>
    </w:tbl>
    <w:p w14:paraId="09E2E7B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0DEFF9C" w14:textId="77777777" w:rsidR="00485FA5" w:rsidRPr="00D43F53" w:rsidRDefault="00485FA5" w:rsidP="00485FA5">
      <w:pPr>
        <w:pStyle w:val="AmCrossRef"/>
      </w:pPr>
      <w:r w:rsidRPr="00D43F53">
        <w:t>(Regolamento (UE) 2017/2402)</w:t>
      </w:r>
    </w:p>
    <w:p w14:paraId="6600F81C" w14:textId="77777777" w:rsidR="00485FA5" w:rsidRPr="00D43F53" w:rsidRDefault="00485FA5" w:rsidP="00485FA5">
      <w:r w:rsidRPr="00D43F53">
        <w:rPr>
          <w:rStyle w:val="HideTWBExt"/>
        </w:rPr>
        <w:t>&lt;/Amend&gt;</w:t>
      </w:r>
    </w:p>
    <w:p w14:paraId="1026DC3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127</w:t>
      </w:r>
      <w:r w:rsidRPr="00D43F53">
        <w:rPr>
          <w:rStyle w:val="HideTWBExt"/>
        </w:rPr>
        <w:t>&lt;/NumAm&gt;</w:t>
      </w:r>
    </w:p>
    <w:p w14:paraId="3DDB76D6"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276ABA73" w14:textId="77777777" w:rsidR="00485FA5" w:rsidRPr="00D43F53" w:rsidRDefault="00485FA5" w:rsidP="00485FA5">
      <w:pPr>
        <w:pStyle w:val="NormalBold"/>
      </w:pPr>
      <w:r w:rsidRPr="00D43F53">
        <w:rPr>
          <w:rStyle w:val="HideTWBExt"/>
          <w:b w:val="0"/>
        </w:rPr>
        <w:t>&lt;/RepeatBlock-By&gt;</w:t>
      </w:r>
    </w:p>
    <w:p w14:paraId="447F84E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B1B45F2" w14:textId="77777777" w:rsidR="00485FA5" w:rsidRPr="00D43F53" w:rsidRDefault="00485FA5" w:rsidP="00485FA5">
      <w:pPr>
        <w:pStyle w:val="NormalBold"/>
      </w:pPr>
      <w:r w:rsidRPr="00D43F53">
        <w:rPr>
          <w:rStyle w:val="HideTWBExt"/>
        </w:rPr>
        <w:t>&lt;Article&gt;</w:t>
      </w:r>
      <w:r w:rsidRPr="00D43F53">
        <w:t>Articolo 1 – comma 1 – punto 3 – lettera -a (nuova)</w:t>
      </w:r>
      <w:r w:rsidRPr="00D43F53">
        <w:rPr>
          <w:rStyle w:val="HideTWBExt"/>
        </w:rPr>
        <w:t>&lt;/Article&gt;</w:t>
      </w:r>
    </w:p>
    <w:p w14:paraId="10574A8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FD3E3F4" w14:textId="77777777" w:rsidR="00485FA5" w:rsidRPr="00D43F53" w:rsidRDefault="00485FA5" w:rsidP="00485FA5">
      <w:r w:rsidRPr="00D43F53">
        <w:rPr>
          <w:rStyle w:val="HideTWBExt"/>
        </w:rPr>
        <w:t>&lt;Article2&gt;</w:t>
      </w:r>
      <w:r w:rsidRPr="00D43F53">
        <w:t>Articolo 5 – paragrafo 1 – parte introduttiva e lettera a e b</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D9FFC86" w14:textId="77777777" w:rsidTr="00B63939">
        <w:trPr>
          <w:trHeight w:hRule="exact" w:val="240"/>
          <w:jc w:val="center"/>
        </w:trPr>
        <w:tc>
          <w:tcPr>
            <w:tcW w:w="9752" w:type="dxa"/>
            <w:gridSpan w:val="2"/>
            <w:tcBorders>
              <w:top w:val="nil"/>
              <w:left w:val="nil"/>
              <w:bottom w:val="nil"/>
              <w:right w:val="nil"/>
            </w:tcBorders>
          </w:tcPr>
          <w:p w14:paraId="7EDCF495" w14:textId="77777777" w:rsidR="00485FA5" w:rsidRPr="00D43F53" w:rsidRDefault="00485FA5" w:rsidP="00B63939"/>
        </w:tc>
      </w:tr>
      <w:tr w:rsidR="00485FA5" w:rsidRPr="00D43F53" w14:paraId="15595274" w14:textId="77777777" w:rsidTr="00B63939">
        <w:trPr>
          <w:trHeight w:val="240"/>
          <w:jc w:val="center"/>
        </w:trPr>
        <w:tc>
          <w:tcPr>
            <w:tcW w:w="4876" w:type="dxa"/>
            <w:tcBorders>
              <w:top w:val="nil"/>
              <w:left w:val="nil"/>
              <w:bottom w:val="nil"/>
              <w:right w:val="nil"/>
            </w:tcBorders>
          </w:tcPr>
          <w:p w14:paraId="7DA79F6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229A5270" w14:textId="77777777" w:rsidR="00485FA5" w:rsidRPr="00D43F53" w:rsidRDefault="00485FA5" w:rsidP="00B63939">
            <w:pPr>
              <w:pStyle w:val="AmColumnHeading"/>
            </w:pPr>
            <w:r w:rsidRPr="00D43F53">
              <w:t>Emendamento</w:t>
            </w:r>
          </w:p>
        </w:tc>
      </w:tr>
      <w:tr w:rsidR="00485FA5" w:rsidRPr="00D43F53" w14:paraId="693DCBAC" w14:textId="77777777" w:rsidTr="00B63939">
        <w:trPr>
          <w:jc w:val="center"/>
        </w:trPr>
        <w:tc>
          <w:tcPr>
            <w:tcW w:w="4876" w:type="dxa"/>
            <w:tcBorders>
              <w:top w:val="nil"/>
              <w:left w:val="nil"/>
              <w:bottom w:val="nil"/>
              <w:right w:val="nil"/>
            </w:tcBorders>
          </w:tcPr>
          <w:p w14:paraId="1EBCF5B9" w14:textId="77777777" w:rsidR="00485FA5" w:rsidRPr="00D43F53" w:rsidRDefault="00485FA5" w:rsidP="00B63939">
            <w:pPr>
              <w:pStyle w:val="Normal6a"/>
            </w:pPr>
          </w:p>
        </w:tc>
        <w:tc>
          <w:tcPr>
            <w:tcW w:w="4876" w:type="dxa"/>
            <w:tcBorders>
              <w:top w:val="nil"/>
              <w:left w:val="nil"/>
              <w:bottom w:val="nil"/>
              <w:right w:val="nil"/>
            </w:tcBorders>
          </w:tcPr>
          <w:p w14:paraId="522B7BEB" w14:textId="77777777" w:rsidR="00485FA5" w:rsidRPr="00D43F53" w:rsidRDefault="00485FA5" w:rsidP="00B63939">
            <w:pPr>
              <w:pStyle w:val="Normal6a"/>
            </w:pPr>
            <w:r w:rsidRPr="00D43F53">
              <w:rPr>
                <w:b/>
                <w:i/>
              </w:rPr>
              <w:t>-a)</w:t>
            </w:r>
            <w:r w:rsidRPr="00D43F53">
              <w:tab/>
            </w:r>
            <w:r w:rsidRPr="00D43F53">
              <w:rPr>
                <w:b/>
                <w:i/>
              </w:rPr>
              <w:t>al paragrafo 1, la parte introduttiva e le lettere a) e b), sono sostituite dalla seguente:</w:t>
            </w:r>
          </w:p>
        </w:tc>
      </w:tr>
      <w:tr w:rsidR="00485FA5" w:rsidRPr="00D43F53" w14:paraId="0FAA1BAF" w14:textId="77777777" w:rsidTr="00B63939">
        <w:trPr>
          <w:jc w:val="center"/>
        </w:trPr>
        <w:tc>
          <w:tcPr>
            <w:tcW w:w="4876" w:type="dxa"/>
            <w:tcBorders>
              <w:top w:val="nil"/>
              <w:left w:val="nil"/>
              <w:bottom w:val="nil"/>
              <w:right w:val="nil"/>
            </w:tcBorders>
          </w:tcPr>
          <w:p w14:paraId="02BB7582" w14:textId="77777777" w:rsidR="00485FA5" w:rsidRPr="00D43F53" w:rsidRDefault="00485FA5" w:rsidP="00B63939">
            <w:pPr>
              <w:pStyle w:val="Normal6a"/>
            </w:pPr>
            <w:r w:rsidRPr="00D43F53">
              <w:t xml:space="preserve">1. Prima di </w:t>
            </w:r>
            <w:r w:rsidRPr="00D43F53">
              <w:rPr>
                <w:b/>
                <w:i/>
              </w:rPr>
              <w:t>detenere una posizione verso la</w:t>
            </w:r>
            <w:r w:rsidRPr="00D43F53">
              <w:t xml:space="preserve"> cartolarizzazione, un investitore istituzionale, diverso dal cedente, dal promotore o dal prestatore originario, </w:t>
            </w:r>
            <w:r w:rsidRPr="00D43F53">
              <w:rPr>
                <w:b/>
                <w:i/>
              </w:rPr>
              <w:t>verifica la sussistenza degli elementi seguenti</w:t>
            </w:r>
            <w:r w:rsidRPr="00D43F53">
              <w:t>:</w:t>
            </w:r>
          </w:p>
        </w:tc>
        <w:tc>
          <w:tcPr>
            <w:tcW w:w="4876" w:type="dxa"/>
            <w:tcBorders>
              <w:top w:val="nil"/>
              <w:left w:val="nil"/>
              <w:bottom w:val="nil"/>
              <w:right w:val="nil"/>
            </w:tcBorders>
          </w:tcPr>
          <w:p w14:paraId="6C979E8B" w14:textId="77777777" w:rsidR="00485FA5" w:rsidRPr="00D43F53" w:rsidRDefault="00485FA5" w:rsidP="00B63939">
            <w:pPr>
              <w:pStyle w:val="Normal6a"/>
            </w:pPr>
            <w:r w:rsidRPr="00D43F53">
              <w:rPr>
                <w:b/>
                <w:bCs/>
                <w:i/>
                <w:iCs/>
              </w:rPr>
              <w:t>"</w:t>
            </w:r>
            <w:r w:rsidRPr="00D43F53">
              <w:t xml:space="preserve">1. Prima di </w:t>
            </w:r>
            <w:r w:rsidRPr="00D43F53">
              <w:rPr>
                <w:b/>
                <w:i/>
              </w:rPr>
              <w:t>esporsi al rischio di credito di una</w:t>
            </w:r>
            <w:r w:rsidRPr="00D43F53">
              <w:t xml:space="preserve"> cartolarizzazione, un investitore istituzionale, diverso dal cedente, dal promotore o dal prestatore originario, </w:t>
            </w:r>
            <w:r w:rsidRPr="00D43F53">
              <w:rPr>
                <w:b/>
                <w:i/>
              </w:rPr>
              <w:t>deve assicurarsi di disporre di un livello di garanzia ragionevole e proporzionato al rischio nelle circostanze dell'investimento proposto, ovvero</w:t>
            </w:r>
            <w:r w:rsidRPr="00D43F53">
              <w:t>:</w:t>
            </w:r>
          </w:p>
        </w:tc>
      </w:tr>
      <w:tr w:rsidR="00485FA5" w:rsidRPr="00D43F53" w14:paraId="50EC8195" w14:textId="77777777" w:rsidTr="00B63939">
        <w:trPr>
          <w:jc w:val="center"/>
        </w:trPr>
        <w:tc>
          <w:tcPr>
            <w:tcW w:w="4876" w:type="dxa"/>
            <w:tcBorders>
              <w:top w:val="nil"/>
              <w:left w:val="nil"/>
              <w:bottom w:val="nil"/>
              <w:right w:val="nil"/>
            </w:tcBorders>
          </w:tcPr>
          <w:p w14:paraId="0BF4C33F" w14:textId="77777777" w:rsidR="00485FA5" w:rsidRPr="00D43F53" w:rsidRDefault="00485FA5" w:rsidP="00B63939">
            <w:pPr>
              <w:pStyle w:val="Normal6a"/>
            </w:pPr>
            <w:r w:rsidRPr="00D43F53">
              <w:t>a) il cedente o prestatore originario stabilito nell'Unione che non è un ente creditizio o un'impresa di investimento ai sensi dell'articolo 4, paragrafo 1, punti 1) e 2), del regolamento (UE) n. 575/2013 concede tutti i crediti che danno luogo alle esposizioni sottostanti basandosi su criteri solidi e ben definiti e su precise procedure per approvare, modificare, rinnovare e finanziare tali crediti e dispone di sistemi efficaci per l'applicazione di detti criteri e procedure conformemente all'articolo 9, paragrafo 1, del presente regolamento;</w:t>
            </w:r>
          </w:p>
        </w:tc>
        <w:tc>
          <w:tcPr>
            <w:tcW w:w="4876" w:type="dxa"/>
            <w:tcBorders>
              <w:top w:val="nil"/>
              <w:left w:val="nil"/>
              <w:bottom w:val="nil"/>
              <w:right w:val="nil"/>
            </w:tcBorders>
          </w:tcPr>
          <w:p w14:paraId="47F303FB" w14:textId="77777777" w:rsidR="00485FA5" w:rsidRPr="00D43F53" w:rsidRDefault="00485FA5" w:rsidP="00B63939">
            <w:pPr>
              <w:pStyle w:val="Normal6a"/>
            </w:pPr>
            <w:r w:rsidRPr="00D43F53">
              <w:t xml:space="preserve">a) il cedente o prestatore originario stabilito nell'Unione che non è un ente creditizio o un'impresa di investimento ai sensi dell'articolo 4, paragrafo 1, punti 1) e 2), del regolamento (UE) n. 575/2013 concede tutti i crediti che danno luogo alle esposizioni sottostanti </w:t>
            </w:r>
            <w:r w:rsidRPr="00D43F53">
              <w:rPr>
                <w:b/>
                <w:i/>
              </w:rPr>
              <w:t>o genera crediti commerciali</w:t>
            </w:r>
            <w:r w:rsidRPr="00D43F53">
              <w:t xml:space="preserve"> basandosi su criteri solidi e ben definiti e su precise procedure per approvare, modificare, rinnovare e finanziare tali crediti e dispone di sistemi efficaci per l'applicazione di detti criteri e procedure conformemente all'articolo 9, paragrafo 1, del presente regolamento;</w:t>
            </w:r>
          </w:p>
        </w:tc>
      </w:tr>
      <w:tr w:rsidR="00485FA5" w:rsidRPr="00D43F53" w14:paraId="6D36B00E" w14:textId="77777777" w:rsidTr="00B63939">
        <w:trPr>
          <w:jc w:val="center"/>
        </w:trPr>
        <w:tc>
          <w:tcPr>
            <w:tcW w:w="4876" w:type="dxa"/>
            <w:tcBorders>
              <w:top w:val="nil"/>
              <w:left w:val="nil"/>
              <w:bottom w:val="nil"/>
              <w:right w:val="nil"/>
            </w:tcBorders>
          </w:tcPr>
          <w:p w14:paraId="1C342352" w14:textId="77777777" w:rsidR="00485FA5" w:rsidRPr="00D43F53" w:rsidRDefault="00485FA5" w:rsidP="00B63939">
            <w:pPr>
              <w:pStyle w:val="Normal6a"/>
            </w:pPr>
            <w:r w:rsidRPr="00D43F53">
              <w:t>b) il cedente o prestatore originario che è stabilito in un paese terzo concede tutti i crediti che danno luogo alle esposizioni sottostanti basandosi su criteri solidi e ben definiti e su precise procedure per approvare, modificare, rinnovare e finanziare tali crediti e dispone di sistemi efficaci per l'applicazione di detti criteri e procedure al fine di assicurare che la concessione di crediti sia basata su una valutazione approfondita del merito di credito del debitore;</w:t>
            </w:r>
          </w:p>
        </w:tc>
        <w:tc>
          <w:tcPr>
            <w:tcW w:w="4876" w:type="dxa"/>
            <w:tcBorders>
              <w:top w:val="nil"/>
              <w:left w:val="nil"/>
              <w:bottom w:val="nil"/>
              <w:right w:val="nil"/>
            </w:tcBorders>
          </w:tcPr>
          <w:p w14:paraId="173BD3BD" w14:textId="77777777" w:rsidR="00485FA5" w:rsidRPr="00D43F53" w:rsidRDefault="00485FA5" w:rsidP="00B63939">
            <w:pPr>
              <w:pStyle w:val="Normal6a"/>
            </w:pPr>
            <w:r w:rsidRPr="00D43F53">
              <w:t xml:space="preserve">b) il cedente o prestatore originario che è stabilito in un paese terzo concede tutti i crediti che danno luogo alle esposizioni sottostanti </w:t>
            </w:r>
            <w:r w:rsidRPr="00D43F53">
              <w:rPr>
                <w:b/>
                <w:i/>
              </w:rPr>
              <w:t>o genera crediti commerciali</w:t>
            </w:r>
            <w:r w:rsidRPr="00D43F53">
              <w:t xml:space="preserve"> basandosi su criteri solidi e ben definiti e su precise procedure per approvare, modificare, rinnovare e finanziare tali crediti e dispone di sistemi efficaci per l'applicazione di detti criteri e procedure al fine di assicurare che la concessione di crediti sia basata su una valutazione approfondita del merito di credito del debitore;</w:t>
            </w:r>
            <w:r w:rsidRPr="00D43F53">
              <w:rPr>
                <w:b/>
                <w:i/>
              </w:rPr>
              <w:t>"</w:t>
            </w:r>
          </w:p>
        </w:tc>
      </w:tr>
    </w:tbl>
    <w:p w14:paraId="660D045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C6C762B" w14:textId="77777777" w:rsidR="00485FA5" w:rsidRPr="00D43F53" w:rsidRDefault="00485FA5" w:rsidP="00485FA5">
      <w:r w:rsidRPr="00D43F53">
        <w:rPr>
          <w:rStyle w:val="HideTWBExt"/>
        </w:rPr>
        <w:t>&lt;/Amend&gt;</w:t>
      </w:r>
    </w:p>
    <w:p w14:paraId="7D603E5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128</w:t>
      </w:r>
      <w:r w:rsidRPr="00D43F53">
        <w:rPr>
          <w:rStyle w:val="HideTWBExt"/>
        </w:rPr>
        <w:t>&lt;/NumAm&gt;</w:t>
      </w:r>
    </w:p>
    <w:p w14:paraId="7044ECA4"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1F3749CA" w14:textId="77777777" w:rsidR="00485FA5" w:rsidRPr="00D43F53" w:rsidRDefault="00485FA5" w:rsidP="00485FA5">
      <w:pPr>
        <w:pStyle w:val="NormalBold"/>
      </w:pPr>
      <w:r w:rsidRPr="00D43F53">
        <w:rPr>
          <w:rStyle w:val="HideTWBExt"/>
          <w:b w:val="0"/>
        </w:rPr>
        <w:t>&lt;/RepeatBlock-By&gt;</w:t>
      </w:r>
    </w:p>
    <w:p w14:paraId="271687C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662A186"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30DB642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B9EEBA9"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DDE8967" w14:textId="77777777" w:rsidTr="00B63939">
        <w:trPr>
          <w:trHeight w:hRule="exact" w:val="240"/>
          <w:jc w:val="center"/>
        </w:trPr>
        <w:tc>
          <w:tcPr>
            <w:tcW w:w="9752" w:type="dxa"/>
            <w:gridSpan w:val="2"/>
            <w:tcBorders>
              <w:top w:val="nil"/>
              <w:left w:val="nil"/>
              <w:bottom w:val="nil"/>
              <w:right w:val="nil"/>
            </w:tcBorders>
          </w:tcPr>
          <w:p w14:paraId="4AC3A004" w14:textId="77777777" w:rsidR="00485FA5" w:rsidRPr="00D43F53" w:rsidRDefault="00485FA5" w:rsidP="00B63939"/>
        </w:tc>
      </w:tr>
      <w:tr w:rsidR="00485FA5" w:rsidRPr="00D43F53" w14:paraId="7610595F" w14:textId="77777777" w:rsidTr="00B63939">
        <w:trPr>
          <w:trHeight w:val="240"/>
          <w:jc w:val="center"/>
        </w:trPr>
        <w:tc>
          <w:tcPr>
            <w:tcW w:w="4876" w:type="dxa"/>
            <w:tcBorders>
              <w:top w:val="nil"/>
              <w:left w:val="nil"/>
              <w:bottom w:val="nil"/>
              <w:right w:val="nil"/>
            </w:tcBorders>
          </w:tcPr>
          <w:p w14:paraId="6D4A06F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BFAF831" w14:textId="77777777" w:rsidR="00485FA5" w:rsidRPr="00D43F53" w:rsidRDefault="00485FA5" w:rsidP="00B63939">
            <w:pPr>
              <w:pStyle w:val="AmColumnHeading"/>
            </w:pPr>
            <w:r w:rsidRPr="00D43F53">
              <w:t>Emendamento</w:t>
            </w:r>
          </w:p>
        </w:tc>
      </w:tr>
      <w:tr w:rsidR="00485FA5" w:rsidRPr="00D43F53" w14:paraId="74CC9675" w14:textId="77777777" w:rsidTr="00B63939">
        <w:trPr>
          <w:jc w:val="center"/>
        </w:trPr>
        <w:tc>
          <w:tcPr>
            <w:tcW w:w="4876" w:type="dxa"/>
            <w:tcBorders>
              <w:top w:val="nil"/>
              <w:left w:val="nil"/>
              <w:bottom w:val="nil"/>
              <w:right w:val="nil"/>
            </w:tcBorders>
          </w:tcPr>
          <w:p w14:paraId="6C418F17" w14:textId="77777777" w:rsidR="00485FA5" w:rsidRPr="00D43F53" w:rsidRDefault="00485FA5" w:rsidP="00B63939">
            <w:pPr>
              <w:pStyle w:val="Normal6a"/>
            </w:pPr>
            <w:r w:rsidRPr="00D43F53">
              <w:rPr>
                <w:b/>
                <w:i/>
              </w:rPr>
              <w:t>e)</w:t>
            </w:r>
            <w:r w:rsidRPr="00D43F53">
              <w:tab/>
            </w:r>
            <w:r w:rsidRPr="00D43F53">
              <w:rPr>
                <w:b/>
                <w:i/>
              </w:rPr>
              <w:t>il cedente, il promotore o la SSPE designato a norma dell'articolo 7, paragrafo 2, se è stabilito in un paese terzo, ha messo a disposizione le informazioni previste all'articolo 7, paragrafo 1, con la frequenza e secondo le modalità ivi stabilite;</w:t>
            </w:r>
          </w:p>
        </w:tc>
        <w:tc>
          <w:tcPr>
            <w:tcW w:w="4876" w:type="dxa"/>
            <w:tcBorders>
              <w:top w:val="nil"/>
              <w:left w:val="nil"/>
              <w:bottom w:val="nil"/>
              <w:right w:val="nil"/>
            </w:tcBorders>
          </w:tcPr>
          <w:p w14:paraId="2A1B4FAE" w14:textId="77777777" w:rsidR="00485FA5" w:rsidRPr="00D43F53" w:rsidRDefault="00485FA5" w:rsidP="00B63939">
            <w:pPr>
              <w:pStyle w:val="Normal6a"/>
            </w:pPr>
            <w:r w:rsidRPr="00D43F53">
              <w:rPr>
                <w:b/>
                <w:i/>
              </w:rPr>
              <w:t>soppresso</w:t>
            </w:r>
          </w:p>
        </w:tc>
      </w:tr>
    </w:tbl>
    <w:p w14:paraId="67B4F4F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425DE3A"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5BCB29A4" w14:textId="77777777" w:rsidR="00485FA5" w:rsidRPr="0059530B" w:rsidRDefault="00485FA5" w:rsidP="00485FA5">
      <w:pPr>
        <w:pStyle w:val="AmJustText"/>
        <w:rPr>
          <w:lang w:val="en-GB"/>
        </w:rPr>
      </w:pPr>
      <w:r w:rsidRPr="0059530B">
        <w:rPr>
          <w:lang w:val="en-GB"/>
        </w:rPr>
        <w:t>In its current form, Article 5(1)(e) constitutes a material obstacle to the objectives of the SIU. The provision places a formal compliance test on institutional investors which, in practice, is difficult to apply to non-EU securitisations. As a result, European investors are discouraged from investing in such products, which not only limits international diversification but also puts pressure on overall liquidity in the European securitisation market. Access to international securitisations strengthens the position of European investors, enhances their risk-diversification opportunities, and contributes to the development of expertise and market practices that can also be utilised within the EU. The deletion of Article 5(1)(e) would therefore contribute to a more balanced and better-functioning European securitisation market and support the broader objectives of the SIU agenda.</w:t>
      </w:r>
    </w:p>
    <w:p w14:paraId="1C0958DD" w14:textId="77777777" w:rsidR="00485FA5" w:rsidRPr="0059530B" w:rsidRDefault="00485FA5" w:rsidP="00485FA5">
      <w:pPr>
        <w:rPr>
          <w:lang w:val="en-GB"/>
        </w:rPr>
      </w:pPr>
      <w:r w:rsidRPr="0059530B">
        <w:rPr>
          <w:rStyle w:val="HideTWBExt"/>
          <w:lang w:val="en-GB"/>
        </w:rPr>
        <w:t>&lt;/Amend&gt;</w:t>
      </w:r>
    </w:p>
    <w:p w14:paraId="31EC9FE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129</w:t>
      </w:r>
      <w:r w:rsidRPr="00D43F53">
        <w:rPr>
          <w:rStyle w:val="HideTWBExt"/>
        </w:rPr>
        <w:t>&lt;/NumAm&gt;</w:t>
      </w:r>
    </w:p>
    <w:p w14:paraId="5DBFBFE7"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2031F057" w14:textId="77777777" w:rsidR="00485FA5" w:rsidRPr="00D43F53" w:rsidRDefault="00485FA5" w:rsidP="00485FA5">
      <w:pPr>
        <w:pStyle w:val="NormalBold"/>
      </w:pPr>
      <w:r w:rsidRPr="00D43F53">
        <w:rPr>
          <w:rStyle w:val="HideTWBExt"/>
          <w:b w:val="0"/>
        </w:rPr>
        <w:t>&lt;/RepeatBlock-By&gt;</w:t>
      </w:r>
    </w:p>
    <w:p w14:paraId="36DDF0E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B6FA9B4"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05CE4BC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63E3F5A"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89131AE" w14:textId="77777777" w:rsidTr="00B63939">
        <w:trPr>
          <w:trHeight w:hRule="exact" w:val="240"/>
          <w:jc w:val="center"/>
        </w:trPr>
        <w:tc>
          <w:tcPr>
            <w:tcW w:w="9752" w:type="dxa"/>
            <w:gridSpan w:val="2"/>
            <w:tcBorders>
              <w:top w:val="nil"/>
              <w:left w:val="nil"/>
              <w:bottom w:val="nil"/>
              <w:right w:val="nil"/>
            </w:tcBorders>
          </w:tcPr>
          <w:p w14:paraId="2D1137AA" w14:textId="77777777" w:rsidR="00485FA5" w:rsidRPr="00D43F53" w:rsidRDefault="00485FA5" w:rsidP="00B63939"/>
        </w:tc>
      </w:tr>
      <w:tr w:rsidR="00485FA5" w:rsidRPr="00D43F53" w14:paraId="01755E53" w14:textId="77777777" w:rsidTr="00B63939">
        <w:trPr>
          <w:trHeight w:val="240"/>
          <w:jc w:val="center"/>
        </w:trPr>
        <w:tc>
          <w:tcPr>
            <w:tcW w:w="4876" w:type="dxa"/>
            <w:tcBorders>
              <w:top w:val="nil"/>
              <w:left w:val="nil"/>
              <w:bottom w:val="nil"/>
              <w:right w:val="nil"/>
            </w:tcBorders>
          </w:tcPr>
          <w:p w14:paraId="452B872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1ED8E35" w14:textId="77777777" w:rsidR="00485FA5" w:rsidRPr="00D43F53" w:rsidRDefault="00485FA5" w:rsidP="00B63939">
            <w:pPr>
              <w:pStyle w:val="AmColumnHeading"/>
            </w:pPr>
            <w:r w:rsidRPr="00D43F53">
              <w:t>Emendamento</w:t>
            </w:r>
          </w:p>
        </w:tc>
      </w:tr>
      <w:tr w:rsidR="00485FA5" w:rsidRPr="00D43F53" w14:paraId="3E135512" w14:textId="77777777" w:rsidTr="00B63939">
        <w:trPr>
          <w:jc w:val="center"/>
        </w:trPr>
        <w:tc>
          <w:tcPr>
            <w:tcW w:w="4876" w:type="dxa"/>
            <w:tcBorders>
              <w:top w:val="nil"/>
              <w:left w:val="nil"/>
              <w:bottom w:val="nil"/>
              <w:right w:val="nil"/>
            </w:tcBorders>
          </w:tcPr>
          <w:p w14:paraId="0EB04C2E" w14:textId="77777777" w:rsidR="00485FA5" w:rsidRPr="00D43F53" w:rsidRDefault="00485FA5" w:rsidP="00B63939">
            <w:pPr>
              <w:pStyle w:val="Normal6a"/>
            </w:pPr>
            <w:r w:rsidRPr="00D43F53">
              <w:t>e)</w:t>
            </w:r>
            <w:r w:rsidRPr="00D43F53">
              <w:tab/>
              <w:t xml:space="preserve">il cedente, il promotore o la SSPE </w:t>
            </w:r>
            <w:r w:rsidRPr="00D43F53">
              <w:rPr>
                <w:b/>
                <w:i/>
              </w:rPr>
              <w:t>designato a norma dell'articolo 7, paragrafo 2</w:t>
            </w:r>
            <w:r w:rsidRPr="00D43F53">
              <w:t>, se è stabilito in un paese terzo</w:t>
            </w:r>
            <w:r w:rsidRPr="00D43F53">
              <w:rPr>
                <w:b/>
                <w:i/>
              </w:rPr>
              <w:t>, ha messo a disposizione le</w:t>
            </w:r>
            <w:r w:rsidRPr="00D43F53">
              <w:t xml:space="preserve"> informazioni </w:t>
            </w:r>
            <w:r w:rsidRPr="00D43F53">
              <w:rPr>
                <w:b/>
                <w:i/>
              </w:rPr>
              <w:t>previste all'articolo 7, paragrafo 1, con la frequenza e secondo le modalità ivi stabilite</w:t>
            </w:r>
            <w:r w:rsidRPr="00D43F53">
              <w:t>;</w:t>
            </w:r>
          </w:p>
        </w:tc>
        <w:tc>
          <w:tcPr>
            <w:tcW w:w="4876" w:type="dxa"/>
            <w:tcBorders>
              <w:top w:val="nil"/>
              <w:left w:val="nil"/>
              <w:bottom w:val="nil"/>
              <w:right w:val="nil"/>
            </w:tcBorders>
          </w:tcPr>
          <w:p w14:paraId="1C6732C4" w14:textId="77777777" w:rsidR="00485FA5" w:rsidRPr="00D43F53" w:rsidRDefault="00485FA5" w:rsidP="00B63939">
            <w:pPr>
              <w:pStyle w:val="Normal6a"/>
            </w:pPr>
            <w:r w:rsidRPr="00D43F53">
              <w:t>e)</w:t>
            </w:r>
            <w:r w:rsidRPr="00D43F53">
              <w:tab/>
              <w:t>il cedente, il promotore o la SSPE, se è stabilito in un paese terzo</w:t>
            </w:r>
            <w:r w:rsidRPr="00D43F53">
              <w:rPr>
                <w:b/>
                <w:i/>
              </w:rPr>
              <w:t>:</w:t>
            </w:r>
          </w:p>
        </w:tc>
      </w:tr>
      <w:tr w:rsidR="00485FA5" w:rsidRPr="00D43F53" w14:paraId="30E5E511" w14:textId="77777777" w:rsidTr="00B63939">
        <w:trPr>
          <w:jc w:val="center"/>
        </w:trPr>
        <w:tc>
          <w:tcPr>
            <w:tcW w:w="4876" w:type="dxa"/>
            <w:tcBorders>
              <w:top w:val="nil"/>
              <w:left w:val="nil"/>
              <w:bottom w:val="nil"/>
              <w:right w:val="nil"/>
            </w:tcBorders>
          </w:tcPr>
          <w:p w14:paraId="06B356CB" w14:textId="77777777" w:rsidR="00485FA5" w:rsidRPr="00D43F53" w:rsidRDefault="00485FA5" w:rsidP="00B63939">
            <w:pPr>
              <w:pStyle w:val="Normal6a"/>
            </w:pPr>
          </w:p>
        </w:tc>
        <w:tc>
          <w:tcPr>
            <w:tcW w:w="4876" w:type="dxa"/>
            <w:tcBorders>
              <w:top w:val="nil"/>
              <w:left w:val="nil"/>
              <w:bottom w:val="nil"/>
              <w:right w:val="nil"/>
            </w:tcBorders>
          </w:tcPr>
          <w:p w14:paraId="29154ADE" w14:textId="77777777" w:rsidR="00485FA5" w:rsidRPr="00D43F53" w:rsidRDefault="00485FA5" w:rsidP="00B63939">
            <w:pPr>
              <w:pStyle w:val="Normal6a"/>
            </w:pPr>
            <w:r w:rsidRPr="00D43F53">
              <w:rPr>
                <w:b/>
                <w:i/>
              </w:rPr>
              <w:t> i) ha divulgato</w:t>
            </w:r>
            <w:r w:rsidRPr="00D43F53">
              <w:t xml:space="preserve"> informazioni </w:t>
            </w:r>
            <w:r w:rsidRPr="00D43F53">
              <w:rPr>
                <w:b/>
                <w:i/>
              </w:rPr>
              <w:t>sufficienti in merito al rischio e alla trasparenza, in modo tale che l'investitore istituzionale sia in grado di valutare autonomamente il rischio di credito della posizione verso una cartolarizzazione, e</w:t>
            </w:r>
          </w:p>
        </w:tc>
      </w:tr>
      <w:tr w:rsidR="00485FA5" w:rsidRPr="00D43F53" w14:paraId="06F93BE8" w14:textId="77777777" w:rsidTr="00B63939">
        <w:trPr>
          <w:jc w:val="center"/>
        </w:trPr>
        <w:tc>
          <w:tcPr>
            <w:tcW w:w="4876" w:type="dxa"/>
            <w:tcBorders>
              <w:top w:val="nil"/>
              <w:left w:val="nil"/>
              <w:bottom w:val="nil"/>
              <w:right w:val="nil"/>
            </w:tcBorders>
          </w:tcPr>
          <w:p w14:paraId="7E917C69" w14:textId="77777777" w:rsidR="00485FA5" w:rsidRPr="00D43F53" w:rsidRDefault="00485FA5" w:rsidP="00B63939">
            <w:pPr>
              <w:pStyle w:val="Normal6a"/>
            </w:pPr>
          </w:p>
        </w:tc>
        <w:tc>
          <w:tcPr>
            <w:tcW w:w="4876" w:type="dxa"/>
            <w:tcBorders>
              <w:top w:val="nil"/>
              <w:left w:val="nil"/>
              <w:bottom w:val="nil"/>
              <w:right w:val="nil"/>
            </w:tcBorders>
          </w:tcPr>
          <w:p w14:paraId="2E5ED409" w14:textId="77777777" w:rsidR="00485FA5" w:rsidRPr="00D43F53" w:rsidRDefault="00485FA5" w:rsidP="00B63939">
            <w:pPr>
              <w:pStyle w:val="Normal6a"/>
            </w:pPr>
            <w:r w:rsidRPr="00D43F53">
              <w:rPr>
                <w:b/>
                <w:i/>
              </w:rPr>
              <w:t>ii) si impegna a mettere a disposizione tali informazioni su base continuativa, fatto salvo il diritto dell'investitore istituzionale di richiedere ulteriori informazioni, se ritenuto necessario, al fine di monitorare la propria posizione verso una cartolarizzazione e di soddisfare le proprie procedure scritte</w:t>
            </w:r>
            <w:r w:rsidRPr="00D43F53">
              <w:t>;</w:t>
            </w:r>
          </w:p>
        </w:tc>
      </w:tr>
    </w:tbl>
    <w:p w14:paraId="227BF69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8AEF6DD" w14:textId="77777777" w:rsidR="00485FA5" w:rsidRPr="00D43F53" w:rsidRDefault="00485FA5" w:rsidP="00485FA5">
      <w:r w:rsidRPr="00D43F53">
        <w:rPr>
          <w:rStyle w:val="HideTWBExt"/>
        </w:rPr>
        <w:t>&lt;/Amend&gt;</w:t>
      </w:r>
    </w:p>
    <w:p w14:paraId="1D93DBA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130</w:t>
      </w:r>
      <w:r w:rsidRPr="00D43F53">
        <w:rPr>
          <w:rStyle w:val="HideTWBExt"/>
        </w:rPr>
        <w:t>&lt;/NumAm&gt;</w:t>
      </w:r>
    </w:p>
    <w:p w14:paraId="4C5F93A7"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09B047A9" w14:textId="77777777" w:rsidR="00485FA5" w:rsidRPr="00D43F53" w:rsidRDefault="00485FA5" w:rsidP="00485FA5">
      <w:pPr>
        <w:pStyle w:val="NormalBold"/>
      </w:pPr>
      <w:r w:rsidRPr="00D43F53">
        <w:rPr>
          <w:rStyle w:val="HideTWBExt"/>
          <w:b w:val="0"/>
        </w:rPr>
        <w:t>&lt;/RepeatBlock-By&gt;</w:t>
      </w:r>
    </w:p>
    <w:p w14:paraId="4AB9D7A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6927FB9"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4D3AD18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485AC91"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CD72441" w14:textId="77777777" w:rsidTr="00B63939">
        <w:trPr>
          <w:trHeight w:hRule="exact" w:val="240"/>
          <w:jc w:val="center"/>
        </w:trPr>
        <w:tc>
          <w:tcPr>
            <w:tcW w:w="9752" w:type="dxa"/>
            <w:gridSpan w:val="2"/>
            <w:tcBorders>
              <w:top w:val="nil"/>
              <w:left w:val="nil"/>
              <w:bottom w:val="nil"/>
              <w:right w:val="nil"/>
            </w:tcBorders>
          </w:tcPr>
          <w:p w14:paraId="773A262B" w14:textId="77777777" w:rsidR="00485FA5" w:rsidRPr="00D43F53" w:rsidRDefault="00485FA5" w:rsidP="00B63939"/>
        </w:tc>
      </w:tr>
      <w:tr w:rsidR="00485FA5" w:rsidRPr="00D43F53" w14:paraId="6FBA71FE" w14:textId="77777777" w:rsidTr="00B63939">
        <w:trPr>
          <w:trHeight w:val="240"/>
          <w:jc w:val="center"/>
        </w:trPr>
        <w:tc>
          <w:tcPr>
            <w:tcW w:w="4876" w:type="dxa"/>
            <w:tcBorders>
              <w:top w:val="nil"/>
              <w:left w:val="nil"/>
              <w:bottom w:val="nil"/>
              <w:right w:val="nil"/>
            </w:tcBorders>
          </w:tcPr>
          <w:p w14:paraId="349682F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D2C18A7" w14:textId="77777777" w:rsidR="00485FA5" w:rsidRPr="00D43F53" w:rsidRDefault="00485FA5" w:rsidP="00B63939">
            <w:pPr>
              <w:pStyle w:val="AmColumnHeading"/>
            </w:pPr>
            <w:r w:rsidRPr="00D43F53">
              <w:t>Emendamento</w:t>
            </w:r>
          </w:p>
        </w:tc>
      </w:tr>
      <w:tr w:rsidR="00485FA5" w:rsidRPr="00D43F53" w14:paraId="77E4BDEA" w14:textId="77777777" w:rsidTr="00B63939">
        <w:trPr>
          <w:jc w:val="center"/>
        </w:trPr>
        <w:tc>
          <w:tcPr>
            <w:tcW w:w="4876" w:type="dxa"/>
            <w:tcBorders>
              <w:top w:val="nil"/>
              <w:left w:val="nil"/>
              <w:bottom w:val="nil"/>
              <w:right w:val="nil"/>
            </w:tcBorders>
          </w:tcPr>
          <w:p w14:paraId="5EB4075F" w14:textId="77777777" w:rsidR="00485FA5" w:rsidRPr="00D43F53" w:rsidRDefault="00485FA5" w:rsidP="00B63939">
            <w:pPr>
              <w:pStyle w:val="Normal6a"/>
            </w:pPr>
            <w:r w:rsidRPr="00D43F53">
              <w:t>e)</w:t>
            </w:r>
            <w:r w:rsidRPr="00D43F53">
              <w:tab/>
              <w:t xml:space="preserve">il cedente, il promotore o la SSPE </w:t>
            </w:r>
            <w:r w:rsidRPr="00D43F53">
              <w:rPr>
                <w:b/>
                <w:i/>
              </w:rPr>
              <w:t>designato a norma dell'articolo 7, paragrafo 2</w:t>
            </w:r>
            <w:r w:rsidRPr="00D43F53">
              <w:t>, se è stabilito in un paese terzo</w:t>
            </w:r>
            <w:r w:rsidRPr="00D43F53">
              <w:rPr>
                <w:b/>
                <w:i/>
              </w:rPr>
              <w:t>, ha messo a disposizione le</w:t>
            </w:r>
            <w:r w:rsidRPr="00D43F53">
              <w:t xml:space="preserve"> informazioni </w:t>
            </w:r>
            <w:r w:rsidRPr="00D43F53">
              <w:rPr>
                <w:b/>
                <w:i/>
              </w:rPr>
              <w:t>previste all'articolo 7, paragrafo 1, con la frequenza e secondo le modalità ivi stabilite</w:t>
            </w:r>
            <w:r w:rsidRPr="00D43F53">
              <w:t>;</w:t>
            </w:r>
          </w:p>
        </w:tc>
        <w:tc>
          <w:tcPr>
            <w:tcW w:w="4876" w:type="dxa"/>
            <w:tcBorders>
              <w:top w:val="nil"/>
              <w:left w:val="nil"/>
              <w:bottom w:val="nil"/>
              <w:right w:val="nil"/>
            </w:tcBorders>
          </w:tcPr>
          <w:p w14:paraId="3B8BA925" w14:textId="77777777" w:rsidR="00485FA5" w:rsidRPr="00D43F53" w:rsidRDefault="00485FA5" w:rsidP="00B63939">
            <w:pPr>
              <w:pStyle w:val="Normal6a"/>
            </w:pPr>
            <w:r w:rsidRPr="00D43F53">
              <w:t>e)</w:t>
            </w:r>
            <w:r w:rsidRPr="00D43F53">
              <w:tab/>
              <w:t xml:space="preserve">il cedente, il promotore o la SSPE, se è stabilito in un paese terzo </w:t>
            </w:r>
            <w:r w:rsidRPr="00D43F53">
              <w:rPr>
                <w:b/>
                <w:i/>
              </w:rPr>
              <w:t>ha divulgato sufficienti</w:t>
            </w:r>
            <w:r w:rsidRPr="00D43F53">
              <w:t xml:space="preserve"> informazioni </w:t>
            </w:r>
            <w:r w:rsidRPr="00D43F53">
              <w:rPr>
                <w:b/>
                <w:i/>
              </w:rPr>
              <w:t>in merito al rischio, in modo tale che l'investitore istituzionale sia in grado di valutare autonomamente il rischio di credito della posizione verso una cartolarizzazione, e si impegna a rendere disponibili tali informazioni su base continuativa, fatto salvo il diritto dell'investitore istituzionale di richiedere ulteriori informazioni, se ritenuto necessario, al fine di monitorare la propria posizione verso una cartolarizzazione e di soddisfare le proprie procedure scritte</w:t>
            </w:r>
            <w:r w:rsidRPr="00D43F53">
              <w:t>;</w:t>
            </w:r>
          </w:p>
        </w:tc>
      </w:tr>
    </w:tbl>
    <w:p w14:paraId="1D56B32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2244786" w14:textId="77777777" w:rsidR="00485FA5" w:rsidRPr="00D43F53" w:rsidRDefault="00485FA5" w:rsidP="00485FA5">
      <w:r w:rsidRPr="00D43F53">
        <w:rPr>
          <w:rStyle w:val="HideTWBExt"/>
        </w:rPr>
        <w:t>&lt;/Amend&gt;</w:t>
      </w:r>
    </w:p>
    <w:p w14:paraId="220469C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131</w:t>
      </w:r>
      <w:r w:rsidRPr="00D43F53">
        <w:rPr>
          <w:rStyle w:val="HideTWBExt"/>
        </w:rPr>
        <w:t>&lt;/NumAm&gt;</w:t>
      </w:r>
    </w:p>
    <w:p w14:paraId="1E5AC9DE"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1BFF0392" w14:textId="77777777" w:rsidR="00485FA5" w:rsidRPr="00D43F53" w:rsidRDefault="00485FA5" w:rsidP="00485FA5">
      <w:pPr>
        <w:pStyle w:val="NormalBold"/>
      </w:pPr>
      <w:r w:rsidRPr="00D43F53">
        <w:rPr>
          <w:rStyle w:val="HideTWBExt"/>
          <w:b w:val="0"/>
        </w:rPr>
        <w:t>&lt;/RepeatBlock-By&gt;</w:t>
      </w:r>
    </w:p>
    <w:p w14:paraId="2138BB2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8717D99"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54EC1EA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1612F90"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FFC4DA7" w14:textId="77777777" w:rsidTr="00B63939">
        <w:trPr>
          <w:trHeight w:hRule="exact" w:val="240"/>
          <w:jc w:val="center"/>
        </w:trPr>
        <w:tc>
          <w:tcPr>
            <w:tcW w:w="9752" w:type="dxa"/>
            <w:gridSpan w:val="2"/>
            <w:tcBorders>
              <w:top w:val="nil"/>
              <w:left w:val="nil"/>
              <w:bottom w:val="nil"/>
              <w:right w:val="nil"/>
            </w:tcBorders>
          </w:tcPr>
          <w:p w14:paraId="086A4596" w14:textId="77777777" w:rsidR="00485FA5" w:rsidRPr="00D43F53" w:rsidRDefault="00485FA5" w:rsidP="00B63939"/>
        </w:tc>
      </w:tr>
      <w:tr w:rsidR="00485FA5" w:rsidRPr="00D43F53" w14:paraId="435B8C57" w14:textId="77777777" w:rsidTr="00B63939">
        <w:trPr>
          <w:trHeight w:val="240"/>
          <w:jc w:val="center"/>
        </w:trPr>
        <w:tc>
          <w:tcPr>
            <w:tcW w:w="4876" w:type="dxa"/>
            <w:tcBorders>
              <w:top w:val="nil"/>
              <w:left w:val="nil"/>
              <w:bottom w:val="nil"/>
              <w:right w:val="nil"/>
            </w:tcBorders>
          </w:tcPr>
          <w:p w14:paraId="3D3BF3E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0096459" w14:textId="77777777" w:rsidR="00485FA5" w:rsidRPr="00D43F53" w:rsidRDefault="00485FA5" w:rsidP="00B63939">
            <w:pPr>
              <w:pStyle w:val="AmColumnHeading"/>
            </w:pPr>
            <w:r w:rsidRPr="00D43F53">
              <w:t>Emendamento</w:t>
            </w:r>
          </w:p>
        </w:tc>
      </w:tr>
      <w:tr w:rsidR="00485FA5" w:rsidRPr="00D43F53" w14:paraId="0DFB5690" w14:textId="77777777" w:rsidTr="00B63939">
        <w:trPr>
          <w:jc w:val="center"/>
        </w:trPr>
        <w:tc>
          <w:tcPr>
            <w:tcW w:w="4876" w:type="dxa"/>
            <w:tcBorders>
              <w:top w:val="nil"/>
              <w:left w:val="nil"/>
              <w:bottom w:val="nil"/>
              <w:right w:val="nil"/>
            </w:tcBorders>
          </w:tcPr>
          <w:p w14:paraId="2A23AF90" w14:textId="77777777" w:rsidR="00485FA5" w:rsidRPr="00D43F53" w:rsidRDefault="00485FA5" w:rsidP="00B63939">
            <w:pPr>
              <w:pStyle w:val="Normal6a"/>
            </w:pPr>
            <w:r w:rsidRPr="00D43F53">
              <w:t>e)</w:t>
            </w:r>
            <w:r w:rsidRPr="00D43F53">
              <w:tab/>
              <w:t xml:space="preserve">il cedente, il promotore o la SSPE </w:t>
            </w:r>
            <w:r w:rsidRPr="00D43F53">
              <w:rPr>
                <w:b/>
                <w:i/>
              </w:rPr>
              <w:t>designato a norma dell'articolo 7, paragrafo 2</w:t>
            </w:r>
            <w:r w:rsidRPr="00D43F53">
              <w:t xml:space="preserve">, se è stabilito in un paese terzo, ha messo a disposizione </w:t>
            </w:r>
            <w:r w:rsidRPr="00D43F53">
              <w:rPr>
                <w:b/>
                <w:i/>
              </w:rPr>
              <w:t>le</w:t>
            </w:r>
            <w:r w:rsidRPr="00D43F53">
              <w:t xml:space="preserve"> informazioni previste </w:t>
            </w:r>
            <w:r w:rsidRPr="00D43F53">
              <w:rPr>
                <w:b/>
                <w:i/>
              </w:rPr>
              <w:t>all'articolo 7,</w:t>
            </w:r>
            <w:r w:rsidRPr="00D43F53">
              <w:t xml:space="preserve"> paragrafo</w:t>
            </w:r>
            <w:r w:rsidRPr="00D43F53">
              <w:rPr>
                <w:b/>
                <w:i/>
              </w:rPr>
              <w:t> 1, con la frequenza e secondo le modalità ivi stabilite</w:t>
            </w:r>
            <w:r w:rsidRPr="00D43F53">
              <w:t>;</w:t>
            </w:r>
          </w:p>
        </w:tc>
        <w:tc>
          <w:tcPr>
            <w:tcW w:w="4876" w:type="dxa"/>
            <w:tcBorders>
              <w:top w:val="nil"/>
              <w:left w:val="nil"/>
              <w:bottom w:val="nil"/>
              <w:right w:val="nil"/>
            </w:tcBorders>
          </w:tcPr>
          <w:p w14:paraId="3612E581" w14:textId="77777777" w:rsidR="00485FA5" w:rsidRPr="00D43F53" w:rsidRDefault="00485FA5" w:rsidP="00B63939">
            <w:pPr>
              <w:pStyle w:val="Normal6a"/>
            </w:pPr>
            <w:r w:rsidRPr="00D43F53">
              <w:t>e)</w:t>
            </w:r>
            <w:r w:rsidRPr="00D43F53">
              <w:tab/>
              <w:t xml:space="preserve">il cedente, il promotore o la SSPE, se è stabilito in un paese terzo, </w:t>
            </w:r>
            <w:r w:rsidRPr="00D43F53">
              <w:rPr>
                <w:b/>
                <w:i/>
              </w:rPr>
              <w:t>(i)</w:t>
            </w:r>
            <w:r w:rsidRPr="00D43F53">
              <w:t xml:space="preserve"> ha messo a disposizione </w:t>
            </w:r>
            <w:r w:rsidRPr="00D43F53">
              <w:rPr>
                <w:b/>
                <w:i/>
              </w:rPr>
              <w:t>sufficienti</w:t>
            </w:r>
            <w:r w:rsidRPr="00D43F53">
              <w:t xml:space="preserve"> informazioni </w:t>
            </w:r>
            <w:r w:rsidRPr="00D43F53">
              <w:rPr>
                <w:b/>
                <w:i/>
              </w:rPr>
              <w:t>per permettere all'investitore istituzionale di valutare autonomamente i rischi di detenere una posizione verso una cartolarizzazione; e (ii) si è impegnato a mettere a disposizione ulteriori informazioni su base continuativa, di natura tale da permettere all'investitore istituzionale di monitorare la posizione verso una cartolarizzazione, conformemente alle procedure scritte</w:t>
            </w:r>
            <w:r w:rsidRPr="00D43F53">
              <w:t xml:space="preserve"> previste </w:t>
            </w:r>
            <w:r w:rsidRPr="00D43F53">
              <w:rPr>
                <w:b/>
                <w:i/>
              </w:rPr>
              <w:t>al</w:t>
            </w:r>
            <w:r w:rsidRPr="00D43F53">
              <w:t xml:space="preserve"> paragrafo </w:t>
            </w:r>
            <w:r w:rsidRPr="00D43F53">
              <w:rPr>
                <w:b/>
                <w:i/>
              </w:rPr>
              <w:t>4, lettera a)</w:t>
            </w:r>
            <w:r w:rsidRPr="00D43F53">
              <w:t>;</w:t>
            </w:r>
          </w:p>
        </w:tc>
      </w:tr>
    </w:tbl>
    <w:p w14:paraId="7E349DD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3981E8B" w14:textId="77777777" w:rsidR="00485FA5" w:rsidRPr="00D43F53" w:rsidRDefault="00485FA5" w:rsidP="00485FA5">
      <w:r w:rsidRPr="00D43F53">
        <w:rPr>
          <w:rStyle w:val="HideTWBExt"/>
        </w:rPr>
        <w:t>&lt;/Amend&gt;</w:t>
      </w:r>
    </w:p>
    <w:p w14:paraId="0DE1BA1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132</w:t>
      </w:r>
      <w:r w:rsidRPr="00D43F53">
        <w:rPr>
          <w:rStyle w:val="HideTWBExt"/>
        </w:rPr>
        <w:t>&lt;/NumAm&gt;</w:t>
      </w:r>
    </w:p>
    <w:p w14:paraId="27ABF758" w14:textId="77777777" w:rsidR="00485FA5" w:rsidRPr="00D43F53" w:rsidRDefault="00485FA5" w:rsidP="00485FA5">
      <w:pPr>
        <w:pStyle w:val="NormalBold"/>
      </w:pPr>
      <w:r w:rsidRPr="00D43F53">
        <w:rPr>
          <w:rStyle w:val="HideTWBExt"/>
          <w:b w:val="0"/>
        </w:rPr>
        <w:t>&lt;RepeatBlock-By&gt;&lt;Members&gt;</w:t>
      </w:r>
      <w:r w:rsidRPr="00D43F53">
        <w:t>Christophe Gomart</w:t>
      </w:r>
      <w:r w:rsidRPr="00D43F53">
        <w:rPr>
          <w:rStyle w:val="HideTWBExt"/>
          <w:b w:val="0"/>
        </w:rPr>
        <w:t>&lt;/Members&gt;</w:t>
      </w:r>
    </w:p>
    <w:p w14:paraId="0B3CA44B" w14:textId="77777777" w:rsidR="00485FA5" w:rsidRPr="00D43F53" w:rsidRDefault="00485FA5" w:rsidP="00485FA5">
      <w:pPr>
        <w:pStyle w:val="NormalBold"/>
      </w:pPr>
      <w:r w:rsidRPr="00D43F53">
        <w:rPr>
          <w:rStyle w:val="HideTWBExt"/>
          <w:b w:val="0"/>
        </w:rPr>
        <w:t>&lt;/RepeatBlock-By&gt;</w:t>
      </w:r>
    </w:p>
    <w:p w14:paraId="3077830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3E961DA"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5B5BD3A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CD326B2"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B94815C" w14:textId="77777777" w:rsidTr="00B63939">
        <w:trPr>
          <w:trHeight w:hRule="exact" w:val="240"/>
          <w:jc w:val="center"/>
        </w:trPr>
        <w:tc>
          <w:tcPr>
            <w:tcW w:w="9752" w:type="dxa"/>
            <w:gridSpan w:val="2"/>
            <w:tcBorders>
              <w:top w:val="nil"/>
              <w:left w:val="nil"/>
              <w:bottom w:val="nil"/>
              <w:right w:val="nil"/>
            </w:tcBorders>
          </w:tcPr>
          <w:p w14:paraId="7B807EFC" w14:textId="77777777" w:rsidR="00485FA5" w:rsidRPr="00D43F53" w:rsidRDefault="00485FA5" w:rsidP="00B63939"/>
        </w:tc>
      </w:tr>
      <w:tr w:rsidR="00485FA5" w:rsidRPr="00D43F53" w14:paraId="21D53F88" w14:textId="77777777" w:rsidTr="00B63939">
        <w:trPr>
          <w:trHeight w:val="240"/>
          <w:jc w:val="center"/>
        </w:trPr>
        <w:tc>
          <w:tcPr>
            <w:tcW w:w="4876" w:type="dxa"/>
            <w:tcBorders>
              <w:top w:val="nil"/>
              <w:left w:val="nil"/>
              <w:bottom w:val="nil"/>
              <w:right w:val="nil"/>
            </w:tcBorders>
          </w:tcPr>
          <w:p w14:paraId="5B336AF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E9C00BD" w14:textId="77777777" w:rsidR="00485FA5" w:rsidRPr="00D43F53" w:rsidRDefault="00485FA5" w:rsidP="00B63939">
            <w:pPr>
              <w:pStyle w:val="AmColumnHeading"/>
            </w:pPr>
            <w:r w:rsidRPr="00D43F53">
              <w:t>Emendamento</w:t>
            </w:r>
          </w:p>
        </w:tc>
      </w:tr>
      <w:tr w:rsidR="00485FA5" w:rsidRPr="00D43F53" w14:paraId="7D52AD99" w14:textId="77777777" w:rsidTr="00B63939">
        <w:trPr>
          <w:jc w:val="center"/>
        </w:trPr>
        <w:tc>
          <w:tcPr>
            <w:tcW w:w="4876" w:type="dxa"/>
            <w:tcBorders>
              <w:top w:val="nil"/>
              <w:left w:val="nil"/>
              <w:bottom w:val="nil"/>
              <w:right w:val="nil"/>
            </w:tcBorders>
          </w:tcPr>
          <w:p w14:paraId="0CF31B54" w14:textId="77777777" w:rsidR="00485FA5" w:rsidRPr="00D43F53" w:rsidRDefault="00485FA5" w:rsidP="00B63939">
            <w:pPr>
              <w:pStyle w:val="Normal6a"/>
            </w:pPr>
            <w:r w:rsidRPr="00D43F53">
              <w:t>e)</w:t>
            </w:r>
            <w:r w:rsidRPr="00D43F53">
              <w:tab/>
              <w:t xml:space="preserve">il cedente, il promotore o la SSPE </w:t>
            </w:r>
            <w:r w:rsidRPr="00D43F53">
              <w:rPr>
                <w:b/>
                <w:i/>
              </w:rPr>
              <w:t>designato a norma dell'articolo 7, paragrafo 2</w:t>
            </w:r>
            <w:r w:rsidRPr="00D43F53">
              <w:t xml:space="preserve">, se è stabilito in un paese terzo, ha messo a disposizione le informazioni </w:t>
            </w:r>
            <w:r w:rsidRPr="00D43F53">
              <w:rPr>
                <w:b/>
                <w:i/>
              </w:rPr>
              <w:t>previste</w:t>
            </w:r>
            <w:r w:rsidRPr="00D43F53">
              <w:t xml:space="preserve"> all'articolo 7, paragrafo 1, con la frequenza e secondo le modalità ivi stabilite;</w:t>
            </w:r>
          </w:p>
        </w:tc>
        <w:tc>
          <w:tcPr>
            <w:tcW w:w="4876" w:type="dxa"/>
            <w:tcBorders>
              <w:top w:val="nil"/>
              <w:left w:val="nil"/>
              <w:bottom w:val="nil"/>
              <w:right w:val="nil"/>
            </w:tcBorders>
          </w:tcPr>
          <w:p w14:paraId="656C0D9A" w14:textId="77777777" w:rsidR="00485FA5" w:rsidRPr="00D43F53" w:rsidRDefault="00485FA5" w:rsidP="00B63939">
            <w:pPr>
              <w:pStyle w:val="Normal6a"/>
            </w:pPr>
            <w:r w:rsidRPr="00D43F53">
              <w:t>e)</w:t>
            </w:r>
            <w:r w:rsidRPr="00D43F53">
              <w:tab/>
              <w:t xml:space="preserve">il cedente, il promotore o la SSPE, se è stabilito in un paese terzo, ha messo a disposizione </w:t>
            </w:r>
            <w:r w:rsidRPr="00D43F53">
              <w:rPr>
                <w:b/>
                <w:i/>
              </w:rPr>
              <w:t>almeno</w:t>
            </w:r>
            <w:r w:rsidRPr="00D43F53">
              <w:t xml:space="preserve"> le informazioni </w:t>
            </w:r>
            <w:r w:rsidRPr="00D43F53">
              <w:rPr>
                <w:b/>
                <w:i/>
              </w:rPr>
              <w:t>sostanzialmente equivalenti a quelle elencate</w:t>
            </w:r>
            <w:r w:rsidRPr="00D43F53">
              <w:t xml:space="preserve"> all'articolo 7, paragrafo 1</w:t>
            </w:r>
            <w:r w:rsidRPr="00D43F53">
              <w:rPr>
                <w:b/>
                <w:i/>
              </w:rPr>
              <w:t>, che sarebbero state applicabili se tali entità fossero stabilite nell'Unione,</w:t>
            </w:r>
            <w:r w:rsidRPr="00D43F53">
              <w:t xml:space="preserve"> con la frequenza e secondo le modalità ivi stabilite;</w:t>
            </w:r>
          </w:p>
        </w:tc>
      </w:tr>
    </w:tbl>
    <w:p w14:paraId="67DAD2E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0DA89D1"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6AE5E7D9" w14:textId="77777777" w:rsidR="00485FA5" w:rsidRPr="00D43F53" w:rsidRDefault="00485FA5" w:rsidP="00485FA5">
      <w:pPr>
        <w:pStyle w:val="AmJustText"/>
      </w:pPr>
      <w:r w:rsidRPr="00D43F53">
        <w:t>Gli obblighi di due diligence applicabili alle cartolarizzazioni emesse da soggetti di paesi terzi obbligano attualmente tali emittenti a rispettare gli obblighi di informativa dell'Unione, in particolare l'uso dei modelli standardizzati di informativa stabiliti negli atti delegati a norma del regolamento (UE) 2017/2402. Tale obbligo crea ostacoli alle opportunità di investimento per gli investitori dell'UE.</w:t>
      </w:r>
    </w:p>
    <w:p w14:paraId="10FC5045" w14:textId="77777777" w:rsidR="00485FA5" w:rsidRPr="00D43F53" w:rsidRDefault="00485FA5" w:rsidP="00485FA5">
      <w:r w:rsidRPr="00D43F53">
        <w:rPr>
          <w:rStyle w:val="HideTWBExt"/>
        </w:rPr>
        <w:t>&lt;/Amend&gt;</w:t>
      </w:r>
    </w:p>
    <w:p w14:paraId="4A33798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133</w:t>
      </w:r>
      <w:r w:rsidRPr="00D43F53">
        <w:rPr>
          <w:rStyle w:val="HideTWBExt"/>
        </w:rPr>
        <w:t>&lt;/NumAm&gt;</w:t>
      </w:r>
    </w:p>
    <w:p w14:paraId="33C99F1C" w14:textId="77777777" w:rsidR="00485FA5" w:rsidRPr="00D43F53" w:rsidRDefault="00485FA5" w:rsidP="00485FA5">
      <w:pPr>
        <w:pStyle w:val="NormalBold"/>
      </w:pPr>
      <w:r w:rsidRPr="00D43F53">
        <w:rPr>
          <w:rStyle w:val="HideTWBExt"/>
          <w:b w:val="0"/>
        </w:rPr>
        <w:t>&lt;RepeatBlock-By&gt;&lt;Members&gt;</w:t>
      </w:r>
      <w:r w:rsidRPr="00D43F53">
        <w:t>Lídia Pereira</w:t>
      </w:r>
      <w:r w:rsidRPr="00D43F53">
        <w:rPr>
          <w:rStyle w:val="HideTWBExt"/>
          <w:b w:val="0"/>
        </w:rPr>
        <w:t>&lt;/Members&gt;</w:t>
      </w:r>
    </w:p>
    <w:p w14:paraId="58E9CD10" w14:textId="77777777" w:rsidR="00485FA5" w:rsidRPr="00D43F53" w:rsidRDefault="00485FA5" w:rsidP="00485FA5">
      <w:pPr>
        <w:pStyle w:val="NormalBold"/>
      </w:pPr>
      <w:r w:rsidRPr="00D43F53">
        <w:rPr>
          <w:rStyle w:val="HideTWBExt"/>
          <w:b w:val="0"/>
        </w:rPr>
        <w:t>&lt;/RepeatBlock-By&gt;</w:t>
      </w:r>
    </w:p>
    <w:p w14:paraId="1C6CBB2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2538C13"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2A31796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70AA58E"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34E2B86" w14:textId="77777777" w:rsidTr="00B63939">
        <w:trPr>
          <w:trHeight w:hRule="exact" w:val="240"/>
          <w:jc w:val="center"/>
        </w:trPr>
        <w:tc>
          <w:tcPr>
            <w:tcW w:w="9752" w:type="dxa"/>
            <w:gridSpan w:val="2"/>
            <w:tcBorders>
              <w:top w:val="nil"/>
              <w:left w:val="nil"/>
              <w:bottom w:val="nil"/>
              <w:right w:val="nil"/>
            </w:tcBorders>
          </w:tcPr>
          <w:p w14:paraId="7E7E0336" w14:textId="77777777" w:rsidR="00485FA5" w:rsidRPr="00D43F53" w:rsidRDefault="00485FA5" w:rsidP="00B63939"/>
        </w:tc>
      </w:tr>
      <w:tr w:rsidR="00485FA5" w:rsidRPr="00D43F53" w14:paraId="0786D6AD" w14:textId="77777777" w:rsidTr="00B63939">
        <w:trPr>
          <w:trHeight w:val="240"/>
          <w:jc w:val="center"/>
        </w:trPr>
        <w:tc>
          <w:tcPr>
            <w:tcW w:w="4876" w:type="dxa"/>
            <w:tcBorders>
              <w:top w:val="nil"/>
              <w:left w:val="nil"/>
              <w:bottom w:val="nil"/>
              <w:right w:val="nil"/>
            </w:tcBorders>
          </w:tcPr>
          <w:p w14:paraId="28E885B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B5F066F" w14:textId="77777777" w:rsidR="00485FA5" w:rsidRPr="00D43F53" w:rsidRDefault="00485FA5" w:rsidP="00B63939">
            <w:pPr>
              <w:pStyle w:val="AmColumnHeading"/>
            </w:pPr>
            <w:r w:rsidRPr="00D43F53">
              <w:t>Emendamento</w:t>
            </w:r>
          </w:p>
        </w:tc>
      </w:tr>
      <w:tr w:rsidR="00485FA5" w:rsidRPr="00D43F53" w14:paraId="7EB5E0C0" w14:textId="77777777" w:rsidTr="00B63939">
        <w:trPr>
          <w:jc w:val="center"/>
        </w:trPr>
        <w:tc>
          <w:tcPr>
            <w:tcW w:w="4876" w:type="dxa"/>
            <w:tcBorders>
              <w:top w:val="nil"/>
              <w:left w:val="nil"/>
              <w:bottom w:val="nil"/>
              <w:right w:val="nil"/>
            </w:tcBorders>
          </w:tcPr>
          <w:p w14:paraId="5AE6522F" w14:textId="77777777" w:rsidR="00485FA5" w:rsidRPr="00D43F53" w:rsidRDefault="00485FA5" w:rsidP="00B63939">
            <w:pPr>
              <w:pStyle w:val="Normal6a"/>
            </w:pPr>
            <w:r w:rsidRPr="00D43F53">
              <w:t>e)</w:t>
            </w:r>
            <w:r w:rsidRPr="00D43F53">
              <w:tab/>
              <w:t>il cedente, il promotore o la SSPE designato a norma dell'articolo 7, paragrafo 2, se è stabilito in un paese terzo, ha messo a disposizione le informazioni previste all'articolo 7, paragrafo 1</w:t>
            </w:r>
            <w:r w:rsidRPr="00D43F53">
              <w:rPr>
                <w:b/>
                <w:i/>
              </w:rPr>
              <w:t>, con la frequenza e secondo le modalità ivi stabilite</w:t>
            </w:r>
            <w:r w:rsidRPr="00D43F53">
              <w:t>;</w:t>
            </w:r>
          </w:p>
        </w:tc>
        <w:tc>
          <w:tcPr>
            <w:tcW w:w="4876" w:type="dxa"/>
            <w:tcBorders>
              <w:top w:val="nil"/>
              <w:left w:val="nil"/>
              <w:bottom w:val="nil"/>
              <w:right w:val="nil"/>
            </w:tcBorders>
          </w:tcPr>
          <w:p w14:paraId="50EBBCC6" w14:textId="77777777" w:rsidR="00485FA5" w:rsidRPr="00D43F53" w:rsidRDefault="00485FA5" w:rsidP="00B63939">
            <w:pPr>
              <w:pStyle w:val="Normal6a"/>
            </w:pPr>
            <w:r w:rsidRPr="00D43F53">
              <w:t>e)</w:t>
            </w:r>
            <w:r w:rsidRPr="00D43F53">
              <w:tab/>
              <w:t>il cedente, il promotore o la SSPE designato a norma dell'articolo 7, paragrafo 2, se è stabilito in un paese terzo, ha messo a disposizione le informazioni previste all'articolo 7, paragrafo 1;</w:t>
            </w:r>
          </w:p>
        </w:tc>
      </w:tr>
    </w:tbl>
    <w:p w14:paraId="227C2A6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0726BD6" w14:textId="77777777" w:rsidR="00485FA5" w:rsidRPr="00D43F53" w:rsidRDefault="00485FA5" w:rsidP="00485FA5">
      <w:r w:rsidRPr="00D43F53">
        <w:rPr>
          <w:rStyle w:val="HideTWBExt"/>
        </w:rPr>
        <w:t>&lt;/Amend&gt;</w:t>
      </w:r>
    </w:p>
    <w:p w14:paraId="53178A0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134</w:t>
      </w:r>
      <w:r w:rsidRPr="00D43F53">
        <w:rPr>
          <w:rStyle w:val="HideTWBExt"/>
        </w:rPr>
        <w:t>&lt;/NumAm&gt;</w:t>
      </w:r>
    </w:p>
    <w:p w14:paraId="49181320" w14:textId="77777777" w:rsidR="00485FA5" w:rsidRPr="00D43F53" w:rsidRDefault="00485FA5" w:rsidP="00485FA5">
      <w:pPr>
        <w:pStyle w:val="NormalBold"/>
      </w:pPr>
      <w:r w:rsidRPr="00D43F53">
        <w:rPr>
          <w:rStyle w:val="HideTWBExt"/>
          <w:b w:val="0"/>
        </w:rPr>
        <w:t>&lt;RepeatBlock-By&gt;&lt;Members&gt;</w:t>
      </w:r>
      <w:r w:rsidRPr="00D43F53">
        <w:t>Markus Ferber</w:t>
      </w:r>
      <w:r w:rsidRPr="00D43F53">
        <w:rPr>
          <w:rStyle w:val="HideTWBExt"/>
          <w:b w:val="0"/>
        </w:rPr>
        <w:t>&lt;/Members&gt;</w:t>
      </w:r>
    </w:p>
    <w:p w14:paraId="3BA29CE0" w14:textId="77777777" w:rsidR="00485FA5" w:rsidRPr="00D43F53" w:rsidRDefault="00485FA5" w:rsidP="00485FA5">
      <w:pPr>
        <w:pStyle w:val="NormalBold"/>
      </w:pPr>
      <w:r w:rsidRPr="00D43F53">
        <w:rPr>
          <w:rStyle w:val="HideTWBExt"/>
          <w:b w:val="0"/>
        </w:rPr>
        <w:t>&lt;/RepeatBlock-By&gt;</w:t>
      </w:r>
    </w:p>
    <w:p w14:paraId="6869069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02E475D"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2A748E5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4851AA9"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966D1B2" w14:textId="77777777" w:rsidTr="00B63939">
        <w:trPr>
          <w:trHeight w:hRule="exact" w:val="240"/>
          <w:jc w:val="center"/>
        </w:trPr>
        <w:tc>
          <w:tcPr>
            <w:tcW w:w="9752" w:type="dxa"/>
            <w:gridSpan w:val="2"/>
            <w:tcBorders>
              <w:top w:val="nil"/>
              <w:left w:val="nil"/>
              <w:bottom w:val="nil"/>
              <w:right w:val="nil"/>
            </w:tcBorders>
          </w:tcPr>
          <w:p w14:paraId="115C9FB0" w14:textId="77777777" w:rsidR="00485FA5" w:rsidRPr="00D43F53" w:rsidRDefault="00485FA5" w:rsidP="00B63939"/>
        </w:tc>
      </w:tr>
      <w:tr w:rsidR="00485FA5" w:rsidRPr="00D43F53" w14:paraId="5E487EE5" w14:textId="77777777" w:rsidTr="00B63939">
        <w:trPr>
          <w:trHeight w:val="240"/>
          <w:jc w:val="center"/>
        </w:trPr>
        <w:tc>
          <w:tcPr>
            <w:tcW w:w="4876" w:type="dxa"/>
            <w:tcBorders>
              <w:top w:val="nil"/>
              <w:left w:val="nil"/>
              <w:bottom w:val="nil"/>
              <w:right w:val="nil"/>
            </w:tcBorders>
          </w:tcPr>
          <w:p w14:paraId="68875A5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BA118FD" w14:textId="77777777" w:rsidR="00485FA5" w:rsidRPr="00D43F53" w:rsidRDefault="00485FA5" w:rsidP="00B63939">
            <w:pPr>
              <w:pStyle w:val="AmColumnHeading"/>
            </w:pPr>
            <w:r w:rsidRPr="00D43F53">
              <w:t>Emendamento</w:t>
            </w:r>
          </w:p>
        </w:tc>
      </w:tr>
      <w:tr w:rsidR="00485FA5" w:rsidRPr="00D43F53" w14:paraId="580ACEDD" w14:textId="77777777" w:rsidTr="00B63939">
        <w:trPr>
          <w:jc w:val="center"/>
        </w:trPr>
        <w:tc>
          <w:tcPr>
            <w:tcW w:w="4876" w:type="dxa"/>
            <w:tcBorders>
              <w:top w:val="nil"/>
              <w:left w:val="nil"/>
              <w:bottom w:val="nil"/>
              <w:right w:val="nil"/>
            </w:tcBorders>
          </w:tcPr>
          <w:p w14:paraId="1E3900FE" w14:textId="77777777" w:rsidR="00485FA5" w:rsidRPr="00D43F53" w:rsidRDefault="00485FA5" w:rsidP="00B63939">
            <w:pPr>
              <w:pStyle w:val="Normal6a"/>
            </w:pPr>
            <w:r w:rsidRPr="00D43F53">
              <w:t>e)</w:t>
            </w:r>
            <w:r w:rsidRPr="00D43F53">
              <w:tab/>
              <w:t xml:space="preserve">il cedente, il promotore o la SSPE designato a norma dell'articolo 7, paragrafo 2, se è stabilito in un paese terzo, ha messo a disposizione </w:t>
            </w:r>
            <w:r w:rsidRPr="00D43F53">
              <w:rPr>
                <w:b/>
                <w:i/>
              </w:rPr>
              <w:t>le</w:t>
            </w:r>
            <w:r w:rsidRPr="00D43F53">
              <w:t xml:space="preserve"> informazioni </w:t>
            </w:r>
            <w:r w:rsidRPr="00D43F53">
              <w:rPr>
                <w:b/>
                <w:i/>
              </w:rPr>
              <w:t>previste all'articolo 7, paragrafo 1, con la frequenza e secondo le modalità ivi stabilite</w:t>
            </w:r>
            <w:r w:rsidRPr="00D43F53">
              <w:t>;</w:t>
            </w:r>
          </w:p>
        </w:tc>
        <w:tc>
          <w:tcPr>
            <w:tcW w:w="4876" w:type="dxa"/>
            <w:tcBorders>
              <w:top w:val="nil"/>
              <w:left w:val="nil"/>
              <w:bottom w:val="nil"/>
              <w:right w:val="nil"/>
            </w:tcBorders>
          </w:tcPr>
          <w:p w14:paraId="0BE7D609" w14:textId="77777777" w:rsidR="00485FA5" w:rsidRPr="00D43F53" w:rsidRDefault="00485FA5" w:rsidP="00B63939">
            <w:pPr>
              <w:pStyle w:val="Normal6a"/>
            </w:pPr>
            <w:r w:rsidRPr="00D43F53">
              <w:t>e)</w:t>
            </w:r>
            <w:r w:rsidRPr="00D43F53">
              <w:tab/>
              <w:t xml:space="preserve">il cedente, il promotore o la SSPE designato a norma dell'articolo 7, paragrafo 2, se è stabilito in un paese terzo, ha messo a disposizione </w:t>
            </w:r>
            <w:r w:rsidRPr="00D43F53">
              <w:rPr>
                <w:b/>
                <w:i/>
              </w:rPr>
              <w:t>un livello di</w:t>
            </w:r>
            <w:r w:rsidRPr="00D43F53">
              <w:t xml:space="preserve"> informazioni </w:t>
            </w:r>
            <w:r w:rsidRPr="00D43F53">
              <w:rPr>
                <w:b/>
                <w:i/>
              </w:rPr>
              <w:t>pari a quello richiesto dall'UE e che consenta una valutazione sufficientemente dettagliata della cartolarizzazione da parte degli investitori istituzionali</w:t>
            </w:r>
            <w:r w:rsidRPr="00D43F53">
              <w:t>;</w:t>
            </w:r>
          </w:p>
        </w:tc>
      </w:tr>
    </w:tbl>
    <w:p w14:paraId="31AEEBF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E9E7FD4"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419AA47C" w14:textId="77777777" w:rsidR="00485FA5" w:rsidRPr="00D43F53" w:rsidRDefault="00485FA5" w:rsidP="00485FA5">
      <w:pPr>
        <w:pStyle w:val="AmJustText"/>
      </w:pPr>
      <w:r w:rsidRPr="00D43F53">
        <w:t>Consente agli investitori dell'UE di accedere ai mercati internazionali delle cartolarizzazioni che potrebbero non avere la stessa granularità dell'informativa dell'UE basandosi su un'informativa basata sui principi.</w:t>
      </w:r>
    </w:p>
    <w:p w14:paraId="64A4F2ED" w14:textId="77777777" w:rsidR="00485FA5" w:rsidRPr="00D43F53" w:rsidRDefault="00485FA5" w:rsidP="00485FA5">
      <w:r w:rsidRPr="00D43F53">
        <w:rPr>
          <w:rStyle w:val="HideTWBExt"/>
        </w:rPr>
        <w:t>&lt;/Amend&gt;</w:t>
      </w:r>
    </w:p>
    <w:p w14:paraId="41666E6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135</w:t>
      </w:r>
      <w:r w:rsidRPr="00D43F53">
        <w:rPr>
          <w:rStyle w:val="HideTWBExt"/>
        </w:rPr>
        <w:t>&lt;/NumAm&gt;</w:t>
      </w:r>
    </w:p>
    <w:p w14:paraId="11A5684A"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 Anouk Van Brug</w:t>
      </w:r>
      <w:r w:rsidRPr="00D43F53">
        <w:rPr>
          <w:rStyle w:val="HideTWBExt"/>
          <w:b w:val="0"/>
        </w:rPr>
        <w:t>&lt;/Members&gt;</w:t>
      </w:r>
    </w:p>
    <w:p w14:paraId="119EABB0" w14:textId="77777777" w:rsidR="00485FA5" w:rsidRPr="00D43F53" w:rsidRDefault="00485FA5" w:rsidP="00485FA5">
      <w:pPr>
        <w:pStyle w:val="NormalBold"/>
      </w:pPr>
      <w:r w:rsidRPr="00D43F53">
        <w:rPr>
          <w:rStyle w:val="HideTWBExt"/>
          <w:b w:val="0"/>
        </w:rPr>
        <w:t>&lt;/RepeatBlock-By&gt;</w:t>
      </w:r>
    </w:p>
    <w:p w14:paraId="0F2D396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4FF3227" w14:textId="77777777" w:rsidR="00485FA5" w:rsidRPr="00D43F53" w:rsidRDefault="00485FA5" w:rsidP="00485FA5">
      <w:pPr>
        <w:pStyle w:val="NormalBold"/>
      </w:pPr>
      <w:r w:rsidRPr="00D43F53">
        <w:rPr>
          <w:rStyle w:val="HideTWBExt"/>
        </w:rPr>
        <w:t>&lt;Article&gt;</w:t>
      </w:r>
      <w:r w:rsidRPr="00D43F53">
        <w:t>Articolo 1 – comma 1 – punto 3 – lettera a – punto ii</w:t>
      </w:r>
      <w:r w:rsidRPr="00D43F53">
        <w:rPr>
          <w:rStyle w:val="HideTWBExt"/>
        </w:rPr>
        <w:t>&lt;/Article&gt;</w:t>
      </w:r>
    </w:p>
    <w:p w14:paraId="5D33DBE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9892A88" w14:textId="77777777" w:rsidR="00485FA5" w:rsidRPr="00D43F53" w:rsidRDefault="00485FA5" w:rsidP="00485FA5">
      <w:r w:rsidRPr="00D43F53">
        <w:rPr>
          <w:rStyle w:val="HideTWBExt"/>
        </w:rPr>
        <w:t>&lt;Article2&gt;</w:t>
      </w:r>
      <w:r w:rsidRPr="00D43F53">
        <w:t>Articolo 5 – paragrafo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66BC770" w14:textId="77777777" w:rsidTr="00B63939">
        <w:trPr>
          <w:trHeight w:hRule="exact" w:val="240"/>
          <w:jc w:val="center"/>
        </w:trPr>
        <w:tc>
          <w:tcPr>
            <w:tcW w:w="9752" w:type="dxa"/>
            <w:gridSpan w:val="2"/>
            <w:tcBorders>
              <w:top w:val="nil"/>
              <w:left w:val="nil"/>
              <w:bottom w:val="nil"/>
              <w:right w:val="nil"/>
            </w:tcBorders>
          </w:tcPr>
          <w:p w14:paraId="0E315A8F" w14:textId="77777777" w:rsidR="00485FA5" w:rsidRPr="00D43F53" w:rsidRDefault="00485FA5" w:rsidP="00B63939"/>
        </w:tc>
      </w:tr>
      <w:tr w:rsidR="00485FA5" w:rsidRPr="00D43F53" w14:paraId="529A6449" w14:textId="77777777" w:rsidTr="00B63939">
        <w:trPr>
          <w:trHeight w:val="240"/>
          <w:jc w:val="center"/>
        </w:trPr>
        <w:tc>
          <w:tcPr>
            <w:tcW w:w="4876" w:type="dxa"/>
            <w:tcBorders>
              <w:top w:val="nil"/>
              <w:left w:val="nil"/>
              <w:bottom w:val="nil"/>
              <w:right w:val="nil"/>
            </w:tcBorders>
          </w:tcPr>
          <w:p w14:paraId="3FCEE2F6"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EE5D7F2" w14:textId="77777777" w:rsidR="00485FA5" w:rsidRPr="00D43F53" w:rsidRDefault="00485FA5" w:rsidP="00B63939">
            <w:pPr>
              <w:pStyle w:val="AmColumnHeading"/>
            </w:pPr>
            <w:r w:rsidRPr="00D43F53">
              <w:t>Emendamento</w:t>
            </w:r>
          </w:p>
        </w:tc>
      </w:tr>
      <w:tr w:rsidR="00485FA5" w:rsidRPr="00D43F53" w14:paraId="3ECC252D" w14:textId="77777777" w:rsidTr="00B63939">
        <w:trPr>
          <w:jc w:val="center"/>
        </w:trPr>
        <w:tc>
          <w:tcPr>
            <w:tcW w:w="4876" w:type="dxa"/>
            <w:tcBorders>
              <w:top w:val="nil"/>
              <w:left w:val="nil"/>
              <w:bottom w:val="nil"/>
              <w:right w:val="nil"/>
            </w:tcBorders>
          </w:tcPr>
          <w:p w14:paraId="08062AA7" w14:textId="77777777" w:rsidR="00485FA5" w:rsidRPr="00D43F53" w:rsidRDefault="00485FA5" w:rsidP="00B63939">
            <w:pPr>
              <w:pStyle w:val="Normal6a"/>
            </w:pPr>
            <w:r w:rsidRPr="00D43F53">
              <w:t>e)</w:t>
            </w:r>
            <w:r w:rsidRPr="00D43F53">
              <w:tab/>
              <w:t xml:space="preserve">il cedente, il promotore o la SSPE </w:t>
            </w:r>
            <w:r w:rsidRPr="00D43F53">
              <w:rPr>
                <w:b/>
                <w:i/>
              </w:rPr>
              <w:t>designato a norma dell'articolo 7, paragrafo 2</w:t>
            </w:r>
            <w:r w:rsidRPr="00D43F53">
              <w:t xml:space="preserve">, se è stabilito in un paese terzo, ha messo a disposizione le informazioni </w:t>
            </w:r>
            <w:r w:rsidRPr="00D43F53">
              <w:rPr>
                <w:b/>
                <w:i/>
              </w:rPr>
              <w:t>previste</w:t>
            </w:r>
            <w:r w:rsidRPr="00D43F53">
              <w:t xml:space="preserve"> all'articolo 7, paragrafo 1, </w:t>
            </w:r>
            <w:r w:rsidRPr="00D43F53">
              <w:rPr>
                <w:b/>
                <w:i/>
              </w:rPr>
              <w:t>con la frequenza e secondo le modalità ivi stabilite</w:t>
            </w:r>
            <w:r w:rsidRPr="00D43F53">
              <w:t>;</w:t>
            </w:r>
          </w:p>
        </w:tc>
        <w:tc>
          <w:tcPr>
            <w:tcW w:w="4876" w:type="dxa"/>
            <w:tcBorders>
              <w:top w:val="nil"/>
              <w:left w:val="nil"/>
              <w:bottom w:val="nil"/>
              <w:right w:val="nil"/>
            </w:tcBorders>
          </w:tcPr>
          <w:p w14:paraId="6F9EEBE2" w14:textId="77777777" w:rsidR="00485FA5" w:rsidRPr="00D43F53" w:rsidRDefault="00485FA5" w:rsidP="00B63939">
            <w:pPr>
              <w:pStyle w:val="Normal6a"/>
            </w:pPr>
            <w:r w:rsidRPr="00D43F53">
              <w:t>e)</w:t>
            </w:r>
            <w:r w:rsidRPr="00D43F53">
              <w:tab/>
              <w:t xml:space="preserve">il cedente, il promotore o la SSPE, se è stabilito in un paese terzo, ha messo a disposizione le informazioni </w:t>
            </w:r>
            <w:r w:rsidRPr="00D43F53">
              <w:rPr>
                <w:b/>
                <w:i/>
              </w:rPr>
              <w:t>sostanzialmente equivalenti a quelle elencate</w:t>
            </w:r>
            <w:r w:rsidRPr="00D43F53">
              <w:t xml:space="preserve"> all'articolo 7, paragrafo 1, </w:t>
            </w:r>
            <w:r w:rsidRPr="00D43F53">
              <w:rPr>
                <w:b/>
                <w:i/>
              </w:rPr>
              <w:t>che sarebbero state applicabili se tali entità fossero stabilite nell'Unione</w:t>
            </w:r>
            <w:r w:rsidRPr="00D43F53">
              <w:t>;</w:t>
            </w:r>
          </w:p>
        </w:tc>
      </w:tr>
    </w:tbl>
    <w:p w14:paraId="38BB14B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C16F431" w14:textId="77777777" w:rsidR="00485FA5" w:rsidRPr="00D43F53" w:rsidRDefault="00485FA5" w:rsidP="00485FA5">
      <w:r w:rsidRPr="00D43F53">
        <w:rPr>
          <w:rStyle w:val="HideTWBExt"/>
        </w:rPr>
        <w:t>&lt;/Amend&gt;</w:t>
      </w:r>
    </w:p>
    <w:p w14:paraId="1FB06DD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136</w:t>
      </w:r>
      <w:r w:rsidRPr="00D43F53">
        <w:rPr>
          <w:rStyle w:val="HideTWBExt"/>
        </w:rPr>
        <w:t>&lt;/NumAm&gt;</w:t>
      </w:r>
    </w:p>
    <w:p w14:paraId="4E73D708"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4D0D31A3" w14:textId="77777777" w:rsidR="00485FA5" w:rsidRPr="00D43F53" w:rsidRDefault="00485FA5" w:rsidP="00485FA5">
      <w:pPr>
        <w:pStyle w:val="NormalBold"/>
      </w:pPr>
      <w:r w:rsidRPr="00D43F53">
        <w:rPr>
          <w:rStyle w:val="HideTWBExt"/>
          <w:b w:val="0"/>
        </w:rPr>
        <w:t>&lt;/RepeatBlock-By&gt;</w:t>
      </w:r>
    </w:p>
    <w:p w14:paraId="0E360AF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A505E68" w14:textId="77777777" w:rsidR="00485FA5" w:rsidRPr="00D43F53" w:rsidRDefault="00485FA5" w:rsidP="00485FA5">
      <w:pPr>
        <w:pStyle w:val="NormalBold"/>
      </w:pPr>
      <w:r w:rsidRPr="00D43F53">
        <w:rPr>
          <w:rStyle w:val="HideTWBExt"/>
        </w:rPr>
        <w:t>&lt;Article&gt;</w:t>
      </w:r>
      <w:r w:rsidRPr="00D43F53">
        <w:t>Articolo 1 – comma 1 – punto 3 – lettera a – punto ii bis (nuovo)</w:t>
      </w:r>
      <w:r w:rsidRPr="00D43F53">
        <w:rPr>
          <w:rStyle w:val="HideTWBExt"/>
        </w:rPr>
        <w:t>&lt;/Article&gt;</w:t>
      </w:r>
    </w:p>
    <w:p w14:paraId="0842951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D5EA756" w14:textId="77777777" w:rsidR="00485FA5" w:rsidRPr="00D43F53" w:rsidRDefault="00485FA5" w:rsidP="00485FA5">
      <w:r w:rsidRPr="00D43F53">
        <w:rPr>
          <w:rStyle w:val="HideTWBExt"/>
        </w:rPr>
        <w:t>&lt;Article2&gt;</w:t>
      </w:r>
      <w:r w:rsidRPr="00D43F53">
        <w:t>Articolo 5 – paragrafo 1 – comma 1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3552E70" w14:textId="77777777" w:rsidTr="00B63939">
        <w:trPr>
          <w:trHeight w:hRule="exact" w:val="240"/>
          <w:jc w:val="center"/>
        </w:trPr>
        <w:tc>
          <w:tcPr>
            <w:tcW w:w="9752" w:type="dxa"/>
            <w:gridSpan w:val="2"/>
            <w:tcBorders>
              <w:top w:val="nil"/>
              <w:left w:val="nil"/>
              <w:bottom w:val="nil"/>
              <w:right w:val="nil"/>
            </w:tcBorders>
          </w:tcPr>
          <w:p w14:paraId="3346847B" w14:textId="77777777" w:rsidR="00485FA5" w:rsidRPr="00D43F53" w:rsidRDefault="00485FA5" w:rsidP="00B63939"/>
        </w:tc>
      </w:tr>
      <w:tr w:rsidR="00485FA5" w:rsidRPr="00D43F53" w14:paraId="2C873419" w14:textId="77777777" w:rsidTr="00B63939">
        <w:trPr>
          <w:trHeight w:val="240"/>
          <w:jc w:val="center"/>
        </w:trPr>
        <w:tc>
          <w:tcPr>
            <w:tcW w:w="4876" w:type="dxa"/>
            <w:tcBorders>
              <w:top w:val="nil"/>
              <w:left w:val="nil"/>
              <w:bottom w:val="nil"/>
              <w:right w:val="nil"/>
            </w:tcBorders>
          </w:tcPr>
          <w:p w14:paraId="65E34AA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BB43CA4" w14:textId="77777777" w:rsidR="00485FA5" w:rsidRPr="00D43F53" w:rsidRDefault="00485FA5" w:rsidP="00B63939">
            <w:pPr>
              <w:pStyle w:val="AmColumnHeading"/>
            </w:pPr>
            <w:r w:rsidRPr="00D43F53">
              <w:t>Emendamento</w:t>
            </w:r>
          </w:p>
        </w:tc>
      </w:tr>
      <w:tr w:rsidR="00485FA5" w:rsidRPr="00D43F53" w14:paraId="46B3B44B" w14:textId="77777777" w:rsidTr="00B63939">
        <w:trPr>
          <w:jc w:val="center"/>
        </w:trPr>
        <w:tc>
          <w:tcPr>
            <w:tcW w:w="4876" w:type="dxa"/>
            <w:tcBorders>
              <w:top w:val="nil"/>
              <w:left w:val="nil"/>
              <w:bottom w:val="nil"/>
              <w:right w:val="nil"/>
            </w:tcBorders>
          </w:tcPr>
          <w:p w14:paraId="59E678B9" w14:textId="77777777" w:rsidR="00485FA5" w:rsidRPr="00D43F53" w:rsidRDefault="00485FA5" w:rsidP="00B63939">
            <w:pPr>
              <w:pStyle w:val="Normal6a"/>
            </w:pPr>
          </w:p>
        </w:tc>
        <w:tc>
          <w:tcPr>
            <w:tcW w:w="4876" w:type="dxa"/>
            <w:tcBorders>
              <w:top w:val="nil"/>
              <w:left w:val="nil"/>
              <w:bottom w:val="nil"/>
              <w:right w:val="nil"/>
            </w:tcBorders>
          </w:tcPr>
          <w:p w14:paraId="79B242A5" w14:textId="77777777" w:rsidR="00485FA5" w:rsidRPr="00D43F53" w:rsidRDefault="00485FA5" w:rsidP="00B63939">
            <w:pPr>
              <w:pStyle w:val="Normal6a"/>
            </w:pPr>
            <w:r w:rsidRPr="00D43F53">
              <w:rPr>
                <w:b/>
                <w:i/>
              </w:rPr>
              <w:t>ii bis)</w:t>
            </w:r>
            <w:r w:rsidRPr="00D43F53">
              <w:tab/>
            </w:r>
            <w:r w:rsidRPr="00D43F53">
              <w:rPr>
                <w:b/>
                <w:i/>
              </w:rPr>
              <w:t>è aggiunto il comma seguente:</w:t>
            </w:r>
          </w:p>
        </w:tc>
      </w:tr>
      <w:tr w:rsidR="00485FA5" w:rsidRPr="00D43F53" w14:paraId="47CAB29E" w14:textId="77777777" w:rsidTr="00B63939">
        <w:trPr>
          <w:jc w:val="center"/>
        </w:trPr>
        <w:tc>
          <w:tcPr>
            <w:tcW w:w="4876" w:type="dxa"/>
            <w:tcBorders>
              <w:top w:val="nil"/>
              <w:left w:val="nil"/>
              <w:bottom w:val="nil"/>
              <w:right w:val="nil"/>
            </w:tcBorders>
          </w:tcPr>
          <w:p w14:paraId="771880ED" w14:textId="77777777" w:rsidR="00485FA5" w:rsidRPr="00D43F53" w:rsidRDefault="00485FA5" w:rsidP="00B63939">
            <w:pPr>
              <w:pStyle w:val="Normal6a"/>
            </w:pPr>
          </w:p>
        </w:tc>
        <w:tc>
          <w:tcPr>
            <w:tcW w:w="4876" w:type="dxa"/>
            <w:tcBorders>
              <w:top w:val="nil"/>
              <w:left w:val="nil"/>
              <w:bottom w:val="nil"/>
              <w:right w:val="nil"/>
            </w:tcBorders>
          </w:tcPr>
          <w:p w14:paraId="02170295" w14:textId="77777777" w:rsidR="00485FA5" w:rsidRPr="00D43F53" w:rsidRDefault="00485FA5" w:rsidP="00B63939">
            <w:pPr>
              <w:pStyle w:val="Normal6a"/>
            </w:pPr>
            <w:r w:rsidRPr="00D43F53">
              <w:rPr>
                <w:b/>
                <w:i/>
              </w:rPr>
              <w:t>In deroga a quanto precede, le lettere a), b) e f) non si applicano in caso di operazioni ripetute. In tali casi, l'investitore istituzionale può fare affidamento sulle verifiche iniziali effettuate in precedenza.</w:t>
            </w:r>
          </w:p>
        </w:tc>
      </w:tr>
    </w:tbl>
    <w:p w14:paraId="463342D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7985B72" w14:textId="77777777" w:rsidR="00485FA5" w:rsidRPr="00D43F53" w:rsidRDefault="00485FA5" w:rsidP="00485FA5">
      <w:r w:rsidRPr="00D43F53">
        <w:rPr>
          <w:rStyle w:val="HideTWBExt"/>
        </w:rPr>
        <w:t>&lt;/Amend&gt;</w:t>
      </w:r>
    </w:p>
    <w:p w14:paraId="23C3B66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137</w:t>
      </w:r>
      <w:r w:rsidRPr="00D43F53">
        <w:rPr>
          <w:rStyle w:val="HideTWBExt"/>
        </w:rPr>
        <w:t>&lt;/NumAm&gt;</w:t>
      </w:r>
    </w:p>
    <w:p w14:paraId="263961B7"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02666A39" w14:textId="77777777" w:rsidR="00485FA5" w:rsidRPr="00D43F53" w:rsidRDefault="00485FA5" w:rsidP="00485FA5">
      <w:pPr>
        <w:pStyle w:val="NormalBold"/>
      </w:pPr>
      <w:r w:rsidRPr="00D43F53">
        <w:rPr>
          <w:rStyle w:val="HideTWBExt"/>
          <w:b w:val="0"/>
        </w:rPr>
        <w:t>&lt;/RepeatBlock-By&gt;</w:t>
      </w:r>
    </w:p>
    <w:p w14:paraId="2E05BDC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D4EA0E3" w14:textId="77777777" w:rsidR="00485FA5" w:rsidRPr="00D43F53" w:rsidRDefault="00485FA5" w:rsidP="00485FA5">
      <w:pPr>
        <w:pStyle w:val="NormalBold"/>
      </w:pPr>
      <w:r w:rsidRPr="00D43F53">
        <w:rPr>
          <w:rStyle w:val="HideTWBExt"/>
        </w:rPr>
        <w:t>&lt;Article&gt;</w:t>
      </w:r>
      <w:r w:rsidRPr="00D43F53">
        <w:t>Articolo 1 – comma 1 – punto 3 – punto ii bis (nuovo)</w:t>
      </w:r>
      <w:r w:rsidRPr="00D43F53">
        <w:rPr>
          <w:rStyle w:val="HideTWBExt"/>
        </w:rPr>
        <w:t>&lt;/Article&gt;</w:t>
      </w:r>
    </w:p>
    <w:p w14:paraId="3C7EFF4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F142653" w14:textId="77777777" w:rsidR="00485FA5" w:rsidRPr="00D43F53" w:rsidRDefault="00485FA5" w:rsidP="00485FA5">
      <w:r w:rsidRPr="00D43F53">
        <w:rPr>
          <w:rStyle w:val="HideTWBExt"/>
        </w:rPr>
        <w:t>&lt;Article2&gt;</w:t>
      </w:r>
      <w:r w:rsidRPr="00D43F53">
        <w:t>Articolo 5 – paragrafo 1 – comma 1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87F35E9" w14:textId="77777777" w:rsidTr="00B63939">
        <w:trPr>
          <w:trHeight w:hRule="exact" w:val="240"/>
          <w:jc w:val="center"/>
        </w:trPr>
        <w:tc>
          <w:tcPr>
            <w:tcW w:w="9752" w:type="dxa"/>
            <w:gridSpan w:val="2"/>
            <w:tcBorders>
              <w:top w:val="nil"/>
              <w:left w:val="nil"/>
              <w:bottom w:val="nil"/>
              <w:right w:val="nil"/>
            </w:tcBorders>
          </w:tcPr>
          <w:p w14:paraId="730F2EB1" w14:textId="77777777" w:rsidR="00485FA5" w:rsidRPr="00D43F53" w:rsidRDefault="00485FA5" w:rsidP="00B63939"/>
        </w:tc>
      </w:tr>
      <w:tr w:rsidR="00485FA5" w:rsidRPr="00D43F53" w14:paraId="3E4C0A2B" w14:textId="77777777" w:rsidTr="00B63939">
        <w:trPr>
          <w:trHeight w:val="240"/>
          <w:jc w:val="center"/>
        </w:trPr>
        <w:tc>
          <w:tcPr>
            <w:tcW w:w="4876" w:type="dxa"/>
            <w:tcBorders>
              <w:top w:val="nil"/>
              <w:left w:val="nil"/>
              <w:bottom w:val="nil"/>
              <w:right w:val="nil"/>
            </w:tcBorders>
          </w:tcPr>
          <w:p w14:paraId="3343FDF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273C4A7" w14:textId="77777777" w:rsidR="00485FA5" w:rsidRPr="00D43F53" w:rsidRDefault="00485FA5" w:rsidP="00B63939">
            <w:pPr>
              <w:pStyle w:val="AmColumnHeading"/>
            </w:pPr>
            <w:r w:rsidRPr="00D43F53">
              <w:t>Emendamento</w:t>
            </w:r>
          </w:p>
        </w:tc>
      </w:tr>
      <w:tr w:rsidR="00485FA5" w:rsidRPr="00D43F53" w14:paraId="35B1F629" w14:textId="77777777" w:rsidTr="00B63939">
        <w:trPr>
          <w:jc w:val="center"/>
        </w:trPr>
        <w:tc>
          <w:tcPr>
            <w:tcW w:w="4876" w:type="dxa"/>
            <w:tcBorders>
              <w:top w:val="nil"/>
              <w:left w:val="nil"/>
              <w:bottom w:val="nil"/>
              <w:right w:val="nil"/>
            </w:tcBorders>
          </w:tcPr>
          <w:p w14:paraId="062EE2C0" w14:textId="77777777" w:rsidR="00485FA5" w:rsidRPr="00D43F53" w:rsidRDefault="00485FA5" w:rsidP="00B63939">
            <w:pPr>
              <w:pStyle w:val="Normal6a"/>
            </w:pPr>
          </w:p>
        </w:tc>
        <w:tc>
          <w:tcPr>
            <w:tcW w:w="4876" w:type="dxa"/>
            <w:tcBorders>
              <w:top w:val="nil"/>
              <w:left w:val="nil"/>
              <w:bottom w:val="nil"/>
              <w:right w:val="nil"/>
            </w:tcBorders>
          </w:tcPr>
          <w:p w14:paraId="4FBD8C08" w14:textId="77777777" w:rsidR="00485FA5" w:rsidRPr="00D43F53" w:rsidRDefault="00485FA5" w:rsidP="00B63939">
            <w:pPr>
              <w:pStyle w:val="Normal6a"/>
            </w:pPr>
            <w:r w:rsidRPr="00D43F53">
              <w:rPr>
                <w:b/>
                <w:i/>
              </w:rPr>
              <w:t>ii bis)</w:t>
            </w:r>
            <w:r w:rsidRPr="00D43F53">
              <w:tab/>
            </w:r>
            <w:r w:rsidRPr="00D43F53">
              <w:rPr>
                <w:b/>
                <w:i/>
              </w:rPr>
              <w:t>è aggiunto il comma seguente:</w:t>
            </w:r>
          </w:p>
        </w:tc>
      </w:tr>
      <w:tr w:rsidR="00485FA5" w:rsidRPr="00D43F53" w14:paraId="7845139F" w14:textId="77777777" w:rsidTr="00B63939">
        <w:trPr>
          <w:jc w:val="center"/>
        </w:trPr>
        <w:tc>
          <w:tcPr>
            <w:tcW w:w="4876" w:type="dxa"/>
            <w:tcBorders>
              <w:top w:val="nil"/>
              <w:left w:val="nil"/>
              <w:bottom w:val="nil"/>
              <w:right w:val="nil"/>
            </w:tcBorders>
          </w:tcPr>
          <w:p w14:paraId="073D41EA" w14:textId="77777777" w:rsidR="00485FA5" w:rsidRPr="00D43F53" w:rsidRDefault="00485FA5" w:rsidP="00B63939">
            <w:pPr>
              <w:pStyle w:val="Normal6a"/>
            </w:pPr>
          </w:p>
        </w:tc>
        <w:tc>
          <w:tcPr>
            <w:tcW w:w="4876" w:type="dxa"/>
            <w:tcBorders>
              <w:top w:val="nil"/>
              <w:left w:val="nil"/>
              <w:bottom w:val="nil"/>
              <w:right w:val="nil"/>
            </w:tcBorders>
          </w:tcPr>
          <w:p w14:paraId="54165844" w14:textId="77777777" w:rsidR="00485FA5" w:rsidRPr="00D43F53" w:rsidRDefault="00485FA5" w:rsidP="00B63939">
            <w:pPr>
              <w:pStyle w:val="Normal6a"/>
            </w:pPr>
            <w:r w:rsidRPr="00D43F53">
              <w:rPr>
                <w:b/>
                <w:i/>
              </w:rPr>
              <w:t>Ai fini del presente articolo, "posizione verso una cartolarizzazione" indica un'esposizione diretta verso una cartolarizzazione emessa da una SSPE.</w:t>
            </w:r>
          </w:p>
        </w:tc>
      </w:tr>
    </w:tbl>
    <w:p w14:paraId="0D0EC2A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A4F7A3C" w14:textId="77777777" w:rsidR="00485FA5" w:rsidRPr="00D43F53" w:rsidRDefault="00485FA5" w:rsidP="00485FA5">
      <w:r w:rsidRPr="00D43F53">
        <w:rPr>
          <w:rStyle w:val="HideTWBExt"/>
        </w:rPr>
        <w:t>&lt;/Amend&gt;</w:t>
      </w:r>
    </w:p>
    <w:p w14:paraId="31FC812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138</w:t>
      </w:r>
      <w:r w:rsidRPr="00D43F53">
        <w:rPr>
          <w:rStyle w:val="HideTWBExt"/>
        </w:rPr>
        <w:t>&lt;/NumAm&gt;</w:t>
      </w:r>
    </w:p>
    <w:p w14:paraId="3EF2BB7C"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010F5E7D" w14:textId="77777777" w:rsidR="00485FA5" w:rsidRPr="00D43F53" w:rsidRDefault="00485FA5" w:rsidP="00485FA5">
      <w:pPr>
        <w:pStyle w:val="NormalBold"/>
      </w:pPr>
      <w:r w:rsidRPr="00D43F53">
        <w:rPr>
          <w:rStyle w:val="HideTWBExt"/>
          <w:b w:val="0"/>
        </w:rPr>
        <w:t>&lt;/RepeatBlock-By&gt;</w:t>
      </w:r>
    </w:p>
    <w:p w14:paraId="45A89E1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0C62A3A" w14:textId="77777777" w:rsidR="00485FA5" w:rsidRPr="00D43F53" w:rsidRDefault="00485FA5" w:rsidP="00485FA5">
      <w:pPr>
        <w:pStyle w:val="NormalBold"/>
      </w:pPr>
      <w:r w:rsidRPr="00D43F53">
        <w:rPr>
          <w:rStyle w:val="HideTWBExt"/>
        </w:rPr>
        <w:t>&lt;Article&gt;</w:t>
      </w:r>
      <w:r w:rsidRPr="00D43F53">
        <w:t>Articolo 1 – comma 1 – punto 3 – lettera a bis (nuova)</w:t>
      </w:r>
      <w:r w:rsidRPr="00D43F53">
        <w:rPr>
          <w:rStyle w:val="HideTWBExt"/>
        </w:rPr>
        <w:t>&lt;/Article&gt;</w:t>
      </w:r>
    </w:p>
    <w:p w14:paraId="7D4EF61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944D143" w14:textId="77777777" w:rsidR="00485FA5" w:rsidRPr="00D43F53" w:rsidRDefault="00485FA5" w:rsidP="00485FA5">
      <w:r w:rsidRPr="00D43F53">
        <w:rPr>
          <w:rStyle w:val="HideTWBExt"/>
        </w:rPr>
        <w:t>&lt;Article2&gt;</w:t>
      </w:r>
      <w:r w:rsidRPr="00D43F53">
        <w:t>Articolo 5 – paragrafo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D15DD6F" w14:textId="77777777" w:rsidTr="00B63939">
        <w:trPr>
          <w:trHeight w:hRule="exact" w:val="240"/>
          <w:jc w:val="center"/>
        </w:trPr>
        <w:tc>
          <w:tcPr>
            <w:tcW w:w="9752" w:type="dxa"/>
            <w:gridSpan w:val="2"/>
            <w:tcBorders>
              <w:top w:val="nil"/>
              <w:left w:val="nil"/>
              <w:bottom w:val="nil"/>
              <w:right w:val="nil"/>
            </w:tcBorders>
          </w:tcPr>
          <w:p w14:paraId="401CD4A0" w14:textId="77777777" w:rsidR="00485FA5" w:rsidRPr="00D43F53" w:rsidRDefault="00485FA5" w:rsidP="00B63939"/>
        </w:tc>
      </w:tr>
      <w:tr w:rsidR="00485FA5" w:rsidRPr="00D43F53" w14:paraId="4DAB4A3A" w14:textId="77777777" w:rsidTr="00B63939">
        <w:trPr>
          <w:trHeight w:val="240"/>
          <w:jc w:val="center"/>
        </w:trPr>
        <w:tc>
          <w:tcPr>
            <w:tcW w:w="4876" w:type="dxa"/>
            <w:tcBorders>
              <w:top w:val="nil"/>
              <w:left w:val="nil"/>
              <w:bottom w:val="nil"/>
              <w:right w:val="nil"/>
            </w:tcBorders>
          </w:tcPr>
          <w:p w14:paraId="3ADCC6F6"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42C9AAD3" w14:textId="77777777" w:rsidR="00485FA5" w:rsidRPr="00D43F53" w:rsidRDefault="00485FA5" w:rsidP="00B63939">
            <w:pPr>
              <w:pStyle w:val="AmColumnHeading"/>
            </w:pPr>
            <w:r w:rsidRPr="00D43F53">
              <w:t>Emendamento</w:t>
            </w:r>
          </w:p>
        </w:tc>
      </w:tr>
      <w:tr w:rsidR="00485FA5" w:rsidRPr="00D43F53" w14:paraId="72AB9AA4" w14:textId="77777777" w:rsidTr="00B63939">
        <w:trPr>
          <w:jc w:val="center"/>
        </w:trPr>
        <w:tc>
          <w:tcPr>
            <w:tcW w:w="4876" w:type="dxa"/>
            <w:tcBorders>
              <w:top w:val="nil"/>
              <w:left w:val="nil"/>
              <w:bottom w:val="nil"/>
              <w:right w:val="nil"/>
            </w:tcBorders>
          </w:tcPr>
          <w:p w14:paraId="3F4B6A4A" w14:textId="77777777" w:rsidR="00485FA5" w:rsidRPr="00D43F53" w:rsidRDefault="00485FA5" w:rsidP="00B63939">
            <w:pPr>
              <w:pStyle w:val="Normal6a"/>
            </w:pPr>
          </w:p>
        </w:tc>
        <w:tc>
          <w:tcPr>
            <w:tcW w:w="4876" w:type="dxa"/>
            <w:tcBorders>
              <w:top w:val="nil"/>
              <w:left w:val="nil"/>
              <w:bottom w:val="nil"/>
              <w:right w:val="nil"/>
            </w:tcBorders>
          </w:tcPr>
          <w:p w14:paraId="4B395CD8" w14:textId="77777777" w:rsidR="00485FA5" w:rsidRPr="00D43F53" w:rsidRDefault="00485FA5" w:rsidP="00B63939">
            <w:pPr>
              <w:pStyle w:val="Normal6a"/>
            </w:pPr>
            <w:r w:rsidRPr="00D43F53">
              <w:rPr>
                <w:b/>
                <w:i/>
              </w:rPr>
              <w:t>a bis)</w:t>
            </w:r>
            <w:r w:rsidRPr="00D43F53">
              <w:tab/>
            </w:r>
            <w:r w:rsidRPr="00D43F53">
              <w:rPr>
                <w:b/>
                <w:i/>
              </w:rPr>
              <w:t>il paragrafo 2 è sostituito dal seguente:</w:t>
            </w:r>
          </w:p>
        </w:tc>
      </w:tr>
      <w:tr w:rsidR="00485FA5" w:rsidRPr="00D43F53" w14:paraId="23909EDC" w14:textId="77777777" w:rsidTr="00B63939">
        <w:trPr>
          <w:jc w:val="center"/>
        </w:trPr>
        <w:tc>
          <w:tcPr>
            <w:tcW w:w="4876" w:type="dxa"/>
            <w:tcBorders>
              <w:top w:val="nil"/>
              <w:left w:val="nil"/>
              <w:bottom w:val="nil"/>
              <w:right w:val="nil"/>
            </w:tcBorders>
          </w:tcPr>
          <w:p w14:paraId="3C586D0E" w14:textId="77777777" w:rsidR="00485FA5" w:rsidRPr="00D43F53" w:rsidRDefault="00485FA5" w:rsidP="00B63939">
            <w:pPr>
              <w:pStyle w:val="Normal6a"/>
            </w:pPr>
            <w:r w:rsidRPr="00D43F53">
              <w:t>2. In deroga al paragrafo 1, per le operazioni ABCP interamente garantite il requisito di cui al paragrafo 1, lettera a), si applica al promotore. In tali casi il promotore verifica che il cedente o prestatore originario, che non è un ente creditizio o un'impresa di investimento, conceda tutti i crediti che danno luogo alle esposizioni sottostanti basandosi su criteri solidi e ben definiti e su precise procedure per approvare, modificare, rinnovare e finanziare tali crediti e disponga di sistemi efficaci per l'applicazione di detti criteri e procedure in conformità dell'articolo 9, paragrafo 1.</w:t>
            </w:r>
          </w:p>
        </w:tc>
        <w:tc>
          <w:tcPr>
            <w:tcW w:w="4876" w:type="dxa"/>
            <w:tcBorders>
              <w:top w:val="nil"/>
              <w:left w:val="nil"/>
              <w:bottom w:val="nil"/>
              <w:right w:val="nil"/>
            </w:tcBorders>
          </w:tcPr>
          <w:p w14:paraId="275C8615" w14:textId="77777777" w:rsidR="00485FA5" w:rsidRPr="00D43F53" w:rsidRDefault="00485FA5" w:rsidP="00B63939">
            <w:pPr>
              <w:pStyle w:val="Normal6a"/>
            </w:pPr>
            <w:r w:rsidRPr="00D43F53">
              <w:rPr>
                <w:b/>
                <w:bCs/>
                <w:i/>
                <w:iCs/>
              </w:rPr>
              <w:t>"</w:t>
            </w:r>
            <w:r w:rsidRPr="00D43F53">
              <w:t xml:space="preserve">2. In deroga al paragrafo 1, per le operazioni ABCP interamente garantite il requisito di cui al paragrafo 1, lettera a), si applica al promotore. In tali casi il promotore verifica che il cedente o prestatore originario, che non è un ente creditizio o un'impresa di investimento, conceda tutti i crediti che danno luogo alle esposizioni sottostanti </w:t>
            </w:r>
            <w:r w:rsidRPr="00D43F53">
              <w:rPr>
                <w:b/>
                <w:i/>
              </w:rPr>
              <w:t>o generi crediti commerciali</w:t>
            </w:r>
            <w:r w:rsidRPr="00D43F53">
              <w:t xml:space="preserve"> basandosi su criteri solidi e ben definiti e su precise procedure per approvare, modificare, rinnovare e finanziare tali crediti e disponga di sistemi efficaci per l'applicazione di detti criteri e procedure in conformità dell'articolo 9, paragrafo 1.</w:t>
            </w:r>
            <w:r w:rsidRPr="00D43F53">
              <w:rPr>
                <w:b/>
                <w:i/>
              </w:rPr>
              <w:t>"</w:t>
            </w:r>
          </w:p>
        </w:tc>
      </w:tr>
    </w:tbl>
    <w:p w14:paraId="7E2B1F7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763AF6A" w14:textId="77777777" w:rsidR="00485FA5" w:rsidRPr="00D43F53" w:rsidRDefault="00485FA5" w:rsidP="00485FA5">
      <w:r w:rsidRPr="00D43F53">
        <w:rPr>
          <w:rStyle w:val="HideTWBExt"/>
        </w:rPr>
        <w:t>&lt;/Amend&gt;</w:t>
      </w:r>
    </w:p>
    <w:p w14:paraId="7E23A3C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139</w:t>
      </w:r>
      <w:r w:rsidRPr="00D43F53">
        <w:rPr>
          <w:rStyle w:val="HideTWBExt"/>
        </w:rPr>
        <w:t>&lt;/NumAm&gt;</w:t>
      </w:r>
    </w:p>
    <w:p w14:paraId="384F521A"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560D817E" w14:textId="77777777" w:rsidR="00485FA5" w:rsidRPr="00D43F53" w:rsidRDefault="00485FA5" w:rsidP="00485FA5">
      <w:pPr>
        <w:pStyle w:val="NormalBold"/>
      </w:pPr>
      <w:r w:rsidRPr="00D43F53">
        <w:rPr>
          <w:rStyle w:val="HideTWBExt"/>
          <w:b w:val="0"/>
        </w:rPr>
        <w:t>&lt;/RepeatBlock-By&gt;</w:t>
      </w:r>
    </w:p>
    <w:p w14:paraId="5F2D94A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2AC378F" w14:textId="77777777" w:rsidR="00485FA5" w:rsidRPr="00D43F53" w:rsidRDefault="00485FA5" w:rsidP="00485FA5">
      <w:pPr>
        <w:pStyle w:val="NormalBold"/>
      </w:pPr>
      <w:r w:rsidRPr="00D43F53">
        <w:rPr>
          <w:rStyle w:val="HideTWBExt"/>
        </w:rPr>
        <w:t>&lt;Article&gt;</w:t>
      </w:r>
      <w:r w:rsidRPr="00D43F53">
        <w:t>Articolo 1 – comma 1 – punto 3 – lettera b – punto i (nuovo)</w:t>
      </w:r>
      <w:r w:rsidRPr="00D43F53">
        <w:rPr>
          <w:rStyle w:val="HideTWBExt"/>
        </w:rPr>
        <w:t>&lt;/Article&gt;</w:t>
      </w:r>
    </w:p>
    <w:p w14:paraId="53DC5CF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7E643EB" w14:textId="77777777" w:rsidR="00485FA5" w:rsidRPr="00D43F53" w:rsidRDefault="00485FA5" w:rsidP="00485FA5">
      <w:r w:rsidRPr="00D43F53">
        <w:rPr>
          <w:rStyle w:val="HideTWBExt"/>
        </w:rPr>
        <w:t>&lt;Article2&gt;</w:t>
      </w:r>
      <w:r w:rsidRPr="00D43F53">
        <w:t>Articolo 5 – paragrafo 3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12FB050" w14:textId="77777777" w:rsidTr="00B63939">
        <w:trPr>
          <w:trHeight w:hRule="exact" w:val="240"/>
          <w:jc w:val="center"/>
        </w:trPr>
        <w:tc>
          <w:tcPr>
            <w:tcW w:w="9752" w:type="dxa"/>
            <w:gridSpan w:val="2"/>
            <w:tcBorders>
              <w:top w:val="nil"/>
              <w:left w:val="nil"/>
              <w:bottom w:val="nil"/>
              <w:right w:val="nil"/>
            </w:tcBorders>
          </w:tcPr>
          <w:p w14:paraId="67C87B51" w14:textId="77777777" w:rsidR="00485FA5" w:rsidRPr="00D43F53" w:rsidRDefault="00485FA5" w:rsidP="00B63939"/>
        </w:tc>
      </w:tr>
      <w:tr w:rsidR="00485FA5" w:rsidRPr="00D43F53" w14:paraId="48D5A3F4" w14:textId="77777777" w:rsidTr="00B63939">
        <w:trPr>
          <w:trHeight w:val="240"/>
          <w:jc w:val="center"/>
        </w:trPr>
        <w:tc>
          <w:tcPr>
            <w:tcW w:w="4876" w:type="dxa"/>
            <w:tcBorders>
              <w:top w:val="nil"/>
              <w:left w:val="nil"/>
              <w:bottom w:val="nil"/>
              <w:right w:val="nil"/>
            </w:tcBorders>
          </w:tcPr>
          <w:p w14:paraId="6D8BB764"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2407585D" w14:textId="77777777" w:rsidR="00485FA5" w:rsidRPr="00D43F53" w:rsidRDefault="00485FA5" w:rsidP="00B63939">
            <w:pPr>
              <w:pStyle w:val="AmColumnHeading"/>
            </w:pPr>
            <w:r w:rsidRPr="00D43F53">
              <w:t>Emendamento</w:t>
            </w:r>
          </w:p>
        </w:tc>
      </w:tr>
      <w:tr w:rsidR="00485FA5" w:rsidRPr="00D43F53" w14:paraId="3E72F36E" w14:textId="77777777" w:rsidTr="00B63939">
        <w:trPr>
          <w:jc w:val="center"/>
        </w:trPr>
        <w:tc>
          <w:tcPr>
            <w:tcW w:w="4876" w:type="dxa"/>
            <w:tcBorders>
              <w:top w:val="nil"/>
              <w:left w:val="nil"/>
              <w:bottom w:val="nil"/>
              <w:right w:val="nil"/>
            </w:tcBorders>
          </w:tcPr>
          <w:p w14:paraId="46FF9C03" w14:textId="77777777" w:rsidR="00485FA5" w:rsidRPr="00D43F53" w:rsidRDefault="00485FA5" w:rsidP="00B63939">
            <w:pPr>
              <w:pStyle w:val="Normal6a"/>
            </w:pPr>
          </w:p>
        </w:tc>
        <w:tc>
          <w:tcPr>
            <w:tcW w:w="4876" w:type="dxa"/>
            <w:tcBorders>
              <w:top w:val="nil"/>
              <w:left w:val="nil"/>
              <w:bottom w:val="nil"/>
              <w:right w:val="nil"/>
            </w:tcBorders>
          </w:tcPr>
          <w:p w14:paraId="5710E6CC" w14:textId="77777777" w:rsidR="00485FA5" w:rsidRPr="00D43F53" w:rsidRDefault="00485FA5" w:rsidP="00B63939">
            <w:pPr>
              <w:pStyle w:val="Normal6a"/>
            </w:pPr>
            <w:r w:rsidRPr="00D43F53">
              <w:t>(- i)</w:t>
            </w:r>
            <w:r w:rsidRPr="00D43F53">
              <w:rPr>
                <w:b/>
                <w:i/>
              </w:rPr>
              <w:t xml:space="preserve"> la parte introduttiva</w:t>
            </w:r>
            <w:r w:rsidRPr="00D43F53">
              <w:t xml:space="preserve"> è sostituita dalla seguente:</w:t>
            </w:r>
          </w:p>
        </w:tc>
      </w:tr>
      <w:tr w:rsidR="00485FA5" w:rsidRPr="00D43F53" w14:paraId="2A0BB3B5" w14:textId="77777777" w:rsidTr="00B63939">
        <w:trPr>
          <w:jc w:val="center"/>
        </w:trPr>
        <w:tc>
          <w:tcPr>
            <w:tcW w:w="4876" w:type="dxa"/>
            <w:tcBorders>
              <w:top w:val="nil"/>
              <w:left w:val="nil"/>
              <w:bottom w:val="nil"/>
              <w:right w:val="nil"/>
            </w:tcBorders>
          </w:tcPr>
          <w:p w14:paraId="5AF19C33" w14:textId="77777777" w:rsidR="00485FA5" w:rsidRPr="00D43F53" w:rsidRDefault="00485FA5" w:rsidP="00B63939">
            <w:pPr>
              <w:pStyle w:val="Normal6a"/>
            </w:pPr>
            <w:r w:rsidRPr="00D43F53">
              <w:t>3. Prima di acquisire una posizione verso la cartolarizzazione, un investitore istituzionale, diverso dal cedente, dal promotore o dal prestatore originario, effettua una valutazione di due diligence che gli permette di valutare i rischi insiti nell'operazione. Tale valutazione tiene conto almeno di tutte le considerazioni seguenti:</w:t>
            </w:r>
          </w:p>
        </w:tc>
        <w:tc>
          <w:tcPr>
            <w:tcW w:w="4876" w:type="dxa"/>
            <w:tcBorders>
              <w:top w:val="nil"/>
              <w:left w:val="nil"/>
              <w:bottom w:val="nil"/>
              <w:right w:val="nil"/>
            </w:tcBorders>
          </w:tcPr>
          <w:p w14:paraId="0202372F" w14:textId="77777777" w:rsidR="00485FA5" w:rsidRPr="00D43F53" w:rsidRDefault="00485FA5" w:rsidP="00B63939">
            <w:pPr>
              <w:pStyle w:val="Normal6a"/>
            </w:pPr>
            <w:r w:rsidRPr="00D43F53">
              <w:rPr>
                <w:b/>
                <w:i/>
              </w:rPr>
              <w:t>"</w:t>
            </w:r>
            <w:r w:rsidRPr="00D43F53">
              <w:t xml:space="preserve">3. Prima di acquisire una posizione verso la cartolarizzazione, un investitore istituzionale, diverso dal cedente, dal promotore o dal prestatore originario, effettua una valutazione di due diligence </w:t>
            </w:r>
            <w:r w:rsidRPr="00D43F53">
              <w:rPr>
                <w:b/>
                <w:i/>
              </w:rPr>
              <w:t>proporzionata,</w:t>
            </w:r>
            <w:r w:rsidRPr="00D43F53">
              <w:t xml:space="preserve"> che gli permette di valutare i rischi insiti nell'operazione. Tale valutazione tiene conto almeno di tutte le considerazioni seguenti:";</w:t>
            </w:r>
          </w:p>
        </w:tc>
      </w:tr>
      <w:tr w:rsidR="00485FA5" w:rsidRPr="00D43F53" w14:paraId="5EC70BD5" w14:textId="77777777" w:rsidTr="00B63939">
        <w:trPr>
          <w:jc w:val="center"/>
        </w:trPr>
        <w:tc>
          <w:tcPr>
            <w:tcW w:w="4876" w:type="dxa"/>
            <w:tcBorders>
              <w:top w:val="nil"/>
              <w:left w:val="nil"/>
              <w:bottom w:val="nil"/>
              <w:right w:val="nil"/>
            </w:tcBorders>
          </w:tcPr>
          <w:p w14:paraId="1DF9F1FD" w14:textId="77777777" w:rsidR="00485FA5" w:rsidRPr="00D43F53" w:rsidRDefault="00485FA5" w:rsidP="00B63939">
            <w:pPr>
              <w:pStyle w:val="Normal6a"/>
            </w:pPr>
          </w:p>
        </w:tc>
        <w:tc>
          <w:tcPr>
            <w:tcW w:w="4876" w:type="dxa"/>
            <w:tcBorders>
              <w:top w:val="nil"/>
              <w:left w:val="nil"/>
              <w:bottom w:val="nil"/>
              <w:right w:val="nil"/>
            </w:tcBorders>
          </w:tcPr>
          <w:p w14:paraId="18C5291D" w14:textId="77777777" w:rsidR="00485FA5" w:rsidRPr="00D43F53" w:rsidRDefault="00485FA5" w:rsidP="00B63939">
            <w:pPr>
              <w:pStyle w:val="Normal6a"/>
            </w:pPr>
          </w:p>
        </w:tc>
      </w:tr>
    </w:tbl>
    <w:p w14:paraId="151DE37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6AC1416" w14:textId="77777777" w:rsidR="00485FA5" w:rsidRPr="00D43F53" w:rsidRDefault="00485FA5" w:rsidP="00485FA5">
      <w:pPr>
        <w:rPr>
          <w:rStyle w:val="HideTWBExt"/>
        </w:rPr>
      </w:pPr>
      <w:r w:rsidRPr="00D43F53">
        <w:rPr>
          <w:rStyle w:val="HideTWBExt"/>
        </w:rPr>
        <w:t>&lt;/Amend&gt;</w:t>
      </w:r>
    </w:p>
    <w:p w14:paraId="41089B4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140</w:t>
      </w:r>
      <w:r w:rsidRPr="00D43F53">
        <w:rPr>
          <w:rStyle w:val="HideTWBExt"/>
        </w:rPr>
        <w:t>&lt;/NumAm&gt;</w:t>
      </w:r>
    </w:p>
    <w:p w14:paraId="0239DD58"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00ED37B0" w14:textId="77777777" w:rsidR="00485FA5" w:rsidRPr="00D43F53" w:rsidRDefault="00485FA5" w:rsidP="00485FA5">
      <w:pPr>
        <w:pStyle w:val="NormalBold"/>
      </w:pPr>
      <w:r w:rsidRPr="00D43F53">
        <w:rPr>
          <w:rStyle w:val="HideTWBExt"/>
          <w:b w:val="0"/>
        </w:rPr>
        <w:t>&lt;/RepeatBlock-By&gt;</w:t>
      </w:r>
    </w:p>
    <w:p w14:paraId="277E0FB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A2CBEFB" w14:textId="77777777" w:rsidR="00485FA5" w:rsidRPr="00D43F53" w:rsidRDefault="00485FA5" w:rsidP="00485FA5">
      <w:pPr>
        <w:pStyle w:val="NormalBold"/>
      </w:pPr>
      <w:r w:rsidRPr="00D43F53">
        <w:rPr>
          <w:rStyle w:val="HideTWBExt"/>
        </w:rPr>
        <w:t>&lt;Article&gt;</w:t>
      </w:r>
      <w:r w:rsidRPr="00D43F53">
        <w:t>Articolo 1 – comma 1 – punto 3 – lettera b – punto ii bis (nuovo)</w:t>
      </w:r>
      <w:r w:rsidRPr="00D43F53">
        <w:rPr>
          <w:rStyle w:val="HideTWBExt"/>
        </w:rPr>
        <w:t>&lt;/Article&gt;</w:t>
      </w:r>
    </w:p>
    <w:p w14:paraId="11A7670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E2876CF" w14:textId="77777777" w:rsidR="00485FA5" w:rsidRPr="00D43F53" w:rsidRDefault="00485FA5" w:rsidP="00485FA5">
      <w:r w:rsidRPr="00D43F53">
        <w:rPr>
          <w:rStyle w:val="HideTWBExt"/>
        </w:rPr>
        <w:t>&lt;Article2&gt;</w:t>
      </w:r>
      <w:r w:rsidRPr="00D43F53">
        <w:t>Articolo 5 – paragrafo 3 – comma 2 bis (nuovo)</w:t>
      </w:r>
      <w:r w:rsidRPr="00D43F5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413692B" w14:textId="77777777" w:rsidTr="00B63939">
        <w:trPr>
          <w:trHeight w:hRule="exact" w:val="240"/>
          <w:jc w:val="center"/>
        </w:trPr>
        <w:tc>
          <w:tcPr>
            <w:tcW w:w="9752" w:type="dxa"/>
            <w:gridSpan w:val="2"/>
            <w:tcBorders>
              <w:top w:val="nil"/>
              <w:left w:val="nil"/>
              <w:bottom w:val="nil"/>
              <w:right w:val="nil"/>
            </w:tcBorders>
          </w:tcPr>
          <w:p w14:paraId="5162BDAD" w14:textId="77777777" w:rsidR="00485FA5" w:rsidRPr="00D43F53" w:rsidRDefault="00485FA5" w:rsidP="00B63939"/>
        </w:tc>
      </w:tr>
      <w:tr w:rsidR="00485FA5" w:rsidRPr="00D43F53" w14:paraId="58F0A865" w14:textId="77777777" w:rsidTr="00B63939">
        <w:trPr>
          <w:trHeight w:val="240"/>
          <w:jc w:val="center"/>
        </w:trPr>
        <w:tc>
          <w:tcPr>
            <w:tcW w:w="4876" w:type="dxa"/>
            <w:tcBorders>
              <w:top w:val="nil"/>
              <w:left w:val="nil"/>
              <w:bottom w:val="nil"/>
              <w:right w:val="nil"/>
            </w:tcBorders>
          </w:tcPr>
          <w:p w14:paraId="07B66FD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CEE3192" w14:textId="77777777" w:rsidR="00485FA5" w:rsidRPr="00D43F53" w:rsidRDefault="00485FA5" w:rsidP="00B63939">
            <w:pPr>
              <w:pStyle w:val="AmColumnHeading"/>
            </w:pPr>
            <w:r w:rsidRPr="00D43F53">
              <w:t>Emendamento</w:t>
            </w:r>
          </w:p>
        </w:tc>
      </w:tr>
      <w:tr w:rsidR="00485FA5" w:rsidRPr="00D43F53" w14:paraId="0D210CE4" w14:textId="77777777" w:rsidTr="00B63939">
        <w:trPr>
          <w:jc w:val="center"/>
        </w:trPr>
        <w:tc>
          <w:tcPr>
            <w:tcW w:w="4876" w:type="dxa"/>
            <w:tcBorders>
              <w:top w:val="nil"/>
              <w:left w:val="nil"/>
              <w:bottom w:val="nil"/>
              <w:right w:val="nil"/>
            </w:tcBorders>
          </w:tcPr>
          <w:p w14:paraId="23791C5C" w14:textId="77777777" w:rsidR="00485FA5" w:rsidRPr="00D43F53" w:rsidRDefault="00485FA5" w:rsidP="00B63939">
            <w:pPr>
              <w:pStyle w:val="Normal6a"/>
            </w:pPr>
          </w:p>
        </w:tc>
        <w:tc>
          <w:tcPr>
            <w:tcW w:w="4876" w:type="dxa"/>
            <w:tcBorders>
              <w:top w:val="nil"/>
              <w:left w:val="nil"/>
              <w:bottom w:val="nil"/>
              <w:right w:val="nil"/>
            </w:tcBorders>
          </w:tcPr>
          <w:p w14:paraId="7841BDF3" w14:textId="77777777" w:rsidR="00485FA5" w:rsidRPr="00D43F53" w:rsidRDefault="00485FA5" w:rsidP="00B63939">
            <w:pPr>
              <w:pStyle w:val="Normal6a"/>
            </w:pPr>
            <w:r w:rsidRPr="00D43F53">
              <w:rPr>
                <w:b/>
                <w:i/>
              </w:rPr>
              <w:t>ii bis) è aggiunto il comma seguente:</w:t>
            </w:r>
          </w:p>
        </w:tc>
      </w:tr>
      <w:tr w:rsidR="00485FA5" w:rsidRPr="00D43F53" w14:paraId="0D768D0E" w14:textId="77777777" w:rsidTr="00B63939">
        <w:trPr>
          <w:jc w:val="center"/>
        </w:trPr>
        <w:tc>
          <w:tcPr>
            <w:tcW w:w="4876" w:type="dxa"/>
            <w:tcBorders>
              <w:top w:val="nil"/>
              <w:left w:val="nil"/>
              <w:bottom w:val="nil"/>
              <w:right w:val="nil"/>
            </w:tcBorders>
          </w:tcPr>
          <w:p w14:paraId="47F832D0" w14:textId="77777777" w:rsidR="00485FA5" w:rsidRPr="00D43F53" w:rsidRDefault="00485FA5" w:rsidP="00B63939">
            <w:pPr>
              <w:pStyle w:val="Normal6a"/>
            </w:pPr>
          </w:p>
        </w:tc>
        <w:tc>
          <w:tcPr>
            <w:tcW w:w="4876" w:type="dxa"/>
            <w:tcBorders>
              <w:top w:val="nil"/>
              <w:left w:val="nil"/>
              <w:bottom w:val="nil"/>
              <w:right w:val="nil"/>
            </w:tcBorders>
          </w:tcPr>
          <w:p w14:paraId="17C220F1" w14:textId="77777777" w:rsidR="00485FA5" w:rsidRPr="00D43F53" w:rsidRDefault="00485FA5" w:rsidP="00B63939">
            <w:pPr>
              <w:pStyle w:val="Normal6a"/>
            </w:pPr>
            <w:r w:rsidRPr="00D43F53">
              <w:rPr>
                <w:b/>
                <w:i/>
              </w:rPr>
              <w:t>"Nel valutare la proporzionalità della valutazione della due diligence di cui al presente paragrafo 3, il suo ambito di applicazione e la sua portata idonei possono essere ridotti da fattori quali il rischio di credito, il rango relativo della posizione verso la cartolarizzazione e il relativo supporto di credito e se la posizione verso la cartolarizzazione si riferisce a un'operazione ripetuta.";"</w:t>
            </w:r>
          </w:p>
        </w:tc>
      </w:tr>
    </w:tbl>
    <w:p w14:paraId="180DFAD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B5D297A" w14:textId="77777777" w:rsidR="00485FA5" w:rsidRPr="00D43F53" w:rsidRDefault="00485FA5" w:rsidP="00485FA5">
      <w:r w:rsidRPr="00D43F53">
        <w:rPr>
          <w:rStyle w:val="HideTWBExt"/>
        </w:rPr>
        <w:t>&lt;/Amend&gt;</w:t>
      </w:r>
    </w:p>
    <w:p w14:paraId="5A7D951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141</w:t>
      </w:r>
      <w:r w:rsidRPr="00D43F53">
        <w:rPr>
          <w:rStyle w:val="HideTWBExt"/>
        </w:rPr>
        <w:t>&lt;/NumAm&gt;</w:t>
      </w:r>
    </w:p>
    <w:p w14:paraId="1ECCD40B"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32EF712E" w14:textId="77777777" w:rsidR="00485FA5" w:rsidRPr="00D43F53" w:rsidRDefault="00485FA5" w:rsidP="00485FA5">
      <w:pPr>
        <w:pStyle w:val="NormalBold"/>
      </w:pPr>
      <w:r w:rsidRPr="00D43F53">
        <w:rPr>
          <w:rStyle w:val="HideTWBExt"/>
          <w:b w:val="0"/>
        </w:rPr>
        <w:t>&lt;/RepeatBlock-By&gt;</w:t>
      </w:r>
    </w:p>
    <w:p w14:paraId="26D5BA9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0650F1F" w14:textId="77777777" w:rsidR="00485FA5" w:rsidRPr="00D43F53" w:rsidRDefault="00485FA5" w:rsidP="00485FA5">
      <w:pPr>
        <w:pStyle w:val="NormalBold"/>
      </w:pPr>
      <w:r w:rsidRPr="00D43F53">
        <w:rPr>
          <w:rStyle w:val="HideTWBExt"/>
        </w:rPr>
        <w:t>&lt;Article&gt;</w:t>
      </w:r>
      <w:r w:rsidRPr="00D43F53">
        <w:t>Articolo 1 – comma 1 – punto 3 – lettera c – punto i bis (nuovo)</w:t>
      </w:r>
      <w:r w:rsidRPr="00D43F53">
        <w:rPr>
          <w:rStyle w:val="HideTWBExt"/>
        </w:rPr>
        <w:t>&lt;/Article&gt;</w:t>
      </w:r>
    </w:p>
    <w:p w14:paraId="7001FC4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7388F9B" w14:textId="77777777" w:rsidR="00485FA5" w:rsidRPr="00D43F53" w:rsidRDefault="00485FA5" w:rsidP="00485FA5">
      <w:r w:rsidRPr="00D43F53">
        <w:rPr>
          <w:rStyle w:val="HideTWBExt"/>
        </w:rPr>
        <w:t>&lt;Article2&gt;</w:t>
      </w:r>
      <w:r w:rsidRPr="00D43F53">
        <w:t>Articolo 5 – paragrafo 4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D9D2B71" w14:textId="77777777" w:rsidTr="00B63939">
        <w:trPr>
          <w:trHeight w:hRule="exact" w:val="240"/>
          <w:jc w:val="center"/>
        </w:trPr>
        <w:tc>
          <w:tcPr>
            <w:tcW w:w="9752" w:type="dxa"/>
            <w:gridSpan w:val="2"/>
            <w:tcBorders>
              <w:top w:val="nil"/>
              <w:left w:val="nil"/>
              <w:bottom w:val="nil"/>
              <w:right w:val="nil"/>
            </w:tcBorders>
          </w:tcPr>
          <w:p w14:paraId="6FE9F65C" w14:textId="77777777" w:rsidR="00485FA5" w:rsidRPr="00D43F53" w:rsidRDefault="00485FA5" w:rsidP="00B63939"/>
        </w:tc>
      </w:tr>
      <w:tr w:rsidR="00485FA5" w:rsidRPr="00D43F53" w14:paraId="3ED7AFB8" w14:textId="77777777" w:rsidTr="00B63939">
        <w:trPr>
          <w:trHeight w:val="240"/>
          <w:jc w:val="center"/>
        </w:trPr>
        <w:tc>
          <w:tcPr>
            <w:tcW w:w="4876" w:type="dxa"/>
            <w:tcBorders>
              <w:top w:val="nil"/>
              <w:left w:val="nil"/>
              <w:bottom w:val="nil"/>
              <w:right w:val="nil"/>
            </w:tcBorders>
          </w:tcPr>
          <w:p w14:paraId="1198905B"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24E6A1BE" w14:textId="77777777" w:rsidR="00485FA5" w:rsidRPr="00D43F53" w:rsidRDefault="00485FA5" w:rsidP="00B63939">
            <w:pPr>
              <w:pStyle w:val="AmColumnHeading"/>
            </w:pPr>
            <w:r w:rsidRPr="00D43F53">
              <w:t>Emendamento</w:t>
            </w:r>
          </w:p>
        </w:tc>
      </w:tr>
      <w:tr w:rsidR="00485FA5" w:rsidRPr="00D43F53" w14:paraId="530D8BEE" w14:textId="77777777" w:rsidTr="00B63939">
        <w:trPr>
          <w:jc w:val="center"/>
        </w:trPr>
        <w:tc>
          <w:tcPr>
            <w:tcW w:w="4876" w:type="dxa"/>
            <w:tcBorders>
              <w:top w:val="nil"/>
              <w:left w:val="nil"/>
              <w:bottom w:val="nil"/>
              <w:right w:val="nil"/>
            </w:tcBorders>
          </w:tcPr>
          <w:p w14:paraId="737CFA6F" w14:textId="77777777" w:rsidR="00485FA5" w:rsidRPr="00D43F53" w:rsidRDefault="00485FA5" w:rsidP="00B63939">
            <w:pPr>
              <w:pStyle w:val="Normal6a"/>
            </w:pPr>
          </w:p>
        </w:tc>
        <w:tc>
          <w:tcPr>
            <w:tcW w:w="4876" w:type="dxa"/>
            <w:tcBorders>
              <w:top w:val="nil"/>
              <w:left w:val="nil"/>
              <w:bottom w:val="nil"/>
              <w:right w:val="nil"/>
            </w:tcBorders>
          </w:tcPr>
          <w:p w14:paraId="1CA0774D" w14:textId="77777777" w:rsidR="00485FA5" w:rsidRPr="00D43F53" w:rsidRDefault="00485FA5" w:rsidP="00B63939">
            <w:pPr>
              <w:pStyle w:val="Normal6a"/>
            </w:pPr>
            <w:r w:rsidRPr="00D43F53">
              <w:t>i bis)</w:t>
            </w:r>
            <w:r w:rsidRPr="00D43F53">
              <w:tab/>
            </w:r>
            <w:r w:rsidRPr="00D43F53">
              <w:rPr>
                <w:b/>
                <w:i/>
              </w:rPr>
              <w:t>la lettera e) è sostituita dalla seguente:</w:t>
            </w:r>
          </w:p>
        </w:tc>
      </w:tr>
      <w:tr w:rsidR="00485FA5" w:rsidRPr="00D43F53" w14:paraId="7FD4E290" w14:textId="77777777" w:rsidTr="00B63939">
        <w:trPr>
          <w:jc w:val="center"/>
        </w:trPr>
        <w:tc>
          <w:tcPr>
            <w:tcW w:w="4876" w:type="dxa"/>
            <w:tcBorders>
              <w:top w:val="nil"/>
              <w:left w:val="nil"/>
              <w:bottom w:val="nil"/>
              <w:right w:val="nil"/>
            </w:tcBorders>
          </w:tcPr>
          <w:p w14:paraId="49BE03D3" w14:textId="77777777" w:rsidR="00485FA5" w:rsidRPr="00D43F53" w:rsidRDefault="00485FA5" w:rsidP="00B63939">
            <w:pPr>
              <w:pStyle w:val="Normal6a"/>
            </w:pPr>
            <w:r w:rsidRPr="00D43F53">
              <w:t xml:space="preserve">e) è in grado di dimostrare alle proprie autorità competenti, su richiesta, di avere una visione globale e accurata della posizione verso la cartolarizzazione e delle esposizioni sottostanti e di aver attuato le politiche e procedure scritte per la gestione del rischio della posizione verso la cartolarizzazione e per conservare i dati delle verifiche e della due diligence conformemente ai paragrafi 1 e 2, nonché di qualsiasi altra informazione d'interesse; </w:t>
            </w:r>
            <w:r w:rsidRPr="00D43F53">
              <w:rPr>
                <w:b/>
                <w:i/>
              </w:rPr>
              <w:t>e</w:t>
            </w:r>
          </w:p>
        </w:tc>
        <w:tc>
          <w:tcPr>
            <w:tcW w:w="4876" w:type="dxa"/>
            <w:tcBorders>
              <w:top w:val="nil"/>
              <w:left w:val="nil"/>
              <w:bottom w:val="nil"/>
              <w:right w:val="nil"/>
            </w:tcBorders>
          </w:tcPr>
          <w:p w14:paraId="19A591BE" w14:textId="77777777" w:rsidR="00485FA5" w:rsidRPr="00D43F53" w:rsidRDefault="00485FA5" w:rsidP="00B63939">
            <w:pPr>
              <w:pStyle w:val="Normal6a"/>
            </w:pPr>
            <w:r w:rsidRPr="00D43F53">
              <w:t xml:space="preserve">"è in grado di dimostrare alle proprie autorità competenti, su richiesta, di avere una visione globale e accurata della posizione verso la cartolarizzazione e delle esposizioni sottostanti e di aver attuato le politiche e procedure scritte per la gestione del rischio della posizione verso la cartolarizzazione </w:t>
            </w:r>
            <w:r w:rsidRPr="00D43F53">
              <w:rPr>
                <w:b/>
                <w:i/>
              </w:rPr>
              <w:t>proporzionata al suo profilo di rischio</w:t>
            </w:r>
            <w:r w:rsidRPr="00D43F53">
              <w:t xml:space="preserve"> e per conservare i dati delle verifiche e della due diligence conformemente ai paragrafi 1 e 2, nonché di qualsiasi altra informazione d'interesse;";</w:t>
            </w:r>
          </w:p>
        </w:tc>
      </w:tr>
    </w:tbl>
    <w:p w14:paraId="2504A58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E4EDF38" w14:textId="77777777" w:rsidR="00485FA5" w:rsidRPr="00D43F53" w:rsidRDefault="00485FA5" w:rsidP="00485FA5">
      <w:pPr>
        <w:rPr>
          <w:rStyle w:val="HideTWBExt"/>
        </w:rPr>
      </w:pPr>
      <w:r w:rsidRPr="00D43F53">
        <w:rPr>
          <w:rStyle w:val="HideTWBExt"/>
        </w:rPr>
        <w:t>&lt;/Amend&gt;</w:t>
      </w:r>
    </w:p>
    <w:p w14:paraId="0666D43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142</w:t>
      </w:r>
      <w:r w:rsidRPr="00D43F53">
        <w:rPr>
          <w:rStyle w:val="HideTWBExt"/>
        </w:rPr>
        <w:t>&lt;/NumAm&gt;</w:t>
      </w:r>
    </w:p>
    <w:p w14:paraId="31E75A81"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1387E6A0" w14:textId="77777777" w:rsidR="00485FA5" w:rsidRPr="00D43F53" w:rsidRDefault="00485FA5" w:rsidP="00485FA5">
      <w:pPr>
        <w:pStyle w:val="NormalBold"/>
      </w:pPr>
      <w:r w:rsidRPr="00D43F53">
        <w:rPr>
          <w:rStyle w:val="HideTWBExt"/>
          <w:b w:val="0"/>
        </w:rPr>
        <w:t>&lt;/RepeatBlock-By&gt;</w:t>
      </w:r>
    </w:p>
    <w:p w14:paraId="5FA740D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E6F8B91" w14:textId="77777777" w:rsidR="00485FA5" w:rsidRPr="00D43F53" w:rsidRDefault="00485FA5" w:rsidP="00485FA5">
      <w:pPr>
        <w:pStyle w:val="NormalBold"/>
      </w:pPr>
      <w:r w:rsidRPr="00D43F53">
        <w:rPr>
          <w:rStyle w:val="HideTWBExt"/>
        </w:rPr>
        <w:t>&lt;Article&gt;</w:t>
      </w:r>
      <w:r w:rsidRPr="00D43F53">
        <w:t>Articolo 1 – comma 1 – punto 3 – lettera c – punto ii bis (nuovo)</w:t>
      </w:r>
      <w:r w:rsidRPr="00D43F53">
        <w:rPr>
          <w:rStyle w:val="HideTWBExt"/>
        </w:rPr>
        <w:t>&lt;/Article&gt;</w:t>
      </w:r>
    </w:p>
    <w:p w14:paraId="0849FF2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9CDA3CE" w14:textId="77777777" w:rsidR="00485FA5" w:rsidRPr="00D43F53" w:rsidRDefault="00485FA5" w:rsidP="00485FA5">
      <w:r w:rsidRPr="00D43F53">
        <w:rPr>
          <w:rStyle w:val="HideTWBExt"/>
        </w:rPr>
        <w:t>&lt;Article2&gt;</w:t>
      </w:r>
      <w:r w:rsidRPr="00D43F53">
        <w:t>Articolo 5 – paragrafo 4 – comma 1 bis (nuovo)</w:t>
      </w:r>
      <w:r w:rsidRPr="00D43F5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3958607" w14:textId="77777777" w:rsidTr="00B63939">
        <w:trPr>
          <w:trHeight w:hRule="exact" w:val="240"/>
          <w:jc w:val="center"/>
        </w:trPr>
        <w:tc>
          <w:tcPr>
            <w:tcW w:w="9752" w:type="dxa"/>
            <w:gridSpan w:val="2"/>
            <w:tcBorders>
              <w:top w:val="nil"/>
              <w:left w:val="nil"/>
              <w:bottom w:val="nil"/>
              <w:right w:val="nil"/>
            </w:tcBorders>
          </w:tcPr>
          <w:p w14:paraId="0111D142" w14:textId="77777777" w:rsidR="00485FA5" w:rsidRPr="00D43F53" w:rsidRDefault="00485FA5" w:rsidP="00B63939"/>
        </w:tc>
      </w:tr>
      <w:tr w:rsidR="00485FA5" w:rsidRPr="00D43F53" w14:paraId="3A2B423C" w14:textId="77777777" w:rsidTr="00B63939">
        <w:trPr>
          <w:trHeight w:val="240"/>
          <w:jc w:val="center"/>
        </w:trPr>
        <w:tc>
          <w:tcPr>
            <w:tcW w:w="4876" w:type="dxa"/>
            <w:tcBorders>
              <w:top w:val="nil"/>
              <w:left w:val="nil"/>
              <w:bottom w:val="nil"/>
              <w:right w:val="nil"/>
            </w:tcBorders>
          </w:tcPr>
          <w:p w14:paraId="3A43851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B55EB28" w14:textId="77777777" w:rsidR="00485FA5" w:rsidRPr="00D43F53" w:rsidRDefault="00485FA5" w:rsidP="00B63939">
            <w:pPr>
              <w:pStyle w:val="AmColumnHeading"/>
            </w:pPr>
            <w:r w:rsidRPr="00D43F53">
              <w:t>Emendamento</w:t>
            </w:r>
          </w:p>
        </w:tc>
      </w:tr>
      <w:tr w:rsidR="00485FA5" w:rsidRPr="00D43F53" w14:paraId="31CDF5DC" w14:textId="77777777" w:rsidTr="00B63939">
        <w:trPr>
          <w:jc w:val="center"/>
        </w:trPr>
        <w:tc>
          <w:tcPr>
            <w:tcW w:w="4876" w:type="dxa"/>
            <w:tcBorders>
              <w:top w:val="nil"/>
              <w:left w:val="nil"/>
              <w:bottom w:val="nil"/>
              <w:right w:val="nil"/>
            </w:tcBorders>
          </w:tcPr>
          <w:p w14:paraId="2898D66F" w14:textId="77777777" w:rsidR="00485FA5" w:rsidRPr="00D43F53" w:rsidRDefault="00485FA5" w:rsidP="00B63939">
            <w:pPr>
              <w:pStyle w:val="Normal6a"/>
            </w:pPr>
          </w:p>
        </w:tc>
        <w:tc>
          <w:tcPr>
            <w:tcW w:w="4876" w:type="dxa"/>
            <w:tcBorders>
              <w:top w:val="nil"/>
              <w:left w:val="nil"/>
              <w:bottom w:val="nil"/>
              <w:right w:val="nil"/>
            </w:tcBorders>
          </w:tcPr>
          <w:p w14:paraId="0A67239D" w14:textId="77777777" w:rsidR="00485FA5" w:rsidRPr="00D43F53" w:rsidRDefault="00485FA5" w:rsidP="00B63939">
            <w:pPr>
              <w:pStyle w:val="Normal6a"/>
            </w:pPr>
            <w:r w:rsidRPr="00D43F53">
              <w:rPr>
                <w:b/>
                <w:i/>
              </w:rPr>
              <w:t>ii bis) è aggiunto il comma seguente:</w:t>
            </w:r>
          </w:p>
        </w:tc>
      </w:tr>
      <w:tr w:rsidR="00485FA5" w:rsidRPr="00D43F53" w14:paraId="262476EC" w14:textId="77777777" w:rsidTr="00B63939">
        <w:trPr>
          <w:jc w:val="center"/>
        </w:trPr>
        <w:tc>
          <w:tcPr>
            <w:tcW w:w="4876" w:type="dxa"/>
            <w:tcBorders>
              <w:top w:val="nil"/>
              <w:left w:val="nil"/>
              <w:bottom w:val="nil"/>
              <w:right w:val="nil"/>
            </w:tcBorders>
          </w:tcPr>
          <w:p w14:paraId="455DB8C3" w14:textId="77777777" w:rsidR="00485FA5" w:rsidRPr="00D43F53" w:rsidRDefault="00485FA5" w:rsidP="00B63939">
            <w:pPr>
              <w:pStyle w:val="Normal6a"/>
            </w:pPr>
          </w:p>
        </w:tc>
        <w:tc>
          <w:tcPr>
            <w:tcW w:w="4876" w:type="dxa"/>
            <w:tcBorders>
              <w:top w:val="nil"/>
              <w:left w:val="nil"/>
              <w:bottom w:val="nil"/>
              <w:right w:val="nil"/>
            </w:tcBorders>
          </w:tcPr>
          <w:p w14:paraId="3785E163" w14:textId="16AB652E" w:rsidR="00485FA5" w:rsidRPr="00D43F53" w:rsidRDefault="00485FA5" w:rsidP="00B63939">
            <w:pPr>
              <w:pStyle w:val="Normal6a"/>
            </w:pPr>
            <w:r w:rsidRPr="00D43F53">
              <w:rPr>
                <w:b/>
                <w:i/>
              </w:rPr>
              <w:t>"Nel valutare la proporzionalità degli obblighi di cui alle lettere a), b), d) e</w:t>
            </w:r>
            <w:r w:rsidR="00357722">
              <w:rPr>
                <w:b/>
                <w:i/>
              </w:rPr>
              <w:t>d</w:t>
            </w:r>
            <w:r w:rsidRPr="00D43F53">
              <w:rPr>
                <w:b/>
                <w:i/>
              </w:rPr>
              <w:t xml:space="preserve"> e) di cui al presente paragrafo, un investitore istituzionale può tenere conto della posizione verso la cartolarizzazione e di fattori quali il rango della posizione verso la cartolarizzazione e il relativo supporto di credito e se la posizione verso la cartolarizzazione si riferisce a un'operazione ripetuta.";</w:t>
            </w:r>
          </w:p>
        </w:tc>
      </w:tr>
    </w:tbl>
    <w:p w14:paraId="5FF2FB0C"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0795E7DC" w14:textId="77777777" w:rsidR="00485FA5" w:rsidRPr="0059530B" w:rsidRDefault="00485FA5" w:rsidP="00485FA5">
      <w:pPr>
        <w:rPr>
          <w:lang w:val="fr-BE"/>
        </w:rPr>
      </w:pPr>
      <w:r w:rsidRPr="0059530B">
        <w:rPr>
          <w:rStyle w:val="HideTWBExt"/>
          <w:lang w:val="fr-BE"/>
        </w:rPr>
        <w:t>&lt;/Amend&gt;</w:t>
      </w:r>
    </w:p>
    <w:p w14:paraId="3107780D"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143</w:t>
      </w:r>
      <w:r w:rsidRPr="0059530B">
        <w:rPr>
          <w:rStyle w:val="HideTWBExt"/>
          <w:lang w:val="fr-BE"/>
        </w:rPr>
        <w:t>&lt;/NumAm&gt;</w:t>
      </w:r>
    </w:p>
    <w:p w14:paraId="06954CF7"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28B642B9"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732A8660" w14:textId="77777777" w:rsidR="00485FA5" w:rsidRPr="00D43F53" w:rsidRDefault="00485FA5" w:rsidP="00485FA5">
      <w:pPr>
        <w:pStyle w:val="NormalBold"/>
      </w:pPr>
      <w:r w:rsidRPr="00D43F53">
        <w:rPr>
          <w:rStyle w:val="HideTWBExt"/>
          <w:b w:val="0"/>
        </w:rPr>
        <w:t>&lt;/RepeatBlock-By&gt;</w:t>
      </w:r>
    </w:p>
    <w:p w14:paraId="4172028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DD8571A" w14:textId="77777777" w:rsidR="00485FA5" w:rsidRPr="00D43F53" w:rsidRDefault="00485FA5" w:rsidP="00485FA5">
      <w:pPr>
        <w:pStyle w:val="NormalBold"/>
      </w:pPr>
      <w:r w:rsidRPr="00D43F53">
        <w:rPr>
          <w:rStyle w:val="HideTWBExt"/>
        </w:rPr>
        <w:t>&lt;Article&gt;</w:t>
      </w:r>
      <w:r w:rsidRPr="00D43F53">
        <w:t>Articolo 1 – comma 1 – punto 3 – lettera d</w:t>
      </w:r>
      <w:r w:rsidRPr="00D43F53">
        <w:rPr>
          <w:rStyle w:val="HideTWBExt"/>
        </w:rPr>
        <w:t>&lt;/Article&gt;</w:t>
      </w:r>
    </w:p>
    <w:p w14:paraId="7F925AA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CACD38C" w14:textId="77777777" w:rsidR="00485FA5" w:rsidRPr="00D43F53" w:rsidRDefault="00485FA5" w:rsidP="00485FA5">
      <w:r w:rsidRPr="00D43F53">
        <w:rPr>
          <w:rStyle w:val="HideTWBExt"/>
        </w:rPr>
        <w:t>&lt;Article2&gt;</w:t>
      </w:r>
      <w:r w:rsidRPr="00D43F53">
        <w:t>Articolo 5 – paragrafo 4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13D77EA" w14:textId="77777777" w:rsidTr="00B63939">
        <w:trPr>
          <w:trHeight w:hRule="exact" w:val="240"/>
          <w:jc w:val="center"/>
        </w:trPr>
        <w:tc>
          <w:tcPr>
            <w:tcW w:w="9752" w:type="dxa"/>
            <w:gridSpan w:val="2"/>
            <w:tcBorders>
              <w:top w:val="nil"/>
              <w:left w:val="nil"/>
              <w:bottom w:val="nil"/>
              <w:right w:val="nil"/>
            </w:tcBorders>
          </w:tcPr>
          <w:p w14:paraId="7D3C66B7" w14:textId="77777777" w:rsidR="00485FA5" w:rsidRPr="00D43F53" w:rsidRDefault="00485FA5" w:rsidP="00B63939"/>
        </w:tc>
      </w:tr>
      <w:tr w:rsidR="00485FA5" w:rsidRPr="00D43F53" w14:paraId="68FB9572" w14:textId="77777777" w:rsidTr="00B63939">
        <w:trPr>
          <w:trHeight w:val="240"/>
          <w:jc w:val="center"/>
        </w:trPr>
        <w:tc>
          <w:tcPr>
            <w:tcW w:w="4876" w:type="dxa"/>
            <w:tcBorders>
              <w:top w:val="nil"/>
              <w:left w:val="nil"/>
              <w:bottom w:val="nil"/>
              <w:right w:val="nil"/>
            </w:tcBorders>
          </w:tcPr>
          <w:p w14:paraId="7E2E022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6168510" w14:textId="77777777" w:rsidR="00485FA5" w:rsidRPr="00D43F53" w:rsidRDefault="00485FA5" w:rsidP="00B63939">
            <w:pPr>
              <w:pStyle w:val="AmColumnHeading"/>
            </w:pPr>
            <w:r w:rsidRPr="00D43F53">
              <w:t>Emendamento</w:t>
            </w:r>
          </w:p>
        </w:tc>
      </w:tr>
      <w:tr w:rsidR="00485FA5" w:rsidRPr="00D43F53" w14:paraId="4CD293D7" w14:textId="77777777" w:rsidTr="00B63939">
        <w:trPr>
          <w:jc w:val="center"/>
        </w:trPr>
        <w:tc>
          <w:tcPr>
            <w:tcW w:w="4876" w:type="dxa"/>
            <w:tcBorders>
              <w:top w:val="nil"/>
              <w:left w:val="nil"/>
              <w:bottom w:val="nil"/>
              <w:right w:val="nil"/>
            </w:tcBorders>
          </w:tcPr>
          <w:p w14:paraId="16A12011" w14:textId="77777777" w:rsidR="00485FA5" w:rsidRPr="00D43F53" w:rsidRDefault="00485FA5" w:rsidP="00B63939">
            <w:pPr>
              <w:pStyle w:val="Normal6a"/>
            </w:pPr>
            <w:r w:rsidRPr="00D43F53">
              <w:rPr>
                <w:b/>
                <w:i/>
              </w:rPr>
              <w:t>4 bis.</w:t>
            </w:r>
            <w:r w:rsidRPr="00D43F53">
              <w:tab/>
            </w:r>
            <w:r w:rsidRPr="00D43F53">
              <w:rPr>
                <w:b/>
                <w:i/>
              </w:rPr>
              <w:t>I paragrafi da 1 a 4 non si applicano agli investitori istituzionali detentori di una posizione verso la cartolarizzazione se tale posizione è garantita da una banca multilaterale di sviluppo che figura nell'elenco di cui all'articolo 117, paragrafo 2, del regolamento (UE) n. 575/2013.</w:t>
            </w:r>
          </w:p>
        </w:tc>
        <w:tc>
          <w:tcPr>
            <w:tcW w:w="4876" w:type="dxa"/>
            <w:tcBorders>
              <w:top w:val="nil"/>
              <w:left w:val="nil"/>
              <w:bottom w:val="nil"/>
              <w:right w:val="nil"/>
            </w:tcBorders>
          </w:tcPr>
          <w:p w14:paraId="3E57E3FF" w14:textId="77777777" w:rsidR="00485FA5" w:rsidRPr="00D43F53" w:rsidRDefault="00485FA5" w:rsidP="00B63939">
            <w:pPr>
              <w:pStyle w:val="Normal6a"/>
            </w:pPr>
            <w:r w:rsidRPr="00D43F53">
              <w:rPr>
                <w:b/>
                <w:i/>
              </w:rPr>
              <w:t>soppresso</w:t>
            </w:r>
          </w:p>
        </w:tc>
      </w:tr>
      <w:tr w:rsidR="00485FA5" w:rsidRPr="00D43F53" w14:paraId="51DEE270" w14:textId="77777777" w:rsidTr="00B63939">
        <w:trPr>
          <w:jc w:val="center"/>
        </w:trPr>
        <w:tc>
          <w:tcPr>
            <w:tcW w:w="4876" w:type="dxa"/>
            <w:tcBorders>
              <w:top w:val="nil"/>
              <w:left w:val="nil"/>
              <w:bottom w:val="nil"/>
              <w:right w:val="nil"/>
            </w:tcBorders>
          </w:tcPr>
          <w:p w14:paraId="457E6FA7" w14:textId="77777777" w:rsidR="00485FA5" w:rsidRPr="00D43F53" w:rsidRDefault="00485FA5" w:rsidP="00B63939">
            <w:pPr>
              <w:pStyle w:val="Normal6a"/>
            </w:pPr>
            <w:r w:rsidRPr="00D43F53">
              <w:rPr>
                <w:b/>
                <w:i/>
              </w:rPr>
              <w:t>Ai fini del primo comma la garanzia soddisfa le condizioni di cui agli articoli 213 e 215 del regolamento (UE) n. 575/2013.</w:t>
            </w:r>
          </w:p>
        </w:tc>
        <w:tc>
          <w:tcPr>
            <w:tcW w:w="4876" w:type="dxa"/>
            <w:tcBorders>
              <w:top w:val="nil"/>
              <w:left w:val="nil"/>
              <w:bottom w:val="nil"/>
              <w:right w:val="nil"/>
            </w:tcBorders>
          </w:tcPr>
          <w:p w14:paraId="1E8E3DA0" w14:textId="77777777" w:rsidR="00485FA5" w:rsidRPr="00D43F53" w:rsidRDefault="00485FA5" w:rsidP="00B63939">
            <w:pPr>
              <w:pStyle w:val="Normal6a"/>
            </w:pPr>
          </w:p>
        </w:tc>
      </w:tr>
    </w:tbl>
    <w:p w14:paraId="6EA1CF2E"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50961883" w14:textId="77777777" w:rsidR="00485FA5" w:rsidRPr="0059530B" w:rsidRDefault="00485FA5" w:rsidP="00485FA5">
      <w:pPr>
        <w:rPr>
          <w:lang w:val="fr-BE"/>
        </w:rPr>
      </w:pPr>
      <w:r w:rsidRPr="0059530B">
        <w:rPr>
          <w:rStyle w:val="HideTWBExt"/>
          <w:lang w:val="fr-BE"/>
        </w:rPr>
        <w:t>&lt;/Amend&gt;</w:t>
      </w:r>
    </w:p>
    <w:p w14:paraId="58569D2F"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144</w:t>
      </w:r>
      <w:r w:rsidRPr="0059530B">
        <w:rPr>
          <w:rStyle w:val="HideTWBExt"/>
          <w:lang w:val="fr-BE"/>
        </w:rPr>
        <w:t>&lt;/NumAm&gt;</w:t>
      </w:r>
    </w:p>
    <w:p w14:paraId="0DD8E6F3"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5520A7B5"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60CEA3C4" w14:textId="77777777" w:rsidR="00485FA5" w:rsidRPr="00D43F53" w:rsidRDefault="00485FA5" w:rsidP="00485FA5">
      <w:pPr>
        <w:pStyle w:val="NormalBold"/>
      </w:pPr>
      <w:r w:rsidRPr="00D43F53">
        <w:rPr>
          <w:rStyle w:val="HideTWBExt"/>
          <w:b w:val="0"/>
        </w:rPr>
        <w:t>&lt;/RepeatBlock-By&gt;</w:t>
      </w:r>
    </w:p>
    <w:p w14:paraId="726D8E4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FF9736B" w14:textId="77777777" w:rsidR="00485FA5" w:rsidRPr="00D43F53" w:rsidRDefault="00485FA5" w:rsidP="00485FA5">
      <w:pPr>
        <w:pStyle w:val="NormalBold"/>
      </w:pPr>
      <w:r w:rsidRPr="00D43F53">
        <w:rPr>
          <w:rStyle w:val="HideTWBExt"/>
        </w:rPr>
        <w:t>&lt;Article&gt;</w:t>
      </w:r>
      <w:r w:rsidRPr="00D43F53">
        <w:t>Articolo 1 – comma 1 – punto 3 – lettera d</w:t>
      </w:r>
      <w:r w:rsidRPr="00D43F53">
        <w:rPr>
          <w:rStyle w:val="HideTWBExt"/>
        </w:rPr>
        <w:t>&lt;/Article&gt;</w:t>
      </w:r>
    </w:p>
    <w:p w14:paraId="4FCDC07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35E558D" w14:textId="77777777" w:rsidR="00485FA5" w:rsidRPr="00D43F53" w:rsidRDefault="00485FA5" w:rsidP="00485FA5">
      <w:r w:rsidRPr="00D43F53">
        <w:rPr>
          <w:rStyle w:val="HideTWBExt"/>
        </w:rPr>
        <w:t>&lt;Article2&gt;</w:t>
      </w:r>
      <w:r w:rsidRPr="00D43F53">
        <w:t>Articolo 5 – paragrafo 4 ter</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3AF63B0" w14:textId="77777777" w:rsidTr="00B63939">
        <w:trPr>
          <w:trHeight w:hRule="exact" w:val="240"/>
          <w:jc w:val="center"/>
        </w:trPr>
        <w:tc>
          <w:tcPr>
            <w:tcW w:w="9752" w:type="dxa"/>
            <w:gridSpan w:val="2"/>
            <w:tcBorders>
              <w:top w:val="nil"/>
              <w:left w:val="nil"/>
              <w:bottom w:val="nil"/>
              <w:right w:val="nil"/>
            </w:tcBorders>
          </w:tcPr>
          <w:p w14:paraId="7504C967" w14:textId="77777777" w:rsidR="00485FA5" w:rsidRPr="00D43F53" w:rsidRDefault="00485FA5" w:rsidP="00B63939"/>
        </w:tc>
      </w:tr>
      <w:tr w:rsidR="00485FA5" w:rsidRPr="00D43F53" w14:paraId="23AB56C6" w14:textId="77777777" w:rsidTr="00B63939">
        <w:trPr>
          <w:trHeight w:val="240"/>
          <w:jc w:val="center"/>
        </w:trPr>
        <w:tc>
          <w:tcPr>
            <w:tcW w:w="4876" w:type="dxa"/>
            <w:tcBorders>
              <w:top w:val="nil"/>
              <w:left w:val="nil"/>
              <w:bottom w:val="nil"/>
              <w:right w:val="nil"/>
            </w:tcBorders>
          </w:tcPr>
          <w:p w14:paraId="0A9026B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72AE54B" w14:textId="77777777" w:rsidR="00485FA5" w:rsidRPr="00D43F53" w:rsidRDefault="00485FA5" w:rsidP="00B63939">
            <w:pPr>
              <w:pStyle w:val="AmColumnHeading"/>
            </w:pPr>
            <w:r w:rsidRPr="00D43F53">
              <w:t>Emendamento</w:t>
            </w:r>
          </w:p>
        </w:tc>
      </w:tr>
      <w:tr w:rsidR="00485FA5" w:rsidRPr="00D43F53" w14:paraId="51663BD9" w14:textId="77777777" w:rsidTr="00B63939">
        <w:trPr>
          <w:jc w:val="center"/>
        </w:trPr>
        <w:tc>
          <w:tcPr>
            <w:tcW w:w="4876" w:type="dxa"/>
            <w:tcBorders>
              <w:top w:val="nil"/>
              <w:left w:val="nil"/>
              <w:bottom w:val="nil"/>
              <w:right w:val="nil"/>
            </w:tcBorders>
          </w:tcPr>
          <w:p w14:paraId="7F2CAC50" w14:textId="77777777" w:rsidR="00485FA5" w:rsidRPr="00D43F53" w:rsidRDefault="00485FA5" w:rsidP="00B63939">
            <w:pPr>
              <w:pStyle w:val="Normal6a"/>
            </w:pPr>
            <w:r w:rsidRPr="00D43F53">
              <w:rPr>
                <w:b/>
                <w:i/>
              </w:rPr>
              <w:t>4 ter.</w:t>
            </w:r>
            <w:r w:rsidRPr="00D43F53">
              <w:tab/>
            </w:r>
            <w:r w:rsidRPr="00D43F53">
              <w:rPr>
                <w:b/>
                <w:i/>
              </w:rPr>
              <w:t>I paragrafi 1 e 4 non si applicano agli investitori istituzionali detentori di una posizione verso la cartolarizzazione se il segmento prime perdite che rappresenti almeno il 15 % del valore nominale delle esposizioni cartolarizzate è detenuto o garantito dall'Unione o da banche o istituti nazionali di promozione ai sensi dell'articolo 2, punto 3), del regolamento (UE) 2015/1017 del Parlamento europeo e del Consiglio.";</w:t>
            </w:r>
          </w:p>
        </w:tc>
        <w:tc>
          <w:tcPr>
            <w:tcW w:w="4876" w:type="dxa"/>
            <w:tcBorders>
              <w:top w:val="nil"/>
              <w:left w:val="nil"/>
              <w:bottom w:val="nil"/>
              <w:right w:val="nil"/>
            </w:tcBorders>
          </w:tcPr>
          <w:p w14:paraId="6FDB76B7" w14:textId="77777777" w:rsidR="00485FA5" w:rsidRPr="00D43F53" w:rsidRDefault="00485FA5" w:rsidP="00B63939">
            <w:pPr>
              <w:pStyle w:val="Normal6a"/>
            </w:pPr>
            <w:r w:rsidRPr="00D43F53">
              <w:rPr>
                <w:b/>
                <w:i/>
              </w:rPr>
              <w:t>soppresso</w:t>
            </w:r>
          </w:p>
        </w:tc>
      </w:tr>
    </w:tbl>
    <w:p w14:paraId="5A12C6E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D665CCC" w14:textId="77777777" w:rsidR="00485FA5" w:rsidRPr="00D43F53" w:rsidRDefault="00485FA5" w:rsidP="00485FA5">
      <w:r w:rsidRPr="00D43F53">
        <w:rPr>
          <w:rStyle w:val="HideTWBExt"/>
        </w:rPr>
        <w:t>&lt;/Amend&gt;</w:t>
      </w:r>
    </w:p>
    <w:p w14:paraId="42DBF6A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145</w:t>
      </w:r>
      <w:r w:rsidRPr="00D43F53">
        <w:rPr>
          <w:rStyle w:val="HideTWBExt"/>
        </w:rPr>
        <w:t>&lt;/NumAm&gt;</w:t>
      </w:r>
    </w:p>
    <w:p w14:paraId="0B915EA0"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62E7D553" w14:textId="77777777" w:rsidR="00485FA5" w:rsidRPr="00D43F53" w:rsidRDefault="00485FA5" w:rsidP="00485FA5">
      <w:pPr>
        <w:pStyle w:val="NormalBold"/>
      </w:pPr>
      <w:r w:rsidRPr="00D43F53">
        <w:rPr>
          <w:rStyle w:val="HideTWBExt"/>
          <w:b w:val="0"/>
        </w:rPr>
        <w:t>&lt;/RepeatBlock-By&gt;</w:t>
      </w:r>
    </w:p>
    <w:p w14:paraId="72EFA9A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F4BE645" w14:textId="77777777" w:rsidR="00485FA5" w:rsidRPr="00D43F53" w:rsidRDefault="00485FA5" w:rsidP="00485FA5">
      <w:pPr>
        <w:pStyle w:val="NormalBold"/>
      </w:pPr>
      <w:r w:rsidRPr="00D43F53">
        <w:rPr>
          <w:rStyle w:val="HideTWBExt"/>
        </w:rPr>
        <w:t>&lt;Article&gt;</w:t>
      </w:r>
      <w:r w:rsidRPr="00D43F53">
        <w:t>Articolo 1 – comma 1 – punto 3 – lettera d</w:t>
      </w:r>
      <w:r w:rsidRPr="00D43F53">
        <w:rPr>
          <w:rStyle w:val="HideTWBExt"/>
        </w:rPr>
        <w:t>&lt;/Article&gt;</w:t>
      </w:r>
    </w:p>
    <w:p w14:paraId="4DCDE24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E6E5EFC" w14:textId="77777777" w:rsidR="00485FA5" w:rsidRPr="00D43F53" w:rsidRDefault="00485FA5" w:rsidP="00485FA5">
      <w:r w:rsidRPr="00D43F53">
        <w:rPr>
          <w:rStyle w:val="HideTWBExt"/>
        </w:rPr>
        <w:t>&lt;Article2&gt;</w:t>
      </w:r>
      <w:r w:rsidRPr="00D43F53">
        <w:t>Articolo 5 – paragrafo 4 ter</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4897FE0" w14:textId="77777777" w:rsidTr="00B63939">
        <w:trPr>
          <w:trHeight w:hRule="exact" w:val="240"/>
          <w:jc w:val="center"/>
        </w:trPr>
        <w:tc>
          <w:tcPr>
            <w:tcW w:w="9752" w:type="dxa"/>
            <w:gridSpan w:val="2"/>
            <w:tcBorders>
              <w:top w:val="nil"/>
              <w:left w:val="nil"/>
              <w:bottom w:val="nil"/>
              <w:right w:val="nil"/>
            </w:tcBorders>
          </w:tcPr>
          <w:p w14:paraId="1B3ED54C" w14:textId="77777777" w:rsidR="00485FA5" w:rsidRPr="00D43F53" w:rsidRDefault="00485FA5" w:rsidP="00B63939"/>
        </w:tc>
      </w:tr>
      <w:tr w:rsidR="00485FA5" w:rsidRPr="00D43F53" w14:paraId="3BD0591E" w14:textId="77777777" w:rsidTr="00B63939">
        <w:trPr>
          <w:trHeight w:val="240"/>
          <w:jc w:val="center"/>
        </w:trPr>
        <w:tc>
          <w:tcPr>
            <w:tcW w:w="4876" w:type="dxa"/>
            <w:tcBorders>
              <w:top w:val="nil"/>
              <w:left w:val="nil"/>
              <w:bottom w:val="nil"/>
              <w:right w:val="nil"/>
            </w:tcBorders>
          </w:tcPr>
          <w:p w14:paraId="39FBA83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67118C8" w14:textId="77777777" w:rsidR="00485FA5" w:rsidRPr="00D43F53" w:rsidRDefault="00485FA5" w:rsidP="00B63939">
            <w:pPr>
              <w:pStyle w:val="AmColumnHeading"/>
            </w:pPr>
            <w:r w:rsidRPr="00D43F53">
              <w:t>Emendamento</w:t>
            </w:r>
          </w:p>
        </w:tc>
      </w:tr>
      <w:tr w:rsidR="00485FA5" w:rsidRPr="00D43F53" w14:paraId="0AADB276" w14:textId="77777777" w:rsidTr="00B63939">
        <w:trPr>
          <w:jc w:val="center"/>
        </w:trPr>
        <w:tc>
          <w:tcPr>
            <w:tcW w:w="4876" w:type="dxa"/>
            <w:tcBorders>
              <w:top w:val="nil"/>
              <w:left w:val="nil"/>
              <w:bottom w:val="nil"/>
              <w:right w:val="nil"/>
            </w:tcBorders>
          </w:tcPr>
          <w:p w14:paraId="42F7B109" w14:textId="77777777" w:rsidR="00485FA5" w:rsidRPr="00D43F53" w:rsidRDefault="00485FA5" w:rsidP="00B63939">
            <w:pPr>
              <w:pStyle w:val="Normal6a"/>
            </w:pPr>
            <w:r w:rsidRPr="00D43F53">
              <w:t>4 ter.</w:t>
            </w:r>
            <w:r w:rsidRPr="00D43F53">
              <w:tab/>
              <w:t xml:space="preserve">I paragrafi 1 e 4 non si applicano agli investitori istituzionali detentori di una posizione verso la cartolarizzazione se il segmento prime perdite che rappresenti almeno </w:t>
            </w:r>
            <w:r w:rsidRPr="00D43F53">
              <w:rPr>
                <w:b/>
                <w:i/>
              </w:rPr>
              <w:t>il 15 %</w:t>
            </w:r>
            <w:r w:rsidRPr="00D43F53">
              <w:t xml:space="preserve"> del valore nominale delle esposizioni cartolarizzate è detenuto o garantito dall'Unione o da banche o istituti nazionali di promozione ai sensi dell'articolo 2, punto 3), del regolamento (UE) 2015/1017 del Parlamento europeo e del Consiglio.";</w:t>
            </w:r>
          </w:p>
        </w:tc>
        <w:tc>
          <w:tcPr>
            <w:tcW w:w="4876" w:type="dxa"/>
            <w:tcBorders>
              <w:top w:val="nil"/>
              <w:left w:val="nil"/>
              <w:bottom w:val="nil"/>
              <w:right w:val="nil"/>
            </w:tcBorders>
          </w:tcPr>
          <w:p w14:paraId="334F77A5" w14:textId="77777777" w:rsidR="00485FA5" w:rsidRPr="00D43F53" w:rsidRDefault="00485FA5" w:rsidP="00B63939">
            <w:pPr>
              <w:pStyle w:val="Normal6a"/>
            </w:pPr>
            <w:r w:rsidRPr="00D43F53">
              <w:t>4 ter.</w:t>
            </w:r>
            <w:r w:rsidRPr="00D43F53">
              <w:tab/>
              <w:t xml:space="preserve">I paragrafi 1 e 4 non si applicano agli investitori istituzionali detentori di una posizione verso la cartolarizzazione se il segmento prime perdite che rappresenti almeno </w:t>
            </w:r>
            <w:r w:rsidRPr="00D43F53">
              <w:rPr>
                <w:b/>
                <w:i/>
              </w:rPr>
              <w:t>l'8 %</w:t>
            </w:r>
            <w:r w:rsidRPr="00D43F53">
              <w:t xml:space="preserve"> del valore nominale delle esposizioni cartolarizzate è detenuto o garantito dall'Unione o da banche o istituti nazionali di promozione ai sensi dell'articolo 2, punto 3), del regolamento (UE) 2015/1017 del Parlamento europeo e del Consiglio.";</w:t>
            </w:r>
          </w:p>
        </w:tc>
      </w:tr>
    </w:tbl>
    <w:p w14:paraId="44A4113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535353C" w14:textId="77777777" w:rsidR="00485FA5" w:rsidRPr="00D43F53" w:rsidRDefault="00485FA5" w:rsidP="00485FA5">
      <w:r w:rsidRPr="00D43F53">
        <w:rPr>
          <w:rStyle w:val="HideTWBExt"/>
        </w:rPr>
        <w:t>&lt;/Amend&gt;</w:t>
      </w:r>
    </w:p>
    <w:p w14:paraId="7EFA56C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146</w:t>
      </w:r>
      <w:r w:rsidRPr="00D43F53">
        <w:rPr>
          <w:rStyle w:val="HideTWBExt"/>
        </w:rPr>
        <w:t>&lt;/NumAm&gt;</w:t>
      </w:r>
    </w:p>
    <w:p w14:paraId="64DFA545" w14:textId="77777777" w:rsidR="00485FA5" w:rsidRPr="00D43F53" w:rsidRDefault="00485FA5" w:rsidP="00485FA5">
      <w:pPr>
        <w:pStyle w:val="NormalBold"/>
      </w:pPr>
      <w:r w:rsidRPr="00D43F53">
        <w:rPr>
          <w:rStyle w:val="HideTWBExt"/>
          <w:b w:val="0"/>
        </w:rPr>
        <w:t>&lt;RepeatBlock-By&gt;&lt;Members&gt;</w:t>
      </w:r>
      <w:r w:rsidRPr="00D43F53">
        <w:t>Marco Falcone, Fulvio Martusciello</w:t>
      </w:r>
      <w:r w:rsidRPr="00D43F53">
        <w:rPr>
          <w:rStyle w:val="HideTWBExt"/>
          <w:b w:val="0"/>
        </w:rPr>
        <w:t>&lt;/Members&gt;</w:t>
      </w:r>
    </w:p>
    <w:p w14:paraId="72D442DF" w14:textId="77777777" w:rsidR="00485FA5" w:rsidRPr="00D43F53" w:rsidRDefault="00485FA5" w:rsidP="00485FA5">
      <w:pPr>
        <w:pStyle w:val="NormalBold"/>
      </w:pPr>
      <w:r w:rsidRPr="00D43F53">
        <w:rPr>
          <w:rStyle w:val="HideTWBExt"/>
          <w:b w:val="0"/>
        </w:rPr>
        <w:t>&lt;/RepeatBlock-By&gt;</w:t>
      </w:r>
    </w:p>
    <w:p w14:paraId="54165A0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8897412" w14:textId="77777777" w:rsidR="00485FA5" w:rsidRPr="00D43F53" w:rsidRDefault="00485FA5" w:rsidP="00485FA5">
      <w:pPr>
        <w:pStyle w:val="NormalBold"/>
      </w:pPr>
      <w:r w:rsidRPr="00D43F53">
        <w:rPr>
          <w:rStyle w:val="HideTWBExt"/>
        </w:rPr>
        <w:t>&lt;Article&gt;</w:t>
      </w:r>
      <w:r w:rsidRPr="00D43F53">
        <w:t>Articolo 1 – comma 1 – punto 3 – lettera d</w:t>
      </w:r>
      <w:r w:rsidRPr="00D43F53">
        <w:rPr>
          <w:rStyle w:val="HideTWBExt"/>
        </w:rPr>
        <w:t>&lt;/Article&gt;</w:t>
      </w:r>
    </w:p>
    <w:p w14:paraId="4C36BE17" w14:textId="77777777" w:rsidR="00485FA5" w:rsidRPr="00D43F53" w:rsidRDefault="00485FA5" w:rsidP="00485FA5">
      <w:r w:rsidRPr="00D43F53">
        <w:rPr>
          <w:rStyle w:val="HideTWBExt"/>
        </w:rPr>
        <w:t>&lt;DocAmend2&gt;</w:t>
      </w:r>
      <w:r w:rsidRPr="00D43F53">
        <w:t>Modifica del regolamento (UE) 2017/2402</w:t>
      </w:r>
      <w:r w:rsidRPr="00D43F53">
        <w:rPr>
          <w:rStyle w:val="HideTWBExt"/>
        </w:rPr>
        <w:t>&lt;/DocAmend2&gt;</w:t>
      </w:r>
    </w:p>
    <w:p w14:paraId="6B275364" w14:textId="77777777" w:rsidR="00485FA5" w:rsidRPr="00D43F53" w:rsidRDefault="00485FA5" w:rsidP="00485FA5">
      <w:r w:rsidRPr="00D43F53">
        <w:rPr>
          <w:rStyle w:val="HideTWBExt"/>
        </w:rPr>
        <w:t>&lt;Article2&gt;</w:t>
      </w:r>
      <w:r w:rsidRPr="00D43F53">
        <w:t>Articolo 1 – paragrafo 4 ter</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1179E89" w14:textId="77777777" w:rsidTr="00B63939">
        <w:trPr>
          <w:trHeight w:hRule="exact" w:val="240"/>
          <w:jc w:val="center"/>
        </w:trPr>
        <w:tc>
          <w:tcPr>
            <w:tcW w:w="9752" w:type="dxa"/>
            <w:gridSpan w:val="2"/>
            <w:tcBorders>
              <w:top w:val="nil"/>
              <w:left w:val="nil"/>
              <w:bottom w:val="nil"/>
              <w:right w:val="nil"/>
            </w:tcBorders>
          </w:tcPr>
          <w:p w14:paraId="5EB717C4" w14:textId="77777777" w:rsidR="00485FA5" w:rsidRPr="00D43F53" w:rsidRDefault="00485FA5" w:rsidP="00B63939"/>
        </w:tc>
      </w:tr>
      <w:tr w:rsidR="00485FA5" w:rsidRPr="00D43F53" w14:paraId="0E189448" w14:textId="77777777" w:rsidTr="00B63939">
        <w:trPr>
          <w:trHeight w:val="240"/>
          <w:jc w:val="center"/>
        </w:trPr>
        <w:tc>
          <w:tcPr>
            <w:tcW w:w="4876" w:type="dxa"/>
            <w:tcBorders>
              <w:top w:val="nil"/>
              <w:left w:val="nil"/>
              <w:bottom w:val="nil"/>
              <w:right w:val="nil"/>
            </w:tcBorders>
          </w:tcPr>
          <w:p w14:paraId="7229A98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35AD134" w14:textId="77777777" w:rsidR="00485FA5" w:rsidRPr="00D43F53" w:rsidRDefault="00485FA5" w:rsidP="00B63939">
            <w:pPr>
              <w:pStyle w:val="AmColumnHeading"/>
            </w:pPr>
            <w:r w:rsidRPr="00D43F53">
              <w:t>Emendamento</w:t>
            </w:r>
          </w:p>
        </w:tc>
      </w:tr>
      <w:tr w:rsidR="00485FA5" w:rsidRPr="00D43F53" w14:paraId="1FC5D326" w14:textId="77777777" w:rsidTr="00B63939">
        <w:trPr>
          <w:jc w:val="center"/>
        </w:trPr>
        <w:tc>
          <w:tcPr>
            <w:tcW w:w="4876" w:type="dxa"/>
            <w:tcBorders>
              <w:top w:val="nil"/>
              <w:left w:val="nil"/>
              <w:bottom w:val="nil"/>
              <w:right w:val="nil"/>
            </w:tcBorders>
          </w:tcPr>
          <w:p w14:paraId="5FFD4035" w14:textId="77777777" w:rsidR="00485FA5" w:rsidRPr="00D43F53" w:rsidRDefault="00485FA5" w:rsidP="00B63939">
            <w:pPr>
              <w:pStyle w:val="Normal6a"/>
            </w:pPr>
            <w:r w:rsidRPr="00D43F53">
              <w:t>4 ter.</w:t>
            </w:r>
            <w:r w:rsidRPr="00D43F53">
              <w:tab/>
              <w:t xml:space="preserve">I paragrafi 1 e 4 non si applicano agli investitori istituzionali detentori di una posizione verso la cartolarizzazione se il segmento prime perdite che rappresenti almeno </w:t>
            </w:r>
            <w:r w:rsidRPr="00D43F53">
              <w:rPr>
                <w:b/>
                <w:i/>
              </w:rPr>
              <w:t>il 15 %</w:t>
            </w:r>
            <w:r w:rsidRPr="00D43F53">
              <w:t xml:space="preserve"> del valore nominale delle esposizioni cartolarizzate è detenuto o garantito dall'Unione o da banche o istituti nazionali di promozione ai sensi dell'articolo 2, punto 3), del regolamento (UE) 2015/1017 del Parlamento europeo e del Consiglio.";</w:t>
            </w:r>
          </w:p>
        </w:tc>
        <w:tc>
          <w:tcPr>
            <w:tcW w:w="4876" w:type="dxa"/>
            <w:tcBorders>
              <w:top w:val="nil"/>
              <w:left w:val="nil"/>
              <w:bottom w:val="nil"/>
              <w:right w:val="nil"/>
            </w:tcBorders>
          </w:tcPr>
          <w:p w14:paraId="119517FC" w14:textId="77777777" w:rsidR="00485FA5" w:rsidRPr="00D43F53" w:rsidRDefault="00485FA5" w:rsidP="00B63939">
            <w:pPr>
              <w:pStyle w:val="Normal6a"/>
            </w:pPr>
            <w:r w:rsidRPr="00D43F53">
              <w:t>4 ter.</w:t>
            </w:r>
            <w:r w:rsidRPr="00D43F53">
              <w:tab/>
              <w:t xml:space="preserve">I paragrafi 1 e 4 non si applicano agli investitori istituzionali detentori di una posizione verso la cartolarizzazione se il segmento prime perdite che rappresenti almeno </w:t>
            </w:r>
            <w:r w:rsidRPr="00D43F53">
              <w:rPr>
                <w:b/>
                <w:i/>
              </w:rPr>
              <w:t>l'8 %</w:t>
            </w:r>
            <w:r w:rsidRPr="00D43F53">
              <w:t xml:space="preserve"> del valore nominale delle esposizioni cartolarizzate è detenuto o garantito dall'Unione o da banche o istituti nazionali di promozione ai sensi dell'articolo 2, punto 3), del regolamento (UE) 2015/1017 del Parlamento europeo e del Consiglio.";</w:t>
            </w:r>
          </w:p>
        </w:tc>
      </w:tr>
      <w:tr w:rsidR="00485FA5" w:rsidRPr="00D43F53" w14:paraId="1589B8C4" w14:textId="77777777" w:rsidTr="00B63939">
        <w:trPr>
          <w:jc w:val="center"/>
        </w:trPr>
        <w:tc>
          <w:tcPr>
            <w:tcW w:w="4876" w:type="dxa"/>
            <w:tcBorders>
              <w:top w:val="nil"/>
              <w:left w:val="nil"/>
              <w:bottom w:val="nil"/>
              <w:right w:val="nil"/>
            </w:tcBorders>
          </w:tcPr>
          <w:p w14:paraId="03421FEA" w14:textId="77777777" w:rsidR="00485FA5" w:rsidRPr="00D43F53" w:rsidRDefault="00485FA5" w:rsidP="00B63939"/>
        </w:tc>
        <w:tc>
          <w:tcPr>
            <w:tcW w:w="4876" w:type="dxa"/>
            <w:tcBorders>
              <w:top w:val="nil"/>
              <w:left w:val="nil"/>
              <w:bottom w:val="nil"/>
              <w:right w:val="nil"/>
            </w:tcBorders>
          </w:tcPr>
          <w:p w14:paraId="1ACF15F3" w14:textId="77777777" w:rsidR="00485FA5" w:rsidRPr="00D43F53" w:rsidRDefault="00485FA5" w:rsidP="00B63939">
            <w:pPr>
              <w:pStyle w:val="Normal6a"/>
            </w:pPr>
            <w:r w:rsidRPr="00D43F53">
              <w:rPr>
                <w:i/>
              </w:rPr>
              <w:t>(La modifica si applica all'intero testo legislativo in esame; l'approvazione dell'emendamento implica adeguamenti tecnici in tutto il testo).</w:t>
            </w:r>
          </w:p>
        </w:tc>
      </w:tr>
    </w:tbl>
    <w:p w14:paraId="5F81E52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5403075"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5A8FA995" w14:textId="77777777" w:rsidR="00485FA5" w:rsidRPr="00D43F53" w:rsidRDefault="00485FA5" w:rsidP="00485FA5">
      <w:pPr>
        <w:pStyle w:val="AmJustText"/>
      </w:pPr>
      <w:r w:rsidRPr="00D43F53">
        <w:t>Accogliamo con favore la deroga proposta dalla Commissione per l'obbligo di mantenimento del rischio per il cedente e la due diligence per gli investitori, ma la condizione specifica appare eccessiva e non applicabile.</w:t>
      </w:r>
    </w:p>
    <w:p w14:paraId="546991FE" w14:textId="77777777" w:rsidR="00485FA5" w:rsidRPr="00D43F53" w:rsidRDefault="00485FA5" w:rsidP="00485FA5">
      <w:r w:rsidRPr="00D43F53">
        <w:rPr>
          <w:rStyle w:val="HideTWBExt"/>
        </w:rPr>
        <w:t>&lt;/Amend&gt;</w:t>
      </w:r>
    </w:p>
    <w:p w14:paraId="28D2ED5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147</w:t>
      </w:r>
      <w:r w:rsidRPr="00D43F53">
        <w:rPr>
          <w:rStyle w:val="HideTWBExt"/>
        </w:rPr>
        <w:t>&lt;/NumAm&gt;</w:t>
      </w:r>
    </w:p>
    <w:p w14:paraId="3EE77F51"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520C0B0F" w14:textId="77777777" w:rsidR="00485FA5" w:rsidRPr="00D43F53" w:rsidRDefault="00485FA5" w:rsidP="00485FA5">
      <w:pPr>
        <w:pStyle w:val="NormalBold"/>
      </w:pPr>
      <w:r w:rsidRPr="00D43F53">
        <w:rPr>
          <w:rStyle w:val="HideTWBExt"/>
          <w:b w:val="0"/>
        </w:rPr>
        <w:t>&lt;/RepeatBlock-By&gt;</w:t>
      </w:r>
    </w:p>
    <w:p w14:paraId="331126F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4110735" w14:textId="77777777" w:rsidR="00485FA5" w:rsidRPr="00D43F53" w:rsidRDefault="00485FA5" w:rsidP="00485FA5">
      <w:pPr>
        <w:pStyle w:val="NormalBold"/>
      </w:pPr>
      <w:r w:rsidRPr="00D43F53">
        <w:rPr>
          <w:rStyle w:val="HideTWBExt"/>
        </w:rPr>
        <w:t>&lt;Article&gt;</w:t>
      </w:r>
      <w:r w:rsidRPr="00D43F53">
        <w:t>Articolo 1 – comma 1 – punto 3 – lettera e</w:t>
      </w:r>
      <w:r w:rsidRPr="00D43F53">
        <w:rPr>
          <w:rStyle w:val="HideTWBExt"/>
        </w:rPr>
        <w:t>&lt;/Article&gt;</w:t>
      </w:r>
    </w:p>
    <w:p w14:paraId="0C4E538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3E7ECCA" w14:textId="77777777" w:rsidR="00485FA5" w:rsidRPr="00D43F53" w:rsidRDefault="00485FA5" w:rsidP="00485FA5">
      <w:r w:rsidRPr="00D43F53">
        <w:rPr>
          <w:rStyle w:val="HideTWBExt"/>
        </w:rPr>
        <w:t>&lt;Article2&gt;</w:t>
      </w:r>
      <w:r w:rsidRPr="00D43F53">
        <w:t>Articolo 5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C9D032C" w14:textId="77777777" w:rsidTr="00B63939">
        <w:trPr>
          <w:trHeight w:hRule="exact" w:val="240"/>
          <w:jc w:val="center"/>
        </w:trPr>
        <w:tc>
          <w:tcPr>
            <w:tcW w:w="9752" w:type="dxa"/>
            <w:gridSpan w:val="2"/>
            <w:tcBorders>
              <w:top w:val="nil"/>
              <w:left w:val="nil"/>
              <w:bottom w:val="nil"/>
              <w:right w:val="nil"/>
            </w:tcBorders>
          </w:tcPr>
          <w:p w14:paraId="6373CD6F" w14:textId="77777777" w:rsidR="00485FA5" w:rsidRPr="00D43F53" w:rsidRDefault="00485FA5" w:rsidP="00B63939"/>
        </w:tc>
      </w:tr>
      <w:tr w:rsidR="00485FA5" w:rsidRPr="00D43F53" w14:paraId="07264B36" w14:textId="77777777" w:rsidTr="00B63939">
        <w:trPr>
          <w:trHeight w:val="240"/>
          <w:jc w:val="center"/>
        </w:trPr>
        <w:tc>
          <w:tcPr>
            <w:tcW w:w="4876" w:type="dxa"/>
            <w:tcBorders>
              <w:top w:val="nil"/>
              <w:left w:val="nil"/>
              <w:bottom w:val="nil"/>
              <w:right w:val="nil"/>
            </w:tcBorders>
          </w:tcPr>
          <w:p w14:paraId="5E8FA5B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7D6667B" w14:textId="77777777" w:rsidR="00485FA5" w:rsidRPr="00D43F53" w:rsidRDefault="00485FA5" w:rsidP="00B63939">
            <w:pPr>
              <w:pStyle w:val="AmColumnHeading"/>
            </w:pPr>
            <w:r w:rsidRPr="00D43F53">
              <w:t>Emendamento</w:t>
            </w:r>
          </w:p>
        </w:tc>
      </w:tr>
      <w:tr w:rsidR="00485FA5" w:rsidRPr="00D43F53" w14:paraId="13F44D9A" w14:textId="77777777" w:rsidTr="00B63939">
        <w:trPr>
          <w:jc w:val="center"/>
        </w:trPr>
        <w:tc>
          <w:tcPr>
            <w:tcW w:w="4876" w:type="dxa"/>
            <w:tcBorders>
              <w:top w:val="nil"/>
              <w:left w:val="nil"/>
              <w:bottom w:val="nil"/>
              <w:right w:val="nil"/>
            </w:tcBorders>
          </w:tcPr>
          <w:p w14:paraId="632017E1" w14:textId="77777777" w:rsidR="00485FA5" w:rsidRPr="00D43F53" w:rsidRDefault="00485FA5" w:rsidP="00B63939">
            <w:pPr>
              <w:pStyle w:val="Normal6a"/>
            </w:pPr>
            <w:r w:rsidRPr="00D43F53">
              <w:rPr>
                <w:b/>
                <w:i/>
              </w:rPr>
              <w:t>e)</w:t>
            </w:r>
            <w:r w:rsidRPr="00D43F53">
              <w:tab/>
            </w:r>
            <w:r w:rsidRPr="00D43F53">
              <w:rPr>
                <w:b/>
                <w:i/>
              </w:rPr>
              <w:t>il paragrafo 5 è sostituito dal seguente:</w:t>
            </w:r>
          </w:p>
        </w:tc>
        <w:tc>
          <w:tcPr>
            <w:tcW w:w="4876" w:type="dxa"/>
            <w:tcBorders>
              <w:top w:val="nil"/>
              <w:left w:val="nil"/>
              <w:bottom w:val="nil"/>
              <w:right w:val="nil"/>
            </w:tcBorders>
          </w:tcPr>
          <w:p w14:paraId="6140F498" w14:textId="77777777" w:rsidR="00485FA5" w:rsidRPr="00D43F53" w:rsidRDefault="00485FA5" w:rsidP="00B63939">
            <w:pPr>
              <w:pStyle w:val="Normal6a"/>
            </w:pPr>
            <w:r w:rsidRPr="00D43F53">
              <w:rPr>
                <w:b/>
                <w:i/>
              </w:rPr>
              <w:t>soppresso</w:t>
            </w:r>
          </w:p>
        </w:tc>
      </w:tr>
      <w:tr w:rsidR="00485FA5" w:rsidRPr="00D43F53" w14:paraId="273F0403" w14:textId="77777777" w:rsidTr="00B63939">
        <w:trPr>
          <w:jc w:val="center"/>
        </w:trPr>
        <w:tc>
          <w:tcPr>
            <w:tcW w:w="4876" w:type="dxa"/>
            <w:tcBorders>
              <w:top w:val="nil"/>
              <w:left w:val="nil"/>
              <w:bottom w:val="nil"/>
              <w:right w:val="nil"/>
            </w:tcBorders>
          </w:tcPr>
          <w:p w14:paraId="1E51D361" w14:textId="77777777" w:rsidR="00485FA5" w:rsidRPr="00D43F53" w:rsidRDefault="00485FA5" w:rsidP="00B63939">
            <w:pPr>
              <w:pStyle w:val="Normal6a"/>
            </w:pPr>
            <w:r w:rsidRPr="00D43F53">
              <w:rPr>
                <w:b/>
                <w:i/>
              </w:rPr>
              <w:t>"5. Fatti salvi i paragrafi da 1 a 4 del presente articolo, nel caso in cui abbia delegato a un altro investitore istituzionale il potere di prendere decisioni in merito alla gestione degli investimenti che potrebbero esporlo verso una cartolarizzazione, l'investitore istituzionale delegante può dare istruzioni all'investitore istituzionale delegato di adempiere ai suoi obblighi ai sensi del presente articolo relativamente a eventuali esposizioni verso una cartolarizzazione risultanti da dette decisioni. Il fatto che l'investitore istituzionale delegante abbia delegato funzioni non influisce sulla sua responsabilità ai sensi del presente articolo."</w:t>
            </w:r>
          </w:p>
        </w:tc>
        <w:tc>
          <w:tcPr>
            <w:tcW w:w="4876" w:type="dxa"/>
            <w:tcBorders>
              <w:top w:val="nil"/>
              <w:left w:val="nil"/>
              <w:bottom w:val="nil"/>
              <w:right w:val="nil"/>
            </w:tcBorders>
          </w:tcPr>
          <w:p w14:paraId="44270030" w14:textId="77777777" w:rsidR="00485FA5" w:rsidRPr="00D43F53" w:rsidRDefault="00485FA5" w:rsidP="00B63939">
            <w:pPr>
              <w:pStyle w:val="Normal6a"/>
            </w:pPr>
          </w:p>
        </w:tc>
      </w:tr>
    </w:tbl>
    <w:p w14:paraId="3789A10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5F2B33A"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3AD28852" w14:textId="77777777" w:rsidR="00485FA5" w:rsidRPr="00D43F53" w:rsidRDefault="00485FA5" w:rsidP="00485FA5">
      <w:pPr>
        <w:pStyle w:val="AmJustText"/>
      </w:pPr>
      <w:r w:rsidRPr="00D43F53">
        <w:t>Le sanzioni si applicano solo alla parte dirigenziale, come previsto dalle norme vigenti.</w:t>
      </w:r>
    </w:p>
    <w:p w14:paraId="39C479DF" w14:textId="77777777" w:rsidR="00485FA5" w:rsidRPr="00D43F53" w:rsidRDefault="00485FA5" w:rsidP="00485FA5">
      <w:r w:rsidRPr="00D43F53">
        <w:rPr>
          <w:rStyle w:val="HideTWBExt"/>
        </w:rPr>
        <w:t>&lt;/Amend&gt;</w:t>
      </w:r>
    </w:p>
    <w:p w14:paraId="5F178B1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148</w:t>
      </w:r>
      <w:r w:rsidRPr="00D43F53">
        <w:rPr>
          <w:rStyle w:val="HideTWBExt"/>
        </w:rPr>
        <w:t>&lt;/NumAm&gt;</w:t>
      </w:r>
    </w:p>
    <w:p w14:paraId="25409128"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390D7928" w14:textId="77777777" w:rsidR="00485FA5" w:rsidRPr="00D43F53" w:rsidRDefault="00485FA5" w:rsidP="00485FA5">
      <w:pPr>
        <w:pStyle w:val="NormalBold"/>
      </w:pPr>
      <w:r w:rsidRPr="00D43F53">
        <w:rPr>
          <w:rStyle w:val="HideTWBExt"/>
          <w:b w:val="0"/>
        </w:rPr>
        <w:t>&lt;/RepeatBlock-By&gt;</w:t>
      </w:r>
    </w:p>
    <w:p w14:paraId="54EDD44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2F4FB49" w14:textId="77777777" w:rsidR="00485FA5" w:rsidRPr="00D43F53" w:rsidRDefault="00485FA5" w:rsidP="00485FA5">
      <w:pPr>
        <w:pStyle w:val="NormalBold"/>
      </w:pPr>
      <w:r w:rsidRPr="00D43F53">
        <w:rPr>
          <w:rStyle w:val="HideTWBExt"/>
        </w:rPr>
        <w:t>&lt;Article&gt;</w:t>
      </w:r>
      <w:r w:rsidRPr="00D43F53">
        <w:t>Articolo 1 – comma 1 – punto 3 – lettera e</w:t>
      </w:r>
      <w:r w:rsidRPr="00D43F53">
        <w:rPr>
          <w:rStyle w:val="HideTWBExt"/>
        </w:rPr>
        <w:t>&lt;/Article&gt;</w:t>
      </w:r>
    </w:p>
    <w:p w14:paraId="4B58FD6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FFE491D" w14:textId="77777777" w:rsidR="00485FA5" w:rsidRPr="00D43F53" w:rsidRDefault="00485FA5" w:rsidP="00485FA5">
      <w:r w:rsidRPr="00D43F53">
        <w:rPr>
          <w:rStyle w:val="HideTWBExt"/>
        </w:rPr>
        <w:t>&lt;Article2&gt;</w:t>
      </w:r>
      <w:r w:rsidRPr="00D43F53">
        <w:t>Articolo 5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AA6E558" w14:textId="77777777" w:rsidTr="00B63939">
        <w:trPr>
          <w:trHeight w:hRule="exact" w:val="240"/>
          <w:jc w:val="center"/>
        </w:trPr>
        <w:tc>
          <w:tcPr>
            <w:tcW w:w="9752" w:type="dxa"/>
            <w:gridSpan w:val="2"/>
            <w:tcBorders>
              <w:top w:val="nil"/>
              <w:left w:val="nil"/>
              <w:bottom w:val="nil"/>
              <w:right w:val="nil"/>
            </w:tcBorders>
          </w:tcPr>
          <w:p w14:paraId="49479834" w14:textId="77777777" w:rsidR="00485FA5" w:rsidRPr="00D43F53" w:rsidRDefault="00485FA5" w:rsidP="00B63939"/>
        </w:tc>
      </w:tr>
      <w:tr w:rsidR="00485FA5" w:rsidRPr="00D43F53" w14:paraId="254AAA93" w14:textId="77777777" w:rsidTr="00B63939">
        <w:trPr>
          <w:trHeight w:val="240"/>
          <w:jc w:val="center"/>
        </w:trPr>
        <w:tc>
          <w:tcPr>
            <w:tcW w:w="4876" w:type="dxa"/>
            <w:tcBorders>
              <w:top w:val="nil"/>
              <w:left w:val="nil"/>
              <w:bottom w:val="nil"/>
              <w:right w:val="nil"/>
            </w:tcBorders>
          </w:tcPr>
          <w:p w14:paraId="4FB954B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3F47C21" w14:textId="77777777" w:rsidR="00485FA5" w:rsidRPr="00D43F53" w:rsidRDefault="00485FA5" w:rsidP="00B63939">
            <w:pPr>
              <w:pStyle w:val="AmColumnHeading"/>
            </w:pPr>
            <w:r w:rsidRPr="00D43F53">
              <w:t>Emendamento</w:t>
            </w:r>
          </w:p>
        </w:tc>
      </w:tr>
      <w:tr w:rsidR="00485FA5" w:rsidRPr="00D43F53" w14:paraId="14EFD846" w14:textId="77777777" w:rsidTr="00B63939">
        <w:trPr>
          <w:jc w:val="center"/>
        </w:trPr>
        <w:tc>
          <w:tcPr>
            <w:tcW w:w="4876" w:type="dxa"/>
            <w:tcBorders>
              <w:top w:val="nil"/>
              <w:left w:val="nil"/>
              <w:bottom w:val="nil"/>
              <w:right w:val="nil"/>
            </w:tcBorders>
          </w:tcPr>
          <w:p w14:paraId="3C7E7FCD" w14:textId="77777777" w:rsidR="00485FA5" w:rsidRPr="00D43F53" w:rsidRDefault="00485FA5" w:rsidP="00B63939">
            <w:pPr>
              <w:pStyle w:val="Normal6a"/>
            </w:pPr>
            <w:r w:rsidRPr="00D43F53">
              <w:t>5.</w:t>
            </w:r>
            <w:r w:rsidRPr="00D43F53">
              <w:tab/>
              <w:t xml:space="preserve">Fatti salvi i paragrafi da 1 a 4 del presente articolo, nel caso in cui abbia delegato a un altro investitore istituzionale il potere di prendere decisioni in merito alla gestione degli investimenti che potrebbero esporlo verso una cartolarizzazione, l'investitore istituzionale </w:t>
            </w:r>
            <w:r w:rsidRPr="00D43F53">
              <w:rPr>
                <w:b/>
                <w:i/>
              </w:rPr>
              <w:t>delegante</w:t>
            </w:r>
            <w:r w:rsidRPr="00D43F53">
              <w:t xml:space="preserve"> può dare istruzioni </w:t>
            </w:r>
            <w:r w:rsidRPr="00D43F53">
              <w:rPr>
                <w:b/>
                <w:i/>
              </w:rPr>
              <w:t>all'investitore istituzionale delegato</w:t>
            </w:r>
            <w:r w:rsidRPr="00D43F53">
              <w:t xml:space="preserve"> di adempiere ai suoi obblighi ai sensi del presente articolo relativamente a eventuali esposizioni verso una cartolarizzazione risultanti da dette decisioni. </w:t>
            </w:r>
            <w:r w:rsidRPr="00D43F53">
              <w:rPr>
                <w:b/>
                <w:i/>
              </w:rPr>
              <w:t>Il fatto che l'</w:t>
            </w:r>
            <w:r w:rsidRPr="00D43F53">
              <w:t xml:space="preserve">investitore istituzionale </w:t>
            </w:r>
            <w:r w:rsidRPr="00D43F53">
              <w:rPr>
                <w:b/>
                <w:i/>
              </w:rPr>
              <w:t>delegante abbia delegato funzioni non influisce sulla sua responsabilità</w:t>
            </w:r>
            <w:r w:rsidRPr="00D43F53">
              <w:t xml:space="preserve"> ai sensi del presente </w:t>
            </w:r>
            <w:r w:rsidRPr="00D43F53">
              <w:rPr>
                <w:b/>
                <w:i/>
              </w:rPr>
              <w:t>articolo</w:t>
            </w:r>
            <w:r w:rsidRPr="00D43F53">
              <w:t>.</w:t>
            </w:r>
          </w:p>
        </w:tc>
        <w:tc>
          <w:tcPr>
            <w:tcW w:w="4876" w:type="dxa"/>
            <w:tcBorders>
              <w:top w:val="nil"/>
              <w:left w:val="nil"/>
              <w:bottom w:val="nil"/>
              <w:right w:val="nil"/>
            </w:tcBorders>
          </w:tcPr>
          <w:p w14:paraId="5BF9B05D" w14:textId="77777777" w:rsidR="00485FA5" w:rsidRPr="00D43F53" w:rsidRDefault="00485FA5" w:rsidP="00B63939">
            <w:pPr>
              <w:pStyle w:val="Normal6a"/>
            </w:pPr>
            <w:r w:rsidRPr="00D43F53">
              <w:t>5.</w:t>
            </w:r>
            <w:r w:rsidRPr="00D43F53">
              <w:tab/>
              <w:t xml:space="preserve">Fatti salvi i paragrafi da 1 a 4 del presente articolo, nel caso in cui abbia conferito a un altro investitore istituzionale l'autorità di prendere decisioni in merito alla gestione degli investimenti che potrebbero esporlo verso una cartolarizzazione, l'investitore istituzionale può dare istruzioni </w:t>
            </w:r>
            <w:r w:rsidRPr="00D43F53">
              <w:rPr>
                <w:b/>
                <w:i/>
              </w:rPr>
              <w:t>al gestore</w:t>
            </w:r>
            <w:r w:rsidRPr="00D43F53">
              <w:t xml:space="preserve"> di adempiere ai suoi obblighi ai sensi del presente articolo relativamente a eventuali esposizioni verso una cartolarizzazione risultanti da dette decisioni. </w:t>
            </w:r>
            <w:r w:rsidRPr="00D43F53">
              <w:rPr>
                <w:b/>
                <w:i/>
              </w:rPr>
              <w:t>Gli Stati membri garantiscono che nel caso in cui un</w:t>
            </w:r>
            <w:r w:rsidRPr="00D43F53">
              <w:t xml:space="preserve"> investitore istituzionale</w:t>
            </w:r>
            <w:r w:rsidRPr="00D43F53">
              <w:rPr>
                <w:b/>
                <w:i/>
              </w:rPr>
              <w:t>, che riceva istruzioni</w:t>
            </w:r>
            <w:r w:rsidRPr="00D43F53">
              <w:t xml:space="preserve"> ai sensi del presente </w:t>
            </w:r>
            <w:r w:rsidRPr="00D43F53">
              <w:rPr>
                <w:b/>
                <w:i/>
              </w:rPr>
              <w:t>paragrafo di adempiere agli obblighi di un altro investitore istituzionale, non vi adempia, le sanzioni irrogabili a norma degli articoli 32 e 33 o della pertinente normativa settoriale possono essere imposte al gestore e non all'investitore istituzionale esposto verso la cartolarizzazione. Prima di autorizzare un altro gestore ad adempiere ai suoi obblighi ai sensi del presente articolo, l'investitore istituzionale assicura che il gestore abbia una precedente esperienza nell'esercizio della due diligence per conto proprio o per conto di altre parti</w:t>
            </w:r>
            <w:r w:rsidRPr="00D43F53">
              <w:t>.</w:t>
            </w:r>
          </w:p>
        </w:tc>
      </w:tr>
    </w:tbl>
    <w:p w14:paraId="5048ABE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EF798C9" w14:textId="77777777" w:rsidR="00485FA5" w:rsidRPr="00D43F53" w:rsidRDefault="00485FA5" w:rsidP="00485FA5">
      <w:r w:rsidRPr="00D43F53">
        <w:rPr>
          <w:rStyle w:val="HideTWBExt"/>
        </w:rPr>
        <w:t>&lt;/Amend&gt;</w:t>
      </w:r>
    </w:p>
    <w:p w14:paraId="2F4B7B8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149</w:t>
      </w:r>
      <w:r w:rsidRPr="00D43F53">
        <w:rPr>
          <w:rStyle w:val="HideTWBExt"/>
        </w:rPr>
        <w:t>&lt;/NumAm&gt;</w:t>
      </w:r>
    </w:p>
    <w:p w14:paraId="7DCED93C"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0370C1EB" w14:textId="77777777" w:rsidR="00485FA5" w:rsidRPr="00D43F53" w:rsidRDefault="00485FA5" w:rsidP="00485FA5">
      <w:pPr>
        <w:pStyle w:val="NormalBold"/>
      </w:pPr>
      <w:r w:rsidRPr="00D43F53">
        <w:rPr>
          <w:rStyle w:val="HideTWBExt"/>
          <w:b w:val="0"/>
        </w:rPr>
        <w:t>&lt;/RepeatBlock-By&gt;</w:t>
      </w:r>
    </w:p>
    <w:p w14:paraId="17CC163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B7DC8AD" w14:textId="77777777" w:rsidR="00485FA5" w:rsidRPr="00D43F53" w:rsidRDefault="00485FA5" w:rsidP="00485FA5">
      <w:pPr>
        <w:pStyle w:val="NormalBold"/>
      </w:pPr>
      <w:r w:rsidRPr="00D43F53">
        <w:rPr>
          <w:rStyle w:val="HideTWBExt"/>
        </w:rPr>
        <w:t>&lt;Article&gt;</w:t>
      </w:r>
      <w:r w:rsidRPr="00D43F53">
        <w:t>Articolo 1 – comma 1 – punto 3 – lettera e</w:t>
      </w:r>
      <w:r w:rsidRPr="00D43F53">
        <w:rPr>
          <w:rStyle w:val="HideTWBExt"/>
        </w:rPr>
        <w:t>&lt;/Article&gt;</w:t>
      </w:r>
    </w:p>
    <w:p w14:paraId="7388564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06211C5" w14:textId="77777777" w:rsidR="00485FA5" w:rsidRPr="00D43F53" w:rsidRDefault="00485FA5" w:rsidP="00485FA5">
      <w:r w:rsidRPr="00D43F53">
        <w:rPr>
          <w:rStyle w:val="HideTWBExt"/>
        </w:rPr>
        <w:t>&lt;Article2&gt;</w:t>
      </w:r>
      <w:r w:rsidRPr="00D43F53">
        <w:t>Articolo 5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632C2EF" w14:textId="77777777" w:rsidTr="00B63939">
        <w:trPr>
          <w:trHeight w:hRule="exact" w:val="240"/>
          <w:jc w:val="center"/>
        </w:trPr>
        <w:tc>
          <w:tcPr>
            <w:tcW w:w="9752" w:type="dxa"/>
            <w:gridSpan w:val="2"/>
            <w:tcBorders>
              <w:top w:val="nil"/>
              <w:left w:val="nil"/>
              <w:bottom w:val="nil"/>
              <w:right w:val="nil"/>
            </w:tcBorders>
          </w:tcPr>
          <w:p w14:paraId="5D508CB4" w14:textId="77777777" w:rsidR="00485FA5" w:rsidRPr="00D43F53" w:rsidRDefault="00485FA5" w:rsidP="00B63939"/>
        </w:tc>
      </w:tr>
      <w:tr w:rsidR="00485FA5" w:rsidRPr="00D43F53" w14:paraId="531B04F3" w14:textId="77777777" w:rsidTr="00B63939">
        <w:trPr>
          <w:trHeight w:val="240"/>
          <w:jc w:val="center"/>
        </w:trPr>
        <w:tc>
          <w:tcPr>
            <w:tcW w:w="4876" w:type="dxa"/>
            <w:tcBorders>
              <w:top w:val="nil"/>
              <w:left w:val="nil"/>
              <w:bottom w:val="nil"/>
              <w:right w:val="nil"/>
            </w:tcBorders>
          </w:tcPr>
          <w:p w14:paraId="146D3A1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D5A7A85" w14:textId="77777777" w:rsidR="00485FA5" w:rsidRPr="00D43F53" w:rsidRDefault="00485FA5" w:rsidP="00B63939">
            <w:pPr>
              <w:pStyle w:val="AmColumnHeading"/>
            </w:pPr>
            <w:r w:rsidRPr="00D43F53">
              <w:t>Emendamento</w:t>
            </w:r>
          </w:p>
        </w:tc>
      </w:tr>
      <w:tr w:rsidR="00485FA5" w:rsidRPr="00D43F53" w14:paraId="6BBF54FF" w14:textId="77777777" w:rsidTr="00B63939">
        <w:trPr>
          <w:jc w:val="center"/>
        </w:trPr>
        <w:tc>
          <w:tcPr>
            <w:tcW w:w="4876" w:type="dxa"/>
            <w:tcBorders>
              <w:top w:val="nil"/>
              <w:left w:val="nil"/>
              <w:bottom w:val="nil"/>
              <w:right w:val="nil"/>
            </w:tcBorders>
          </w:tcPr>
          <w:p w14:paraId="4E99C6CD" w14:textId="77777777" w:rsidR="00485FA5" w:rsidRPr="00D43F53" w:rsidRDefault="00485FA5" w:rsidP="00B63939">
            <w:pPr>
              <w:pStyle w:val="Normal6a"/>
            </w:pPr>
            <w:r w:rsidRPr="00D43F53">
              <w:t>5.</w:t>
            </w:r>
            <w:r w:rsidRPr="00D43F53">
              <w:tab/>
              <w:t xml:space="preserve">Fatti salvi i paragrafi da 1 a 4 del presente articolo, nel caso in cui abbia delegato a un altro investitore istituzionale il potere di prendere decisioni in merito alla gestione degli investimenti che potrebbero esporlo verso una cartolarizzazione, l'investitore istituzionale </w:t>
            </w:r>
            <w:r w:rsidRPr="00D43F53">
              <w:rPr>
                <w:b/>
                <w:i/>
              </w:rPr>
              <w:t>delegante</w:t>
            </w:r>
            <w:r w:rsidRPr="00D43F53">
              <w:t xml:space="preserve"> può dare istruzioni </w:t>
            </w:r>
            <w:r w:rsidRPr="00D43F53">
              <w:rPr>
                <w:b/>
                <w:i/>
              </w:rPr>
              <w:t>all'investitore istituzionale delegato</w:t>
            </w:r>
            <w:r w:rsidRPr="00D43F53">
              <w:t xml:space="preserve"> di adempiere ai suoi obblighi ai sensi del presente articolo relativamente a eventuali esposizioni verso una cartolarizzazione risultanti da dette decisioni. </w:t>
            </w:r>
            <w:r w:rsidRPr="00D43F53">
              <w:rPr>
                <w:b/>
                <w:i/>
              </w:rPr>
              <w:t>Il fatto che</w:t>
            </w:r>
            <w:r w:rsidRPr="00D43F53">
              <w:t xml:space="preserve"> l'investitore istituzionale delegante </w:t>
            </w:r>
            <w:r w:rsidRPr="00D43F53">
              <w:rPr>
                <w:b/>
                <w:i/>
              </w:rPr>
              <w:t>abbia delegato funzioni non influisce sulla sua responsabilità ai sensi del presente articolo</w:t>
            </w:r>
            <w:r w:rsidRPr="00D43F53">
              <w:t>.</w:t>
            </w:r>
          </w:p>
        </w:tc>
        <w:tc>
          <w:tcPr>
            <w:tcW w:w="4876" w:type="dxa"/>
            <w:tcBorders>
              <w:top w:val="nil"/>
              <w:left w:val="nil"/>
              <w:bottom w:val="nil"/>
              <w:right w:val="nil"/>
            </w:tcBorders>
          </w:tcPr>
          <w:p w14:paraId="7C6C8F38" w14:textId="77777777" w:rsidR="00485FA5" w:rsidRPr="00D43F53" w:rsidRDefault="00485FA5" w:rsidP="00B63939">
            <w:pPr>
              <w:pStyle w:val="Normal6a"/>
            </w:pPr>
            <w:r w:rsidRPr="00D43F53">
              <w:t>5.</w:t>
            </w:r>
            <w:r w:rsidRPr="00D43F53">
              <w:tab/>
              <w:t xml:space="preserve">Fatti salvi i paragrafi da 1 a 4 del presente articolo, nel caso in cui abbia conferito a un altro investitore istituzionale l'autorità di prendere decisioni in merito alla gestione degli investimenti che potrebbero esporlo verso una cartolarizzazione, l'investitore istituzionale può dare istruzioni </w:t>
            </w:r>
            <w:r w:rsidRPr="00D43F53">
              <w:rPr>
                <w:b/>
                <w:i/>
              </w:rPr>
              <w:t>al gestore</w:t>
            </w:r>
            <w:r w:rsidRPr="00D43F53">
              <w:t xml:space="preserve"> di adempiere ai suoi obblighi ai sensi del presente articolo relativamente a eventuali esposizioni verso una cartolarizzazione risultanti da dette decisioni. </w:t>
            </w:r>
            <w:r w:rsidRPr="00D43F53">
              <w:rPr>
                <w:b/>
                <w:i/>
              </w:rPr>
              <w:t>Gli Stati membri garantiscono che nel caso in cui un investitore istituzionale, che riceva istruzioni ai sensi del presente paragrafo di adempiere agli obblighi di un altro investitore istituzionale, non vi adempia, le sanzioni irrogabili a norma degli articoli 32 e 33 possono essere imposte al gestore e non all'investitore istituzionale esposto verso la cartolarizzazione. Prima di autorizzare un altro investitore istituzionale ai sensi del presente articolo,</w:t>
            </w:r>
            <w:r w:rsidRPr="00D43F53">
              <w:t xml:space="preserve"> l'investitore istituzionale delegante </w:t>
            </w:r>
            <w:r w:rsidRPr="00D43F53">
              <w:rPr>
                <w:b/>
                <w:i/>
              </w:rPr>
              <w:t>assicura che il gestore abbia una precedente esperienza nell'esercizio della due diligence per conto proprio o per conto di altre parti</w:t>
            </w:r>
            <w:r w:rsidRPr="00D43F53">
              <w:t>.</w:t>
            </w:r>
          </w:p>
        </w:tc>
      </w:tr>
    </w:tbl>
    <w:p w14:paraId="262CAC0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ACF7576" w14:textId="77777777" w:rsidR="00485FA5" w:rsidRPr="00D43F53" w:rsidRDefault="00485FA5" w:rsidP="00485FA5">
      <w:r w:rsidRPr="00D43F53">
        <w:rPr>
          <w:rStyle w:val="HideTWBExt"/>
        </w:rPr>
        <w:t>&lt;/Amend&gt;</w:t>
      </w:r>
    </w:p>
    <w:p w14:paraId="52C8FAA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150</w:t>
      </w:r>
      <w:r w:rsidRPr="00D43F53">
        <w:rPr>
          <w:rStyle w:val="HideTWBExt"/>
        </w:rPr>
        <w:t>&lt;/NumAm&gt;</w:t>
      </w:r>
    </w:p>
    <w:p w14:paraId="03446DF4"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733ACD3B" w14:textId="77777777" w:rsidR="00485FA5" w:rsidRPr="00D43F53" w:rsidRDefault="00485FA5" w:rsidP="00485FA5">
      <w:pPr>
        <w:pStyle w:val="NormalBold"/>
      </w:pPr>
      <w:r w:rsidRPr="00D43F53">
        <w:rPr>
          <w:rStyle w:val="HideTWBExt"/>
          <w:b w:val="0"/>
        </w:rPr>
        <w:t>&lt;/RepeatBlock-By&gt;</w:t>
      </w:r>
    </w:p>
    <w:p w14:paraId="31E034F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15DB5B1" w14:textId="77777777" w:rsidR="00485FA5" w:rsidRPr="00D43F53" w:rsidRDefault="00485FA5" w:rsidP="00485FA5">
      <w:pPr>
        <w:pStyle w:val="NormalBold"/>
      </w:pPr>
      <w:r w:rsidRPr="00D43F53">
        <w:rPr>
          <w:rStyle w:val="HideTWBExt"/>
        </w:rPr>
        <w:t>&lt;Article&gt;</w:t>
      </w:r>
      <w:r w:rsidRPr="00D43F53">
        <w:t>Articolo 1 – comma 1 – punto 3 – lettera e</w:t>
      </w:r>
      <w:r w:rsidRPr="00D43F53">
        <w:rPr>
          <w:rStyle w:val="HideTWBExt"/>
        </w:rPr>
        <w:t>&lt;/Article&gt;</w:t>
      </w:r>
    </w:p>
    <w:p w14:paraId="030FEA5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49EF24B" w14:textId="77777777" w:rsidR="00485FA5" w:rsidRPr="00D43F53" w:rsidRDefault="00485FA5" w:rsidP="00485FA5">
      <w:r w:rsidRPr="00D43F53">
        <w:rPr>
          <w:rStyle w:val="HideTWBExt"/>
        </w:rPr>
        <w:t>&lt;Article2&gt;</w:t>
      </w:r>
      <w:r w:rsidRPr="00D43F53">
        <w:t>Articolo 5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6DE223B" w14:textId="77777777" w:rsidTr="00B63939">
        <w:trPr>
          <w:trHeight w:hRule="exact" w:val="240"/>
          <w:jc w:val="center"/>
        </w:trPr>
        <w:tc>
          <w:tcPr>
            <w:tcW w:w="9752" w:type="dxa"/>
            <w:gridSpan w:val="2"/>
            <w:tcBorders>
              <w:top w:val="nil"/>
              <w:left w:val="nil"/>
              <w:bottom w:val="nil"/>
              <w:right w:val="nil"/>
            </w:tcBorders>
          </w:tcPr>
          <w:p w14:paraId="30C1D391" w14:textId="77777777" w:rsidR="00485FA5" w:rsidRPr="00D43F53" w:rsidRDefault="00485FA5" w:rsidP="00B63939"/>
        </w:tc>
      </w:tr>
      <w:tr w:rsidR="00485FA5" w:rsidRPr="00D43F53" w14:paraId="0BB3C8B6" w14:textId="77777777" w:rsidTr="00B63939">
        <w:trPr>
          <w:trHeight w:val="240"/>
          <w:jc w:val="center"/>
        </w:trPr>
        <w:tc>
          <w:tcPr>
            <w:tcW w:w="4876" w:type="dxa"/>
            <w:tcBorders>
              <w:top w:val="nil"/>
              <w:left w:val="nil"/>
              <w:bottom w:val="nil"/>
              <w:right w:val="nil"/>
            </w:tcBorders>
          </w:tcPr>
          <w:p w14:paraId="62D3E44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5E9216A" w14:textId="77777777" w:rsidR="00485FA5" w:rsidRPr="00D43F53" w:rsidRDefault="00485FA5" w:rsidP="00B63939">
            <w:pPr>
              <w:pStyle w:val="AmColumnHeading"/>
            </w:pPr>
            <w:r w:rsidRPr="00D43F53">
              <w:t>Emendamento</w:t>
            </w:r>
          </w:p>
        </w:tc>
      </w:tr>
      <w:tr w:rsidR="00485FA5" w:rsidRPr="00D43F53" w14:paraId="0DF49BE9" w14:textId="77777777" w:rsidTr="00B63939">
        <w:trPr>
          <w:jc w:val="center"/>
        </w:trPr>
        <w:tc>
          <w:tcPr>
            <w:tcW w:w="4876" w:type="dxa"/>
            <w:tcBorders>
              <w:top w:val="nil"/>
              <w:left w:val="nil"/>
              <w:bottom w:val="nil"/>
              <w:right w:val="nil"/>
            </w:tcBorders>
          </w:tcPr>
          <w:p w14:paraId="0B27A27F" w14:textId="77777777" w:rsidR="00485FA5" w:rsidRPr="00D43F53" w:rsidRDefault="00485FA5" w:rsidP="00B63939">
            <w:pPr>
              <w:pStyle w:val="Normal6a"/>
            </w:pPr>
            <w:r w:rsidRPr="00D43F53">
              <w:t>5.</w:t>
            </w:r>
            <w:r w:rsidRPr="00D43F53">
              <w:tab/>
              <w:t xml:space="preserve">Fatti salvi i paragrafi da 1 a 4 del presente articolo, nel caso in cui abbia delegato a un altro investitore istituzionale il potere di prendere decisioni in merito alla gestione degli investimenti che potrebbero esporlo verso una cartolarizzazione, l'investitore istituzionale </w:t>
            </w:r>
            <w:r w:rsidRPr="00D43F53">
              <w:rPr>
                <w:b/>
                <w:i/>
              </w:rPr>
              <w:t>delegante</w:t>
            </w:r>
            <w:r w:rsidRPr="00D43F53">
              <w:t xml:space="preserve"> può dare istruzioni </w:t>
            </w:r>
            <w:r w:rsidRPr="00D43F53">
              <w:rPr>
                <w:b/>
                <w:i/>
              </w:rPr>
              <w:t>all'investitore istituzionale delegato</w:t>
            </w:r>
            <w:r w:rsidRPr="00D43F53">
              <w:t xml:space="preserve"> di adempiere ai suoi obblighi ai sensi del presente articolo relativamente a eventuali esposizioni verso una cartolarizzazione risultanti da dette decisioni. </w:t>
            </w:r>
            <w:r w:rsidRPr="00D43F53">
              <w:rPr>
                <w:b/>
                <w:i/>
              </w:rPr>
              <w:t>Il fatto che l'</w:t>
            </w:r>
            <w:r w:rsidRPr="00D43F53">
              <w:t xml:space="preserve">investitore istituzionale </w:t>
            </w:r>
            <w:r w:rsidRPr="00D43F53">
              <w:rPr>
                <w:b/>
                <w:i/>
              </w:rPr>
              <w:t>delegante abbia delegato funzioni non influisce sulla sua responsabilità</w:t>
            </w:r>
            <w:r w:rsidRPr="00D43F53">
              <w:t xml:space="preserve"> ai sensi del presente </w:t>
            </w:r>
            <w:r w:rsidRPr="00D43F53">
              <w:rPr>
                <w:b/>
                <w:i/>
              </w:rPr>
              <w:t>articolo</w:t>
            </w:r>
            <w:r w:rsidRPr="00D43F53">
              <w:t>.</w:t>
            </w:r>
          </w:p>
        </w:tc>
        <w:tc>
          <w:tcPr>
            <w:tcW w:w="4876" w:type="dxa"/>
            <w:tcBorders>
              <w:top w:val="nil"/>
              <w:left w:val="nil"/>
              <w:bottom w:val="nil"/>
              <w:right w:val="nil"/>
            </w:tcBorders>
          </w:tcPr>
          <w:p w14:paraId="0A919458" w14:textId="77777777" w:rsidR="00485FA5" w:rsidRPr="00D43F53" w:rsidRDefault="00485FA5" w:rsidP="00B63939">
            <w:pPr>
              <w:pStyle w:val="Normal6a"/>
            </w:pPr>
            <w:r w:rsidRPr="00D43F53">
              <w:t>5.</w:t>
            </w:r>
            <w:r w:rsidRPr="00D43F53">
              <w:tab/>
              <w:t xml:space="preserve">Fatti salvi i paragrafi da 1 a 4 del presente articolo, nel caso in cui abbia conferito a un altro investitore istituzionale l'autorità di prendere decisioni in merito alla gestione degli investimenti che potrebbero esporlo verso una cartolarizzazione, l'investitore istituzionale può dare istruzioni </w:t>
            </w:r>
            <w:r w:rsidRPr="00D43F53">
              <w:rPr>
                <w:b/>
                <w:i/>
              </w:rPr>
              <w:t>al gestore</w:t>
            </w:r>
            <w:r w:rsidRPr="00D43F53">
              <w:t xml:space="preserve"> di adempiere ai suoi obblighi ai sensi del presente articolo relativamente a eventuali esposizioni verso una cartolarizzazione risultanti da dette decisioni. </w:t>
            </w:r>
            <w:r w:rsidRPr="00D43F53">
              <w:rPr>
                <w:b/>
                <w:i/>
              </w:rPr>
              <w:t>Nel caso in cui un</w:t>
            </w:r>
            <w:r w:rsidRPr="00D43F53">
              <w:t xml:space="preserve"> investitore istituzionale</w:t>
            </w:r>
            <w:r w:rsidRPr="00D43F53">
              <w:rPr>
                <w:b/>
                <w:i/>
              </w:rPr>
              <w:t>, che riceva istruzioni</w:t>
            </w:r>
            <w:r w:rsidRPr="00D43F53">
              <w:t xml:space="preserve"> ai sensi del presente </w:t>
            </w:r>
            <w:r w:rsidRPr="00D43F53">
              <w:rPr>
                <w:b/>
                <w:i/>
              </w:rPr>
              <w:t>paragrafo di adempiere agli obblighi di un altro investitore istituzionale, non vi adempia, le sanzioni irrogabili a norma degli articoli 32 e 33 possono essere imposte al gestore e non all'investitore istituzionale esposto verso la cartolarizzazione</w:t>
            </w:r>
            <w:r w:rsidRPr="00D43F53">
              <w:t>.</w:t>
            </w:r>
          </w:p>
        </w:tc>
      </w:tr>
    </w:tbl>
    <w:p w14:paraId="7C0DE60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C3D7C38" w14:textId="77777777" w:rsidR="00485FA5" w:rsidRPr="00D43F53" w:rsidRDefault="00485FA5" w:rsidP="00485FA5">
      <w:r w:rsidRPr="00D43F53">
        <w:rPr>
          <w:rStyle w:val="HideTWBExt"/>
        </w:rPr>
        <w:t>&lt;/Amend&gt;</w:t>
      </w:r>
    </w:p>
    <w:p w14:paraId="4BAA136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151</w:t>
      </w:r>
      <w:r w:rsidRPr="00D43F53">
        <w:rPr>
          <w:rStyle w:val="HideTWBExt"/>
        </w:rPr>
        <w:t>&lt;/NumAm&gt;</w:t>
      </w:r>
    </w:p>
    <w:p w14:paraId="56B73E7E"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4EE54D13" w14:textId="77777777" w:rsidR="00485FA5" w:rsidRPr="00D43F53" w:rsidRDefault="00485FA5" w:rsidP="00485FA5">
      <w:pPr>
        <w:pStyle w:val="NormalBold"/>
      </w:pPr>
      <w:r w:rsidRPr="00D43F53">
        <w:rPr>
          <w:rStyle w:val="HideTWBExt"/>
          <w:b w:val="0"/>
        </w:rPr>
        <w:t>&lt;/RepeatBlock-By&gt;</w:t>
      </w:r>
    </w:p>
    <w:p w14:paraId="4DCAC1E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67E4369" w14:textId="77777777" w:rsidR="00485FA5" w:rsidRPr="00D43F53" w:rsidRDefault="00485FA5" w:rsidP="00485FA5">
      <w:pPr>
        <w:pStyle w:val="NormalBold"/>
      </w:pPr>
      <w:r w:rsidRPr="00D43F53">
        <w:rPr>
          <w:rStyle w:val="HideTWBExt"/>
        </w:rPr>
        <w:t>&lt;Article&gt;</w:t>
      </w:r>
      <w:r w:rsidRPr="00D43F53">
        <w:t>Articolo 1 – comma 1 – punto 3 – lettera e</w:t>
      </w:r>
      <w:r w:rsidRPr="00D43F53">
        <w:rPr>
          <w:rStyle w:val="HideTWBExt"/>
        </w:rPr>
        <w:t>&lt;/Article&gt;</w:t>
      </w:r>
    </w:p>
    <w:p w14:paraId="64ED1AB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725C267" w14:textId="77777777" w:rsidR="00485FA5" w:rsidRPr="00D43F53" w:rsidRDefault="00485FA5" w:rsidP="00485FA5">
      <w:r w:rsidRPr="00D43F53">
        <w:rPr>
          <w:rStyle w:val="HideTWBExt"/>
        </w:rPr>
        <w:t>&lt;Article2&gt;</w:t>
      </w:r>
      <w:r w:rsidRPr="00D43F53">
        <w:t>Articolo 5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5C44219" w14:textId="77777777" w:rsidTr="00B63939">
        <w:trPr>
          <w:trHeight w:hRule="exact" w:val="240"/>
          <w:jc w:val="center"/>
        </w:trPr>
        <w:tc>
          <w:tcPr>
            <w:tcW w:w="9752" w:type="dxa"/>
            <w:gridSpan w:val="2"/>
            <w:tcBorders>
              <w:top w:val="nil"/>
              <w:left w:val="nil"/>
              <w:bottom w:val="nil"/>
              <w:right w:val="nil"/>
            </w:tcBorders>
          </w:tcPr>
          <w:p w14:paraId="7E9FDBE8" w14:textId="77777777" w:rsidR="00485FA5" w:rsidRPr="00D43F53" w:rsidRDefault="00485FA5" w:rsidP="00B63939"/>
        </w:tc>
      </w:tr>
      <w:tr w:rsidR="00485FA5" w:rsidRPr="00D43F53" w14:paraId="748D77DE" w14:textId="77777777" w:rsidTr="00B63939">
        <w:trPr>
          <w:trHeight w:val="240"/>
          <w:jc w:val="center"/>
        </w:trPr>
        <w:tc>
          <w:tcPr>
            <w:tcW w:w="4876" w:type="dxa"/>
            <w:tcBorders>
              <w:top w:val="nil"/>
              <w:left w:val="nil"/>
              <w:bottom w:val="nil"/>
              <w:right w:val="nil"/>
            </w:tcBorders>
          </w:tcPr>
          <w:p w14:paraId="6528ABC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4538E78" w14:textId="77777777" w:rsidR="00485FA5" w:rsidRPr="00D43F53" w:rsidRDefault="00485FA5" w:rsidP="00B63939">
            <w:pPr>
              <w:pStyle w:val="AmColumnHeading"/>
            </w:pPr>
            <w:r w:rsidRPr="00D43F53">
              <w:t>Emendamento</w:t>
            </w:r>
          </w:p>
        </w:tc>
      </w:tr>
      <w:tr w:rsidR="00485FA5" w:rsidRPr="00D43F53" w14:paraId="7CD80E80" w14:textId="77777777" w:rsidTr="00B63939">
        <w:trPr>
          <w:jc w:val="center"/>
        </w:trPr>
        <w:tc>
          <w:tcPr>
            <w:tcW w:w="4876" w:type="dxa"/>
            <w:tcBorders>
              <w:top w:val="nil"/>
              <w:left w:val="nil"/>
              <w:bottom w:val="nil"/>
              <w:right w:val="nil"/>
            </w:tcBorders>
          </w:tcPr>
          <w:p w14:paraId="723C7D86" w14:textId="77777777" w:rsidR="00485FA5" w:rsidRPr="00D43F53" w:rsidRDefault="00485FA5" w:rsidP="00B63939">
            <w:pPr>
              <w:pStyle w:val="Normal6a"/>
            </w:pPr>
            <w:r w:rsidRPr="00D43F53">
              <w:t>5.</w:t>
            </w:r>
            <w:r w:rsidRPr="00D43F53">
              <w:tab/>
              <w:t>Fatti salvi i paragrafi da 1 a 4 del presente articolo, nel caso in cui abbia delegato a un altro investitore istituzionale il potere di prendere decisioni in merito alla gestione degli investimenti che potrebbero esporlo verso una cartolarizzazione, l'investitore istituzionale delegante può dare istruzioni all'investitore istituzionale delegato di adempiere ai suoi obblighi ai sensi del presente articolo relativamente a eventuali esposizioni verso una cartolarizzazione risultanti da dette decisioni. Il fatto che l'investitore istituzionale delegante abbia delegato funzioni non influisce sulla sua responsabilità ai sensi del presente articolo.</w:t>
            </w:r>
          </w:p>
        </w:tc>
        <w:tc>
          <w:tcPr>
            <w:tcW w:w="4876" w:type="dxa"/>
            <w:tcBorders>
              <w:top w:val="nil"/>
              <w:left w:val="nil"/>
              <w:bottom w:val="nil"/>
              <w:right w:val="nil"/>
            </w:tcBorders>
          </w:tcPr>
          <w:p w14:paraId="15A883E1" w14:textId="77777777" w:rsidR="00485FA5" w:rsidRPr="00D43F53" w:rsidRDefault="00485FA5" w:rsidP="00B63939">
            <w:pPr>
              <w:pStyle w:val="Normal6a"/>
            </w:pPr>
            <w:r w:rsidRPr="00D43F53">
              <w:t>5.</w:t>
            </w:r>
            <w:r w:rsidRPr="00D43F53">
              <w:tab/>
              <w:t xml:space="preserve">Fatti salvi i paragrafi da 1 a 4 del presente articolo, nel caso in cui abbia delegato a un altro investitore istituzionale il potere di prendere decisioni in merito alla gestione degli investimenti che potrebbero esporlo verso una cartolarizzazione, l'investitore istituzionale delegante può dare istruzioni all'investitore istituzionale delegato di adempiere ai suoi obblighi ai sensi del presente articolo relativamente a eventuali esposizioni verso una cartolarizzazione risultanti da dette decisioni. Il fatto che l'investitore istituzionale delegante abbia delegato funzioni non influisce sulla sua responsabilità ai sensi del presente articolo. </w:t>
            </w:r>
            <w:r w:rsidRPr="00D43F53">
              <w:rPr>
                <w:b/>
                <w:i/>
              </w:rPr>
              <w:t>È consentita la delega contrattuale della responsabilità normativa primaria tra i committenti e i loro delegati.</w:t>
            </w:r>
          </w:p>
        </w:tc>
      </w:tr>
    </w:tbl>
    <w:p w14:paraId="07B1347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435BB47" w14:textId="77777777" w:rsidR="00485FA5" w:rsidRPr="00D43F53" w:rsidRDefault="00485FA5" w:rsidP="00485FA5">
      <w:r w:rsidRPr="00D43F53">
        <w:rPr>
          <w:rStyle w:val="HideTWBExt"/>
        </w:rPr>
        <w:t>&lt;/Amend&gt;</w:t>
      </w:r>
    </w:p>
    <w:p w14:paraId="0CC1C78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152</w:t>
      </w:r>
      <w:r w:rsidRPr="00D43F53">
        <w:rPr>
          <w:rStyle w:val="HideTWBExt"/>
        </w:rPr>
        <w:t>&lt;/NumAm&gt;</w:t>
      </w:r>
    </w:p>
    <w:p w14:paraId="01113E20"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0D88F332" w14:textId="77777777" w:rsidR="00485FA5" w:rsidRPr="00D43F53" w:rsidRDefault="00485FA5" w:rsidP="00485FA5">
      <w:pPr>
        <w:pStyle w:val="NormalBold"/>
      </w:pPr>
      <w:r w:rsidRPr="00D43F53">
        <w:rPr>
          <w:rStyle w:val="HideTWBExt"/>
          <w:b w:val="0"/>
        </w:rPr>
        <w:t>&lt;/RepeatBlock-By&gt;</w:t>
      </w:r>
    </w:p>
    <w:p w14:paraId="59E6870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BD6EFEB" w14:textId="77777777" w:rsidR="00485FA5" w:rsidRPr="00D43F53" w:rsidRDefault="00485FA5" w:rsidP="00485FA5">
      <w:pPr>
        <w:pStyle w:val="NormalBold"/>
      </w:pPr>
      <w:r w:rsidRPr="00D43F53">
        <w:rPr>
          <w:rStyle w:val="HideTWBExt"/>
        </w:rPr>
        <w:t>&lt;Article&gt;</w:t>
      </w:r>
      <w:r w:rsidRPr="00D43F53">
        <w:t>Articolo 1 – comma 1 – punto 4 – lettera -a (nuova)</w:t>
      </w:r>
      <w:r w:rsidRPr="00D43F53">
        <w:rPr>
          <w:rStyle w:val="HideTWBExt"/>
        </w:rPr>
        <w:t>&lt;/Article&gt;</w:t>
      </w:r>
    </w:p>
    <w:p w14:paraId="7FBF00C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D8CEC04" w14:textId="77777777" w:rsidR="00485FA5" w:rsidRPr="00D43F53" w:rsidRDefault="00485FA5" w:rsidP="00485FA5">
      <w:r w:rsidRPr="00D43F53">
        <w:rPr>
          <w:rStyle w:val="HideTWBExt"/>
        </w:rPr>
        <w:t>&lt;Article2&gt;</w:t>
      </w:r>
      <w:r w:rsidRPr="00D43F53">
        <w:t>Articolo 6 – paragrafo 1 – comma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04A1DC9" w14:textId="77777777" w:rsidTr="00B63939">
        <w:trPr>
          <w:trHeight w:hRule="exact" w:val="240"/>
          <w:jc w:val="center"/>
        </w:trPr>
        <w:tc>
          <w:tcPr>
            <w:tcW w:w="9752" w:type="dxa"/>
            <w:gridSpan w:val="2"/>
            <w:tcBorders>
              <w:top w:val="nil"/>
              <w:left w:val="nil"/>
              <w:bottom w:val="nil"/>
              <w:right w:val="nil"/>
            </w:tcBorders>
          </w:tcPr>
          <w:p w14:paraId="024731B2" w14:textId="77777777" w:rsidR="00485FA5" w:rsidRPr="00D43F53" w:rsidRDefault="00485FA5" w:rsidP="00B63939"/>
        </w:tc>
      </w:tr>
      <w:tr w:rsidR="00485FA5" w:rsidRPr="00D43F53" w14:paraId="0EE6456A" w14:textId="77777777" w:rsidTr="00B63939">
        <w:trPr>
          <w:trHeight w:val="240"/>
          <w:jc w:val="center"/>
        </w:trPr>
        <w:tc>
          <w:tcPr>
            <w:tcW w:w="4876" w:type="dxa"/>
            <w:tcBorders>
              <w:top w:val="nil"/>
              <w:left w:val="nil"/>
              <w:bottom w:val="nil"/>
              <w:right w:val="nil"/>
            </w:tcBorders>
          </w:tcPr>
          <w:p w14:paraId="36654A44"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66DEDD8D" w14:textId="77777777" w:rsidR="00485FA5" w:rsidRPr="00D43F53" w:rsidRDefault="00485FA5" w:rsidP="00B63939">
            <w:pPr>
              <w:pStyle w:val="AmColumnHeading"/>
            </w:pPr>
            <w:r w:rsidRPr="00D43F53">
              <w:t>Emendamento</w:t>
            </w:r>
          </w:p>
        </w:tc>
      </w:tr>
      <w:tr w:rsidR="00485FA5" w:rsidRPr="00D43F53" w14:paraId="1A66B391" w14:textId="77777777" w:rsidTr="00B63939">
        <w:trPr>
          <w:jc w:val="center"/>
        </w:trPr>
        <w:tc>
          <w:tcPr>
            <w:tcW w:w="4876" w:type="dxa"/>
            <w:tcBorders>
              <w:top w:val="nil"/>
              <w:left w:val="nil"/>
              <w:bottom w:val="nil"/>
              <w:right w:val="nil"/>
            </w:tcBorders>
          </w:tcPr>
          <w:p w14:paraId="3301A928" w14:textId="77777777" w:rsidR="00485FA5" w:rsidRPr="00D43F53" w:rsidRDefault="00485FA5" w:rsidP="00B63939">
            <w:pPr>
              <w:pStyle w:val="Normal6a"/>
            </w:pPr>
          </w:p>
        </w:tc>
        <w:tc>
          <w:tcPr>
            <w:tcW w:w="4876" w:type="dxa"/>
            <w:tcBorders>
              <w:top w:val="nil"/>
              <w:left w:val="nil"/>
              <w:bottom w:val="nil"/>
              <w:right w:val="nil"/>
            </w:tcBorders>
          </w:tcPr>
          <w:p w14:paraId="61C33F77" w14:textId="77777777" w:rsidR="00485FA5" w:rsidRPr="00D43F53" w:rsidRDefault="00485FA5" w:rsidP="00B63939">
            <w:pPr>
              <w:pStyle w:val="Normal6a"/>
            </w:pPr>
            <w:r w:rsidRPr="00D43F53">
              <w:rPr>
                <w:b/>
                <w:i/>
              </w:rPr>
              <w:t>-a)</w:t>
            </w:r>
            <w:r w:rsidRPr="00D43F53">
              <w:tab/>
            </w:r>
            <w:r w:rsidRPr="00D43F53">
              <w:rPr>
                <w:b/>
                <w:i/>
              </w:rPr>
              <w:t>al paragrafo 1, il secondo comma è sostituito dal seguente:</w:t>
            </w:r>
          </w:p>
        </w:tc>
      </w:tr>
      <w:tr w:rsidR="00485FA5" w:rsidRPr="00D43F53" w14:paraId="7B623096" w14:textId="77777777" w:rsidTr="00B63939">
        <w:trPr>
          <w:jc w:val="center"/>
        </w:trPr>
        <w:tc>
          <w:tcPr>
            <w:tcW w:w="4876" w:type="dxa"/>
            <w:tcBorders>
              <w:top w:val="nil"/>
              <w:left w:val="nil"/>
              <w:bottom w:val="nil"/>
              <w:right w:val="nil"/>
            </w:tcBorders>
          </w:tcPr>
          <w:p w14:paraId="71037466" w14:textId="77777777" w:rsidR="00485FA5" w:rsidRPr="00D43F53" w:rsidRDefault="00485FA5" w:rsidP="00B63939">
            <w:pPr>
              <w:pStyle w:val="Normal6a"/>
            </w:pPr>
            <w:r w:rsidRPr="00D43F53">
              <w:t>Ai fini del presente articolo non è considerato cedente il soggetto che è stato costituito o che opera esclusivamente al fine di cartolarizzare esposizioni.</w:t>
            </w:r>
          </w:p>
        </w:tc>
        <w:tc>
          <w:tcPr>
            <w:tcW w:w="4876" w:type="dxa"/>
            <w:tcBorders>
              <w:top w:val="nil"/>
              <w:left w:val="nil"/>
              <w:bottom w:val="nil"/>
              <w:right w:val="nil"/>
            </w:tcBorders>
          </w:tcPr>
          <w:p w14:paraId="2C956C22" w14:textId="77777777" w:rsidR="00485FA5" w:rsidRPr="00D43F53" w:rsidRDefault="00485FA5" w:rsidP="00B63939">
            <w:pPr>
              <w:pStyle w:val="Normal6a"/>
            </w:pPr>
            <w:r w:rsidRPr="00D43F53">
              <w:t>Ai fini del presente articolo non è considerato cedente il soggetto che è stato costituito o che opera esclusivamente al fine di cartolarizzare esposizioni.</w:t>
            </w:r>
            <w:r w:rsidRPr="00D43F53">
              <w:rPr>
                <w:b/>
                <w:i/>
              </w:rPr>
              <w:t xml:space="preserve"> Un soggetto non è considerato stabilito o operante al solo scopo di cartolarizzare esposizioni se il suo intento è generare ricavi dalle esposizioni da cartolarizzare e partecipa all'operazione di cartolarizzazione esclusivamente per finanziare o rifinanziare tali esposizioni.</w:t>
            </w:r>
          </w:p>
        </w:tc>
      </w:tr>
    </w:tbl>
    <w:p w14:paraId="00EEDB5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6613AFF" w14:textId="77777777" w:rsidR="00485FA5" w:rsidRPr="00D43F53" w:rsidRDefault="00485FA5" w:rsidP="00485FA5">
      <w:r w:rsidRPr="00D43F53">
        <w:rPr>
          <w:rStyle w:val="HideTWBExt"/>
        </w:rPr>
        <w:t>&lt;/Amend&gt;</w:t>
      </w:r>
    </w:p>
    <w:p w14:paraId="7D8ADFEE" w14:textId="77777777" w:rsidR="00485FA5" w:rsidRPr="00D43F53" w:rsidRDefault="00485FA5" w:rsidP="00485FA5">
      <w:pPr>
        <w:pStyle w:val="AmNumberTabs"/>
      </w:pPr>
      <w:bookmarkStart w:id="0" w:name="_Hlk220687340"/>
      <w:r w:rsidRPr="00D43F53">
        <w:rPr>
          <w:rStyle w:val="HideTWBExt"/>
        </w:rPr>
        <w:t>&lt;</w:t>
      </w:r>
      <w:bookmarkStart w:id="1" w:name="_Hlk220687137"/>
      <w:r w:rsidRPr="00D43F53">
        <w:rPr>
          <w:rStyle w:val="HideTWBExt"/>
        </w:rPr>
        <w:t>Amend&gt;</w:t>
      </w:r>
      <w:r w:rsidRPr="00D43F53">
        <w:t>Emendamento</w:t>
      </w:r>
      <w:r w:rsidRPr="00D43F53">
        <w:tab/>
      </w:r>
      <w:r w:rsidRPr="00D43F53">
        <w:tab/>
      </w:r>
      <w:r w:rsidRPr="00D43F53">
        <w:rPr>
          <w:rStyle w:val="HideTWBExt"/>
        </w:rPr>
        <w:t>&lt;NumAm&gt;</w:t>
      </w:r>
      <w:r w:rsidRPr="00D43F53">
        <w:t>153</w:t>
      </w:r>
      <w:r w:rsidRPr="00D43F53">
        <w:rPr>
          <w:rStyle w:val="HideTWBExt"/>
        </w:rPr>
        <w:t>&lt;/NumAm&gt;</w:t>
      </w:r>
    </w:p>
    <w:p w14:paraId="53BDA1F9"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2CFBB8AE" w14:textId="77777777" w:rsidR="00485FA5" w:rsidRPr="00D43F53" w:rsidRDefault="00485FA5" w:rsidP="00485FA5">
      <w:pPr>
        <w:pStyle w:val="NormalBold"/>
      </w:pPr>
      <w:r w:rsidRPr="00D43F53">
        <w:rPr>
          <w:rStyle w:val="HideTWBExt"/>
          <w:b w:val="0"/>
        </w:rPr>
        <w:t>&lt;/RepeatBlock-By&gt;</w:t>
      </w:r>
    </w:p>
    <w:p w14:paraId="4FE8C24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F71FA2E" w14:textId="77777777" w:rsidR="00485FA5" w:rsidRPr="00D43F53" w:rsidRDefault="00485FA5" w:rsidP="00485FA5">
      <w:pPr>
        <w:pStyle w:val="NormalBold"/>
      </w:pPr>
      <w:r w:rsidRPr="00D43F53">
        <w:rPr>
          <w:rStyle w:val="HideTWBExt"/>
        </w:rPr>
        <w:t>&lt;Article&gt;</w:t>
      </w:r>
      <w:r w:rsidRPr="00D43F53">
        <w:t>Articolo 1 – comma 1 – punto 4 – lettera -a (nuova)</w:t>
      </w:r>
      <w:r w:rsidRPr="00D43F53">
        <w:rPr>
          <w:rStyle w:val="HideTWBExt"/>
        </w:rPr>
        <w:t>&lt;/Article&gt;</w:t>
      </w:r>
    </w:p>
    <w:p w14:paraId="42978F2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B5AA55A" w14:textId="77777777" w:rsidR="00485FA5" w:rsidRPr="00D43F53" w:rsidRDefault="00485FA5" w:rsidP="00485FA5">
      <w:r w:rsidRPr="00D43F53">
        <w:rPr>
          <w:rStyle w:val="HideTWBExt"/>
        </w:rPr>
        <w:t>&lt;Article2&gt;</w:t>
      </w:r>
      <w:r w:rsidRPr="00D43F53">
        <w:t>Articolo 6 – paragrafo 4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D9E4281" w14:textId="77777777" w:rsidTr="00B63939">
        <w:trPr>
          <w:trHeight w:hRule="exact" w:val="240"/>
          <w:jc w:val="center"/>
        </w:trPr>
        <w:tc>
          <w:tcPr>
            <w:tcW w:w="9752" w:type="dxa"/>
            <w:gridSpan w:val="2"/>
            <w:tcBorders>
              <w:top w:val="nil"/>
              <w:left w:val="nil"/>
              <w:bottom w:val="nil"/>
              <w:right w:val="nil"/>
            </w:tcBorders>
          </w:tcPr>
          <w:p w14:paraId="6F8648A8" w14:textId="77777777" w:rsidR="00485FA5" w:rsidRPr="00D43F53" w:rsidRDefault="00485FA5" w:rsidP="00B63939"/>
        </w:tc>
      </w:tr>
      <w:tr w:rsidR="00485FA5" w:rsidRPr="00D43F53" w14:paraId="130FDCF9" w14:textId="77777777" w:rsidTr="00B63939">
        <w:trPr>
          <w:trHeight w:val="240"/>
          <w:jc w:val="center"/>
        </w:trPr>
        <w:tc>
          <w:tcPr>
            <w:tcW w:w="4876" w:type="dxa"/>
            <w:tcBorders>
              <w:top w:val="nil"/>
              <w:left w:val="nil"/>
              <w:bottom w:val="nil"/>
              <w:right w:val="nil"/>
            </w:tcBorders>
          </w:tcPr>
          <w:p w14:paraId="0B6A10E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F163C2F" w14:textId="77777777" w:rsidR="00485FA5" w:rsidRPr="00D43F53" w:rsidRDefault="00485FA5" w:rsidP="00B63939">
            <w:pPr>
              <w:pStyle w:val="AmColumnHeading"/>
            </w:pPr>
            <w:r w:rsidRPr="00D43F53">
              <w:t>Emendamento</w:t>
            </w:r>
          </w:p>
        </w:tc>
      </w:tr>
      <w:tr w:rsidR="00485FA5" w:rsidRPr="00D43F53" w14:paraId="421F214A" w14:textId="77777777" w:rsidTr="00B63939">
        <w:trPr>
          <w:jc w:val="center"/>
        </w:trPr>
        <w:tc>
          <w:tcPr>
            <w:tcW w:w="4876" w:type="dxa"/>
            <w:tcBorders>
              <w:top w:val="nil"/>
              <w:left w:val="nil"/>
              <w:bottom w:val="nil"/>
              <w:right w:val="nil"/>
            </w:tcBorders>
          </w:tcPr>
          <w:p w14:paraId="629D06B6" w14:textId="77777777" w:rsidR="00485FA5" w:rsidRPr="00D43F53" w:rsidRDefault="00485FA5" w:rsidP="00B63939">
            <w:pPr>
              <w:pStyle w:val="Normal6a"/>
            </w:pPr>
          </w:p>
        </w:tc>
        <w:tc>
          <w:tcPr>
            <w:tcW w:w="4876" w:type="dxa"/>
            <w:tcBorders>
              <w:top w:val="nil"/>
              <w:left w:val="nil"/>
              <w:bottom w:val="nil"/>
              <w:right w:val="nil"/>
            </w:tcBorders>
          </w:tcPr>
          <w:p w14:paraId="3D174E2E" w14:textId="77777777" w:rsidR="00485FA5" w:rsidRPr="00D43F53" w:rsidRDefault="00485FA5" w:rsidP="00B63939">
            <w:pPr>
              <w:pStyle w:val="Normal6a"/>
            </w:pPr>
            <w:r w:rsidRPr="00D43F53">
              <w:rPr>
                <w:b/>
                <w:i/>
              </w:rPr>
              <w:t>- a)</w:t>
            </w:r>
            <w:r w:rsidRPr="00D43F53">
              <w:tab/>
            </w:r>
            <w:r w:rsidRPr="00D43F53">
              <w:rPr>
                <w:b/>
                <w:i/>
              </w:rPr>
              <w:t>è aggiunto il paragrafo seguente:</w:t>
            </w:r>
          </w:p>
        </w:tc>
      </w:tr>
      <w:tr w:rsidR="00485FA5" w:rsidRPr="00D43F53" w14:paraId="25BB0CD4" w14:textId="77777777" w:rsidTr="00B63939">
        <w:trPr>
          <w:jc w:val="center"/>
        </w:trPr>
        <w:tc>
          <w:tcPr>
            <w:tcW w:w="4876" w:type="dxa"/>
            <w:tcBorders>
              <w:top w:val="nil"/>
              <w:left w:val="nil"/>
              <w:bottom w:val="nil"/>
              <w:right w:val="nil"/>
            </w:tcBorders>
          </w:tcPr>
          <w:p w14:paraId="3F4CE0E9" w14:textId="77777777" w:rsidR="00485FA5" w:rsidRPr="00D43F53" w:rsidRDefault="00485FA5" w:rsidP="00B63939">
            <w:pPr>
              <w:pStyle w:val="Normal6a"/>
            </w:pPr>
          </w:p>
        </w:tc>
        <w:tc>
          <w:tcPr>
            <w:tcW w:w="4876" w:type="dxa"/>
            <w:tcBorders>
              <w:top w:val="nil"/>
              <w:left w:val="nil"/>
              <w:bottom w:val="nil"/>
              <w:right w:val="nil"/>
            </w:tcBorders>
          </w:tcPr>
          <w:p w14:paraId="035D19FF" w14:textId="77777777" w:rsidR="00485FA5" w:rsidRPr="00D43F53" w:rsidRDefault="00485FA5" w:rsidP="00B63939">
            <w:pPr>
              <w:pStyle w:val="Normal6a"/>
            </w:pPr>
            <w:r w:rsidRPr="00D43F53">
              <w:rPr>
                <w:b/>
                <w:i/>
              </w:rPr>
              <w:t>4 bis. I requisiti di cui al paragrafo 1 possono essere soddisfatti sulla base della situazione consolidata del soggetto che mantiene l'interesse, determinata conformemente alle norme, agli standard e ai principi contabili applicabili a tale gruppo.</w:t>
            </w:r>
          </w:p>
        </w:tc>
      </w:tr>
    </w:tbl>
    <w:bookmarkEnd w:id="0"/>
    <w:p w14:paraId="13E7D58B"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3FF7F5A3" w14:textId="77777777" w:rsidR="00485FA5" w:rsidRPr="0059530B" w:rsidRDefault="00485FA5" w:rsidP="00485FA5">
      <w:pPr>
        <w:rPr>
          <w:lang w:val="fr-BE"/>
        </w:rPr>
      </w:pPr>
      <w:r w:rsidRPr="0059530B">
        <w:rPr>
          <w:rStyle w:val="HideTWBExt"/>
          <w:lang w:val="fr-BE"/>
        </w:rPr>
        <w:t>&lt;/Amend&gt;</w:t>
      </w:r>
    </w:p>
    <w:bookmarkEnd w:id="1"/>
    <w:p w14:paraId="1651098D"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154</w:t>
      </w:r>
      <w:r w:rsidRPr="0059530B">
        <w:rPr>
          <w:rStyle w:val="HideTWBExt"/>
          <w:lang w:val="fr-BE"/>
        </w:rPr>
        <w:t>&lt;/NumAm&gt;</w:t>
      </w:r>
    </w:p>
    <w:p w14:paraId="3DE83280"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0FE62EE5"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0CA1CB3B" w14:textId="77777777" w:rsidR="00485FA5" w:rsidRPr="00D43F53" w:rsidRDefault="00485FA5" w:rsidP="00485FA5">
      <w:pPr>
        <w:pStyle w:val="NormalBold"/>
      </w:pPr>
      <w:r w:rsidRPr="00D43F53">
        <w:rPr>
          <w:rStyle w:val="HideTWBExt"/>
          <w:b w:val="0"/>
        </w:rPr>
        <w:t>&lt;/RepeatBlock-By&gt;</w:t>
      </w:r>
    </w:p>
    <w:p w14:paraId="35FE473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6FEC5F8" w14:textId="77777777" w:rsidR="00485FA5" w:rsidRPr="00D43F53" w:rsidRDefault="00485FA5" w:rsidP="00485FA5">
      <w:pPr>
        <w:pStyle w:val="NormalBold"/>
      </w:pPr>
      <w:r w:rsidRPr="00D43F53">
        <w:rPr>
          <w:rStyle w:val="HideTWBExt"/>
        </w:rPr>
        <w:t>&lt;Article&gt;</w:t>
      </w:r>
      <w:r w:rsidRPr="00D43F53">
        <w:t>Articolo 1 – comma 1 – punto 4 – lettera a</w:t>
      </w:r>
      <w:r w:rsidRPr="00D43F53">
        <w:rPr>
          <w:rStyle w:val="HideTWBExt"/>
        </w:rPr>
        <w:t>&lt;/Article&gt;</w:t>
      </w:r>
    </w:p>
    <w:p w14:paraId="26FDB5C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E326DEC" w14:textId="77777777" w:rsidR="00485FA5" w:rsidRPr="00D43F53" w:rsidRDefault="00485FA5" w:rsidP="00485FA5">
      <w:r w:rsidRPr="00D43F53">
        <w:rPr>
          <w:rStyle w:val="HideTWBExt"/>
        </w:rPr>
        <w:t>&lt;Article2&gt;</w:t>
      </w:r>
      <w:r w:rsidRPr="00D43F53">
        <w:t>Articolo 6 – paragrafo 5</w:t>
      </w:r>
      <w:r w:rsidRPr="00D43F53">
        <w:rPr>
          <w:rStyle w:val="HideTWBExt"/>
        </w:rPr>
        <w:t>&lt;/Article2&gt;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6"/>
      </w:tblGrid>
      <w:tr w:rsidR="00485FA5" w:rsidRPr="00D43F53" w14:paraId="3D507EF9" w14:textId="77777777" w:rsidTr="00B63939">
        <w:trPr>
          <w:trHeight w:hRule="exact" w:val="240"/>
          <w:jc w:val="center"/>
        </w:trPr>
        <w:tc>
          <w:tcPr>
            <w:tcW w:w="9758" w:type="dxa"/>
            <w:gridSpan w:val="3"/>
            <w:tcBorders>
              <w:top w:val="nil"/>
              <w:left w:val="nil"/>
              <w:bottom w:val="nil"/>
              <w:right w:val="nil"/>
            </w:tcBorders>
          </w:tcPr>
          <w:p w14:paraId="1FAFFB82" w14:textId="77777777" w:rsidR="00485FA5" w:rsidRPr="00D43F53" w:rsidRDefault="00485FA5" w:rsidP="00B63939"/>
        </w:tc>
      </w:tr>
      <w:tr w:rsidR="00485FA5" w:rsidRPr="00D43F53" w14:paraId="35AACA25" w14:textId="77777777" w:rsidTr="00B63939">
        <w:trPr>
          <w:trHeight w:val="240"/>
          <w:jc w:val="center"/>
        </w:trPr>
        <w:tc>
          <w:tcPr>
            <w:tcW w:w="4876" w:type="dxa"/>
            <w:tcBorders>
              <w:top w:val="nil"/>
              <w:left w:val="nil"/>
              <w:bottom w:val="nil"/>
              <w:right w:val="nil"/>
            </w:tcBorders>
          </w:tcPr>
          <w:p w14:paraId="5423DAA4" w14:textId="77777777" w:rsidR="00485FA5" w:rsidRPr="00D43F53" w:rsidRDefault="00485FA5" w:rsidP="00B63939">
            <w:pPr>
              <w:pStyle w:val="AmColumnHeading"/>
            </w:pPr>
            <w:r w:rsidRPr="00D43F53">
              <w:t>Testo della Commissione</w:t>
            </w:r>
          </w:p>
        </w:tc>
        <w:tc>
          <w:tcPr>
            <w:tcW w:w="4882" w:type="dxa"/>
            <w:gridSpan w:val="2"/>
            <w:tcBorders>
              <w:top w:val="nil"/>
              <w:left w:val="nil"/>
              <w:bottom w:val="nil"/>
              <w:right w:val="nil"/>
            </w:tcBorders>
          </w:tcPr>
          <w:p w14:paraId="7E87AAA7" w14:textId="77777777" w:rsidR="00485FA5" w:rsidRPr="00D43F53" w:rsidRDefault="00485FA5" w:rsidP="00B63939">
            <w:pPr>
              <w:pStyle w:val="AmColumnHeading"/>
            </w:pPr>
            <w:r w:rsidRPr="00D43F53">
              <w:t>Emendamento</w:t>
            </w:r>
          </w:p>
        </w:tc>
      </w:tr>
      <w:tr w:rsidR="00485FA5" w:rsidRPr="00D43F53" w14:paraId="0B4FB38E" w14:textId="77777777" w:rsidTr="00B63939">
        <w:trPr>
          <w:jc w:val="center"/>
        </w:trPr>
        <w:tc>
          <w:tcPr>
            <w:tcW w:w="4876" w:type="dxa"/>
            <w:tcBorders>
              <w:top w:val="nil"/>
              <w:left w:val="nil"/>
              <w:bottom w:val="nil"/>
              <w:right w:val="nil"/>
            </w:tcBorders>
          </w:tcPr>
          <w:p w14:paraId="7419C27B" w14:textId="77777777" w:rsidR="00485FA5" w:rsidRPr="00D43F53" w:rsidRDefault="00485FA5" w:rsidP="00B63939">
            <w:pPr>
              <w:pStyle w:val="Normal6a"/>
            </w:pPr>
            <w:r w:rsidRPr="00D43F53">
              <w:t>a)</w:t>
            </w:r>
            <w:r w:rsidRPr="00D43F53">
              <w:tab/>
            </w:r>
            <w:r w:rsidRPr="00D43F53">
              <w:rPr>
                <w:b/>
                <w:i/>
              </w:rPr>
              <w:t>al</w:t>
            </w:r>
            <w:r w:rsidRPr="00D43F53">
              <w:t xml:space="preserve"> paragrafo 5 è </w:t>
            </w:r>
            <w:r w:rsidRPr="00D43F53">
              <w:rPr>
                <w:b/>
                <w:i/>
              </w:rPr>
              <w:t>aggiunta la seguente lettera f):</w:t>
            </w:r>
          </w:p>
        </w:tc>
        <w:tc>
          <w:tcPr>
            <w:tcW w:w="4882" w:type="dxa"/>
            <w:gridSpan w:val="2"/>
            <w:tcBorders>
              <w:top w:val="nil"/>
              <w:left w:val="nil"/>
              <w:bottom w:val="nil"/>
              <w:right w:val="nil"/>
            </w:tcBorders>
          </w:tcPr>
          <w:p w14:paraId="1B46EF1C" w14:textId="77777777" w:rsidR="00485FA5" w:rsidRPr="00D43F53" w:rsidRDefault="00485FA5" w:rsidP="00B63939">
            <w:pPr>
              <w:pStyle w:val="Normal6a"/>
            </w:pPr>
            <w:r w:rsidRPr="00D43F53">
              <w:t>a)</w:t>
            </w:r>
            <w:r w:rsidRPr="00D43F53">
              <w:tab/>
            </w:r>
            <w:r w:rsidRPr="00D43F53">
              <w:rPr>
                <w:b/>
                <w:i/>
              </w:rPr>
              <w:t>il</w:t>
            </w:r>
            <w:r w:rsidRPr="00D43F53">
              <w:t xml:space="preserve"> paragrafo 5 è </w:t>
            </w:r>
            <w:r w:rsidRPr="00D43F53">
              <w:rPr>
                <w:b/>
                <w:i/>
              </w:rPr>
              <w:t>soppresso;</w:t>
            </w:r>
          </w:p>
        </w:tc>
      </w:tr>
      <w:tr w:rsidR="00485FA5" w:rsidRPr="00D43F53" w14:paraId="6F8A390D" w14:textId="77777777" w:rsidTr="00B63939">
        <w:trPr>
          <w:gridAfter w:val="1"/>
          <w:wAfter w:w="6" w:type="dxa"/>
          <w:jc w:val="center"/>
        </w:trPr>
        <w:tc>
          <w:tcPr>
            <w:tcW w:w="4876" w:type="dxa"/>
            <w:tcBorders>
              <w:top w:val="nil"/>
              <w:left w:val="nil"/>
              <w:bottom w:val="nil"/>
              <w:right w:val="nil"/>
            </w:tcBorders>
          </w:tcPr>
          <w:p w14:paraId="0BA812C6" w14:textId="77777777" w:rsidR="00485FA5" w:rsidRPr="00D43F53" w:rsidRDefault="00485FA5" w:rsidP="00B63939">
            <w:pPr>
              <w:pStyle w:val="Normal6a"/>
            </w:pPr>
            <w:r w:rsidRPr="00D43F53">
              <w:rPr>
                <w:b/>
                <w:i/>
              </w:rPr>
              <w:t>f) l'Unione.</w:t>
            </w:r>
          </w:p>
        </w:tc>
        <w:tc>
          <w:tcPr>
            <w:tcW w:w="4876" w:type="dxa"/>
            <w:tcBorders>
              <w:top w:val="nil"/>
              <w:left w:val="nil"/>
              <w:bottom w:val="nil"/>
              <w:right w:val="nil"/>
            </w:tcBorders>
          </w:tcPr>
          <w:p w14:paraId="49E4F4A5" w14:textId="77777777" w:rsidR="00485FA5" w:rsidRPr="00D43F53" w:rsidRDefault="00485FA5" w:rsidP="00B63939">
            <w:pPr>
              <w:pStyle w:val="Normal6a"/>
            </w:pPr>
          </w:p>
        </w:tc>
      </w:tr>
    </w:tbl>
    <w:p w14:paraId="24BBA32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D6E091F" w14:textId="77777777" w:rsidR="00485FA5" w:rsidRPr="00D43F53" w:rsidRDefault="00485FA5" w:rsidP="00485FA5">
      <w:pPr>
        <w:pStyle w:val="AmCrossRef"/>
      </w:pPr>
      <w:r w:rsidRPr="00D43F53">
        <w:t>(https://eur-lex.europa.eu/legal-content/IT/TXT/?uri=CELEX%3A02017R2402-20210409)</w:t>
      </w:r>
    </w:p>
    <w:p w14:paraId="1160C5D4" w14:textId="77777777" w:rsidR="00485FA5" w:rsidRPr="00D43F53" w:rsidRDefault="00485FA5" w:rsidP="00485FA5">
      <w:r w:rsidRPr="00D43F53">
        <w:rPr>
          <w:rStyle w:val="HideTWBExt"/>
        </w:rPr>
        <w:t>&lt;/Amend&gt;</w:t>
      </w:r>
    </w:p>
    <w:p w14:paraId="0FCAD8B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155</w:t>
      </w:r>
      <w:r w:rsidRPr="00D43F53">
        <w:rPr>
          <w:rStyle w:val="HideTWBExt"/>
        </w:rPr>
        <w:t>&lt;/NumAm&gt;</w:t>
      </w:r>
    </w:p>
    <w:p w14:paraId="73E8040C" w14:textId="77777777" w:rsidR="00485FA5" w:rsidRPr="00D43F53" w:rsidRDefault="00485FA5" w:rsidP="00485FA5">
      <w:pPr>
        <w:pStyle w:val="NormalBold"/>
      </w:pPr>
      <w:r w:rsidRPr="00D43F53">
        <w:rPr>
          <w:rStyle w:val="HideTWBExt"/>
          <w:b w:val="0"/>
        </w:rPr>
        <w:t>&lt;RepeatBlock-By&gt;&lt;Members&gt;</w:t>
      </w:r>
      <w:r w:rsidRPr="00D43F53">
        <w:t>Marie Toussaint</w:t>
      </w:r>
      <w:r w:rsidRPr="00D43F53">
        <w:rPr>
          <w:rStyle w:val="HideTWBExt"/>
          <w:b w:val="0"/>
        </w:rPr>
        <w:t>&lt;/Members&gt;</w:t>
      </w:r>
    </w:p>
    <w:p w14:paraId="26F022F8"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657A3911" w14:textId="77777777" w:rsidR="00485FA5" w:rsidRPr="00D43F53" w:rsidRDefault="00485FA5" w:rsidP="00485FA5">
      <w:pPr>
        <w:pStyle w:val="NormalBold"/>
      </w:pPr>
      <w:r w:rsidRPr="00D43F53">
        <w:rPr>
          <w:rStyle w:val="HideTWBExt"/>
          <w:b w:val="0"/>
        </w:rPr>
        <w:t>&lt;/RepeatBlock-By&gt;</w:t>
      </w:r>
    </w:p>
    <w:p w14:paraId="1CEC2B2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B3F3E52" w14:textId="77777777" w:rsidR="00485FA5" w:rsidRPr="00D43F53" w:rsidRDefault="00485FA5" w:rsidP="00485FA5">
      <w:pPr>
        <w:pStyle w:val="NormalBold"/>
      </w:pPr>
      <w:r w:rsidRPr="00D43F53">
        <w:rPr>
          <w:rStyle w:val="HideTWBExt"/>
        </w:rPr>
        <w:t>&lt;Article&gt;</w:t>
      </w:r>
      <w:r w:rsidRPr="00D43F53">
        <w:t>Articolo 1 – comma 1 – punto 4 – lettera b</w:t>
      </w:r>
      <w:r w:rsidRPr="00D43F53">
        <w:rPr>
          <w:rStyle w:val="HideTWBExt"/>
        </w:rPr>
        <w:t>&lt;/Article&gt;</w:t>
      </w:r>
    </w:p>
    <w:p w14:paraId="3446A58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5483E47" w14:textId="77777777" w:rsidR="00485FA5" w:rsidRPr="00D43F53" w:rsidRDefault="00485FA5" w:rsidP="00485FA5">
      <w:r w:rsidRPr="00D43F53">
        <w:rPr>
          <w:rStyle w:val="HideTWBExt"/>
        </w:rPr>
        <w:t>&lt;Article2&gt;</w:t>
      </w:r>
      <w:r w:rsidRPr="00D43F53">
        <w:t>Articolo 6 – paragrafo 5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6621898" w14:textId="77777777" w:rsidTr="00B63939">
        <w:trPr>
          <w:trHeight w:hRule="exact" w:val="240"/>
          <w:jc w:val="center"/>
        </w:trPr>
        <w:tc>
          <w:tcPr>
            <w:tcW w:w="9752" w:type="dxa"/>
            <w:gridSpan w:val="2"/>
            <w:tcBorders>
              <w:top w:val="nil"/>
              <w:left w:val="nil"/>
              <w:bottom w:val="nil"/>
              <w:right w:val="nil"/>
            </w:tcBorders>
          </w:tcPr>
          <w:p w14:paraId="0F89D94D" w14:textId="77777777" w:rsidR="00485FA5" w:rsidRPr="00D43F53" w:rsidRDefault="00485FA5" w:rsidP="00B63939"/>
        </w:tc>
      </w:tr>
      <w:tr w:rsidR="00485FA5" w:rsidRPr="00D43F53" w14:paraId="2BBC208D" w14:textId="77777777" w:rsidTr="00B63939">
        <w:trPr>
          <w:trHeight w:val="240"/>
          <w:jc w:val="center"/>
        </w:trPr>
        <w:tc>
          <w:tcPr>
            <w:tcW w:w="4876" w:type="dxa"/>
            <w:tcBorders>
              <w:top w:val="nil"/>
              <w:left w:val="nil"/>
              <w:bottom w:val="nil"/>
              <w:right w:val="nil"/>
            </w:tcBorders>
          </w:tcPr>
          <w:p w14:paraId="6C564CD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5CEDB33" w14:textId="77777777" w:rsidR="00485FA5" w:rsidRPr="00D43F53" w:rsidRDefault="00485FA5" w:rsidP="00B63939">
            <w:pPr>
              <w:pStyle w:val="AmColumnHeading"/>
            </w:pPr>
            <w:r w:rsidRPr="00D43F53">
              <w:t>Emendamento</w:t>
            </w:r>
          </w:p>
        </w:tc>
      </w:tr>
      <w:tr w:rsidR="00485FA5" w:rsidRPr="00D43F53" w14:paraId="5415226B" w14:textId="77777777" w:rsidTr="00B63939">
        <w:trPr>
          <w:jc w:val="center"/>
        </w:trPr>
        <w:tc>
          <w:tcPr>
            <w:tcW w:w="4876" w:type="dxa"/>
            <w:tcBorders>
              <w:top w:val="nil"/>
              <w:left w:val="nil"/>
              <w:bottom w:val="nil"/>
              <w:right w:val="nil"/>
            </w:tcBorders>
          </w:tcPr>
          <w:p w14:paraId="6B397FB6" w14:textId="77777777" w:rsidR="00485FA5" w:rsidRPr="00D43F53" w:rsidRDefault="00485FA5" w:rsidP="00B63939">
            <w:pPr>
              <w:pStyle w:val="Normal6a"/>
            </w:pPr>
            <w:r w:rsidRPr="00D43F53">
              <w:rPr>
                <w:b/>
                <w:i/>
              </w:rPr>
              <w:t>b)</w:t>
            </w:r>
            <w:r w:rsidRPr="00D43F53">
              <w:tab/>
            </w:r>
            <w:r w:rsidRPr="00D43F53">
              <w:rPr>
                <w:b/>
                <w:i/>
              </w:rPr>
              <w:t>è inserito il seguente paragrafo 5 bis:</w:t>
            </w:r>
          </w:p>
        </w:tc>
        <w:tc>
          <w:tcPr>
            <w:tcW w:w="4876" w:type="dxa"/>
            <w:tcBorders>
              <w:top w:val="nil"/>
              <w:left w:val="nil"/>
              <w:bottom w:val="nil"/>
              <w:right w:val="nil"/>
            </w:tcBorders>
          </w:tcPr>
          <w:p w14:paraId="17E555B1" w14:textId="77777777" w:rsidR="00485FA5" w:rsidRPr="00D43F53" w:rsidRDefault="00485FA5" w:rsidP="00B63939">
            <w:pPr>
              <w:pStyle w:val="Normal6a"/>
            </w:pPr>
            <w:r w:rsidRPr="00D43F53">
              <w:rPr>
                <w:b/>
                <w:i/>
              </w:rPr>
              <w:t>soppresso</w:t>
            </w:r>
          </w:p>
        </w:tc>
      </w:tr>
      <w:tr w:rsidR="00485FA5" w:rsidRPr="00D43F53" w14:paraId="2DEF2E2C" w14:textId="77777777" w:rsidTr="00B63939">
        <w:trPr>
          <w:jc w:val="center"/>
        </w:trPr>
        <w:tc>
          <w:tcPr>
            <w:tcW w:w="4876" w:type="dxa"/>
            <w:tcBorders>
              <w:top w:val="nil"/>
              <w:left w:val="nil"/>
              <w:bottom w:val="nil"/>
              <w:right w:val="nil"/>
            </w:tcBorders>
          </w:tcPr>
          <w:p w14:paraId="49D648C6" w14:textId="77777777" w:rsidR="00485FA5" w:rsidRPr="00D43F53" w:rsidRDefault="00485FA5" w:rsidP="00B63939">
            <w:pPr>
              <w:pStyle w:val="Normal6a"/>
            </w:pPr>
            <w:r w:rsidRPr="00D43F53">
              <w:rPr>
                <w:b/>
                <w:i/>
              </w:rPr>
              <w:t>"5 bis. Il paragrafo 1 non si applica se il segmento prime perdite che rappresenti almeno il 15 % del valore nominale delle esposizioni cartolarizzate è detenuto o garantito da uno dei soggetti di cui al paragrafo 5, lettere da a) a f)."</w:t>
            </w:r>
          </w:p>
        </w:tc>
        <w:tc>
          <w:tcPr>
            <w:tcW w:w="4876" w:type="dxa"/>
            <w:tcBorders>
              <w:top w:val="nil"/>
              <w:left w:val="nil"/>
              <w:bottom w:val="nil"/>
              <w:right w:val="nil"/>
            </w:tcBorders>
          </w:tcPr>
          <w:p w14:paraId="3CB2AEF8" w14:textId="77777777" w:rsidR="00485FA5" w:rsidRPr="00D43F53" w:rsidRDefault="00485FA5" w:rsidP="00B63939">
            <w:pPr>
              <w:pStyle w:val="Normal6a"/>
            </w:pPr>
          </w:p>
        </w:tc>
      </w:tr>
    </w:tbl>
    <w:p w14:paraId="4BCB0BC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7908BB1" w14:textId="77777777" w:rsidR="00485FA5" w:rsidRPr="00D43F53" w:rsidRDefault="00485FA5" w:rsidP="00485FA5">
      <w:r w:rsidRPr="00D43F53">
        <w:rPr>
          <w:rStyle w:val="HideTWBExt"/>
        </w:rPr>
        <w:t>&lt;/Amend&gt;</w:t>
      </w:r>
    </w:p>
    <w:p w14:paraId="447E5E6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156</w:t>
      </w:r>
      <w:r w:rsidRPr="00D43F53">
        <w:rPr>
          <w:rStyle w:val="HideTWBExt"/>
        </w:rPr>
        <w:t>&lt;/NumAm&gt;</w:t>
      </w:r>
    </w:p>
    <w:p w14:paraId="3EF7D7E7"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45228DE3" w14:textId="77777777" w:rsidR="00485FA5" w:rsidRPr="00D43F53" w:rsidRDefault="00485FA5" w:rsidP="00485FA5">
      <w:pPr>
        <w:pStyle w:val="NormalBold"/>
      </w:pPr>
      <w:r w:rsidRPr="00D43F53">
        <w:rPr>
          <w:rStyle w:val="HideTWBExt"/>
          <w:b w:val="0"/>
        </w:rPr>
        <w:t>&lt;/RepeatBlock-By&gt;</w:t>
      </w:r>
    </w:p>
    <w:p w14:paraId="59AA168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D301E4C" w14:textId="77777777" w:rsidR="00485FA5" w:rsidRPr="00D43F53" w:rsidRDefault="00485FA5" w:rsidP="00485FA5">
      <w:pPr>
        <w:pStyle w:val="NormalBold"/>
      </w:pPr>
      <w:r w:rsidRPr="00D43F53">
        <w:rPr>
          <w:rStyle w:val="HideTWBExt"/>
        </w:rPr>
        <w:t>&lt;Article&gt;</w:t>
      </w:r>
      <w:r w:rsidRPr="00D43F53">
        <w:t>Articolo 1 – comma 1 – punto 4 – lettera b</w:t>
      </w:r>
      <w:r w:rsidRPr="00D43F53">
        <w:rPr>
          <w:rStyle w:val="HideTWBExt"/>
        </w:rPr>
        <w:t>&lt;/Article&gt;</w:t>
      </w:r>
    </w:p>
    <w:p w14:paraId="6A074C3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5037E2C" w14:textId="77777777" w:rsidR="00485FA5" w:rsidRPr="00D43F53" w:rsidRDefault="00485FA5" w:rsidP="00485FA5">
      <w:r w:rsidRPr="00D43F53">
        <w:rPr>
          <w:rStyle w:val="HideTWBExt"/>
        </w:rPr>
        <w:t>&lt;Article2&gt;</w:t>
      </w:r>
      <w:r w:rsidRPr="00D43F53">
        <w:t>Articolo 6 – paragrafo 5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83C9D0C" w14:textId="77777777" w:rsidTr="00B63939">
        <w:trPr>
          <w:trHeight w:hRule="exact" w:val="240"/>
          <w:jc w:val="center"/>
        </w:trPr>
        <w:tc>
          <w:tcPr>
            <w:tcW w:w="9752" w:type="dxa"/>
            <w:gridSpan w:val="2"/>
            <w:tcBorders>
              <w:top w:val="nil"/>
              <w:left w:val="nil"/>
              <w:bottom w:val="nil"/>
              <w:right w:val="nil"/>
            </w:tcBorders>
          </w:tcPr>
          <w:p w14:paraId="620C2D8E" w14:textId="77777777" w:rsidR="00485FA5" w:rsidRPr="00D43F53" w:rsidRDefault="00485FA5" w:rsidP="00B63939"/>
        </w:tc>
      </w:tr>
      <w:tr w:rsidR="00485FA5" w:rsidRPr="00D43F53" w14:paraId="36908568" w14:textId="77777777" w:rsidTr="00B63939">
        <w:trPr>
          <w:trHeight w:val="240"/>
          <w:jc w:val="center"/>
        </w:trPr>
        <w:tc>
          <w:tcPr>
            <w:tcW w:w="4876" w:type="dxa"/>
            <w:tcBorders>
              <w:top w:val="nil"/>
              <w:left w:val="nil"/>
              <w:bottom w:val="nil"/>
              <w:right w:val="nil"/>
            </w:tcBorders>
          </w:tcPr>
          <w:p w14:paraId="18617D86"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F193EF1" w14:textId="77777777" w:rsidR="00485FA5" w:rsidRPr="00D43F53" w:rsidRDefault="00485FA5" w:rsidP="00B63939">
            <w:pPr>
              <w:pStyle w:val="AmColumnHeading"/>
            </w:pPr>
            <w:r w:rsidRPr="00D43F53">
              <w:t>Emendamento</w:t>
            </w:r>
          </w:p>
        </w:tc>
      </w:tr>
      <w:tr w:rsidR="00485FA5" w:rsidRPr="00D43F53" w14:paraId="0FD42809" w14:textId="77777777" w:rsidTr="00B63939">
        <w:trPr>
          <w:jc w:val="center"/>
        </w:trPr>
        <w:tc>
          <w:tcPr>
            <w:tcW w:w="4876" w:type="dxa"/>
            <w:tcBorders>
              <w:top w:val="nil"/>
              <w:left w:val="nil"/>
              <w:bottom w:val="nil"/>
              <w:right w:val="nil"/>
            </w:tcBorders>
          </w:tcPr>
          <w:p w14:paraId="615AC94F" w14:textId="77777777" w:rsidR="00485FA5" w:rsidRPr="00D43F53" w:rsidRDefault="00485FA5" w:rsidP="00B63939">
            <w:pPr>
              <w:pStyle w:val="Normal6a"/>
            </w:pPr>
            <w:r w:rsidRPr="00D43F53">
              <w:rPr>
                <w:b/>
                <w:i/>
              </w:rPr>
              <w:t>5 bis.</w:t>
            </w:r>
            <w:r w:rsidRPr="00D43F53">
              <w:tab/>
            </w:r>
            <w:r w:rsidRPr="00D43F53">
              <w:rPr>
                <w:b/>
                <w:i/>
              </w:rPr>
              <w:t>Il paragrafo 1 non si applica se il segmento prime perdite che rappresenti almeno il 15 % del valore nominale delle esposizioni cartolarizzate è detenuto o garantito da uno dei soggetti di cui al paragrafo 5, lettere da a) a f).</w:t>
            </w:r>
          </w:p>
        </w:tc>
        <w:tc>
          <w:tcPr>
            <w:tcW w:w="4876" w:type="dxa"/>
            <w:tcBorders>
              <w:top w:val="nil"/>
              <w:left w:val="nil"/>
              <w:bottom w:val="nil"/>
              <w:right w:val="nil"/>
            </w:tcBorders>
          </w:tcPr>
          <w:p w14:paraId="72E9D66E" w14:textId="77777777" w:rsidR="00485FA5" w:rsidRPr="00D43F53" w:rsidRDefault="00485FA5" w:rsidP="00B63939">
            <w:pPr>
              <w:pStyle w:val="Normal6a"/>
            </w:pPr>
            <w:r w:rsidRPr="00D43F53">
              <w:rPr>
                <w:b/>
                <w:i/>
              </w:rPr>
              <w:t>soppresso</w:t>
            </w:r>
          </w:p>
        </w:tc>
      </w:tr>
    </w:tbl>
    <w:p w14:paraId="59108E4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B30002E" w14:textId="77777777" w:rsidR="00485FA5" w:rsidRPr="00D43F53" w:rsidRDefault="00485FA5" w:rsidP="00485FA5">
      <w:r w:rsidRPr="00D43F53">
        <w:rPr>
          <w:rStyle w:val="HideTWBExt"/>
        </w:rPr>
        <w:t>&lt;/Amend&gt;</w:t>
      </w:r>
    </w:p>
    <w:p w14:paraId="4451EAF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157</w:t>
      </w:r>
      <w:r w:rsidRPr="00D43F53">
        <w:rPr>
          <w:rStyle w:val="HideTWBExt"/>
        </w:rPr>
        <w:t>&lt;/NumAm&gt;</w:t>
      </w:r>
    </w:p>
    <w:p w14:paraId="15AF0455" w14:textId="77777777" w:rsidR="00485FA5" w:rsidRPr="00D43F53" w:rsidRDefault="00485FA5" w:rsidP="00485FA5">
      <w:pPr>
        <w:pStyle w:val="NormalBold"/>
      </w:pPr>
      <w:r w:rsidRPr="00D43F53">
        <w:rPr>
          <w:rStyle w:val="HideTWBExt"/>
          <w:b w:val="0"/>
        </w:rPr>
        <w:t>&lt;RepeatBlock-By&gt;&lt;Members&gt;</w:t>
      </w:r>
      <w:r w:rsidRPr="00D43F53">
        <w:t>Marco Falcone, Fulvio Martusciello</w:t>
      </w:r>
      <w:r w:rsidRPr="00D43F53">
        <w:rPr>
          <w:rStyle w:val="HideTWBExt"/>
          <w:b w:val="0"/>
        </w:rPr>
        <w:t>&lt;/Members&gt;</w:t>
      </w:r>
    </w:p>
    <w:p w14:paraId="7645F01E" w14:textId="77777777" w:rsidR="00485FA5" w:rsidRPr="00D43F53" w:rsidRDefault="00485FA5" w:rsidP="00485FA5">
      <w:pPr>
        <w:pStyle w:val="NormalBold"/>
      </w:pPr>
      <w:r w:rsidRPr="00D43F53">
        <w:rPr>
          <w:rStyle w:val="HideTWBExt"/>
          <w:b w:val="0"/>
        </w:rPr>
        <w:t>&lt;/RepeatBlock-By&gt;</w:t>
      </w:r>
    </w:p>
    <w:p w14:paraId="7419946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45FF83C" w14:textId="77777777" w:rsidR="00485FA5" w:rsidRPr="00D43F53" w:rsidRDefault="00485FA5" w:rsidP="00485FA5">
      <w:pPr>
        <w:pStyle w:val="NormalBold"/>
      </w:pPr>
      <w:r w:rsidRPr="00D43F53">
        <w:rPr>
          <w:rStyle w:val="HideTWBExt"/>
        </w:rPr>
        <w:t>&lt;Article&gt;</w:t>
      </w:r>
      <w:r w:rsidRPr="00D43F53">
        <w:t>Articolo 1 – comma 1 – punto 4 – lettera b</w:t>
      </w:r>
      <w:r w:rsidRPr="00D43F53">
        <w:rPr>
          <w:rStyle w:val="HideTWBExt"/>
        </w:rPr>
        <w:t>&lt;/Article&gt;</w:t>
      </w:r>
    </w:p>
    <w:p w14:paraId="40C2D92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E11B8B0" w14:textId="77777777" w:rsidR="00485FA5" w:rsidRPr="00D43F53" w:rsidRDefault="00485FA5" w:rsidP="00485FA5">
      <w:r w:rsidRPr="00D43F53">
        <w:rPr>
          <w:rStyle w:val="HideTWBExt"/>
        </w:rPr>
        <w:t>&lt;Article2&gt;</w:t>
      </w:r>
      <w:r w:rsidRPr="00D43F53">
        <w:t>Articolo 6 – paragrafo 5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F1E44F5" w14:textId="77777777" w:rsidTr="00B63939">
        <w:trPr>
          <w:trHeight w:hRule="exact" w:val="240"/>
          <w:jc w:val="center"/>
        </w:trPr>
        <w:tc>
          <w:tcPr>
            <w:tcW w:w="9752" w:type="dxa"/>
            <w:gridSpan w:val="2"/>
            <w:tcBorders>
              <w:top w:val="nil"/>
              <w:left w:val="nil"/>
              <w:bottom w:val="nil"/>
              <w:right w:val="nil"/>
            </w:tcBorders>
          </w:tcPr>
          <w:p w14:paraId="58E6F3A7" w14:textId="77777777" w:rsidR="00485FA5" w:rsidRPr="00D43F53" w:rsidRDefault="00485FA5" w:rsidP="00B63939"/>
        </w:tc>
      </w:tr>
      <w:tr w:rsidR="00485FA5" w:rsidRPr="00D43F53" w14:paraId="08EEB0D5" w14:textId="77777777" w:rsidTr="00B63939">
        <w:trPr>
          <w:trHeight w:val="240"/>
          <w:jc w:val="center"/>
        </w:trPr>
        <w:tc>
          <w:tcPr>
            <w:tcW w:w="4876" w:type="dxa"/>
            <w:tcBorders>
              <w:top w:val="nil"/>
              <w:left w:val="nil"/>
              <w:bottom w:val="nil"/>
              <w:right w:val="nil"/>
            </w:tcBorders>
          </w:tcPr>
          <w:p w14:paraId="3748251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5C31AF9" w14:textId="77777777" w:rsidR="00485FA5" w:rsidRPr="00D43F53" w:rsidRDefault="00485FA5" w:rsidP="00B63939">
            <w:pPr>
              <w:pStyle w:val="AmColumnHeading"/>
            </w:pPr>
            <w:r w:rsidRPr="00D43F53">
              <w:t>Emendamento</w:t>
            </w:r>
          </w:p>
        </w:tc>
      </w:tr>
      <w:tr w:rsidR="00485FA5" w:rsidRPr="00D43F53" w14:paraId="574380A4" w14:textId="77777777" w:rsidTr="00B63939">
        <w:trPr>
          <w:jc w:val="center"/>
        </w:trPr>
        <w:tc>
          <w:tcPr>
            <w:tcW w:w="4876" w:type="dxa"/>
            <w:tcBorders>
              <w:top w:val="nil"/>
              <w:left w:val="nil"/>
              <w:bottom w:val="nil"/>
              <w:right w:val="nil"/>
            </w:tcBorders>
          </w:tcPr>
          <w:p w14:paraId="48027DD9" w14:textId="77777777" w:rsidR="00485FA5" w:rsidRPr="00D43F53" w:rsidRDefault="00485FA5" w:rsidP="00B63939">
            <w:pPr>
              <w:pStyle w:val="Normal6a"/>
            </w:pPr>
            <w:r w:rsidRPr="00D43F53">
              <w:t>5 bis.</w:t>
            </w:r>
            <w:r w:rsidRPr="00D43F53">
              <w:tab/>
              <w:t xml:space="preserve">Il paragrafo 1 non si applica se il segmento prime perdite che rappresenti almeno </w:t>
            </w:r>
            <w:r w:rsidRPr="00D43F53">
              <w:rPr>
                <w:b/>
                <w:i/>
              </w:rPr>
              <w:t>il 15 %</w:t>
            </w:r>
            <w:r w:rsidRPr="00D43F53">
              <w:t xml:space="preserve"> del valore nominale delle esposizioni cartolarizzate è detenuto o garantito da uno dei soggetti di cui al paragrafo 5, lettere da a) a f).</w:t>
            </w:r>
          </w:p>
        </w:tc>
        <w:tc>
          <w:tcPr>
            <w:tcW w:w="4876" w:type="dxa"/>
            <w:tcBorders>
              <w:top w:val="nil"/>
              <w:left w:val="nil"/>
              <w:bottom w:val="nil"/>
              <w:right w:val="nil"/>
            </w:tcBorders>
          </w:tcPr>
          <w:p w14:paraId="22A2B697" w14:textId="77777777" w:rsidR="00485FA5" w:rsidRPr="00D43F53" w:rsidRDefault="00485FA5" w:rsidP="00B63939">
            <w:pPr>
              <w:pStyle w:val="Normal6a"/>
            </w:pPr>
            <w:r w:rsidRPr="00D43F53">
              <w:t>5 bis.</w:t>
            </w:r>
            <w:r w:rsidRPr="00D43F53">
              <w:tab/>
              <w:t xml:space="preserve">Il paragrafo 1 non si applica se il segmento prime perdite che rappresenti almeno </w:t>
            </w:r>
            <w:r w:rsidRPr="00D43F53">
              <w:rPr>
                <w:b/>
                <w:i/>
              </w:rPr>
              <w:t>l'8 %</w:t>
            </w:r>
            <w:r w:rsidRPr="00D43F53">
              <w:t xml:space="preserve"> del valore nominale delle esposizioni cartolarizzate è detenuto o garantito da uno dei soggetti di cui al paragrafo 5, lettere da a) a f).</w:t>
            </w:r>
          </w:p>
        </w:tc>
      </w:tr>
      <w:tr w:rsidR="00485FA5" w:rsidRPr="00D43F53" w14:paraId="69CFB5FD" w14:textId="77777777" w:rsidTr="00B63939">
        <w:trPr>
          <w:jc w:val="center"/>
        </w:trPr>
        <w:tc>
          <w:tcPr>
            <w:tcW w:w="4876" w:type="dxa"/>
            <w:tcBorders>
              <w:top w:val="nil"/>
              <w:left w:val="nil"/>
              <w:bottom w:val="nil"/>
              <w:right w:val="nil"/>
            </w:tcBorders>
          </w:tcPr>
          <w:p w14:paraId="53AAFFD9" w14:textId="77777777" w:rsidR="00485FA5" w:rsidRPr="00D43F53" w:rsidRDefault="00485FA5" w:rsidP="00B63939"/>
        </w:tc>
        <w:tc>
          <w:tcPr>
            <w:tcW w:w="4876" w:type="dxa"/>
            <w:tcBorders>
              <w:top w:val="nil"/>
              <w:left w:val="nil"/>
              <w:bottom w:val="nil"/>
              <w:right w:val="nil"/>
            </w:tcBorders>
          </w:tcPr>
          <w:p w14:paraId="622613BA" w14:textId="77777777" w:rsidR="00485FA5" w:rsidRPr="00D43F53" w:rsidRDefault="00485FA5" w:rsidP="00B63939">
            <w:pPr>
              <w:pStyle w:val="Normal6a"/>
            </w:pPr>
            <w:r w:rsidRPr="00D43F53">
              <w:rPr>
                <w:i/>
              </w:rPr>
              <w:t>(La modifica si applica all'intero testo legislativo in esame; l'approvazione dell'emendamento implica adeguamenti tecnici in tutto il testo).</w:t>
            </w:r>
          </w:p>
        </w:tc>
      </w:tr>
    </w:tbl>
    <w:p w14:paraId="6085889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DD524D3" w14:textId="77777777" w:rsidR="00485FA5" w:rsidRPr="00D43F53" w:rsidRDefault="00485FA5" w:rsidP="00485FA5">
      <w:pPr>
        <w:pStyle w:val="AmCrossRef"/>
      </w:pPr>
      <w:r w:rsidRPr="00D43F53">
        <w:rPr>
          <w:rStyle w:val="HideTWBExt"/>
        </w:rPr>
        <w:t>&lt;TitreJust&gt;</w:t>
      </w:r>
      <w:r w:rsidRPr="00D43F53">
        <w:t>Motivazione</w:t>
      </w:r>
      <w:r w:rsidRPr="00D43F53">
        <w:rPr>
          <w:rStyle w:val="HideTWBExt"/>
        </w:rPr>
        <w:t>&lt;/TitreJust&gt;</w:t>
      </w:r>
    </w:p>
    <w:p w14:paraId="74F2A00B" w14:textId="77777777" w:rsidR="00485FA5" w:rsidRPr="00D43F53" w:rsidRDefault="00485FA5" w:rsidP="00485FA5">
      <w:pPr>
        <w:pStyle w:val="AmJustText"/>
      </w:pPr>
      <w:r w:rsidRPr="00D43F53">
        <w:t>Accogliamo con favore la deroga proposta dalla Commissione per l'obbligo di mantenimento del rischio per il cedente e la due diligence per gli investitori, ma la condizione specifica appare eccessiva e non applicabile. Non è chiaro se viene misurato all'emissione o quando viene acquistato. In ogni caso, è complesso recuperare le informazioni.</w:t>
      </w:r>
    </w:p>
    <w:p w14:paraId="1AF2CDB2" w14:textId="77777777" w:rsidR="00485FA5" w:rsidRPr="00D43F53" w:rsidRDefault="00485FA5" w:rsidP="00485FA5">
      <w:r w:rsidRPr="00D43F53">
        <w:rPr>
          <w:rStyle w:val="HideTWBExt"/>
        </w:rPr>
        <w:t>&lt;/Amend&gt;</w:t>
      </w:r>
    </w:p>
    <w:p w14:paraId="196A8D2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158</w:t>
      </w:r>
      <w:r w:rsidRPr="00D43F53">
        <w:rPr>
          <w:rStyle w:val="HideTWBExt"/>
        </w:rPr>
        <w:t>&lt;/NumAm&gt;</w:t>
      </w:r>
    </w:p>
    <w:p w14:paraId="27B6E8A4"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2F07A7A2" w14:textId="77777777" w:rsidR="00485FA5" w:rsidRPr="00D43F53" w:rsidRDefault="00485FA5" w:rsidP="00485FA5">
      <w:pPr>
        <w:pStyle w:val="NormalBold"/>
      </w:pPr>
      <w:r w:rsidRPr="00D43F53">
        <w:rPr>
          <w:rStyle w:val="HideTWBExt"/>
          <w:b w:val="0"/>
        </w:rPr>
        <w:t>&lt;/RepeatBlock-By&gt;</w:t>
      </w:r>
    </w:p>
    <w:p w14:paraId="53B6B35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30AE101" w14:textId="77777777" w:rsidR="00485FA5" w:rsidRPr="00D43F53" w:rsidRDefault="00485FA5" w:rsidP="00485FA5">
      <w:pPr>
        <w:pStyle w:val="NormalBold"/>
      </w:pPr>
      <w:r w:rsidRPr="00D43F53">
        <w:rPr>
          <w:rStyle w:val="HideTWBExt"/>
        </w:rPr>
        <w:t>&lt;Article&gt;</w:t>
      </w:r>
      <w:r w:rsidRPr="00D43F53">
        <w:t>Articolo 1 – comma 1 – punto 4 – lettera b</w:t>
      </w:r>
      <w:r w:rsidRPr="00D43F53">
        <w:rPr>
          <w:rStyle w:val="HideTWBExt"/>
        </w:rPr>
        <w:t>&lt;/Article&gt;</w:t>
      </w:r>
    </w:p>
    <w:p w14:paraId="7366B96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6E2AC28" w14:textId="77777777" w:rsidR="00485FA5" w:rsidRPr="00D43F53" w:rsidRDefault="00485FA5" w:rsidP="00485FA5">
      <w:r w:rsidRPr="00D43F53">
        <w:rPr>
          <w:rStyle w:val="HideTWBExt"/>
        </w:rPr>
        <w:t>&lt;Article2&gt;</w:t>
      </w:r>
      <w:r w:rsidRPr="00D43F53">
        <w:t>Articolo 6 – paragrafo 5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4AA7326" w14:textId="77777777" w:rsidTr="00B63939">
        <w:trPr>
          <w:trHeight w:hRule="exact" w:val="240"/>
          <w:jc w:val="center"/>
        </w:trPr>
        <w:tc>
          <w:tcPr>
            <w:tcW w:w="9752" w:type="dxa"/>
            <w:gridSpan w:val="2"/>
            <w:tcBorders>
              <w:top w:val="nil"/>
              <w:left w:val="nil"/>
              <w:bottom w:val="nil"/>
              <w:right w:val="nil"/>
            </w:tcBorders>
          </w:tcPr>
          <w:p w14:paraId="00F3665B" w14:textId="77777777" w:rsidR="00485FA5" w:rsidRPr="00D43F53" w:rsidRDefault="00485FA5" w:rsidP="00B63939"/>
        </w:tc>
      </w:tr>
      <w:tr w:rsidR="00485FA5" w:rsidRPr="00D43F53" w14:paraId="29D18DEE" w14:textId="77777777" w:rsidTr="00B63939">
        <w:trPr>
          <w:trHeight w:val="240"/>
          <w:jc w:val="center"/>
        </w:trPr>
        <w:tc>
          <w:tcPr>
            <w:tcW w:w="4876" w:type="dxa"/>
            <w:tcBorders>
              <w:top w:val="nil"/>
              <w:left w:val="nil"/>
              <w:bottom w:val="nil"/>
              <w:right w:val="nil"/>
            </w:tcBorders>
          </w:tcPr>
          <w:p w14:paraId="6A10343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AB055A0" w14:textId="77777777" w:rsidR="00485FA5" w:rsidRPr="00D43F53" w:rsidRDefault="00485FA5" w:rsidP="00B63939">
            <w:pPr>
              <w:pStyle w:val="AmColumnHeading"/>
            </w:pPr>
            <w:r w:rsidRPr="00D43F53">
              <w:t>Emendamento</w:t>
            </w:r>
          </w:p>
        </w:tc>
      </w:tr>
      <w:tr w:rsidR="00485FA5" w:rsidRPr="00D43F53" w14:paraId="01EC82CA" w14:textId="77777777" w:rsidTr="00B63939">
        <w:trPr>
          <w:jc w:val="center"/>
        </w:trPr>
        <w:tc>
          <w:tcPr>
            <w:tcW w:w="4876" w:type="dxa"/>
            <w:tcBorders>
              <w:top w:val="nil"/>
              <w:left w:val="nil"/>
              <w:bottom w:val="nil"/>
              <w:right w:val="nil"/>
            </w:tcBorders>
          </w:tcPr>
          <w:p w14:paraId="673E9CC7" w14:textId="77777777" w:rsidR="00485FA5" w:rsidRPr="00D43F53" w:rsidRDefault="00485FA5" w:rsidP="00B63939">
            <w:pPr>
              <w:pStyle w:val="Normal6a"/>
            </w:pPr>
            <w:r w:rsidRPr="00D43F53">
              <w:t>5 bis.</w:t>
            </w:r>
            <w:r w:rsidRPr="00D43F53">
              <w:tab/>
              <w:t>Il paragrafo 1 non si applica se il segmento prime perdite che rappresenti almeno il 15 % del valore nominale delle esposizioni cartolarizzate è detenuto o garantito da uno dei soggetti di cui al paragrafo 5, lettere da a) a f).</w:t>
            </w:r>
          </w:p>
        </w:tc>
        <w:tc>
          <w:tcPr>
            <w:tcW w:w="4876" w:type="dxa"/>
            <w:tcBorders>
              <w:top w:val="nil"/>
              <w:left w:val="nil"/>
              <w:bottom w:val="nil"/>
              <w:right w:val="nil"/>
            </w:tcBorders>
          </w:tcPr>
          <w:p w14:paraId="68117CC5" w14:textId="77777777" w:rsidR="00485FA5" w:rsidRPr="00D43F53" w:rsidRDefault="00485FA5" w:rsidP="00B63939">
            <w:pPr>
              <w:pStyle w:val="Normal6a"/>
            </w:pPr>
            <w:r w:rsidRPr="00D43F53">
              <w:t>5 bis.</w:t>
            </w:r>
            <w:r w:rsidRPr="00D43F53">
              <w:tab/>
              <w:t>Il paragrafo 1 non si applica se il segmento prime perdite che rappresenti almeno il 15 % del valore nominale delle esposizioni cartolarizzate</w:t>
            </w:r>
            <w:r w:rsidRPr="00D43F53">
              <w:rPr>
                <w:b/>
                <w:i/>
              </w:rPr>
              <w:t>, per quanto concerne le cartolarizzazioni non STS e il 10 % per quanto concerne le cartolarizzazione STS,</w:t>
            </w:r>
            <w:r w:rsidRPr="00D43F53">
              <w:t xml:space="preserve"> è detenuto o garantito da uno dei soggetti di cui al paragrafo 5, lettere da a) a f).</w:t>
            </w:r>
          </w:p>
        </w:tc>
      </w:tr>
    </w:tbl>
    <w:p w14:paraId="69621E1A" w14:textId="77777777" w:rsidR="00485FA5" w:rsidRPr="0059530B" w:rsidRDefault="00485FA5" w:rsidP="00485FA5">
      <w:pPr>
        <w:pStyle w:val="AmOrLang"/>
        <w:rPr>
          <w:lang w:val="es-ES"/>
        </w:rPr>
      </w:pPr>
      <w:r w:rsidRPr="0059530B">
        <w:rPr>
          <w:lang w:val="es-ES"/>
        </w:rPr>
        <w:t xml:space="preserve">Or. </w:t>
      </w:r>
      <w:r w:rsidRPr="0059530B">
        <w:rPr>
          <w:rStyle w:val="HideTWBExt"/>
          <w:lang w:val="es-ES"/>
        </w:rPr>
        <w:t>&lt;Original&gt;</w:t>
      </w:r>
      <w:r w:rsidRPr="0059530B">
        <w:rPr>
          <w:rStyle w:val="HideTWBInt"/>
          <w:lang w:val="es-ES"/>
        </w:rPr>
        <w:t>{EN}</w:t>
      </w:r>
      <w:r w:rsidRPr="0059530B">
        <w:rPr>
          <w:lang w:val="es-ES"/>
        </w:rPr>
        <w:t>en</w:t>
      </w:r>
      <w:r w:rsidRPr="0059530B">
        <w:rPr>
          <w:rStyle w:val="HideTWBExt"/>
          <w:lang w:val="es-ES"/>
        </w:rPr>
        <w:t>&lt;/Original&gt;</w:t>
      </w:r>
    </w:p>
    <w:p w14:paraId="7429B76B" w14:textId="77777777" w:rsidR="00485FA5" w:rsidRPr="0059530B" w:rsidRDefault="00485FA5" w:rsidP="00485FA5">
      <w:pPr>
        <w:rPr>
          <w:lang w:val="es-ES"/>
        </w:rPr>
      </w:pPr>
      <w:r w:rsidRPr="0059530B">
        <w:rPr>
          <w:rStyle w:val="HideTWBExt"/>
          <w:lang w:val="es-ES"/>
        </w:rPr>
        <w:t>&lt;/Amend&gt;</w:t>
      </w:r>
    </w:p>
    <w:p w14:paraId="04D6ACF0" w14:textId="77777777" w:rsidR="00485FA5" w:rsidRPr="0059530B" w:rsidRDefault="00485FA5" w:rsidP="00485FA5">
      <w:pPr>
        <w:pStyle w:val="AmNumberTabs"/>
        <w:rPr>
          <w:lang w:val="es-ES"/>
        </w:rPr>
      </w:pPr>
      <w:r w:rsidRPr="0059530B">
        <w:rPr>
          <w:rStyle w:val="HideTWBExt"/>
          <w:lang w:val="es-ES"/>
        </w:rPr>
        <w:t>&lt;Amend&gt;</w:t>
      </w:r>
      <w:r w:rsidRPr="0059530B">
        <w:rPr>
          <w:lang w:val="es-ES"/>
        </w:rPr>
        <w:t>Emendamento</w:t>
      </w:r>
      <w:r w:rsidRPr="0059530B">
        <w:rPr>
          <w:lang w:val="es-ES"/>
        </w:rPr>
        <w:tab/>
      </w:r>
      <w:r w:rsidRPr="0059530B">
        <w:rPr>
          <w:lang w:val="es-ES"/>
        </w:rPr>
        <w:tab/>
      </w:r>
      <w:r w:rsidRPr="0059530B">
        <w:rPr>
          <w:rStyle w:val="HideTWBExt"/>
          <w:lang w:val="es-ES"/>
        </w:rPr>
        <w:t>&lt;NumAm&gt;</w:t>
      </w:r>
      <w:r w:rsidRPr="0059530B">
        <w:rPr>
          <w:lang w:val="es-ES"/>
        </w:rPr>
        <w:t>159</w:t>
      </w:r>
      <w:r w:rsidRPr="0059530B">
        <w:rPr>
          <w:rStyle w:val="HideTWBExt"/>
          <w:lang w:val="es-ES"/>
        </w:rPr>
        <w:t>&lt;/NumAm&gt;</w:t>
      </w:r>
    </w:p>
    <w:p w14:paraId="3AB52E4E" w14:textId="77777777" w:rsidR="00485FA5" w:rsidRPr="0059530B" w:rsidRDefault="00485FA5" w:rsidP="00485FA5">
      <w:pPr>
        <w:pStyle w:val="NormalBold"/>
        <w:rPr>
          <w:lang w:val="es-ES"/>
        </w:rPr>
      </w:pPr>
      <w:r w:rsidRPr="0059530B">
        <w:rPr>
          <w:rStyle w:val="HideTWBExt"/>
          <w:b w:val="0"/>
          <w:lang w:val="es-ES"/>
        </w:rPr>
        <w:t>&lt;RepeatBlock-By&gt;&lt;Members&gt;</w:t>
      </w:r>
      <w:r w:rsidRPr="0059530B">
        <w:rPr>
          <w:lang w:val="es-ES"/>
        </w:rPr>
        <w:t>Tomáš Kubín</w:t>
      </w:r>
      <w:r w:rsidRPr="0059530B">
        <w:rPr>
          <w:rStyle w:val="HideTWBExt"/>
          <w:b w:val="0"/>
          <w:lang w:val="es-ES"/>
        </w:rPr>
        <w:t>&lt;/Members&gt;</w:t>
      </w:r>
    </w:p>
    <w:p w14:paraId="53BE4C3D" w14:textId="77777777" w:rsidR="00485FA5" w:rsidRPr="0059530B" w:rsidRDefault="00485FA5" w:rsidP="00485FA5">
      <w:pPr>
        <w:pStyle w:val="NormalBold"/>
        <w:rPr>
          <w:lang w:val="es-ES"/>
        </w:rPr>
      </w:pPr>
      <w:r w:rsidRPr="0059530B">
        <w:rPr>
          <w:rStyle w:val="HideTWBExt"/>
          <w:b w:val="0"/>
          <w:lang w:val="es-ES"/>
        </w:rPr>
        <w:t>&lt;/RepeatBlock-By&gt;</w:t>
      </w:r>
    </w:p>
    <w:p w14:paraId="467F9B3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871C19B" w14:textId="77777777" w:rsidR="00485FA5" w:rsidRPr="00D43F53" w:rsidRDefault="00485FA5" w:rsidP="00485FA5">
      <w:pPr>
        <w:pStyle w:val="NormalBold"/>
      </w:pPr>
      <w:r w:rsidRPr="00D43F53">
        <w:rPr>
          <w:rStyle w:val="HideTWBExt"/>
        </w:rPr>
        <w:t>&lt;Article&gt;</w:t>
      </w:r>
      <w:r w:rsidRPr="00D43F53">
        <w:t>Articolo 1 – comma 1 – punto 4 – lettera b</w:t>
      </w:r>
      <w:r w:rsidRPr="00D43F53">
        <w:rPr>
          <w:rStyle w:val="HideTWBExt"/>
        </w:rPr>
        <w:t>&lt;/Article&gt;</w:t>
      </w:r>
    </w:p>
    <w:p w14:paraId="2F1D152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9C040D9" w14:textId="77777777" w:rsidR="00485FA5" w:rsidRPr="00D43F53" w:rsidRDefault="00485FA5" w:rsidP="00485FA5">
      <w:r w:rsidRPr="00D43F53">
        <w:rPr>
          <w:rStyle w:val="HideTWBExt"/>
        </w:rPr>
        <w:t>&lt;Article2&gt;</w:t>
      </w:r>
      <w:r w:rsidRPr="00D43F53">
        <w:t>Articolo 6 – paragrafo 5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8F9B583" w14:textId="77777777" w:rsidTr="00B63939">
        <w:trPr>
          <w:trHeight w:hRule="exact" w:val="240"/>
          <w:jc w:val="center"/>
        </w:trPr>
        <w:tc>
          <w:tcPr>
            <w:tcW w:w="9752" w:type="dxa"/>
            <w:gridSpan w:val="2"/>
            <w:tcBorders>
              <w:top w:val="nil"/>
              <w:left w:val="nil"/>
              <w:bottom w:val="nil"/>
              <w:right w:val="nil"/>
            </w:tcBorders>
          </w:tcPr>
          <w:p w14:paraId="2F847E9A" w14:textId="77777777" w:rsidR="00485FA5" w:rsidRPr="00D43F53" w:rsidRDefault="00485FA5" w:rsidP="00B63939"/>
        </w:tc>
      </w:tr>
      <w:tr w:rsidR="00485FA5" w:rsidRPr="00D43F53" w14:paraId="7E08FB30" w14:textId="77777777" w:rsidTr="00B63939">
        <w:trPr>
          <w:trHeight w:val="240"/>
          <w:jc w:val="center"/>
        </w:trPr>
        <w:tc>
          <w:tcPr>
            <w:tcW w:w="4876" w:type="dxa"/>
            <w:tcBorders>
              <w:top w:val="nil"/>
              <w:left w:val="nil"/>
              <w:bottom w:val="nil"/>
              <w:right w:val="nil"/>
            </w:tcBorders>
          </w:tcPr>
          <w:p w14:paraId="6EB514B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3E89E2D" w14:textId="77777777" w:rsidR="00485FA5" w:rsidRPr="00D43F53" w:rsidRDefault="00485FA5" w:rsidP="00B63939">
            <w:pPr>
              <w:pStyle w:val="AmColumnHeading"/>
            </w:pPr>
            <w:r w:rsidRPr="00D43F53">
              <w:t>Emendamento</w:t>
            </w:r>
          </w:p>
        </w:tc>
      </w:tr>
      <w:tr w:rsidR="00485FA5" w:rsidRPr="00D43F53" w14:paraId="1098EA2C" w14:textId="77777777" w:rsidTr="00B63939">
        <w:trPr>
          <w:jc w:val="center"/>
        </w:trPr>
        <w:tc>
          <w:tcPr>
            <w:tcW w:w="4876" w:type="dxa"/>
            <w:tcBorders>
              <w:top w:val="nil"/>
              <w:left w:val="nil"/>
              <w:bottom w:val="nil"/>
              <w:right w:val="nil"/>
            </w:tcBorders>
          </w:tcPr>
          <w:p w14:paraId="39994E48" w14:textId="77777777" w:rsidR="00485FA5" w:rsidRPr="00D43F53" w:rsidRDefault="00485FA5" w:rsidP="00B63939">
            <w:pPr>
              <w:pStyle w:val="Normal6a"/>
            </w:pPr>
            <w:r w:rsidRPr="00D43F53">
              <w:t>5 bis.</w:t>
            </w:r>
            <w:r w:rsidRPr="00D43F53">
              <w:tab/>
              <w:t xml:space="preserve">Il paragrafo 1 non si applica se il segmento prime perdite che rappresenti </w:t>
            </w:r>
            <w:r w:rsidRPr="00D43F53">
              <w:rPr>
                <w:b/>
                <w:i/>
              </w:rPr>
              <w:t>almeno il</w:t>
            </w:r>
            <w:r w:rsidRPr="00D43F53">
              <w:t xml:space="preserve"> 15 % del valore nominale delle esposizioni cartolarizzate è detenuto o garantito da </w:t>
            </w:r>
            <w:r w:rsidRPr="00D43F53">
              <w:rPr>
                <w:b/>
                <w:i/>
              </w:rPr>
              <w:t>uno dei soggetti</w:t>
            </w:r>
            <w:r w:rsidRPr="00D43F53">
              <w:t xml:space="preserve"> di cui al paragrafo 5, lettere </w:t>
            </w:r>
            <w:r w:rsidRPr="00D43F53">
              <w:rPr>
                <w:b/>
                <w:i/>
              </w:rPr>
              <w:t>da</w:t>
            </w:r>
            <w:r w:rsidRPr="00D43F53">
              <w:t xml:space="preserve"> a) </w:t>
            </w:r>
            <w:r w:rsidRPr="00D43F53">
              <w:rPr>
                <w:b/>
                <w:i/>
              </w:rPr>
              <w:t>a</w:t>
            </w:r>
            <w:r w:rsidRPr="00D43F53">
              <w:t xml:space="preserve"> f).</w:t>
            </w:r>
          </w:p>
        </w:tc>
        <w:tc>
          <w:tcPr>
            <w:tcW w:w="4876" w:type="dxa"/>
            <w:tcBorders>
              <w:top w:val="nil"/>
              <w:left w:val="nil"/>
              <w:bottom w:val="nil"/>
              <w:right w:val="nil"/>
            </w:tcBorders>
          </w:tcPr>
          <w:p w14:paraId="495D0516" w14:textId="77777777" w:rsidR="00485FA5" w:rsidRPr="00D43F53" w:rsidRDefault="00485FA5" w:rsidP="00B63939">
            <w:pPr>
              <w:pStyle w:val="Normal6a"/>
            </w:pPr>
            <w:r w:rsidRPr="00D43F53">
              <w:t>5 bis.</w:t>
            </w:r>
            <w:r w:rsidRPr="00D43F53">
              <w:tab/>
              <w:t xml:space="preserve">Il paragrafo 1 non si applica </w:t>
            </w:r>
            <w:r w:rsidRPr="00D43F53">
              <w:rPr>
                <w:b/>
                <w:i/>
              </w:rPr>
              <w:t>alle cartolarizzazioni</w:t>
            </w:r>
            <w:r w:rsidRPr="00D43F53">
              <w:t xml:space="preserve"> se il segmento prime perdite che rappresenti </w:t>
            </w:r>
            <w:r w:rsidRPr="00D43F53">
              <w:rPr>
                <w:b/>
                <w:i/>
              </w:rPr>
              <w:t>non meno del</w:t>
            </w:r>
            <w:r w:rsidRPr="00D43F53">
              <w:t xml:space="preserve"> 15 % del valore nominale delle esposizioni cartolarizzate è </w:t>
            </w:r>
            <w:r w:rsidRPr="00D43F53">
              <w:rPr>
                <w:b/>
                <w:i/>
              </w:rPr>
              <w:t>pienamente</w:t>
            </w:r>
            <w:r w:rsidRPr="00D43F53">
              <w:t xml:space="preserve"> detenuto o garantito da </w:t>
            </w:r>
            <w:r w:rsidRPr="00D43F53">
              <w:rPr>
                <w:b/>
                <w:i/>
              </w:rPr>
              <w:t>un soggetto</w:t>
            </w:r>
            <w:r w:rsidRPr="00D43F53">
              <w:t xml:space="preserve"> di cui al paragrafo 5, lettere a)</w:t>
            </w:r>
            <w:r w:rsidRPr="00D43F53">
              <w:rPr>
                <w:b/>
                <w:i/>
              </w:rPr>
              <w:t>, b) e da d) a f) e che soddisfi tutte le seguenti condizioni:</w:t>
            </w:r>
          </w:p>
        </w:tc>
      </w:tr>
      <w:tr w:rsidR="00485FA5" w:rsidRPr="00D43F53" w14:paraId="6A2E837E" w14:textId="77777777" w:rsidTr="00B63939">
        <w:trPr>
          <w:jc w:val="center"/>
        </w:trPr>
        <w:tc>
          <w:tcPr>
            <w:tcW w:w="4876" w:type="dxa"/>
            <w:tcBorders>
              <w:top w:val="nil"/>
              <w:left w:val="nil"/>
              <w:bottom w:val="nil"/>
              <w:right w:val="nil"/>
            </w:tcBorders>
          </w:tcPr>
          <w:p w14:paraId="555C50E8" w14:textId="77777777" w:rsidR="00485FA5" w:rsidRPr="00D43F53" w:rsidRDefault="00485FA5" w:rsidP="00B63939">
            <w:pPr>
              <w:pStyle w:val="Normal6a"/>
            </w:pPr>
          </w:p>
        </w:tc>
        <w:tc>
          <w:tcPr>
            <w:tcW w:w="4876" w:type="dxa"/>
            <w:tcBorders>
              <w:top w:val="nil"/>
              <w:left w:val="nil"/>
              <w:bottom w:val="nil"/>
              <w:right w:val="nil"/>
            </w:tcBorders>
          </w:tcPr>
          <w:p w14:paraId="5198B397" w14:textId="77777777" w:rsidR="00485FA5" w:rsidRPr="00D43F53" w:rsidRDefault="00485FA5" w:rsidP="00B63939">
            <w:pPr>
              <w:pStyle w:val="Normal6a"/>
            </w:pPr>
            <w:r w:rsidRPr="00D43F53">
              <w:rPr>
                <w:b/>
                <w:i/>
              </w:rPr>
              <w:t>a) i criteri di ammissibilità per le esposizioni cartolarizzate sono stabiliti e approvati dal soggetto di cui al paragrafo 5, lettere a), b) e da d) a f) prima della creazione di posizioni verso la cartolarizzazione e nessun'altra parte ha la facoltà di modificare o ignorare tali criteri;</w:t>
            </w:r>
          </w:p>
        </w:tc>
      </w:tr>
      <w:tr w:rsidR="00485FA5" w:rsidRPr="00D43F53" w14:paraId="4B4658F1" w14:textId="77777777" w:rsidTr="00B63939">
        <w:trPr>
          <w:jc w:val="center"/>
        </w:trPr>
        <w:tc>
          <w:tcPr>
            <w:tcW w:w="4876" w:type="dxa"/>
            <w:tcBorders>
              <w:top w:val="nil"/>
              <w:left w:val="nil"/>
              <w:bottom w:val="nil"/>
              <w:right w:val="nil"/>
            </w:tcBorders>
          </w:tcPr>
          <w:p w14:paraId="1577583C" w14:textId="77777777" w:rsidR="00485FA5" w:rsidRPr="00D43F53" w:rsidRDefault="00485FA5" w:rsidP="00B63939">
            <w:pPr>
              <w:pStyle w:val="Normal6a"/>
            </w:pPr>
          </w:p>
        </w:tc>
        <w:tc>
          <w:tcPr>
            <w:tcW w:w="4876" w:type="dxa"/>
            <w:tcBorders>
              <w:top w:val="nil"/>
              <w:left w:val="nil"/>
              <w:bottom w:val="nil"/>
              <w:right w:val="nil"/>
            </w:tcBorders>
          </w:tcPr>
          <w:p w14:paraId="1E80B903" w14:textId="77777777" w:rsidR="00485FA5" w:rsidRPr="00D43F53" w:rsidRDefault="00485FA5" w:rsidP="00B63939">
            <w:pPr>
              <w:pStyle w:val="Normal6a"/>
            </w:pPr>
            <w:r w:rsidRPr="00D43F53">
              <w:rPr>
                <w:b/>
                <w:i/>
              </w:rPr>
              <w:t>b) il soggetto di cui al paragrafo 5, lettere a), b) e da d) a f), esercita la vigilanza sulle esposizioni cartolarizzate alla luce dei criteri di ammissibilità stabiliti per tutta la durata della cartolarizzazione;</w:t>
            </w:r>
          </w:p>
        </w:tc>
      </w:tr>
      <w:tr w:rsidR="00485FA5" w:rsidRPr="00D43F53" w14:paraId="172A5657" w14:textId="77777777" w:rsidTr="00B63939">
        <w:trPr>
          <w:jc w:val="center"/>
        </w:trPr>
        <w:tc>
          <w:tcPr>
            <w:tcW w:w="4876" w:type="dxa"/>
            <w:tcBorders>
              <w:top w:val="nil"/>
              <w:left w:val="nil"/>
              <w:bottom w:val="nil"/>
              <w:right w:val="nil"/>
            </w:tcBorders>
          </w:tcPr>
          <w:p w14:paraId="64CEFFDF" w14:textId="77777777" w:rsidR="00485FA5" w:rsidRPr="00D43F53" w:rsidRDefault="00485FA5" w:rsidP="00B63939">
            <w:pPr>
              <w:pStyle w:val="Normal6a"/>
            </w:pPr>
          </w:p>
        </w:tc>
        <w:tc>
          <w:tcPr>
            <w:tcW w:w="4876" w:type="dxa"/>
            <w:tcBorders>
              <w:top w:val="nil"/>
              <w:left w:val="nil"/>
              <w:bottom w:val="nil"/>
              <w:right w:val="nil"/>
            </w:tcBorders>
          </w:tcPr>
          <w:p w14:paraId="743B048C" w14:textId="77777777" w:rsidR="00485FA5" w:rsidRPr="00D43F53" w:rsidRDefault="00485FA5" w:rsidP="00B63939">
            <w:pPr>
              <w:pStyle w:val="Normal6a"/>
            </w:pPr>
            <w:r w:rsidRPr="00D43F53">
              <w:rPr>
                <w:b/>
                <w:i/>
              </w:rPr>
              <w:t>c) la cartolarizzazione comprende solo due segmenti, con un unico segmento di rango superiore alla posizione di prima perdita;</w:t>
            </w:r>
          </w:p>
        </w:tc>
      </w:tr>
      <w:tr w:rsidR="00485FA5" w:rsidRPr="00D43F53" w14:paraId="68DCEDE3" w14:textId="77777777" w:rsidTr="00B63939">
        <w:trPr>
          <w:jc w:val="center"/>
        </w:trPr>
        <w:tc>
          <w:tcPr>
            <w:tcW w:w="4876" w:type="dxa"/>
            <w:tcBorders>
              <w:top w:val="nil"/>
              <w:left w:val="nil"/>
              <w:bottom w:val="nil"/>
              <w:right w:val="nil"/>
            </w:tcBorders>
          </w:tcPr>
          <w:p w14:paraId="4E3EF53C" w14:textId="77777777" w:rsidR="00485FA5" w:rsidRPr="00D43F53" w:rsidRDefault="00485FA5" w:rsidP="00B63939">
            <w:pPr>
              <w:pStyle w:val="Normal6a"/>
            </w:pPr>
          </w:p>
        </w:tc>
        <w:tc>
          <w:tcPr>
            <w:tcW w:w="4876" w:type="dxa"/>
            <w:tcBorders>
              <w:top w:val="nil"/>
              <w:left w:val="nil"/>
              <w:bottom w:val="nil"/>
              <w:right w:val="nil"/>
            </w:tcBorders>
          </w:tcPr>
          <w:p w14:paraId="6052F063" w14:textId="77777777" w:rsidR="00485FA5" w:rsidRPr="00D43F53" w:rsidRDefault="00485FA5" w:rsidP="00B63939">
            <w:pPr>
              <w:pStyle w:val="Normal6a"/>
            </w:pPr>
            <w:r w:rsidRPr="00D43F53">
              <w:rPr>
                <w:b/>
                <w:i/>
              </w:rPr>
              <w:t>d) la cartolarizzazione non è qualificata come cartolarizzazione di esposizioni deteriorate;</w:t>
            </w:r>
          </w:p>
        </w:tc>
      </w:tr>
      <w:tr w:rsidR="00485FA5" w:rsidRPr="00D43F53" w14:paraId="7C2B70D1" w14:textId="77777777" w:rsidTr="00B63939">
        <w:trPr>
          <w:jc w:val="center"/>
        </w:trPr>
        <w:tc>
          <w:tcPr>
            <w:tcW w:w="4876" w:type="dxa"/>
            <w:tcBorders>
              <w:top w:val="nil"/>
              <w:left w:val="nil"/>
              <w:bottom w:val="nil"/>
              <w:right w:val="nil"/>
            </w:tcBorders>
          </w:tcPr>
          <w:p w14:paraId="7E9F1B31" w14:textId="77777777" w:rsidR="00485FA5" w:rsidRPr="00D43F53" w:rsidRDefault="00485FA5" w:rsidP="00B63939">
            <w:pPr>
              <w:pStyle w:val="Normal6a"/>
            </w:pPr>
          </w:p>
        </w:tc>
        <w:tc>
          <w:tcPr>
            <w:tcW w:w="4876" w:type="dxa"/>
            <w:tcBorders>
              <w:top w:val="nil"/>
              <w:left w:val="nil"/>
              <w:bottom w:val="nil"/>
              <w:right w:val="nil"/>
            </w:tcBorders>
          </w:tcPr>
          <w:p w14:paraId="38E31F10" w14:textId="77777777" w:rsidR="00485FA5" w:rsidRPr="00D43F53" w:rsidRDefault="00485FA5" w:rsidP="00B63939">
            <w:pPr>
              <w:pStyle w:val="Normal6a"/>
            </w:pPr>
            <w:r w:rsidRPr="00D43F53">
              <w:rPr>
                <w:b/>
                <w:i/>
              </w:rPr>
              <w:t>e) il soggetto di cui al paragrafo 5, lettere a), b) e da d) a f) detiene o garantisce il segmento prime perdite su base continuativa e non può coprire o altrimenti trasferire il rischio di credito associato a tale segmento a un soggetto non menzionato al paragrafo 5, lettere a), b) e da d) a</w:t>
            </w:r>
            <w:r w:rsidRPr="00D43F53">
              <w:t xml:space="preserve"> f).</w:t>
            </w:r>
            <w:r w:rsidRPr="00D43F53">
              <w:rPr>
                <w:b/>
                <w:i/>
              </w:rPr>
              <w:t>"</w:t>
            </w:r>
          </w:p>
        </w:tc>
      </w:tr>
    </w:tbl>
    <w:p w14:paraId="2993F11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B95FB05" w14:textId="77777777" w:rsidR="00485FA5" w:rsidRPr="00D43F53" w:rsidRDefault="00485FA5" w:rsidP="00485FA5">
      <w:r w:rsidRPr="00D43F53">
        <w:rPr>
          <w:rStyle w:val="HideTWBExt"/>
        </w:rPr>
        <w:t>&lt;/Amend&gt;</w:t>
      </w:r>
    </w:p>
    <w:p w14:paraId="7405111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160</w:t>
      </w:r>
      <w:r w:rsidRPr="00D43F53">
        <w:rPr>
          <w:rStyle w:val="HideTWBExt"/>
        </w:rPr>
        <w:t>&lt;/NumAm&gt;</w:t>
      </w:r>
    </w:p>
    <w:p w14:paraId="016EA4FD"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0CBC1F68" w14:textId="77777777" w:rsidR="00485FA5" w:rsidRPr="00D43F53" w:rsidRDefault="00485FA5" w:rsidP="00485FA5">
      <w:pPr>
        <w:pStyle w:val="NormalBold"/>
      </w:pPr>
      <w:r w:rsidRPr="00D43F53">
        <w:rPr>
          <w:rStyle w:val="HideTWBExt"/>
          <w:b w:val="0"/>
        </w:rPr>
        <w:t>&lt;/RepeatBlock-By&gt;</w:t>
      </w:r>
    </w:p>
    <w:p w14:paraId="280D93A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BE73059" w14:textId="77777777" w:rsidR="00485FA5" w:rsidRPr="00D43F53" w:rsidRDefault="00485FA5" w:rsidP="00485FA5">
      <w:pPr>
        <w:pStyle w:val="NormalBold"/>
      </w:pPr>
      <w:r w:rsidRPr="00D43F53">
        <w:rPr>
          <w:rStyle w:val="HideTWBExt"/>
        </w:rPr>
        <w:t>&lt;Article&gt;</w:t>
      </w:r>
      <w:r w:rsidRPr="00D43F53">
        <w:t>Articolo 1 – comma 1 – punto 4 – lettera b</w:t>
      </w:r>
      <w:r w:rsidRPr="00D43F53">
        <w:rPr>
          <w:rStyle w:val="HideTWBExt"/>
        </w:rPr>
        <w:t>&lt;/Article&gt;</w:t>
      </w:r>
    </w:p>
    <w:p w14:paraId="5F36960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C260B2E" w14:textId="77777777" w:rsidR="00485FA5" w:rsidRPr="00D43F53" w:rsidRDefault="00485FA5" w:rsidP="00485FA5">
      <w:r w:rsidRPr="00D43F53">
        <w:rPr>
          <w:rStyle w:val="HideTWBExt"/>
        </w:rPr>
        <w:t>&lt;Article2&gt;</w:t>
      </w:r>
      <w:r w:rsidRPr="00D43F53">
        <w:t>Articolo 6 – paragrafo 5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4C1B8EB" w14:textId="77777777" w:rsidTr="00B63939">
        <w:trPr>
          <w:trHeight w:hRule="exact" w:val="240"/>
          <w:jc w:val="center"/>
        </w:trPr>
        <w:tc>
          <w:tcPr>
            <w:tcW w:w="9752" w:type="dxa"/>
            <w:gridSpan w:val="2"/>
            <w:tcBorders>
              <w:top w:val="nil"/>
              <w:left w:val="nil"/>
              <w:bottom w:val="nil"/>
              <w:right w:val="nil"/>
            </w:tcBorders>
          </w:tcPr>
          <w:p w14:paraId="6A87BF45" w14:textId="77777777" w:rsidR="00485FA5" w:rsidRPr="00D43F53" w:rsidRDefault="00485FA5" w:rsidP="00B63939"/>
        </w:tc>
      </w:tr>
      <w:tr w:rsidR="00485FA5" w:rsidRPr="00D43F53" w14:paraId="7EFD234B" w14:textId="77777777" w:rsidTr="00B63939">
        <w:trPr>
          <w:trHeight w:val="240"/>
          <w:jc w:val="center"/>
        </w:trPr>
        <w:tc>
          <w:tcPr>
            <w:tcW w:w="4876" w:type="dxa"/>
            <w:tcBorders>
              <w:top w:val="nil"/>
              <w:left w:val="nil"/>
              <w:bottom w:val="nil"/>
              <w:right w:val="nil"/>
            </w:tcBorders>
          </w:tcPr>
          <w:p w14:paraId="46DFFD1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9FC4C05" w14:textId="77777777" w:rsidR="00485FA5" w:rsidRPr="00D43F53" w:rsidRDefault="00485FA5" w:rsidP="00B63939">
            <w:pPr>
              <w:pStyle w:val="AmColumnHeading"/>
            </w:pPr>
            <w:r w:rsidRPr="00D43F53">
              <w:t>Emendamento</w:t>
            </w:r>
          </w:p>
        </w:tc>
      </w:tr>
      <w:tr w:rsidR="00485FA5" w:rsidRPr="00D43F53" w14:paraId="147CA614" w14:textId="77777777" w:rsidTr="00B63939">
        <w:trPr>
          <w:jc w:val="center"/>
        </w:trPr>
        <w:tc>
          <w:tcPr>
            <w:tcW w:w="4876" w:type="dxa"/>
            <w:tcBorders>
              <w:top w:val="nil"/>
              <w:left w:val="nil"/>
              <w:bottom w:val="nil"/>
              <w:right w:val="nil"/>
            </w:tcBorders>
          </w:tcPr>
          <w:p w14:paraId="503FFF63" w14:textId="77777777" w:rsidR="00485FA5" w:rsidRPr="00D43F53" w:rsidRDefault="00485FA5" w:rsidP="00B63939">
            <w:pPr>
              <w:pStyle w:val="Normal6a"/>
            </w:pPr>
            <w:r w:rsidRPr="00D43F53">
              <w:t>5 bis.</w:t>
            </w:r>
            <w:r w:rsidRPr="00D43F53">
              <w:tab/>
              <w:t xml:space="preserve">Il paragrafo 1 non si applica se il segmento prime perdite che rappresenti almeno </w:t>
            </w:r>
            <w:r w:rsidRPr="00D43F53">
              <w:rPr>
                <w:b/>
                <w:i/>
              </w:rPr>
              <w:t>il 15 %</w:t>
            </w:r>
            <w:r w:rsidRPr="00D43F53">
              <w:t xml:space="preserve"> del valore nominale delle esposizioni cartolarizzate è detenuto o garantito da uno dei soggetti di cui al paragrafo 5, lettere da a) a f).</w:t>
            </w:r>
          </w:p>
        </w:tc>
        <w:tc>
          <w:tcPr>
            <w:tcW w:w="4876" w:type="dxa"/>
            <w:tcBorders>
              <w:top w:val="nil"/>
              <w:left w:val="nil"/>
              <w:bottom w:val="nil"/>
              <w:right w:val="nil"/>
            </w:tcBorders>
          </w:tcPr>
          <w:p w14:paraId="42355EA5" w14:textId="77777777" w:rsidR="00485FA5" w:rsidRPr="00D43F53" w:rsidRDefault="00485FA5" w:rsidP="00B63939">
            <w:pPr>
              <w:pStyle w:val="Normal6a"/>
            </w:pPr>
            <w:r w:rsidRPr="00D43F53">
              <w:t>5 bis.</w:t>
            </w:r>
            <w:r w:rsidRPr="00D43F53">
              <w:tab/>
              <w:t xml:space="preserve">Il paragrafo 1 non si applica se il segmento prime perdite che rappresenti almeno </w:t>
            </w:r>
            <w:r w:rsidRPr="00D43F53">
              <w:rPr>
                <w:b/>
                <w:i/>
              </w:rPr>
              <w:t>l'8 %</w:t>
            </w:r>
            <w:r w:rsidRPr="00D43F53">
              <w:t xml:space="preserve"> del valore nominale delle esposizioni cartolarizzate è detenuto o garantito da uno dei soggetti di cui al paragrafo 5, lettere da a) a f).</w:t>
            </w:r>
          </w:p>
        </w:tc>
      </w:tr>
    </w:tbl>
    <w:p w14:paraId="0CFC015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ACC49A9" w14:textId="77777777" w:rsidR="00485FA5" w:rsidRPr="00D43F53" w:rsidRDefault="00485FA5" w:rsidP="00485FA5">
      <w:r w:rsidRPr="00D43F53">
        <w:rPr>
          <w:rStyle w:val="HideTWBExt"/>
        </w:rPr>
        <w:t>&lt;/Amend&gt;</w:t>
      </w:r>
    </w:p>
    <w:p w14:paraId="0551E60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161</w:t>
      </w:r>
      <w:r w:rsidRPr="00D43F53">
        <w:rPr>
          <w:rStyle w:val="HideTWBExt"/>
        </w:rPr>
        <w:t>&lt;/NumAm&gt;</w:t>
      </w:r>
    </w:p>
    <w:p w14:paraId="31F205F0"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2CDAA3E7" w14:textId="77777777" w:rsidR="00485FA5" w:rsidRPr="00D43F53" w:rsidRDefault="00485FA5" w:rsidP="00485FA5">
      <w:pPr>
        <w:pStyle w:val="NormalBold"/>
      </w:pPr>
      <w:r w:rsidRPr="00D43F53">
        <w:rPr>
          <w:rStyle w:val="HideTWBExt"/>
          <w:b w:val="0"/>
        </w:rPr>
        <w:t>&lt;/RepeatBlock-By&gt;</w:t>
      </w:r>
    </w:p>
    <w:p w14:paraId="5ACE94F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23646A3" w14:textId="77777777" w:rsidR="00485FA5" w:rsidRPr="00D43F53" w:rsidRDefault="00485FA5" w:rsidP="00485FA5">
      <w:pPr>
        <w:pStyle w:val="NormalBold"/>
      </w:pPr>
      <w:r w:rsidRPr="00D43F53">
        <w:rPr>
          <w:rStyle w:val="HideTWBExt"/>
        </w:rPr>
        <w:t>&lt;Article&gt;</w:t>
      </w:r>
      <w:r w:rsidRPr="00D43F53">
        <w:t>Articolo 1 – comma 1 – punto 4 – lettera b bis (nuova)</w:t>
      </w:r>
      <w:r w:rsidRPr="00D43F53">
        <w:rPr>
          <w:rStyle w:val="HideTWBExt"/>
        </w:rPr>
        <w:t>&lt;/Article&gt;</w:t>
      </w:r>
    </w:p>
    <w:p w14:paraId="3740B2C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8186FA3" w14:textId="59305ADD" w:rsidR="00485FA5" w:rsidRPr="00D43F53" w:rsidRDefault="00485FA5" w:rsidP="00485FA5">
      <w:r w:rsidRPr="00D43F53">
        <w:rPr>
          <w:rStyle w:val="HideTWBExt"/>
        </w:rPr>
        <w:t>&lt;Article2&gt;</w:t>
      </w:r>
      <w:r w:rsidRPr="00D43F53">
        <w:t xml:space="preserve">Articolo 6 – paragrafo 5 </w:t>
      </w:r>
      <w:r w:rsidR="00492181" w:rsidRPr="00D43F53">
        <w:t>bis</w:t>
      </w:r>
      <w:r w:rsidRPr="00D43F53">
        <w:t xml:space="preserve">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777C4ECA" w14:textId="77777777" w:rsidTr="00B63939">
        <w:trPr>
          <w:gridAfter w:val="1"/>
          <w:wAfter w:w="340" w:type="dxa"/>
          <w:trHeight w:hRule="exact" w:val="240"/>
          <w:jc w:val="center"/>
        </w:trPr>
        <w:tc>
          <w:tcPr>
            <w:tcW w:w="9752" w:type="dxa"/>
            <w:gridSpan w:val="2"/>
            <w:tcBorders>
              <w:top w:val="nil"/>
              <w:left w:val="nil"/>
              <w:bottom w:val="nil"/>
              <w:right w:val="nil"/>
            </w:tcBorders>
          </w:tcPr>
          <w:p w14:paraId="6C7FA225" w14:textId="77777777" w:rsidR="00485FA5" w:rsidRPr="00D43F53" w:rsidRDefault="00485FA5" w:rsidP="00B63939"/>
        </w:tc>
      </w:tr>
      <w:tr w:rsidR="00485FA5" w:rsidRPr="00D43F53" w14:paraId="4CA745B5" w14:textId="77777777" w:rsidTr="00B63939">
        <w:trPr>
          <w:gridAfter w:val="1"/>
          <w:wAfter w:w="340" w:type="dxa"/>
          <w:trHeight w:val="240"/>
          <w:jc w:val="center"/>
        </w:trPr>
        <w:tc>
          <w:tcPr>
            <w:tcW w:w="4876" w:type="dxa"/>
            <w:tcBorders>
              <w:top w:val="nil"/>
              <w:left w:val="nil"/>
              <w:bottom w:val="nil"/>
              <w:right w:val="nil"/>
            </w:tcBorders>
          </w:tcPr>
          <w:p w14:paraId="76E7843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AC7C397" w14:textId="77777777" w:rsidR="00485FA5" w:rsidRPr="00D43F53" w:rsidRDefault="00485FA5" w:rsidP="00B63939">
            <w:pPr>
              <w:pStyle w:val="AmColumnHeading"/>
            </w:pPr>
            <w:r w:rsidRPr="00D43F53">
              <w:t>Emendamento</w:t>
            </w:r>
          </w:p>
        </w:tc>
      </w:tr>
      <w:tr w:rsidR="00485FA5" w:rsidRPr="00D43F53" w14:paraId="2B48C3A3" w14:textId="77777777" w:rsidTr="00B63939">
        <w:trPr>
          <w:jc w:val="center"/>
        </w:trPr>
        <w:tc>
          <w:tcPr>
            <w:tcW w:w="4876" w:type="dxa"/>
            <w:tcBorders>
              <w:top w:val="nil"/>
              <w:left w:val="nil"/>
              <w:bottom w:val="nil"/>
              <w:right w:val="nil"/>
            </w:tcBorders>
          </w:tcPr>
          <w:p w14:paraId="482A0007" w14:textId="77777777" w:rsidR="00485FA5" w:rsidRPr="00D43F53" w:rsidRDefault="00485FA5" w:rsidP="00B63939">
            <w:pPr>
              <w:pStyle w:val="Normal6a"/>
            </w:pPr>
          </w:p>
        </w:tc>
        <w:tc>
          <w:tcPr>
            <w:tcW w:w="4876" w:type="dxa"/>
            <w:gridSpan w:val="2"/>
            <w:tcBorders>
              <w:top w:val="nil"/>
              <w:left w:val="nil"/>
              <w:bottom w:val="nil"/>
              <w:right w:val="nil"/>
            </w:tcBorders>
          </w:tcPr>
          <w:p w14:paraId="0E4FED21" w14:textId="77777777" w:rsidR="00485FA5" w:rsidRPr="00D43F53" w:rsidRDefault="00485FA5" w:rsidP="00B63939">
            <w:pPr>
              <w:pStyle w:val="Normal6a"/>
              <w:rPr>
                <w:b/>
                <w:i/>
              </w:rPr>
            </w:pPr>
            <w:r w:rsidRPr="00D43F53">
              <w:rPr>
                <w:b/>
                <w:i/>
              </w:rPr>
              <w:t>b bis)</w:t>
            </w:r>
            <w:r w:rsidRPr="00D43F53">
              <w:tab/>
            </w:r>
            <w:r w:rsidRPr="00D43F53">
              <w:rPr>
                <w:b/>
                <w:i/>
              </w:rPr>
              <w:t>è aggiunto il paragrafo seguente:</w:t>
            </w:r>
          </w:p>
        </w:tc>
      </w:tr>
      <w:tr w:rsidR="00485FA5" w:rsidRPr="00D43F53" w14:paraId="770C89EA" w14:textId="77777777" w:rsidTr="00B63939">
        <w:trPr>
          <w:gridAfter w:val="1"/>
          <w:wAfter w:w="340" w:type="dxa"/>
          <w:jc w:val="center"/>
        </w:trPr>
        <w:tc>
          <w:tcPr>
            <w:tcW w:w="4876" w:type="dxa"/>
            <w:tcBorders>
              <w:top w:val="nil"/>
              <w:left w:val="nil"/>
              <w:bottom w:val="nil"/>
              <w:right w:val="nil"/>
            </w:tcBorders>
          </w:tcPr>
          <w:p w14:paraId="218603FB" w14:textId="77777777" w:rsidR="00485FA5" w:rsidRPr="00D43F53" w:rsidRDefault="00485FA5" w:rsidP="00B63939">
            <w:pPr>
              <w:pStyle w:val="Normal6a"/>
            </w:pPr>
          </w:p>
        </w:tc>
        <w:tc>
          <w:tcPr>
            <w:tcW w:w="4876" w:type="dxa"/>
            <w:tcBorders>
              <w:top w:val="nil"/>
              <w:left w:val="nil"/>
              <w:bottom w:val="nil"/>
              <w:right w:val="nil"/>
            </w:tcBorders>
          </w:tcPr>
          <w:p w14:paraId="2D537DC4" w14:textId="3CC29A24" w:rsidR="00485FA5" w:rsidRPr="00D43F53" w:rsidRDefault="00485FA5" w:rsidP="00B63939">
            <w:pPr>
              <w:pStyle w:val="Normal6a"/>
            </w:pPr>
            <w:r w:rsidRPr="00D43F53">
              <w:rPr>
                <w:b/>
                <w:i/>
              </w:rPr>
              <w:t xml:space="preserve">5 </w:t>
            </w:r>
            <w:r w:rsidR="00492181" w:rsidRPr="00D43F53">
              <w:rPr>
                <w:b/>
                <w:i/>
              </w:rPr>
              <w:t>bis bis</w:t>
            </w:r>
            <w:r w:rsidRPr="00D43F53">
              <w:rPr>
                <w:b/>
                <w:i/>
              </w:rPr>
              <w:t>. Il presente articolo non si applica alle cartolarizzazioni sintetiche che rispondono a tutte le seguenti condizioni:</w:t>
            </w:r>
          </w:p>
        </w:tc>
      </w:tr>
      <w:tr w:rsidR="00485FA5" w:rsidRPr="00D43F53" w14:paraId="75191C85" w14:textId="77777777" w:rsidTr="00B63939">
        <w:trPr>
          <w:gridAfter w:val="1"/>
          <w:wAfter w:w="340" w:type="dxa"/>
          <w:jc w:val="center"/>
        </w:trPr>
        <w:tc>
          <w:tcPr>
            <w:tcW w:w="4876" w:type="dxa"/>
            <w:tcBorders>
              <w:top w:val="nil"/>
              <w:left w:val="nil"/>
              <w:bottom w:val="nil"/>
              <w:right w:val="nil"/>
            </w:tcBorders>
          </w:tcPr>
          <w:p w14:paraId="3713BB50" w14:textId="77777777" w:rsidR="00485FA5" w:rsidRPr="00D43F53" w:rsidRDefault="00485FA5" w:rsidP="00B63939">
            <w:pPr>
              <w:pStyle w:val="Normal6a"/>
            </w:pPr>
          </w:p>
        </w:tc>
        <w:tc>
          <w:tcPr>
            <w:tcW w:w="4876" w:type="dxa"/>
            <w:tcBorders>
              <w:top w:val="nil"/>
              <w:left w:val="nil"/>
              <w:bottom w:val="nil"/>
              <w:right w:val="nil"/>
            </w:tcBorders>
          </w:tcPr>
          <w:p w14:paraId="0B05B5B8" w14:textId="77777777" w:rsidR="00485FA5" w:rsidRPr="00D43F53" w:rsidRDefault="00485FA5" w:rsidP="00B63939">
            <w:pPr>
              <w:pStyle w:val="Normal6a"/>
            </w:pPr>
            <w:r w:rsidRPr="00D43F53">
              <w:rPr>
                <w:b/>
                <w:i/>
              </w:rPr>
              <w:t>a) le cartolarizzazioni sintetiche sono create da una banca di sviluppo bilaterale o da una banca o un istituto nazionale di promozione come definito dall'articolo 2, punto 3), del regolamento (UE) 2015/1017;</w:t>
            </w:r>
          </w:p>
        </w:tc>
      </w:tr>
      <w:tr w:rsidR="00485FA5" w:rsidRPr="00D43F53" w14:paraId="3357F975" w14:textId="77777777" w:rsidTr="00B63939">
        <w:trPr>
          <w:gridAfter w:val="1"/>
          <w:wAfter w:w="340" w:type="dxa"/>
          <w:jc w:val="center"/>
        </w:trPr>
        <w:tc>
          <w:tcPr>
            <w:tcW w:w="4876" w:type="dxa"/>
            <w:tcBorders>
              <w:top w:val="nil"/>
              <w:left w:val="nil"/>
              <w:bottom w:val="nil"/>
              <w:right w:val="nil"/>
            </w:tcBorders>
          </w:tcPr>
          <w:p w14:paraId="5F6821DC" w14:textId="77777777" w:rsidR="00485FA5" w:rsidRPr="00D43F53" w:rsidRDefault="00485FA5" w:rsidP="00B63939">
            <w:pPr>
              <w:pStyle w:val="Normal6a"/>
            </w:pPr>
          </w:p>
        </w:tc>
        <w:tc>
          <w:tcPr>
            <w:tcW w:w="4876" w:type="dxa"/>
            <w:tcBorders>
              <w:top w:val="nil"/>
              <w:left w:val="nil"/>
              <w:bottom w:val="nil"/>
              <w:right w:val="nil"/>
            </w:tcBorders>
          </w:tcPr>
          <w:p w14:paraId="38E7E564" w14:textId="77777777" w:rsidR="00485FA5" w:rsidRPr="00D43F53" w:rsidRDefault="00485FA5" w:rsidP="00B63939">
            <w:pPr>
              <w:pStyle w:val="Normal6a"/>
            </w:pPr>
            <w:r w:rsidRPr="00D43F53">
              <w:rPr>
                <w:b/>
                <w:i/>
              </w:rPr>
              <w:t>b) il segmento prime perdite è garantito da un soggetto di cui all'articolo 6, paragrafo 5, lettere a), b) e da d) a f) del presente regolamento;</w:t>
            </w:r>
          </w:p>
        </w:tc>
      </w:tr>
      <w:tr w:rsidR="00485FA5" w:rsidRPr="00D43F53" w14:paraId="2D62A256" w14:textId="77777777" w:rsidTr="00B63939">
        <w:trPr>
          <w:gridAfter w:val="1"/>
          <w:wAfter w:w="340" w:type="dxa"/>
          <w:jc w:val="center"/>
        </w:trPr>
        <w:tc>
          <w:tcPr>
            <w:tcW w:w="4876" w:type="dxa"/>
            <w:tcBorders>
              <w:top w:val="nil"/>
              <w:left w:val="nil"/>
              <w:bottom w:val="nil"/>
              <w:right w:val="nil"/>
            </w:tcBorders>
          </w:tcPr>
          <w:p w14:paraId="5109C5F5" w14:textId="77777777" w:rsidR="00485FA5" w:rsidRPr="00D43F53" w:rsidRDefault="00485FA5" w:rsidP="00B63939">
            <w:pPr>
              <w:pStyle w:val="Normal6a"/>
            </w:pPr>
          </w:p>
        </w:tc>
        <w:tc>
          <w:tcPr>
            <w:tcW w:w="4876" w:type="dxa"/>
            <w:tcBorders>
              <w:top w:val="nil"/>
              <w:left w:val="nil"/>
              <w:bottom w:val="nil"/>
              <w:right w:val="nil"/>
            </w:tcBorders>
          </w:tcPr>
          <w:p w14:paraId="7EFC3AA4" w14:textId="77777777" w:rsidR="00485FA5" w:rsidRPr="00D43F53" w:rsidRDefault="00485FA5" w:rsidP="00B63939">
            <w:pPr>
              <w:pStyle w:val="Normal6a"/>
            </w:pPr>
            <w:r w:rsidRPr="00D43F53">
              <w:rPr>
                <w:b/>
                <w:i/>
              </w:rPr>
              <w:t>c) il segmento non garantito è interamente mantenuto dal cedente fino alla scadenza; e</w:t>
            </w:r>
          </w:p>
        </w:tc>
      </w:tr>
      <w:tr w:rsidR="00485FA5" w:rsidRPr="00D43F53" w14:paraId="2506B912" w14:textId="77777777" w:rsidTr="00B63939">
        <w:trPr>
          <w:gridAfter w:val="1"/>
          <w:wAfter w:w="340" w:type="dxa"/>
          <w:jc w:val="center"/>
        </w:trPr>
        <w:tc>
          <w:tcPr>
            <w:tcW w:w="4876" w:type="dxa"/>
            <w:tcBorders>
              <w:top w:val="nil"/>
              <w:left w:val="nil"/>
              <w:bottom w:val="nil"/>
              <w:right w:val="nil"/>
            </w:tcBorders>
          </w:tcPr>
          <w:p w14:paraId="3BFA815A" w14:textId="77777777" w:rsidR="00485FA5" w:rsidRPr="00D43F53" w:rsidRDefault="00485FA5" w:rsidP="00B63939">
            <w:pPr>
              <w:pStyle w:val="Normal6a"/>
            </w:pPr>
          </w:p>
        </w:tc>
        <w:tc>
          <w:tcPr>
            <w:tcW w:w="4876" w:type="dxa"/>
            <w:tcBorders>
              <w:top w:val="nil"/>
              <w:left w:val="nil"/>
              <w:bottom w:val="nil"/>
              <w:right w:val="nil"/>
            </w:tcBorders>
          </w:tcPr>
          <w:p w14:paraId="144137CF" w14:textId="77777777" w:rsidR="00485FA5" w:rsidRPr="00D43F53" w:rsidRDefault="00485FA5" w:rsidP="00B63939">
            <w:pPr>
              <w:pStyle w:val="Normal6a"/>
            </w:pPr>
            <w:r w:rsidRPr="00D43F53">
              <w:rPr>
                <w:b/>
                <w:i/>
              </w:rPr>
              <w:t>d) il garante ha stabilito e approvato i criteri di ammissibilità per le esposizioni sottostanti garantite prima della creazione delle esposizioni e nessun'altra parte ha la facoltà di modificare o ignorare tali criteri;</w:t>
            </w:r>
          </w:p>
        </w:tc>
      </w:tr>
    </w:tbl>
    <w:p w14:paraId="0DF6BC3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D9F20D5"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6CBB7493" w14:textId="77777777" w:rsidR="00485FA5" w:rsidRPr="00D43F53" w:rsidRDefault="00485FA5" w:rsidP="00485FA5">
      <w:pPr>
        <w:pStyle w:val="AmJustText"/>
      </w:pPr>
      <w:r w:rsidRPr="00D43F53">
        <w:t>È proporzionale avere una deroga prima perdita quando sono coinvolti solo soggetti pubblici. È tuttavia importante che ciò non comporti conseguenze indesiderate, ad esempio una riclassificazione automatica dei programmi finanziati dall'UE che sono attualmente classificati come cartolarizzazioni sintetiche come normali garanzie finanziarie.</w:t>
      </w:r>
    </w:p>
    <w:p w14:paraId="6E742C80" w14:textId="77777777" w:rsidR="00485FA5" w:rsidRPr="00D43F53" w:rsidRDefault="00485FA5" w:rsidP="00485FA5">
      <w:r w:rsidRPr="00D43F53">
        <w:rPr>
          <w:rStyle w:val="HideTWBExt"/>
        </w:rPr>
        <w:t>&lt;/Amend&gt;</w:t>
      </w:r>
    </w:p>
    <w:p w14:paraId="0D35A80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162</w:t>
      </w:r>
      <w:r w:rsidRPr="00D43F53">
        <w:rPr>
          <w:rStyle w:val="HideTWBExt"/>
        </w:rPr>
        <w:t>&lt;/NumAm&gt;</w:t>
      </w:r>
    </w:p>
    <w:p w14:paraId="5E7B541A"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3C56618E" w14:textId="77777777" w:rsidR="00485FA5" w:rsidRPr="00D43F53" w:rsidRDefault="00485FA5" w:rsidP="00485FA5">
      <w:pPr>
        <w:pStyle w:val="NormalBold"/>
      </w:pPr>
      <w:r w:rsidRPr="00D43F53">
        <w:rPr>
          <w:rStyle w:val="HideTWBExt"/>
          <w:b w:val="0"/>
        </w:rPr>
        <w:t>&lt;/RepeatBlock-By&gt;</w:t>
      </w:r>
    </w:p>
    <w:p w14:paraId="58E964F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CD26206" w14:textId="77777777" w:rsidR="00485FA5" w:rsidRPr="00D43F53" w:rsidRDefault="00485FA5" w:rsidP="00485FA5">
      <w:pPr>
        <w:pStyle w:val="NormalBold"/>
      </w:pPr>
      <w:r w:rsidRPr="00D43F53">
        <w:rPr>
          <w:rStyle w:val="HideTWBExt"/>
        </w:rPr>
        <w:t>&lt;Article&gt;</w:t>
      </w:r>
      <w:r w:rsidRPr="00D43F53">
        <w:t>Articolo 1 – comma 1 – punto 4 – lettera b bis (nuova)</w:t>
      </w:r>
      <w:r w:rsidRPr="00D43F53">
        <w:rPr>
          <w:rStyle w:val="HideTWBExt"/>
        </w:rPr>
        <w:t>&lt;/Article&gt;</w:t>
      </w:r>
    </w:p>
    <w:p w14:paraId="7E0725F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3477D5E" w14:textId="77777777" w:rsidR="00485FA5" w:rsidRPr="00D43F53" w:rsidRDefault="00485FA5" w:rsidP="00485FA5">
      <w:r w:rsidRPr="00D43F53">
        <w:rPr>
          <w:rStyle w:val="HideTWBExt"/>
        </w:rPr>
        <w:t>&lt;Article2&gt;</w:t>
      </w:r>
      <w:r w:rsidRPr="00D43F53">
        <w:t>Articolo 6 – paragrafo 6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49A08BA" w14:textId="77777777" w:rsidTr="00B63939">
        <w:trPr>
          <w:trHeight w:hRule="exact" w:val="240"/>
          <w:jc w:val="center"/>
        </w:trPr>
        <w:tc>
          <w:tcPr>
            <w:tcW w:w="9752" w:type="dxa"/>
            <w:gridSpan w:val="2"/>
            <w:tcBorders>
              <w:top w:val="nil"/>
              <w:left w:val="nil"/>
              <w:bottom w:val="nil"/>
              <w:right w:val="nil"/>
            </w:tcBorders>
          </w:tcPr>
          <w:p w14:paraId="18A171DE" w14:textId="77777777" w:rsidR="00485FA5" w:rsidRPr="00D43F53" w:rsidRDefault="00485FA5" w:rsidP="00B63939"/>
        </w:tc>
      </w:tr>
      <w:tr w:rsidR="00485FA5" w:rsidRPr="00D43F53" w14:paraId="18DF5EF6" w14:textId="77777777" w:rsidTr="00B63939">
        <w:trPr>
          <w:trHeight w:val="240"/>
          <w:jc w:val="center"/>
        </w:trPr>
        <w:tc>
          <w:tcPr>
            <w:tcW w:w="4876" w:type="dxa"/>
            <w:tcBorders>
              <w:top w:val="nil"/>
              <w:left w:val="nil"/>
              <w:bottom w:val="nil"/>
              <w:right w:val="nil"/>
            </w:tcBorders>
          </w:tcPr>
          <w:p w14:paraId="244D681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89F0DC0" w14:textId="77777777" w:rsidR="00485FA5" w:rsidRPr="00D43F53" w:rsidRDefault="00485FA5" w:rsidP="00B63939">
            <w:pPr>
              <w:pStyle w:val="AmColumnHeading"/>
            </w:pPr>
            <w:r w:rsidRPr="00D43F53">
              <w:t>Emendamento</w:t>
            </w:r>
          </w:p>
        </w:tc>
      </w:tr>
      <w:tr w:rsidR="00485FA5" w:rsidRPr="00D43F53" w14:paraId="008B8FCA" w14:textId="77777777" w:rsidTr="00B63939">
        <w:trPr>
          <w:jc w:val="center"/>
        </w:trPr>
        <w:tc>
          <w:tcPr>
            <w:tcW w:w="4876" w:type="dxa"/>
            <w:tcBorders>
              <w:top w:val="nil"/>
              <w:left w:val="nil"/>
              <w:bottom w:val="nil"/>
              <w:right w:val="nil"/>
            </w:tcBorders>
          </w:tcPr>
          <w:p w14:paraId="4C4ABF89" w14:textId="77777777" w:rsidR="00485FA5" w:rsidRPr="00D43F53" w:rsidRDefault="00485FA5" w:rsidP="00B63939">
            <w:pPr>
              <w:pStyle w:val="Normal6a"/>
            </w:pPr>
          </w:p>
        </w:tc>
        <w:tc>
          <w:tcPr>
            <w:tcW w:w="4876" w:type="dxa"/>
            <w:tcBorders>
              <w:top w:val="nil"/>
              <w:left w:val="nil"/>
              <w:bottom w:val="nil"/>
              <w:right w:val="nil"/>
            </w:tcBorders>
          </w:tcPr>
          <w:p w14:paraId="6AA2BF23" w14:textId="77777777" w:rsidR="00485FA5" w:rsidRPr="00D43F53" w:rsidRDefault="00485FA5" w:rsidP="00B63939">
            <w:pPr>
              <w:pStyle w:val="Normal6a"/>
            </w:pPr>
            <w:r w:rsidRPr="00D43F53">
              <w:rPr>
                <w:b/>
                <w:i/>
              </w:rPr>
              <w:t>b bis)</w:t>
            </w:r>
            <w:r w:rsidRPr="00D43F53">
              <w:tab/>
            </w:r>
            <w:r w:rsidRPr="00D43F53">
              <w:rPr>
                <w:b/>
                <w:i/>
              </w:rPr>
              <w:t>è aggiunto il paragrafo seguente:</w:t>
            </w:r>
          </w:p>
        </w:tc>
      </w:tr>
      <w:tr w:rsidR="00485FA5" w:rsidRPr="00D43F53" w14:paraId="49F4379E" w14:textId="77777777" w:rsidTr="00B63939">
        <w:trPr>
          <w:jc w:val="center"/>
        </w:trPr>
        <w:tc>
          <w:tcPr>
            <w:tcW w:w="4876" w:type="dxa"/>
            <w:tcBorders>
              <w:top w:val="nil"/>
              <w:left w:val="nil"/>
              <w:bottom w:val="nil"/>
              <w:right w:val="nil"/>
            </w:tcBorders>
          </w:tcPr>
          <w:p w14:paraId="0517E558" w14:textId="77777777" w:rsidR="00485FA5" w:rsidRPr="00D43F53" w:rsidRDefault="00485FA5" w:rsidP="00B63939">
            <w:pPr>
              <w:pStyle w:val="Normal6a"/>
            </w:pPr>
          </w:p>
        </w:tc>
        <w:tc>
          <w:tcPr>
            <w:tcW w:w="4876" w:type="dxa"/>
            <w:tcBorders>
              <w:top w:val="nil"/>
              <w:left w:val="nil"/>
              <w:bottom w:val="nil"/>
              <w:right w:val="nil"/>
            </w:tcBorders>
          </w:tcPr>
          <w:p w14:paraId="00C613DA" w14:textId="77777777" w:rsidR="00485FA5" w:rsidRPr="00D43F53" w:rsidRDefault="00485FA5" w:rsidP="00B63939">
            <w:pPr>
              <w:pStyle w:val="Normal6a"/>
            </w:pPr>
            <w:r w:rsidRPr="00D43F53">
              <w:rPr>
                <w:b/>
                <w:i/>
              </w:rPr>
              <w:t>6 bis. Se un segmento prime perdite che rappresenta almeno il 15 % del valore nominale della cartolarizzazione è garantito o detenuto dall'Unione, da uno Stato membro o da una banca nazionale di promozione, possono essere applicati adeguamenti proporzionati agli obblighi di due diligence e trasparenza. Tali disposizioni non pregiudicano gli obblighi di mantenimento del rischio di cui all'articolo 1 per quanto concerne l'operazione.</w:t>
            </w:r>
          </w:p>
        </w:tc>
      </w:tr>
    </w:tbl>
    <w:p w14:paraId="3906836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9EC5346" w14:textId="77777777" w:rsidR="00485FA5" w:rsidRPr="00D43F53" w:rsidRDefault="00485FA5" w:rsidP="00485FA5">
      <w:r w:rsidRPr="00D43F53">
        <w:rPr>
          <w:rStyle w:val="HideTWBExt"/>
        </w:rPr>
        <w:t>&lt;/Amend&gt;</w:t>
      </w:r>
    </w:p>
    <w:p w14:paraId="636111A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163</w:t>
      </w:r>
      <w:r w:rsidRPr="00D43F53">
        <w:rPr>
          <w:rStyle w:val="HideTWBExt"/>
        </w:rPr>
        <w:t>&lt;/NumAm&gt;</w:t>
      </w:r>
    </w:p>
    <w:p w14:paraId="1DEF501F"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00E18092" w14:textId="77777777" w:rsidR="00485FA5" w:rsidRPr="00D43F53" w:rsidRDefault="00485FA5" w:rsidP="00485FA5">
      <w:pPr>
        <w:pStyle w:val="NormalBold"/>
      </w:pPr>
      <w:r w:rsidRPr="00D43F53">
        <w:rPr>
          <w:rStyle w:val="HideTWBExt"/>
          <w:b w:val="0"/>
        </w:rPr>
        <w:t>&lt;/RepeatBlock-By&gt;</w:t>
      </w:r>
    </w:p>
    <w:p w14:paraId="660E033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29DDB80" w14:textId="77777777" w:rsidR="00485FA5" w:rsidRPr="00D43F53" w:rsidRDefault="00485FA5" w:rsidP="00485FA5">
      <w:pPr>
        <w:pStyle w:val="NormalBold"/>
      </w:pPr>
      <w:r w:rsidRPr="00D43F53">
        <w:rPr>
          <w:rStyle w:val="HideTWBExt"/>
        </w:rPr>
        <w:t>&lt;Article&gt;</w:t>
      </w:r>
      <w:r w:rsidRPr="00D43F53">
        <w:t>Articolo 1 – comma 1 – punto 4 – lettera b bis (nuova)</w:t>
      </w:r>
      <w:r w:rsidRPr="00D43F53">
        <w:rPr>
          <w:rStyle w:val="HideTWBExt"/>
        </w:rPr>
        <w:t>&lt;/Article&gt;</w:t>
      </w:r>
    </w:p>
    <w:p w14:paraId="3CFA9B3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5222F8D" w14:textId="77777777" w:rsidR="00485FA5" w:rsidRPr="00D43F53" w:rsidRDefault="00485FA5" w:rsidP="00485FA5">
      <w:r w:rsidRPr="00D43F53">
        <w:rPr>
          <w:rStyle w:val="HideTWBExt"/>
        </w:rPr>
        <w:t>&lt;Article2&gt;</w:t>
      </w:r>
      <w:r w:rsidRPr="00D43F53">
        <w:t>Articolo 6 – paragrafo 7 – lettera g bis (nuova)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98372EB" w14:textId="77777777" w:rsidTr="00B63939">
        <w:trPr>
          <w:trHeight w:hRule="exact" w:val="240"/>
          <w:jc w:val="center"/>
        </w:trPr>
        <w:tc>
          <w:tcPr>
            <w:tcW w:w="9752" w:type="dxa"/>
            <w:gridSpan w:val="2"/>
            <w:tcBorders>
              <w:top w:val="nil"/>
              <w:left w:val="nil"/>
              <w:bottom w:val="nil"/>
              <w:right w:val="nil"/>
            </w:tcBorders>
          </w:tcPr>
          <w:p w14:paraId="3B871D7F" w14:textId="77777777" w:rsidR="00485FA5" w:rsidRPr="00D43F53" w:rsidRDefault="00485FA5" w:rsidP="00B63939"/>
        </w:tc>
      </w:tr>
      <w:tr w:rsidR="00485FA5" w:rsidRPr="00D43F53" w14:paraId="32F8D7FA" w14:textId="77777777" w:rsidTr="00B63939">
        <w:trPr>
          <w:trHeight w:val="240"/>
          <w:jc w:val="center"/>
        </w:trPr>
        <w:tc>
          <w:tcPr>
            <w:tcW w:w="4876" w:type="dxa"/>
            <w:tcBorders>
              <w:top w:val="nil"/>
              <w:left w:val="nil"/>
              <w:bottom w:val="nil"/>
              <w:right w:val="nil"/>
            </w:tcBorders>
          </w:tcPr>
          <w:p w14:paraId="52DC7CC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FABF592" w14:textId="77777777" w:rsidR="00485FA5" w:rsidRPr="00D43F53" w:rsidRDefault="00485FA5" w:rsidP="00B63939">
            <w:pPr>
              <w:pStyle w:val="AmColumnHeading"/>
            </w:pPr>
            <w:r w:rsidRPr="00D43F53">
              <w:t>Emendamento</w:t>
            </w:r>
          </w:p>
        </w:tc>
      </w:tr>
      <w:tr w:rsidR="00485FA5" w:rsidRPr="00D43F53" w14:paraId="3F99FED0" w14:textId="77777777" w:rsidTr="00B63939">
        <w:trPr>
          <w:jc w:val="center"/>
        </w:trPr>
        <w:tc>
          <w:tcPr>
            <w:tcW w:w="4876" w:type="dxa"/>
            <w:tcBorders>
              <w:top w:val="nil"/>
              <w:left w:val="nil"/>
              <w:bottom w:val="nil"/>
              <w:right w:val="nil"/>
            </w:tcBorders>
          </w:tcPr>
          <w:p w14:paraId="0F826811" w14:textId="77777777" w:rsidR="00485FA5" w:rsidRPr="00D43F53" w:rsidRDefault="00485FA5" w:rsidP="00B63939">
            <w:pPr>
              <w:pStyle w:val="Normal6a"/>
            </w:pPr>
          </w:p>
        </w:tc>
        <w:tc>
          <w:tcPr>
            <w:tcW w:w="4876" w:type="dxa"/>
            <w:tcBorders>
              <w:top w:val="nil"/>
              <w:left w:val="nil"/>
              <w:bottom w:val="nil"/>
              <w:right w:val="nil"/>
            </w:tcBorders>
          </w:tcPr>
          <w:p w14:paraId="18DF0A47" w14:textId="77777777" w:rsidR="00485FA5" w:rsidRPr="00D43F53" w:rsidRDefault="00485FA5" w:rsidP="00B63939">
            <w:pPr>
              <w:pStyle w:val="Normal6a"/>
            </w:pPr>
            <w:r w:rsidRPr="00D43F53">
              <w:rPr>
                <w:b/>
                <w:i/>
              </w:rPr>
              <w:t>b bis)</w:t>
            </w:r>
            <w:r w:rsidRPr="00D43F53">
              <w:tab/>
            </w:r>
            <w:r w:rsidRPr="00D43F53">
              <w:rPr>
                <w:b/>
                <w:i/>
              </w:rPr>
              <w:t>al paragrafo 7, è aggiunta la lettera seguente:</w:t>
            </w:r>
          </w:p>
        </w:tc>
      </w:tr>
      <w:tr w:rsidR="00485FA5" w:rsidRPr="00D43F53" w14:paraId="02DB30F5" w14:textId="77777777" w:rsidTr="00B63939">
        <w:trPr>
          <w:jc w:val="center"/>
        </w:trPr>
        <w:tc>
          <w:tcPr>
            <w:tcW w:w="4876" w:type="dxa"/>
            <w:tcBorders>
              <w:top w:val="nil"/>
              <w:left w:val="nil"/>
              <w:bottom w:val="nil"/>
              <w:right w:val="nil"/>
            </w:tcBorders>
          </w:tcPr>
          <w:p w14:paraId="11D1542C" w14:textId="77777777" w:rsidR="00485FA5" w:rsidRPr="00D43F53" w:rsidRDefault="00485FA5" w:rsidP="00B63939">
            <w:pPr>
              <w:pStyle w:val="Normal6a"/>
            </w:pPr>
          </w:p>
        </w:tc>
        <w:tc>
          <w:tcPr>
            <w:tcW w:w="4876" w:type="dxa"/>
            <w:tcBorders>
              <w:top w:val="nil"/>
              <w:left w:val="nil"/>
              <w:bottom w:val="nil"/>
              <w:right w:val="nil"/>
            </w:tcBorders>
          </w:tcPr>
          <w:p w14:paraId="2696D0F6" w14:textId="77777777" w:rsidR="00485FA5" w:rsidRPr="00D43F53" w:rsidRDefault="00485FA5" w:rsidP="00B63939">
            <w:pPr>
              <w:pStyle w:val="Normal6a"/>
            </w:pPr>
            <w:r w:rsidRPr="00D43F53">
              <w:rPr>
                <w:b/>
                <w:i/>
              </w:rPr>
              <w:t>g bis) la metodologia per valutare se un soggetto è stato costituito o opera esclusivamente al fine di cartolarizzare esposizioni</w:t>
            </w:r>
          </w:p>
        </w:tc>
      </w:tr>
    </w:tbl>
    <w:p w14:paraId="2DF1D456"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316BBCF7" w14:textId="77777777" w:rsidR="00485FA5" w:rsidRPr="0059530B" w:rsidRDefault="00485FA5" w:rsidP="00485FA5">
      <w:pPr>
        <w:rPr>
          <w:lang w:val="fr-BE"/>
        </w:rPr>
      </w:pPr>
      <w:r w:rsidRPr="0059530B">
        <w:rPr>
          <w:rStyle w:val="HideTWBExt"/>
          <w:lang w:val="fr-BE"/>
        </w:rPr>
        <w:t>&lt;/Amend&gt;</w:t>
      </w:r>
    </w:p>
    <w:p w14:paraId="42FF0DF9"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164</w:t>
      </w:r>
      <w:r w:rsidRPr="0059530B">
        <w:rPr>
          <w:rStyle w:val="HideTWBExt"/>
          <w:lang w:val="fr-BE"/>
        </w:rPr>
        <w:t>&lt;/NumAm&gt;</w:t>
      </w:r>
    </w:p>
    <w:p w14:paraId="4DC7E9E4"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0964A0E7"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747D85EC" w14:textId="77777777" w:rsidR="00485FA5" w:rsidRPr="00D43F53" w:rsidRDefault="00485FA5" w:rsidP="00485FA5">
      <w:pPr>
        <w:pStyle w:val="NormalBold"/>
      </w:pPr>
      <w:r w:rsidRPr="00D43F53">
        <w:rPr>
          <w:rStyle w:val="HideTWBExt"/>
          <w:b w:val="0"/>
        </w:rPr>
        <w:t>&lt;/RepeatBlock-By&gt;</w:t>
      </w:r>
    </w:p>
    <w:p w14:paraId="0E879DE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3C27C38" w14:textId="77777777" w:rsidR="00485FA5" w:rsidRPr="00D43F53" w:rsidRDefault="00485FA5" w:rsidP="00485FA5">
      <w:pPr>
        <w:pStyle w:val="NormalBold"/>
      </w:pPr>
      <w:r w:rsidRPr="00D43F53">
        <w:rPr>
          <w:rStyle w:val="HideTWBExt"/>
        </w:rPr>
        <w:t>&lt;Article&gt;</w:t>
      </w:r>
      <w:r w:rsidRPr="00D43F53">
        <w:t>Articolo 1 – comma 1 – punto 4 ter (nuovo)</w:t>
      </w:r>
      <w:r w:rsidRPr="00D43F53">
        <w:rPr>
          <w:rStyle w:val="HideTWBExt"/>
        </w:rPr>
        <w:t>&lt;/Article&gt;</w:t>
      </w:r>
    </w:p>
    <w:p w14:paraId="5724322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2A40843" w14:textId="77777777" w:rsidR="00485FA5" w:rsidRPr="00D43F53" w:rsidRDefault="00485FA5" w:rsidP="00485FA5">
      <w:r w:rsidRPr="00D43F53">
        <w:rPr>
          <w:rStyle w:val="HideTWBExt"/>
        </w:rPr>
        <w:t>&lt;Article2&gt;</w:t>
      </w:r>
      <w:r w:rsidRPr="00D43F53">
        <w:t>Articolo 6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9E3D56F" w14:textId="77777777" w:rsidTr="00B63939">
        <w:trPr>
          <w:trHeight w:hRule="exact" w:val="240"/>
          <w:jc w:val="center"/>
        </w:trPr>
        <w:tc>
          <w:tcPr>
            <w:tcW w:w="9752" w:type="dxa"/>
            <w:gridSpan w:val="2"/>
            <w:tcBorders>
              <w:top w:val="nil"/>
              <w:left w:val="nil"/>
              <w:bottom w:val="nil"/>
              <w:right w:val="nil"/>
            </w:tcBorders>
          </w:tcPr>
          <w:p w14:paraId="09DDB7E0" w14:textId="77777777" w:rsidR="00485FA5" w:rsidRPr="00D43F53" w:rsidRDefault="00485FA5" w:rsidP="00B63939"/>
        </w:tc>
      </w:tr>
      <w:tr w:rsidR="00485FA5" w:rsidRPr="00D43F53" w14:paraId="540A8541" w14:textId="77777777" w:rsidTr="00B63939">
        <w:trPr>
          <w:trHeight w:val="240"/>
          <w:jc w:val="center"/>
        </w:trPr>
        <w:tc>
          <w:tcPr>
            <w:tcW w:w="4876" w:type="dxa"/>
            <w:tcBorders>
              <w:top w:val="nil"/>
              <w:left w:val="nil"/>
              <w:bottom w:val="nil"/>
              <w:right w:val="nil"/>
            </w:tcBorders>
          </w:tcPr>
          <w:p w14:paraId="547FBA9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327418D" w14:textId="77777777" w:rsidR="00485FA5" w:rsidRPr="00D43F53" w:rsidRDefault="00485FA5" w:rsidP="00B63939">
            <w:pPr>
              <w:pStyle w:val="AmColumnHeading"/>
            </w:pPr>
            <w:r w:rsidRPr="00D43F53">
              <w:t>Emendamento</w:t>
            </w:r>
          </w:p>
        </w:tc>
      </w:tr>
      <w:tr w:rsidR="00485FA5" w:rsidRPr="00D43F53" w14:paraId="1A8C1105" w14:textId="77777777" w:rsidTr="00B63939">
        <w:trPr>
          <w:jc w:val="center"/>
        </w:trPr>
        <w:tc>
          <w:tcPr>
            <w:tcW w:w="4876" w:type="dxa"/>
            <w:tcBorders>
              <w:top w:val="nil"/>
              <w:left w:val="nil"/>
              <w:bottom w:val="nil"/>
              <w:right w:val="nil"/>
            </w:tcBorders>
          </w:tcPr>
          <w:p w14:paraId="32A6EFF2" w14:textId="77777777" w:rsidR="00485FA5" w:rsidRPr="00D43F53" w:rsidRDefault="00485FA5" w:rsidP="00B63939">
            <w:pPr>
              <w:pStyle w:val="Normal6a"/>
            </w:pPr>
          </w:p>
        </w:tc>
        <w:tc>
          <w:tcPr>
            <w:tcW w:w="4876" w:type="dxa"/>
            <w:tcBorders>
              <w:top w:val="nil"/>
              <w:left w:val="nil"/>
              <w:bottom w:val="nil"/>
              <w:right w:val="nil"/>
            </w:tcBorders>
          </w:tcPr>
          <w:p w14:paraId="494FEEE1" w14:textId="77777777" w:rsidR="00485FA5" w:rsidRPr="00D43F53" w:rsidRDefault="00485FA5" w:rsidP="00B63939">
            <w:pPr>
              <w:pStyle w:val="Normal6a"/>
            </w:pPr>
            <w:r w:rsidRPr="00D43F53">
              <w:rPr>
                <w:b/>
                <w:i/>
              </w:rPr>
              <w:t>4 ter)</w:t>
            </w:r>
            <w:r w:rsidRPr="00D43F53">
              <w:tab/>
            </w:r>
            <w:r w:rsidRPr="00D43F53">
              <w:rPr>
                <w:b/>
                <w:i/>
              </w:rPr>
              <w:t>è aggiunto l'articolo seguente:</w:t>
            </w:r>
          </w:p>
        </w:tc>
      </w:tr>
      <w:tr w:rsidR="00485FA5" w:rsidRPr="00D43F53" w14:paraId="0F607B0B" w14:textId="77777777" w:rsidTr="00B63939">
        <w:trPr>
          <w:jc w:val="center"/>
        </w:trPr>
        <w:tc>
          <w:tcPr>
            <w:tcW w:w="4876" w:type="dxa"/>
            <w:tcBorders>
              <w:top w:val="nil"/>
              <w:left w:val="nil"/>
              <w:bottom w:val="nil"/>
              <w:right w:val="nil"/>
            </w:tcBorders>
          </w:tcPr>
          <w:p w14:paraId="0A75BA25" w14:textId="77777777" w:rsidR="00485FA5" w:rsidRPr="00D43F53" w:rsidRDefault="00485FA5" w:rsidP="00B63939">
            <w:pPr>
              <w:pStyle w:val="Normal6a"/>
            </w:pPr>
          </w:p>
        </w:tc>
        <w:tc>
          <w:tcPr>
            <w:tcW w:w="4876" w:type="dxa"/>
            <w:tcBorders>
              <w:top w:val="nil"/>
              <w:left w:val="nil"/>
              <w:bottom w:val="nil"/>
              <w:right w:val="nil"/>
            </w:tcBorders>
          </w:tcPr>
          <w:p w14:paraId="6172E24C" w14:textId="77777777" w:rsidR="00485FA5" w:rsidRPr="00D43F53" w:rsidRDefault="00485FA5" w:rsidP="00B63939">
            <w:pPr>
              <w:pStyle w:val="Normal6a"/>
            </w:pPr>
            <w:r w:rsidRPr="00D43F53">
              <w:rPr>
                <w:b/>
                <w:i/>
              </w:rPr>
              <w:t>Articolo 6 bis</w:t>
            </w:r>
          </w:p>
        </w:tc>
      </w:tr>
      <w:tr w:rsidR="00485FA5" w:rsidRPr="00D43F53" w14:paraId="7DC29928" w14:textId="77777777" w:rsidTr="00B63939">
        <w:trPr>
          <w:jc w:val="center"/>
        </w:trPr>
        <w:tc>
          <w:tcPr>
            <w:tcW w:w="4876" w:type="dxa"/>
            <w:tcBorders>
              <w:top w:val="nil"/>
              <w:left w:val="nil"/>
              <w:bottom w:val="nil"/>
              <w:right w:val="nil"/>
            </w:tcBorders>
          </w:tcPr>
          <w:p w14:paraId="035D0B06" w14:textId="77777777" w:rsidR="00485FA5" w:rsidRPr="00D43F53" w:rsidRDefault="00485FA5" w:rsidP="00B63939">
            <w:pPr>
              <w:pStyle w:val="Normal6a"/>
            </w:pPr>
          </w:p>
        </w:tc>
        <w:tc>
          <w:tcPr>
            <w:tcW w:w="4876" w:type="dxa"/>
            <w:tcBorders>
              <w:top w:val="nil"/>
              <w:left w:val="nil"/>
              <w:bottom w:val="nil"/>
              <w:right w:val="nil"/>
            </w:tcBorders>
          </w:tcPr>
          <w:p w14:paraId="237C973C" w14:textId="77777777" w:rsidR="00485FA5" w:rsidRPr="00D43F53" w:rsidRDefault="00485FA5" w:rsidP="00B63939">
            <w:pPr>
              <w:pStyle w:val="Normal6a"/>
            </w:pPr>
            <w:r w:rsidRPr="00D43F53">
              <w:rPr>
                <w:b/>
                <w:i/>
              </w:rPr>
              <w:t>Obblighi di due diligence per i creditori e i gestori in materia di condotta aziendale, recupero crediti e misure di tolleranza</w:t>
            </w:r>
          </w:p>
        </w:tc>
      </w:tr>
      <w:tr w:rsidR="00485FA5" w:rsidRPr="00D43F53" w14:paraId="658E4B95" w14:textId="77777777" w:rsidTr="00B63939">
        <w:trPr>
          <w:jc w:val="center"/>
        </w:trPr>
        <w:tc>
          <w:tcPr>
            <w:tcW w:w="4876" w:type="dxa"/>
            <w:tcBorders>
              <w:top w:val="nil"/>
              <w:left w:val="nil"/>
              <w:bottom w:val="nil"/>
              <w:right w:val="nil"/>
            </w:tcBorders>
          </w:tcPr>
          <w:p w14:paraId="2D7A94DC" w14:textId="77777777" w:rsidR="00485FA5" w:rsidRPr="00D43F53" w:rsidRDefault="00485FA5" w:rsidP="00B63939">
            <w:pPr>
              <w:pStyle w:val="Normal6a"/>
            </w:pPr>
          </w:p>
        </w:tc>
        <w:tc>
          <w:tcPr>
            <w:tcW w:w="4876" w:type="dxa"/>
            <w:tcBorders>
              <w:top w:val="nil"/>
              <w:left w:val="nil"/>
              <w:bottom w:val="nil"/>
              <w:right w:val="nil"/>
            </w:tcBorders>
          </w:tcPr>
          <w:p w14:paraId="52AD832E" w14:textId="77777777" w:rsidR="00485FA5" w:rsidRPr="00D43F53" w:rsidRDefault="00485FA5" w:rsidP="00B63939">
            <w:pPr>
              <w:pStyle w:val="Normal6a"/>
            </w:pPr>
            <w:r w:rsidRPr="00D43F53">
              <w:rPr>
                <w:b/>
                <w:i/>
              </w:rPr>
              <w:t>1. Prima di avviare qualsiasi attività di recupero crediti, i gestori inviano al debitore una notifica obbligatoria del debito che fornisce prove chiare e inequivocabili dell'esistenza del debito derivante da un contratto di credito. Tale notifica contiene almeno le informazioni seguenti:</w:t>
            </w:r>
          </w:p>
        </w:tc>
      </w:tr>
      <w:tr w:rsidR="00485FA5" w:rsidRPr="00D43F53" w14:paraId="6D5C6462" w14:textId="77777777" w:rsidTr="00B63939">
        <w:trPr>
          <w:jc w:val="center"/>
        </w:trPr>
        <w:tc>
          <w:tcPr>
            <w:tcW w:w="4876" w:type="dxa"/>
            <w:tcBorders>
              <w:top w:val="nil"/>
              <w:left w:val="nil"/>
              <w:bottom w:val="nil"/>
              <w:right w:val="nil"/>
            </w:tcBorders>
          </w:tcPr>
          <w:p w14:paraId="1EF68519" w14:textId="77777777" w:rsidR="00485FA5" w:rsidRPr="00D43F53" w:rsidRDefault="00485FA5" w:rsidP="00B63939">
            <w:pPr>
              <w:pStyle w:val="Normal6a"/>
            </w:pPr>
          </w:p>
        </w:tc>
        <w:tc>
          <w:tcPr>
            <w:tcW w:w="4876" w:type="dxa"/>
            <w:tcBorders>
              <w:top w:val="nil"/>
              <w:left w:val="nil"/>
              <w:bottom w:val="nil"/>
              <w:right w:val="nil"/>
            </w:tcBorders>
          </w:tcPr>
          <w:p w14:paraId="725CCE1F" w14:textId="77777777" w:rsidR="00485FA5" w:rsidRPr="00D43F53" w:rsidRDefault="00485FA5" w:rsidP="00B63939">
            <w:pPr>
              <w:pStyle w:val="Normal6a"/>
            </w:pPr>
            <w:r w:rsidRPr="00D43F53">
              <w:rPr>
                <w:b/>
                <w:i/>
              </w:rPr>
              <w:t>a) prova chiara del debito, sulla base del relativo contratto di credito;</w:t>
            </w:r>
          </w:p>
        </w:tc>
      </w:tr>
      <w:tr w:rsidR="00485FA5" w:rsidRPr="00D43F53" w14:paraId="06FE683D" w14:textId="77777777" w:rsidTr="00B63939">
        <w:trPr>
          <w:jc w:val="center"/>
        </w:trPr>
        <w:tc>
          <w:tcPr>
            <w:tcW w:w="4876" w:type="dxa"/>
            <w:tcBorders>
              <w:top w:val="nil"/>
              <w:left w:val="nil"/>
              <w:bottom w:val="nil"/>
              <w:right w:val="nil"/>
            </w:tcBorders>
          </w:tcPr>
          <w:p w14:paraId="0C83FDD0" w14:textId="77777777" w:rsidR="00485FA5" w:rsidRPr="00D43F53" w:rsidRDefault="00485FA5" w:rsidP="00B63939">
            <w:pPr>
              <w:pStyle w:val="Normal6a"/>
            </w:pPr>
          </w:p>
        </w:tc>
        <w:tc>
          <w:tcPr>
            <w:tcW w:w="4876" w:type="dxa"/>
            <w:tcBorders>
              <w:top w:val="nil"/>
              <w:left w:val="nil"/>
              <w:bottom w:val="nil"/>
              <w:right w:val="nil"/>
            </w:tcBorders>
          </w:tcPr>
          <w:p w14:paraId="3EACD1EE" w14:textId="77777777" w:rsidR="00485FA5" w:rsidRPr="00D43F53" w:rsidRDefault="00485FA5" w:rsidP="00B63939">
            <w:pPr>
              <w:pStyle w:val="Normal6a"/>
            </w:pPr>
            <w:r w:rsidRPr="00D43F53">
              <w:rPr>
                <w:b/>
                <w:i/>
              </w:rPr>
              <w:t>b) l'identificazione del creditore, compresi i suoi recapiti;</w:t>
            </w:r>
          </w:p>
        </w:tc>
      </w:tr>
      <w:tr w:rsidR="00485FA5" w:rsidRPr="00D43F53" w14:paraId="310EB192" w14:textId="77777777" w:rsidTr="00B63939">
        <w:trPr>
          <w:jc w:val="center"/>
        </w:trPr>
        <w:tc>
          <w:tcPr>
            <w:tcW w:w="4876" w:type="dxa"/>
            <w:tcBorders>
              <w:top w:val="nil"/>
              <w:left w:val="nil"/>
              <w:bottom w:val="nil"/>
              <w:right w:val="nil"/>
            </w:tcBorders>
          </w:tcPr>
          <w:p w14:paraId="68F1984A" w14:textId="77777777" w:rsidR="00485FA5" w:rsidRPr="00D43F53" w:rsidRDefault="00485FA5" w:rsidP="00B63939">
            <w:pPr>
              <w:pStyle w:val="Normal6a"/>
            </w:pPr>
          </w:p>
        </w:tc>
        <w:tc>
          <w:tcPr>
            <w:tcW w:w="4876" w:type="dxa"/>
            <w:tcBorders>
              <w:top w:val="nil"/>
              <w:left w:val="nil"/>
              <w:bottom w:val="nil"/>
              <w:right w:val="nil"/>
            </w:tcBorders>
          </w:tcPr>
          <w:p w14:paraId="176C4E90" w14:textId="77777777" w:rsidR="00485FA5" w:rsidRPr="00D43F53" w:rsidRDefault="00485FA5" w:rsidP="00B63939">
            <w:pPr>
              <w:pStyle w:val="Normal6a"/>
            </w:pPr>
            <w:r w:rsidRPr="00D43F53">
              <w:rPr>
                <w:b/>
                <w:i/>
              </w:rPr>
              <w:t>c) se del caso, l'identificazione del gestore di crediti e una descrizione dei suoi diritti;</w:t>
            </w:r>
          </w:p>
        </w:tc>
      </w:tr>
      <w:tr w:rsidR="00485FA5" w:rsidRPr="00D43F53" w14:paraId="22ECD614" w14:textId="77777777" w:rsidTr="00B63939">
        <w:trPr>
          <w:jc w:val="center"/>
        </w:trPr>
        <w:tc>
          <w:tcPr>
            <w:tcW w:w="4876" w:type="dxa"/>
            <w:tcBorders>
              <w:top w:val="nil"/>
              <w:left w:val="nil"/>
              <w:bottom w:val="nil"/>
              <w:right w:val="nil"/>
            </w:tcBorders>
          </w:tcPr>
          <w:p w14:paraId="1BBEFDEA" w14:textId="77777777" w:rsidR="00485FA5" w:rsidRPr="00D43F53" w:rsidRDefault="00485FA5" w:rsidP="00B63939">
            <w:pPr>
              <w:pStyle w:val="Normal6a"/>
            </w:pPr>
          </w:p>
        </w:tc>
        <w:tc>
          <w:tcPr>
            <w:tcW w:w="4876" w:type="dxa"/>
            <w:tcBorders>
              <w:top w:val="nil"/>
              <w:left w:val="nil"/>
              <w:bottom w:val="nil"/>
              <w:right w:val="nil"/>
            </w:tcBorders>
          </w:tcPr>
          <w:p w14:paraId="091FC59D" w14:textId="77777777" w:rsidR="00485FA5" w:rsidRPr="00D43F53" w:rsidRDefault="00485FA5" w:rsidP="00B63939">
            <w:pPr>
              <w:pStyle w:val="Normal6a"/>
            </w:pPr>
            <w:r w:rsidRPr="00D43F53">
              <w:rPr>
                <w:b/>
                <w:i/>
              </w:rPr>
              <w:t>d) la base giuridica del debito, una ripartizione dettagliata degli importi richiesti e la loro fonte, compresi il capitale, gli interessi, le sanzioni e le spese procedurali, se del caso;</w:t>
            </w:r>
          </w:p>
        </w:tc>
      </w:tr>
      <w:tr w:rsidR="00485FA5" w:rsidRPr="00D43F53" w14:paraId="35CCB9E6" w14:textId="77777777" w:rsidTr="00B63939">
        <w:trPr>
          <w:jc w:val="center"/>
        </w:trPr>
        <w:tc>
          <w:tcPr>
            <w:tcW w:w="4876" w:type="dxa"/>
            <w:tcBorders>
              <w:top w:val="nil"/>
              <w:left w:val="nil"/>
              <w:bottom w:val="nil"/>
              <w:right w:val="nil"/>
            </w:tcBorders>
          </w:tcPr>
          <w:p w14:paraId="72DD8006" w14:textId="77777777" w:rsidR="00485FA5" w:rsidRPr="00D43F53" w:rsidRDefault="00485FA5" w:rsidP="00B63939">
            <w:pPr>
              <w:pStyle w:val="Normal6a"/>
            </w:pPr>
          </w:p>
        </w:tc>
        <w:tc>
          <w:tcPr>
            <w:tcW w:w="4876" w:type="dxa"/>
            <w:tcBorders>
              <w:top w:val="nil"/>
              <w:left w:val="nil"/>
              <w:bottom w:val="nil"/>
              <w:right w:val="nil"/>
            </w:tcBorders>
          </w:tcPr>
          <w:p w14:paraId="36856050" w14:textId="77777777" w:rsidR="00485FA5" w:rsidRPr="00D43F53" w:rsidRDefault="00485FA5" w:rsidP="00B63939">
            <w:pPr>
              <w:pStyle w:val="Normal6a"/>
            </w:pPr>
            <w:r w:rsidRPr="00D43F53">
              <w:rPr>
                <w:b/>
                <w:i/>
              </w:rPr>
              <w:t>e) una descrizione concisa dei diritti fondamentali del debitore, compresa, come minimo, la protezione contro le molestie e le pratiche ingannevoli;</w:t>
            </w:r>
          </w:p>
        </w:tc>
      </w:tr>
      <w:tr w:rsidR="00485FA5" w:rsidRPr="00D43F53" w14:paraId="6A62CE38" w14:textId="77777777" w:rsidTr="00B63939">
        <w:trPr>
          <w:jc w:val="center"/>
        </w:trPr>
        <w:tc>
          <w:tcPr>
            <w:tcW w:w="4876" w:type="dxa"/>
            <w:tcBorders>
              <w:top w:val="nil"/>
              <w:left w:val="nil"/>
              <w:bottom w:val="nil"/>
              <w:right w:val="nil"/>
            </w:tcBorders>
          </w:tcPr>
          <w:p w14:paraId="0A04886C" w14:textId="77777777" w:rsidR="00485FA5" w:rsidRPr="00D43F53" w:rsidRDefault="00485FA5" w:rsidP="00B63939">
            <w:pPr>
              <w:pStyle w:val="Normal6a"/>
            </w:pPr>
          </w:p>
        </w:tc>
        <w:tc>
          <w:tcPr>
            <w:tcW w:w="4876" w:type="dxa"/>
            <w:tcBorders>
              <w:top w:val="nil"/>
              <w:left w:val="nil"/>
              <w:bottom w:val="nil"/>
              <w:right w:val="nil"/>
            </w:tcBorders>
          </w:tcPr>
          <w:p w14:paraId="6AF23EDF" w14:textId="77777777" w:rsidR="00485FA5" w:rsidRPr="00D43F53" w:rsidRDefault="00485FA5" w:rsidP="00B63939">
            <w:pPr>
              <w:pStyle w:val="Normal6a"/>
            </w:pPr>
            <w:r w:rsidRPr="00D43F53">
              <w:rPr>
                <w:b/>
                <w:i/>
              </w:rPr>
              <w:t>f) un riferimento di contatto in cui il debitore può ottenere informazioni e consulenza in caso di difficoltà di pagamento.</w:t>
            </w:r>
          </w:p>
        </w:tc>
      </w:tr>
      <w:tr w:rsidR="00485FA5" w:rsidRPr="00D43F53" w14:paraId="16AD9B23" w14:textId="77777777" w:rsidTr="00B63939">
        <w:trPr>
          <w:jc w:val="center"/>
        </w:trPr>
        <w:tc>
          <w:tcPr>
            <w:tcW w:w="4876" w:type="dxa"/>
            <w:tcBorders>
              <w:top w:val="nil"/>
              <w:left w:val="nil"/>
              <w:bottom w:val="nil"/>
              <w:right w:val="nil"/>
            </w:tcBorders>
          </w:tcPr>
          <w:p w14:paraId="6B8E390C" w14:textId="77777777" w:rsidR="00485FA5" w:rsidRPr="00D43F53" w:rsidRDefault="00485FA5" w:rsidP="00B63939">
            <w:pPr>
              <w:pStyle w:val="Normal6a"/>
            </w:pPr>
          </w:p>
        </w:tc>
        <w:tc>
          <w:tcPr>
            <w:tcW w:w="4876" w:type="dxa"/>
            <w:tcBorders>
              <w:top w:val="nil"/>
              <w:left w:val="nil"/>
              <w:bottom w:val="nil"/>
              <w:right w:val="nil"/>
            </w:tcBorders>
          </w:tcPr>
          <w:p w14:paraId="4A2F611E" w14:textId="77777777" w:rsidR="00485FA5" w:rsidRPr="00D43F53" w:rsidRDefault="00485FA5" w:rsidP="00B63939">
            <w:pPr>
              <w:pStyle w:val="Normal6a"/>
            </w:pPr>
            <w:r w:rsidRPr="00D43F53">
              <w:rPr>
                <w:b/>
                <w:i/>
              </w:rPr>
              <w:t>2. I gestori si astengono dal:</w:t>
            </w:r>
          </w:p>
        </w:tc>
      </w:tr>
      <w:tr w:rsidR="00485FA5" w:rsidRPr="00D43F53" w14:paraId="18CA5EE5" w14:textId="77777777" w:rsidTr="00B63939">
        <w:trPr>
          <w:jc w:val="center"/>
        </w:trPr>
        <w:tc>
          <w:tcPr>
            <w:tcW w:w="4876" w:type="dxa"/>
            <w:tcBorders>
              <w:top w:val="nil"/>
              <w:left w:val="nil"/>
              <w:bottom w:val="nil"/>
              <w:right w:val="nil"/>
            </w:tcBorders>
          </w:tcPr>
          <w:p w14:paraId="1D253C06" w14:textId="77777777" w:rsidR="00485FA5" w:rsidRPr="00D43F53" w:rsidRDefault="00485FA5" w:rsidP="00B63939">
            <w:pPr>
              <w:pStyle w:val="Normal6a"/>
            </w:pPr>
          </w:p>
        </w:tc>
        <w:tc>
          <w:tcPr>
            <w:tcW w:w="4876" w:type="dxa"/>
            <w:tcBorders>
              <w:top w:val="nil"/>
              <w:left w:val="nil"/>
              <w:bottom w:val="nil"/>
              <w:right w:val="nil"/>
            </w:tcBorders>
          </w:tcPr>
          <w:p w14:paraId="387C6F66" w14:textId="77777777" w:rsidR="00485FA5" w:rsidRPr="00D43F53" w:rsidRDefault="00485FA5" w:rsidP="00B63939">
            <w:pPr>
              <w:pStyle w:val="Normal6a"/>
            </w:pPr>
            <w:r w:rsidRPr="00D43F53">
              <w:rPr>
                <w:b/>
                <w:i/>
              </w:rPr>
              <w:t>a) omettere di dedurre i pagamenti precedenti dagli importi richiesti;</w:t>
            </w:r>
          </w:p>
        </w:tc>
      </w:tr>
      <w:tr w:rsidR="00485FA5" w:rsidRPr="00D43F53" w14:paraId="717742D2" w14:textId="77777777" w:rsidTr="00B63939">
        <w:trPr>
          <w:jc w:val="center"/>
        </w:trPr>
        <w:tc>
          <w:tcPr>
            <w:tcW w:w="4876" w:type="dxa"/>
            <w:tcBorders>
              <w:top w:val="nil"/>
              <w:left w:val="nil"/>
              <w:bottom w:val="nil"/>
              <w:right w:val="nil"/>
            </w:tcBorders>
          </w:tcPr>
          <w:p w14:paraId="26A72B91" w14:textId="77777777" w:rsidR="00485FA5" w:rsidRPr="00D43F53" w:rsidRDefault="00485FA5" w:rsidP="00B63939">
            <w:pPr>
              <w:pStyle w:val="Normal6a"/>
            </w:pPr>
          </w:p>
        </w:tc>
        <w:tc>
          <w:tcPr>
            <w:tcW w:w="4876" w:type="dxa"/>
            <w:tcBorders>
              <w:top w:val="nil"/>
              <w:left w:val="nil"/>
              <w:bottom w:val="nil"/>
              <w:right w:val="nil"/>
            </w:tcBorders>
          </w:tcPr>
          <w:p w14:paraId="763F323D" w14:textId="77777777" w:rsidR="00485FA5" w:rsidRPr="00D43F53" w:rsidRDefault="00485FA5" w:rsidP="00B63939">
            <w:pPr>
              <w:pStyle w:val="Normal6a"/>
            </w:pPr>
            <w:r w:rsidRPr="00D43F53">
              <w:rPr>
                <w:b/>
                <w:i/>
              </w:rPr>
              <w:t>b) inviare comunicazioni stigmatizzanti, intimidatorie o fuorvianti, comprese minacce legali improprie o informazioni che possono indurre in errore il debitore;</w:t>
            </w:r>
          </w:p>
        </w:tc>
      </w:tr>
      <w:tr w:rsidR="00485FA5" w:rsidRPr="00D43F53" w14:paraId="27C275F4" w14:textId="77777777" w:rsidTr="00B63939">
        <w:trPr>
          <w:jc w:val="center"/>
        </w:trPr>
        <w:tc>
          <w:tcPr>
            <w:tcW w:w="4876" w:type="dxa"/>
            <w:tcBorders>
              <w:top w:val="nil"/>
              <w:left w:val="nil"/>
              <w:bottom w:val="nil"/>
              <w:right w:val="nil"/>
            </w:tcBorders>
          </w:tcPr>
          <w:p w14:paraId="074B6B74" w14:textId="77777777" w:rsidR="00485FA5" w:rsidRPr="00D43F53" w:rsidRDefault="00485FA5" w:rsidP="00B63939">
            <w:pPr>
              <w:pStyle w:val="Normal6a"/>
            </w:pPr>
          </w:p>
        </w:tc>
        <w:tc>
          <w:tcPr>
            <w:tcW w:w="4876" w:type="dxa"/>
            <w:tcBorders>
              <w:top w:val="nil"/>
              <w:left w:val="nil"/>
              <w:bottom w:val="nil"/>
              <w:right w:val="nil"/>
            </w:tcBorders>
          </w:tcPr>
          <w:p w14:paraId="7365E9AD" w14:textId="77777777" w:rsidR="00485FA5" w:rsidRPr="00D43F53" w:rsidRDefault="00485FA5" w:rsidP="00B63939">
            <w:pPr>
              <w:pStyle w:val="Normal6a"/>
            </w:pPr>
            <w:r w:rsidRPr="00D43F53">
              <w:rPr>
                <w:b/>
                <w:i/>
              </w:rPr>
              <w:t>c) contattare persone diverse dal debitore, compresi i parenti del debitore, salvo ove esplicitamente consentito dal diritto dell'Unione o nazionale.</w:t>
            </w:r>
          </w:p>
        </w:tc>
      </w:tr>
      <w:tr w:rsidR="00485FA5" w:rsidRPr="00D43F53" w14:paraId="4701C1D1" w14:textId="77777777" w:rsidTr="00B63939">
        <w:trPr>
          <w:jc w:val="center"/>
        </w:trPr>
        <w:tc>
          <w:tcPr>
            <w:tcW w:w="4876" w:type="dxa"/>
            <w:tcBorders>
              <w:top w:val="nil"/>
              <w:left w:val="nil"/>
              <w:bottom w:val="nil"/>
              <w:right w:val="nil"/>
            </w:tcBorders>
          </w:tcPr>
          <w:p w14:paraId="6A33DEE4" w14:textId="77777777" w:rsidR="00485FA5" w:rsidRPr="00D43F53" w:rsidRDefault="00485FA5" w:rsidP="00B63939">
            <w:pPr>
              <w:pStyle w:val="Normal6a"/>
            </w:pPr>
          </w:p>
        </w:tc>
        <w:tc>
          <w:tcPr>
            <w:tcW w:w="4876" w:type="dxa"/>
            <w:tcBorders>
              <w:top w:val="nil"/>
              <w:left w:val="nil"/>
              <w:bottom w:val="nil"/>
              <w:right w:val="nil"/>
            </w:tcBorders>
          </w:tcPr>
          <w:p w14:paraId="62FAB515" w14:textId="77777777" w:rsidR="00485FA5" w:rsidRPr="00D43F53" w:rsidRDefault="00485FA5" w:rsidP="00B63939">
            <w:pPr>
              <w:pStyle w:val="Normal6a"/>
            </w:pPr>
            <w:r w:rsidRPr="00D43F53">
              <w:rPr>
                <w:b/>
                <w:i/>
              </w:rPr>
              <w:t>3. Se il debitore incontra difficoltà di pagamento, i creditori e i gestori esercitano la due diligence e si adoperano al massimo per applicare, se del caso, misure di tolleranza ragionevoli e sostenibili, in aggiunta alle misure di cui all'articolo 28 della direttiva 2014/17/UE.</w:t>
            </w:r>
          </w:p>
        </w:tc>
      </w:tr>
      <w:tr w:rsidR="00485FA5" w:rsidRPr="00D43F53" w14:paraId="15D96199" w14:textId="77777777" w:rsidTr="00B63939">
        <w:trPr>
          <w:jc w:val="center"/>
        </w:trPr>
        <w:tc>
          <w:tcPr>
            <w:tcW w:w="4876" w:type="dxa"/>
            <w:tcBorders>
              <w:top w:val="nil"/>
              <w:left w:val="nil"/>
              <w:bottom w:val="nil"/>
              <w:right w:val="nil"/>
            </w:tcBorders>
          </w:tcPr>
          <w:p w14:paraId="29754AF0" w14:textId="77777777" w:rsidR="00485FA5" w:rsidRPr="00D43F53" w:rsidRDefault="00485FA5" w:rsidP="00B63939">
            <w:pPr>
              <w:pStyle w:val="Normal6a"/>
            </w:pPr>
          </w:p>
        </w:tc>
        <w:tc>
          <w:tcPr>
            <w:tcW w:w="4876" w:type="dxa"/>
            <w:tcBorders>
              <w:top w:val="nil"/>
              <w:left w:val="nil"/>
              <w:bottom w:val="nil"/>
              <w:right w:val="nil"/>
            </w:tcBorders>
          </w:tcPr>
          <w:p w14:paraId="13C8B521" w14:textId="77777777" w:rsidR="00485FA5" w:rsidRPr="00D43F53" w:rsidRDefault="00485FA5" w:rsidP="00B63939">
            <w:pPr>
              <w:pStyle w:val="Normal6a"/>
            </w:pPr>
            <w:r w:rsidRPr="00D43F53">
              <w:rPr>
                <w:b/>
                <w:i/>
              </w:rPr>
              <w:t>Ai fini del presente articolo, per debitore in difficoltà di pagamento si intende un debitore che ha concluso un contratto di credito che è stato classificato, o è suscettibile di essere classificato, come deteriorato conformemente al diritto dell'Unione applicabile.</w:t>
            </w:r>
          </w:p>
        </w:tc>
      </w:tr>
      <w:tr w:rsidR="00485FA5" w:rsidRPr="00D43F53" w14:paraId="4D2DD6BE" w14:textId="77777777" w:rsidTr="00B63939">
        <w:trPr>
          <w:jc w:val="center"/>
        </w:trPr>
        <w:tc>
          <w:tcPr>
            <w:tcW w:w="4876" w:type="dxa"/>
            <w:tcBorders>
              <w:top w:val="nil"/>
              <w:left w:val="nil"/>
              <w:bottom w:val="nil"/>
              <w:right w:val="nil"/>
            </w:tcBorders>
          </w:tcPr>
          <w:p w14:paraId="4F81DD4F" w14:textId="77777777" w:rsidR="00485FA5" w:rsidRPr="00D43F53" w:rsidRDefault="00485FA5" w:rsidP="00B63939">
            <w:pPr>
              <w:pStyle w:val="Normal6a"/>
            </w:pPr>
          </w:p>
        </w:tc>
        <w:tc>
          <w:tcPr>
            <w:tcW w:w="4876" w:type="dxa"/>
            <w:tcBorders>
              <w:top w:val="nil"/>
              <w:left w:val="nil"/>
              <w:bottom w:val="nil"/>
              <w:right w:val="nil"/>
            </w:tcBorders>
          </w:tcPr>
          <w:p w14:paraId="4413F86A" w14:textId="77777777" w:rsidR="00485FA5" w:rsidRPr="00D43F53" w:rsidRDefault="00485FA5" w:rsidP="00B63939">
            <w:pPr>
              <w:pStyle w:val="Normal6a"/>
            </w:pPr>
            <w:r w:rsidRPr="00D43F53">
              <w:rPr>
                <w:b/>
                <w:i/>
              </w:rPr>
              <w:t>4. Le misure di tolleranza comprendono almeno le seguenti opzioni, che sono comunicate ai debitori in formati standardizzati, sulla base di una valutazione dell'accessibilità economica:</w:t>
            </w:r>
          </w:p>
        </w:tc>
      </w:tr>
      <w:tr w:rsidR="00485FA5" w:rsidRPr="00D43F53" w14:paraId="40DCEFE7" w14:textId="77777777" w:rsidTr="00B63939">
        <w:trPr>
          <w:jc w:val="center"/>
        </w:trPr>
        <w:tc>
          <w:tcPr>
            <w:tcW w:w="4876" w:type="dxa"/>
            <w:tcBorders>
              <w:top w:val="nil"/>
              <w:left w:val="nil"/>
              <w:bottom w:val="nil"/>
              <w:right w:val="nil"/>
            </w:tcBorders>
          </w:tcPr>
          <w:p w14:paraId="729427DD" w14:textId="77777777" w:rsidR="00485FA5" w:rsidRPr="00D43F53" w:rsidRDefault="00485FA5" w:rsidP="00B63939">
            <w:pPr>
              <w:pStyle w:val="Normal6a"/>
            </w:pPr>
          </w:p>
        </w:tc>
        <w:tc>
          <w:tcPr>
            <w:tcW w:w="4876" w:type="dxa"/>
            <w:tcBorders>
              <w:top w:val="nil"/>
              <w:left w:val="nil"/>
              <w:bottom w:val="nil"/>
              <w:right w:val="nil"/>
            </w:tcBorders>
          </w:tcPr>
          <w:p w14:paraId="38CA3841" w14:textId="77777777" w:rsidR="00485FA5" w:rsidRPr="00D43F53" w:rsidRDefault="00485FA5" w:rsidP="00B63939">
            <w:pPr>
              <w:pStyle w:val="Normal6a"/>
            </w:pPr>
            <w:r w:rsidRPr="00D43F53">
              <w:rPr>
                <w:b/>
                <w:i/>
              </w:rPr>
              <w:t>a) opzioni concernenti il rifinanziamento del contratto di credito;</w:t>
            </w:r>
          </w:p>
        </w:tc>
      </w:tr>
      <w:tr w:rsidR="00485FA5" w:rsidRPr="00D43F53" w14:paraId="15F66A29" w14:textId="77777777" w:rsidTr="00B63939">
        <w:trPr>
          <w:jc w:val="center"/>
        </w:trPr>
        <w:tc>
          <w:tcPr>
            <w:tcW w:w="4876" w:type="dxa"/>
            <w:tcBorders>
              <w:top w:val="nil"/>
              <w:left w:val="nil"/>
              <w:bottom w:val="nil"/>
              <w:right w:val="nil"/>
            </w:tcBorders>
          </w:tcPr>
          <w:p w14:paraId="76EC4609" w14:textId="77777777" w:rsidR="00485FA5" w:rsidRPr="00D43F53" w:rsidRDefault="00485FA5" w:rsidP="00B63939">
            <w:pPr>
              <w:pStyle w:val="Normal6a"/>
            </w:pPr>
          </w:p>
        </w:tc>
        <w:tc>
          <w:tcPr>
            <w:tcW w:w="4876" w:type="dxa"/>
            <w:tcBorders>
              <w:top w:val="nil"/>
              <w:left w:val="nil"/>
              <w:bottom w:val="nil"/>
              <w:right w:val="nil"/>
            </w:tcBorders>
          </w:tcPr>
          <w:p w14:paraId="6147AE4B" w14:textId="77777777" w:rsidR="00485FA5" w:rsidRPr="00D43F53" w:rsidRDefault="00485FA5" w:rsidP="00B63939">
            <w:pPr>
              <w:pStyle w:val="Normal6a"/>
            </w:pPr>
            <w:r w:rsidRPr="00D43F53">
              <w:rPr>
                <w:b/>
                <w:i/>
              </w:rPr>
              <w:t>b) opzioni per modificare, a vantaggio del debitore, i termini e le condizioni del contratto di credito, tra cui:</w:t>
            </w:r>
          </w:p>
        </w:tc>
      </w:tr>
      <w:tr w:rsidR="00485FA5" w:rsidRPr="00D43F53" w14:paraId="41017BB4" w14:textId="77777777" w:rsidTr="00B63939">
        <w:trPr>
          <w:jc w:val="center"/>
        </w:trPr>
        <w:tc>
          <w:tcPr>
            <w:tcW w:w="4876" w:type="dxa"/>
            <w:tcBorders>
              <w:top w:val="nil"/>
              <w:left w:val="nil"/>
              <w:bottom w:val="nil"/>
              <w:right w:val="nil"/>
            </w:tcBorders>
          </w:tcPr>
          <w:p w14:paraId="2953647D" w14:textId="77777777" w:rsidR="00485FA5" w:rsidRPr="00D43F53" w:rsidRDefault="00485FA5" w:rsidP="00B63939">
            <w:pPr>
              <w:pStyle w:val="Normal6a"/>
            </w:pPr>
          </w:p>
        </w:tc>
        <w:tc>
          <w:tcPr>
            <w:tcW w:w="4876" w:type="dxa"/>
            <w:tcBorders>
              <w:top w:val="nil"/>
              <w:left w:val="nil"/>
              <w:bottom w:val="nil"/>
              <w:right w:val="nil"/>
            </w:tcBorders>
          </w:tcPr>
          <w:p w14:paraId="7F42CEB9" w14:textId="77777777" w:rsidR="00485FA5" w:rsidRPr="00D43F53" w:rsidRDefault="00485FA5" w:rsidP="00B63939">
            <w:pPr>
              <w:pStyle w:val="Normal6a"/>
            </w:pPr>
            <w:r w:rsidRPr="00D43F53">
              <w:rPr>
                <w:b/>
                <w:i/>
              </w:rPr>
              <w:t>i) estensione della scadenza del prestito;</w:t>
            </w:r>
          </w:p>
        </w:tc>
      </w:tr>
      <w:tr w:rsidR="00485FA5" w:rsidRPr="00D43F53" w14:paraId="0F63AB7A" w14:textId="77777777" w:rsidTr="00B63939">
        <w:trPr>
          <w:jc w:val="center"/>
        </w:trPr>
        <w:tc>
          <w:tcPr>
            <w:tcW w:w="4876" w:type="dxa"/>
            <w:tcBorders>
              <w:top w:val="nil"/>
              <w:left w:val="nil"/>
              <w:bottom w:val="nil"/>
              <w:right w:val="nil"/>
            </w:tcBorders>
          </w:tcPr>
          <w:p w14:paraId="70F382D4" w14:textId="77777777" w:rsidR="00485FA5" w:rsidRPr="00D43F53" w:rsidRDefault="00485FA5" w:rsidP="00B63939">
            <w:pPr>
              <w:pStyle w:val="Normal6a"/>
            </w:pPr>
          </w:p>
        </w:tc>
        <w:tc>
          <w:tcPr>
            <w:tcW w:w="4876" w:type="dxa"/>
            <w:tcBorders>
              <w:top w:val="nil"/>
              <w:left w:val="nil"/>
              <w:bottom w:val="nil"/>
              <w:right w:val="nil"/>
            </w:tcBorders>
          </w:tcPr>
          <w:p w14:paraId="48EEE212" w14:textId="77777777" w:rsidR="00485FA5" w:rsidRPr="00D43F53" w:rsidRDefault="00485FA5" w:rsidP="00B63939">
            <w:pPr>
              <w:pStyle w:val="Normal6a"/>
            </w:pPr>
            <w:r w:rsidRPr="00D43F53">
              <w:rPr>
                <w:b/>
                <w:i/>
              </w:rPr>
              <w:t>ii) modifica del tipo di prestito;</w:t>
            </w:r>
          </w:p>
        </w:tc>
      </w:tr>
      <w:tr w:rsidR="00485FA5" w:rsidRPr="00D43F53" w14:paraId="0B53915C" w14:textId="77777777" w:rsidTr="00B63939">
        <w:trPr>
          <w:jc w:val="center"/>
        </w:trPr>
        <w:tc>
          <w:tcPr>
            <w:tcW w:w="4876" w:type="dxa"/>
            <w:tcBorders>
              <w:top w:val="nil"/>
              <w:left w:val="nil"/>
              <w:bottom w:val="nil"/>
              <w:right w:val="nil"/>
            </w:tcBorders>
          </w:tcPr>
          <w:p w14:paraId="7DB6201D" w14:textId="77777777" w:rsidR="00485FA5" w:rsidRPr="00D43F53" w:rsidRDefault="00485FA5" w:rsidP="00B63939">
            <w:pPr>
              <w:pStyle w:val="Normal6a"/>
            </w:pPr>
          </w:p>
        </w:tc>
        <w:tc>
          <w:tcPr>
            <w:tcW w:w="4876" w:type="dxa"/>
            <w:tcBorders>
              <w:top w:val="nil"/>
              <w:left w:val="nil"/>
              <w:bottom w:val="nil"/>
              <w:right w:val="nil"/>
            </w:tcBorders>
          </w:tcPr>
          <w:p w14:paraId="4EFAEC99" w14:textId="77777777" w:rsidR="00485FA5" w:rsidRPr="00D43F53" w:rsidRDefault="00485FA5" w:rsidP="00B63939">
            <w:pPr>
              <w:pStyle w:val="Normal6a"/>
            </w:pPr>
            <w:r w:rsidRPr="00D43F53">
              <w:rPr>
                <w:b/>
                <w:i/>
              </w:rPr>
              <w:t>iii) differimento del pagamento integrale o parziale delle rate da rimborsare per un determinato periodo;</w:t>
            </w:r>
          </w:p>
        </w:tc>
      </w:tr>
      <w:tr w:rsidR="00485FA5" w:rsidRPr="00D43F53" w14:paraId="14F1726D" w14:textId="77777777" w:rsidTr="00B63939">
        <w:trPr>
          <w:jc w:val="center"/>
        </w:trPr>
        <w:tc>
          <w:tcPr>
            <w:tcW w:w="4876" w:type="dxa"/>
            <w:tcBorders>
              <w:top w:val="nil"/>
              <w:left w:val="nil"/>
              <w:bottom w:val="nil"/>
              <w:right w:val="nil"/>
            </w:tcBorders>
          </w:tcPr>
          <w:p w14:paraId="1FFC3FDB" w14:textId="77777777" w:rsidR="00485FA5" w:rsidRPr="00D43F53" w:rsidRDefault="00485FA5" w:rsidP="00B63939">
            <w:pPr>
              <w:pStyle w:val="Normal6a"/>
            </w:pPr>
          </w:p>
        </w:tc>
        <w:tc>
          <w:tcPr>
            <w:tcW w:w="4876" w:type="dxa"/>
            <w:tcBorders>
              <w:top w:val="nil"/>
              <w:left w:val="nil"/>
              <w:bottom w:val="nil"/>
              <w:right w:val="nil"/>
            </w:tcBorders>
          </w:tcPr>
          <w:p w14:paraId="2B2A6856" w14:textId="77777777" w:rsidR="00485FA5" w:rsidRPr="00D43F53" w:rsidRDefault="00485FA5" w:rsidP="00B63939">
            <w:pPr>
              <w:pStyle w:val="Normal6a"/>
            </w:pPr>
            <w:r w:rsidRPr="00D43F53">
              <w:rPr>
                <w:b/>
                <w:i/>
              </w:rPr>
              <w:t>iv) modifica del tasso di interesse, soggetta a un massimale, compresi i giorni festivi e i periodi di tolleranza;</w:t>
            </w:r>
          </w:p>
        </w:tc>
      </w:tr>
      <w:tr w:rsidR="00485FA5" w:rsidRPr="00D43F53" w14:paraId="65F23A85" w14:textId="77777777" w:rsidTr="00B63939">
        <w:trPr>
          <w:jc w:val="center"/>
        </w:trPr>
        <w:tc>
          <w:tcPr>
            <w:tcW w:w="4876" w:type="dxa"/>
            <w:tcBorders>
              <w:top w:val="nil"/>
              <w:left w:val="nil"/>
              <w:bottom w:val="nil"/>
              <w:right w:val="nil"/>
            </w:tcBorders>
          </w:tcPr>
          <w:p w14:paraId="0DBF8882" w14:textId="77777777" w:rsidR="00485FA5" w:rsidRPr="00D43F53" w:rsidRDefault="00485FA5" w:rsidP="00B63939">
            <w:pPr>
              <w:pStyle w:val="Normal6a"/>
            </w:pPr>
          </w:p>
        </w:tc>
        <w:tc>
          <w:tcPr>
            <w:tcW w:w="4876" w:type="dxa"/>
            <w:tcBorders>
              <w:top w:val="nil"/>
              <w:left w:val="nil"/>
              <w:bottom w:val="nil"/>
              <w:right w:val="nil"/>
            </w:tcBorders>
          </w:tcPr>
          <w:p w14:paraId="07E48C97" w14:textId="77777777" w:rsidR="00485FA5" w:rsidRPr="00D43F53" w:rsidRDefault="00485FA5" w:rsidP="00B63939">
            <w:pPr>
              <w:pStyle w:val="Normal6a"/>
            </w:pPr>
            <w:r w:rsidRPr="00D43F53">
              <w:rPr>
                <w:b/>
                <w:i/>
              </w:rPr>
              <w:t>v) rimborsi parziali e riacquisti del debito;</w:t>
            </w:r>
          </w:p>
        </w:tc>
      </w:tr>
      <w:tr w:rsidR="00485FA5" w:rsidRPr="00D43F53" w14:paraId="1C4430D7" w14:textId="77777777" w:rsidTr="00B63939">
        <w:trPr>
          <w:jc w:val="center"/>
        </w:trPr>
        <w:tc>
          <w:tcPr>
            <w:tcW w:w="4876" w:type="dxa"/>
            <w:tcBorders>
              <w:top w:val="nil"/>
              <w:left w:val="nil"/>
              <w:bottom w:val="nil"/>
              <w:right w:val="nil"/>
            </w:tcBorders>
          </w:tcPr>
          <w:p w14:paraId="18BBECF7" w14:textId="77777777" w:rsidR="00485FA5" w:rsidRPr="00D43F53" w:rsidRDefault="00485FA5" w:rsidP="00B63939">
            <w:pPr>
              <w:pStyle w:val="Normal6a"/>
            </w:pPr>
          </w:p>
        </w:tc>
        <w:tc>
          <w:tcPr>
            <w:tcW w:w="4876" w:type="dxa"/>
            <w:tcBorders>
              <w:top w:val="nil"/>
              <w:left w:val="nil"/>
              <w:bottom w:val="nil"/>
              <w:right w:val="nil"/>
            </w:tcBorders>
          </w:tcPr>
          <w:p w14:paraId="7C7E81BD" w14:textId="77777777" w:rsidR="00485FA5" w:rsidRPr="00D43F53" w:rsidRDefault="00485FA5" w:rsidP="00B63939">
            <w:pPr>
              <w:pStyle w:val="Normal6a"/>
            </w:pPr>
            <w:r w:rsidRPr="00D43F53">
              <w:rPr>
                <w:b/>
                <w:i/>
              </w:rPr>
              <w:t>vi) conversione di valuta;</w:t>
            </w:r>
          </w:p>
        </w:tc>
      </w:tr>
      <w:tr w:rsidR="00485FA5" w:rsidRPr="00D43F53" w14:paraId="22EDE5B4" w14:textId="77777777" w:rsidTr="00B63939">
        <w:trPr>
          <w:jc w:val="center"/>
        </w:trPr>
        <w:tc>
          <w:tcPr>
            <w:tcW w:w="4876" w:type="dxa"/>
            <w:tcBorders>
              <w:top w:val="nil"/>
              <w:left w:val="nil"/>
              <w:bottom w:val="nil"/>
              <w:right w:val="nil"/>
            </w:tcBorders>
          </w:tcPr>
          <w:p w14:paraId="7F126146" w14:textId="77777777" w:rsidR="00485FA5" w:rsidRPr="00D43F53" w:rsidRDefault="00485FA5" w:rsidP="00B63939">
            <w:pPr>
              <w:pStyle w:val="Normal6a"/>
            </w:pPr>
          </w:p>
        </w:tc>
        <w:tc>
          <w:tcPr>
            <w:tcW w:w="4876" w:type="dxa"/>
            <w:tcBorders>
              <w:top w:val="nil"/>
              <w:left w:val="nil"/>
              <w:bottom w:val="nil"/>
              <w:right w:val="nil"/>
            </w:tcBorders>
          </w:tcPr>
          <w:p w14:paraId="7F2AAAF8" w14:textId="77777777" w:rsidR="00485FA5" w:rsidRPr="00D43F53" w:rsidRDefault="00485FA5" w:rsidP="00B63939">
            <w:pPr>
              <w:pStyle w:val="Normal6a"/>
            </w:pPr>
            <w:r w:rsidRPr="00D43F53">
              <w:rPr>
                <w:b/>
                <w:i/>
              </w:rPr>
              <w:t>vii) remissione parziale e consolidamento del debito.</w:t>
            </w:r>
          </w:p>
        </w:tc>
      </w:tr>
      <w:tr w:rsidR="00485FA5" w:rsidRPr="00D43F53" w14:paraId="041D1123" w14:textId="77777777" w:rsidTr="00B63939">
        <w:trPr>
          <w:jc w:val="center"/>
        </w:trPr>
        <w:tc>
          <w:tcPr>
            <w:tcW w:w="4876" w:type="dxa"/>
            <w:tcBorders>
              <w:top w:val="nil"/>
              <w:left w:val="nil"/>
              <w:bottom w:val="nil"/>
              <w:right w:val="nil"/>
            </w:tcBorders>
          </w:tcPr>
          <w:p w14:paraId="1B91FCBD" w14:textId="77777777" w:rsidR="00485FA5" w:rsidRPr="00D43F53" w:rsidRDefault="00485FA5" w:rsidP="00B63939">
            <w:pPr>
              <w:pStyle w:val="Normal6a"/>
            </w:pPr>
          </w:p>
        </w:tc>
        <w:tc>
          <w:tcPr>
            <w:tcW w:w="4876" w:type="dxa"/>
            <w:tcBorders>
              <w:top w:val="nil"/>
              <w:left w:val="nil"/>
              <w:bottom w:val="nil"/>
              <w:right w:val="nil"/>
            </w:tcBorders>
          </w:tcPr>
          <w:p w14:paraId="4A99AA0A" w14:textId="77777777" w:rsidR="00485FA5" w:rsidRPr="00D43F53" w:rsidRDefault="00485FA5" w:rsidP="00B63939">
            <w:pPr>
              <w:pStyle w:val="Normal6a"/>
            </w:pPr>
            <w:r w:rsidRPr="00D43F53">
              <w:rPr>
                <w:b/>
                <w:i/>
              </w:rPr>
              <w:t>5. I gestori presentano alle autorità competenti, su base annuale, una relazione che sintetizza le loro politiche e procedure di tolleranza, comprese le procedure per individuare precocemente i debitori che incontrano difficoltà di pagamento. Tale relazione comprende almeno il numero di debitori che hanno beneficiato di misure di tolleranza; e una descrizione delle misure di tolleranza applicate e di quelle che si sono dimostrate efficaci nel corso dell'anno precedente.</w:t>
            </w:r>
          </w:p>
        </w:tc>
      </w:tr>
      <w:tr w:rsidR="00485FA5" w:rsidRPr="00D43F53" w14:paraId="31CD10FC" w14:textId="77777777" w:rsidTr="00B63939">
        <w:trPr>
          <w:jc w:val="center"/>
        </w:trPr>
        <w:tc>
          <w:tcPr>
            <w:tcW w:w="4876" w:type="dxa"/>
            <w:tcBorders>
              <w:top w:val="nil"/>
              <w:left w:val="nil"/>
              <w:bottom w:val="nil"/>
              <w:right w:val="nil"/>
            </w:tcBorders>
          </w:tcPr>
          <w:p w14:paraId="6A271479" w14:textId="77777777" w:rsidR="00485FA5" w:rsidRPr="00D43F53" w:rsidRDefault="00485FA5" w:rsidP="00B63939">
            <w:pPr>
              <w:pStyle w:val="Normal6a"/>
            </w:pPr>
          </w:p>
        </w:tc>
        <w:tc>
          <w:tcPr>
            <w:tcW w:w="4876" w:type="dxa"/>
            <w:tcBorders>
              <w:top w:val="nil"/>
              <w:left w:val="nil"/>
              <w:bottom w:val="nil"/>
              <w:right w:val="nil"/>
            </w:tcBorders>
          </w:tcPr>
          <w:p w14:paraId="78495EF7" w14:textId="77777777" w:rsidR="00485FA5" w:rsidRPr="00D43F53" w:rsidRDefault="00485FA5" w:rsidP="00B63939">
            <w:pPr>
              <w:pStyle w:val="Normal6a"/>
            </w:pPr>
            <w:r w:rsidRPr="00D43F53">
              <w:rPr>
                <w:b/>
                <w:i/>
              </w:rPr>
              <w:t>6. L'Autorità bancaria europea redige progetti di norme tecniche di regolamentazione per specificare gli obblighi di cui ai paragrafi 2, 3 e 4.</w:t>
            </w:r>
          </w:p>
        </w:tc>
      </w:tr>
      <w:tr w:rsidR="00485FA5" w:rsidRPr="00D43F53" w14:paraId="6E374587" w14:textId="77777777" w:rsidTr="00B63939">
        <w:trPr>
          <w:jc w:val="center"/>
        </w:trPr>
        <w:tc>
          <w:tcPr>
            <w:tcW w:w="4876" w:type="dxa"/>
            <w:tcBorders>
              <w:top w:val="nil"/>
              <w:left w:val="nil"/>
              <w:bottom w:val="nil"/>
              <w:right w:val="nil"/>
            </w:tcBorders>
          </w:tcPr>
          <w:p w14:paraId="231152B7" w14:textId="77777777" w:rsidR="00485FA5" w:rsidRPr="00D43F53" w:rsidRDefault="00485FA5" w:rsidP="00B63939">
            <w:pPr>
              <w:pStyle w:val="Normal6a"/>
            </w:pPr>
          </w:p>
        </w:tc>
        <w:tc>
          <w:tcPr>
            <w:tcW w:w="4876" w:type="dxa"/>
            <w:tcBorders>
              <w:top w:val="nil"/>
              <w:left w:val="nil"/>
              <w:bottom w:val="nil"/>
              <w:right w:val="nil"/>
            </w:tcBorders>
          </w:tcPr>
          <w:p w14:paraId="6A9EEEAD" w14:textId="77777777" w:rsidR="00485FA5" w:rsidRPr="00D43F53" w:rsidRDefault="00485FA5" w:rsidP="00B63939">
            <w:pPr>
              <w:pStyle w:val="Normal6a"/>
            </w:pPr>
            <w:r w:rsidRPr="00D43F53">
              <w:rPr>
                <w:b/>
                <w:i/>
              </w:rPr>
              <w:t>L'EBA presenta tali progetti di norme tecniche di regolamentazione alla Commissione entro [12 mesi dalla data di entrata in vigore del presente regolamento].</w:t>
            </w:r>
          </w:p>
        </w:tc>
      </w:tr>
      <w:tr w:rsidR="00485FA5" w:rsidRPr="00D43F53" w14:paraId="6EE7E2F6" w14:textId="77777777" w:rsidTr="00B63939">
        <w:trPr>
          <w:jc w:val="center"/>
        </w:trPr>
        <w:tc>
          <w:tcPr>
            <w:tcW w:w="4876" w:type="dxa"/>
            <w:tcBorders>
              <w:top w:val="nil"/>
              <w:left w:val="nil"/>
              <w:bottom w:val="nil"/>
              <w:right w:val="nil"/>
            </w:tcBorders>
          </w:tcPr>
          <w:p w14:paraId="59732E59" w14:textId="77777777" w:rsidR="00485FA5" w:rsidRPr="00D43F53" w:rsidRDefault="00485FA5" w:rsidP="00B63939">
            <w:pPr>
              <w:pStyle w:val="Normal6a"/>
            </w:pPr>
          </w:p>
        </w:tc>
        <w:tc>
          <w:tcPr>
            <w:tcW w:w="4876" w:type="dxa"/>
            <w:tcBorders>
              <w:top w:val="nil"/>
              <w:left w:val="nil"/>
              <w:bottom w:val="nil"/>
              <w:right w:val="nil"/>
            </w:tcBorders>
          </w:tcPr>
          <w:p w14:paraId="32C5F229" w14:textId="77777777" w:rsidR="00485FA5" w:rsidRPr="00D43F53" w:rsidRDefault="00485FA5" w:rsidP="00B63939">
            <w:pPr>
              <w:pStyle w:val="Normal6a"/>
            </w:pPr>
            <w:r w:rsidRPr="00D43F53">
              <w:rPr>
                <w:b/>
                <w:i/>
              </w:rPr>
              <w:t>Alla Commissione è delegato il potere di adottare tali norme tecniche di regolamentazione conformemente agli articoli da 10 a 14 del regolamento (UE) n. 1093/2010.</w:t>
            </w:r>
          </w:p>
        </w:tc>
      </w:tr>
    </w:tbl>
    <w:p w14:paraId="50FAEFE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5D33AFA" w14:textId="77777777" w:rsidR="00485FA5" w:rsidRPr="00D43F53" w:rsidRDefault="00485FA5" w:rsidP="00485FA5">
      <w:r w:rsidRPr="00D43F53">
        <w:rPr>
          <w:rStyle w:val="HideTWBExt"/>
        </w:rPr>
        <w:t>&lt;/Amend&gt;</w:t>
      </w:r>
    </w:p>
    <w:p w14:paraId="70C2CF52" w14:textId="77777777" w:rsidR="00485FA5" w:rsidRPr="00D43F53" w:rsidRDefault="00485FA5" w:rsidP="00485FA5">
      <w:pPr>
        <w:pStyle w:val="AmNumberTabs"/>
      </w:pPr>
      <w:bookmarkStart w:id="2" w:name="_Hlk220690926"/>
      <w:r w:rsidRPr="00D43F53">
        <w:rPr>
          <w:rStyle w:val="HideTWBExt"/>
        </w:rPr>
        <w:t>&lt;Amend&gt;</w:t>
      </w:r>
      <w:r w:rsidRPr="00D43F53">
        <w:t>Emendamento</w:t>
      </w:r>
      <w:r w:rsidRPr="00D43F53">
        <w:tab/>
      </w:r>
      <w:r w:rsidRPr="00D43F53">
        <w:tab/>
      </w:r>
      <w:r w:rsidRPr="00D43F53">
        <w:rPr>
          <w:rStyle w:val="HideTWBExt"/>
        </w:rPr>
        <w:t>&lt;NumAm&gt;</w:t>
      </w:r>
      <w:r w:rsidRPr="00D43F53">
        <w:t>165</w:t>
      </w:r>
      <w:r w:rsidRPr="00D43F53">
        <w:rPr>
          <w:rStyle w:val="HideTWBExt"/>
        </w:rPr>
        <w:t>&lt;/NumAm&gt;</w:t>
      </w:r>
    </w:p>
    <w:p w14:paraId="7C987DAA"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0119CCC9" w14:textId="77777777" w:rsidR="00485FA5" w:rsidRPr="00D43F53" w:rsidRDefault="00485FA5" w:rsidP="00485FA5">
      <w:pPr>
        <w:pStyle w:val="NormalBold"/>
      </w:pPr>
      <w:r w:rsidRPr="00D43F53">
        <w:rPr>
          <w:rStyle w:val="HideTWBExt"/>
          <w:b w:val="0"/>
        </w:rPr>
        <w:t>&lt;/RepeatBlock-By&gt;</w:t>
      </w:r>
    </w:p>
    <w:p w14:paraId="55D1EF6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1D9CE41" w14:textId="77777777" w:rsidR="00485FA5" w:rsidRPr="00D43F53" w:rsidRDefault="00485FA5" w:rsidP="00485FA5">
      <w:pPr>
        <w:pStyle w:val="NormalBold"/>
      </w:pPr>
      <w:r w:rsidRPr="00D43F53">
        <w:rPr>
          <w:rStyle w:val="HideTWBExt"/>
        </w:rPr>
        <w:t>&lt;Article&gt;</w:t>
      </w:r>
      <w:r w:rsidRPr="00D43F53">
        <w:t>Articolo 1 – comma 1 – punto 5 – lettera a</w:t>
      </w:r>
      <w:r w:rsidRPr="00D43F53">
        <w:rPr>
          <w:rStyle w:val="HideTWBExt"/>
        </w:rPr>
        <w:t>&lt;/Article&gt;</w:t>
      </w:r>
    </w:p>
    <w:p w14:paraId="4BCA93B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592AAE1" w14:textId="77777777" w:rsidR="00485FA5" w:rsidRPr="00D43F53" w:rsidRDefault="00485FA5" w:rsidP="00485FA5">
      <w:r w:rsidRPr="00D43F53">
        <w:rPr>
          <w:rStyle w:val="HideTWBExt"/>
        </w:rPr>
        <w:t>&lt;Article2&gt;</w:t>
      </w:r>
      <w:r w:rsidRPr="00D43F53">
        <w:t>Articolo 7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F20EA44" w14:textId="77777777" w:rsidTr="00B63939">
        <w:trPr>
          <w:trHeight w:hRule="exact" w:val="240"/>
          <w:jc w:val="center"/>
        </w:trPr>
        <w:tc>
          <w:tcPr>
            <w:tcW w:w="9752" w:type="dxa"/>
            <w:gridSpan w:val="2"/>
            <w:tcBorders>
              <w:top w:val="nil"/>
              <w:left w:val="nil"/>
              <w:bottom w:val="nil"/>
              <w:right w:val="nil"/>
            </w:tcBorders>
          </w:tcPr>
          <w:p w14:paraId="56B23ED2" w14:textId="77777777" w:rsidR="00485FA5" w:rsidRPr="00D43F53" w:rsidRDefault="00485FA5" w:rsidP="00B63939"/>
        </w:tc>
      </w:tr>
      <w:tr w:rsidR="00485FA5" w:rsidRPr="00D43F53" w14:paraId="18020D64" w14:textId="77777777" w:rsidTr="00B63939">
        <w:trPr>
          <w:trHeight w:val="240"/>
          <w:jc w:val="center"/>
        </w:trPr>
        <w:tc>
          <w:tcPr>
            <w:tcW w:w="4876" w:type="dxa"/>
            <w:tcBorders>
              <w:top w:val="nil"/>
              <w:left w:val="nil"/>
              <w:bottom w:val="nil"/>
              <w:right w:val="nil"/>
            </w:tcBorders>
          </w:tcPr>
          <w:p w14:paraId="7CC7DC5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A5DB554" w14:textId="77777777" w:rsidR="00485FA5" w:rsidRPr="00D43F53" w:rsidRDefault="00485FA5" w:rsidP="00B63939">
            <w:pPr>
              <w:pStyle w:val="AmColumnHeading"/>
            </w:pPr>
            <w:r w:rsidRPr="00D43F53">
              <w:t>Emendamento</w:t>
            </w:r>
          </w:p>
        </w:tc>
      </w:tr>
      <w:tr w:rsidR="00485FA5" w:rsidRPr="00D43F53" w14:paraId="47B1E90D" w14:textId="77777777" w:rsidTr="00B63939">
        <w:trPr>
          <w:jc w:val="center"/>
        </w:trPr>
        <w:tc>
          <w:tcPr>
            <w:tcW w:w="4876" w:type="dxa"/>
            <w:tcBorders>
              <w:top w:val="nil"/>
              <w:left w:val="nil"/>
              <w:bottom w:val="nil"/>
              <w:right w:val="nil"/>
            </w:tcBorders>
          </w:tcPr>
          <w:p w14:paraId="21C87FCF" w14:textId="77777777" w:rsidR="00485FA5" w:rsidRPr="00D43F53" w:rsidRDefault="00485FA5" w:rsidP="00B63939">
            <w:pPr>
              <w:pStyle w:val="Normal6a"/>
            </w:pPr>
            <w:r w:rsidRPr="00D43F53">
              <w:t>a)</w:t>
            </w:r>
            <w:r w:rsidRPr="00D43F53">
              <w:tab/>
            </w:r>
            <w:r w:rsidRPr="00D43F53">
              <w:rPr>
                <w:b/>
                <w:i/>
              </w:rPr>
              <w:t>al</w:t>
            </w:r>
            <w:r w:rsidRPr="00D43F53">
              <w:t xml:space="preserve"> paragrafo 1</w:t>
            </w:r>
            <w:r w:rsidRPr="00D43F53">
              <w:rPr>
                <w:b/>
                <w:i/>
              </w:rPr>
              <w:t>, il quarto comma</w:t>
            </w:r>
            <w:r w:rsidRPr="00D43F53">
              <w:t xml:space="preserve"> è sostituito dal seguente:</w:t>
            </w:r>
          </w:p>
        </w:tc>
        <w:tc>
          <w:tcPr>
            <w:tcW w:w="4876" w:type="dxa"/>
            <w:tcBorders>
              <w:top w:val="nil"/>
              <w:left w:val="nil"/>
              <w:bottom w:val="nil"/>
              <w:right w:val="nil"/>
            </w:tcBorders>
          </w:tcPr>
          <w:p w14:paraId="23DBF0CF" w14:textId="77777777" w:rsidR="00485FA5" w:rsidRPr="00D43F53" w:rsidRDefault="00485FA5" w:rsidP="00B63939">
            <w:pPr>
              <w:pStyle w:val="Normal6a"/>
            </w:pPr>
            <w:r w:rsidRPr="00D43F53">
              <w:t>a)</w:t>
            </w:r>
            <w:r w:rsidRPr="00D43F53">
              <w:tab/>
            </w:r>
            <w:r w:rsidRPr="00D43F53">
              <w:rPr>
                <w:b/>
                <w:i/>
              </w:rPr>
              <w:t>il</w:t>
            </w:r>
            <w:r w:rsidRPr="00D43F53">
              <w:t xml:space="preserve"> paragrafo 1 è sostituito dal seguente:</w:t>
            </w:r>
          </w:p>
        </w:tc>
      </w:tr>
      <w:tr w:rsidR="00485FA5" w:rsidRPr="00D43F53" w14:paraId="2D827FFF" w14:textId="77777777" w:rsidTr="00B63939">
        <w:trPr>
          <w:jc w:val="center"/>
        </w:trPr>
        <w:tc>
          <w:tcPr>
            <w:tcW w:w="4876" w:type="dxa"/>
            <w:tcBorders>
              <w:top w:val="nil"/>
              <w:left w:val="nil"/>
              <w:bottom w:val="nil"/>
              <w:right w:val="nil"/>
            </w:tcBorders>
          </w:tcPr>
          <w:p w14:paraId="0F4665E0" w14:textId="77777777" w:rsidR="00485FA5" w:rsidRPr="00D43F53" w:rsidRDefault="00485FA5" w:rsidP="00B63939">
            <w:pPr>
              <w:pStyle w:val="Normal6a"/>
              <w:rPr>
                <w:b/>
                <w:bCs/>
                <w:i/>
                <w:iCs/>
              </w:rPr>
            </w:pPr>
            <w:r w:rsidRPr="00D43F53">
              <w:rPr>
                <w:b/>
                <w:i/>
              </w:rPr>
              <w:t>Nel caso di un ABCP o di una cartolarizzazione di portafogli altamente granulari di esposizioni a breve termine, le informazioni di cui al primo comma, lettera a), lettera c), punto ii), e lettera e), punto i), sono messe a disposizione dei detentori di posizioni verso la cartolarizzazione e, su richiesta, di potenziali investitori in forma aggregata.;</w:t>
            </w:r>
          </w:p>
        </w:tc>
        <w:tc>
          <w:tcPr>
            <w:tcW w:w="4876" w:type="dxa"/>
            <w:tcBorders>
              <w:top w:val="nil"/>
              <w:left w:val="nil"/>
              <w:bottom w:val="nil"/>
              <w:right w:val="nil"/>
            </w:tcBorders>
          </w:tcPr>
          <w:p w14:paraId="1ABF0729" w14:textId="77777777" w:rsidR="00485FA5" w:rsidRPr="00D43F53" w:rsidRDefault="00485FA5" w:rsidP="00B63939">
            <w:pPr>
              <w:pStyle w:val="Normal6a"/>
            </w:pPr>
            <w:r w:rsidRPr="00D43F53">
              <w:rPr>
                <w:b/>
                <w:i/>
              </w:rPr>
              <w:t>1. Il cedente, il promotore e la SSPE di una cartolarizzazione mettono a disposizione dei detentori di una posizione verso la cartolarizzazione, delle autorità competenti e, su richiesta, dei potenziali investitori, le seguenti informazioni rilevanti proporzionate al rischio, senza essere soggetti a un modello specifico, ad eccezione di quanto previsto al paragrafo 2 per quanto riguarda i repertori di dati sulle cartolarizzazioni:</w:t>
            </w:r>
          </w:p>
        </w:tc>
      </w:tr>
      <w:tr w:rsidR="00485FA5" w:rsidRPr="00D43F53" w14:paraId="5E8811EA" w14:textId="77777777" w:rsidTr="00B63939">
        <w:trPr>
          <w:jc w:val="center"/>
        </w:trPr>
        <w:tc>
          <w:tcPr>
            <w:tcW w:w="4876" w:type="dxa"/>
            <w:tcBorders>
              <w:top w:val="nil"/>
              <w:left w:val="nil"/>
              <w:bottom w:val="nil"/>
              <w:right w:val="nil"/>
            </w:tcBorders>
          </w:tcPr>
          <w:p w14:paraId="027513C9" w14:textId="77777777" w:rsidR="00485FA5" w:rsidRPr="00D43F53" w:rsidRDefault="00485FA5" w:rsidP="00B63939">
            <w:pPr>
              <w:pStyle w:val="Normal6a"/>
            </w:pPr>
          </w:p>
        </w:tc>
        <w:tc>
          <w:tcPr>
            <w:tcW w:w="4876" w:type="dxa"/>
            <w:tcBorders>
              <w:top w:val="nil"/>
              <w:left w:val="nil"/>
              <w:bottom w:val="nil"/>
              <w:right w:val="nil"/>
            </w:tcBorders>
          </w:tcPr>
          <w:p w14:paraId="6084B7B2" w14:textId="77777777" w:rsidR="00485FA5" w:rsidRPr="00D43F53" w:rsidRDefault="00485FA5" w:rsidP="00B63939">
            <w:pPr>
              <w:pStyle w:val="Normal6a"/>
            </w:pPr>
            <w:r w:rsidRPr="00D43F53">
              <w:rPr>
                <w:b/>
                <w:i/>
              </w:rPr>
              <w:t>a) informazioni sulle esposizioni sottostanti che consentano agli investitori di valutare il rischio di credito. In caso di una cartolarizzazione pubblica tali informazioni sono fornite prestito per prestito. Nel caso di una cartolarizzazione non pubblica, tali informazioni possono essere fornite su base aggregata a condizione che siano sufficienti per la valutazione del rischio di credito conformemente agli obblighi degli investitori a norma dell'articolo 5.</w:t>
            </w:r>
          </w:p>
        </w:tc>
      </w:tr>
      <w:tr w:rsidR="00485FA5" w:rsidRPr="00D43F53" w14:paraId="4A0EA3F5" w14:textId="77777777" w:rsidTr="00B63939">
        <w:trPr>
          <w:jc w:val="center"/>
        </w:trPr>
        <w:tc>
          <w:tcPr>
            <w:tcW w:w="4876" w:type="dxa"/>
            <w:tcBorders>
              <w:top w:val="nil"/>
              <w:left w:val="nil"/>
              <w:bottom w:val="nil"/>
              <w:right w:val="nil"/>
            </w:tcBorders>
          </w:tcPr>
          <w:p w14:paraId="25241E38" w14:textId="77777777" w:rsidR="00485FA5" w:rsidRPr="00D43F53" w:rsidRDefault="00485FA5" w:rsidP="00B63939">
            <w:pPr>
              <w:pStyle w:val="Normal6a"/>
            </w:pPr>
          </w:p>
        </w:tc>
        <w:tc>
          <w:tcPr>
            <w:tcW w:w="4876" w:type="dxa"/>
            <w:tcBorders>
              <w:top w:val="nil"/>
              <w:left w:val="nil"/>
              <w:bottom w:val="nil"/>
              <w:right w:val="nil"/>
            </w:tcBorders>
          </w:tcPr>
          <w:p w14:paraId="75A80682" w14:textId="77777777" w:rsidR="00485FA5" w:rsidRPr="00D43F53" w:rsidRDefault="00485FA5" w:rsidP="00B63939">
            <w:pPr>
              <w:pStyle w:val="Normal6a"/>
            </w:pPr>
            <w:r w:rsidRPr="00D43F53">
              <w:rPr>
                <w:b/>
                <w:i/>
              </w:rPr>
              <w:t>b) tutta la documentazione sottostante pertinente che è essenziale per la comprensione dell'operazione, compresi, se del caso, i dettagli riguardanti (A) la struttura dell'operazione, (B) le caratteristiche dell'esposizione, i flussi di cassa, comprese le caratteristiche delle perdite, del supporto di credito e del sostegno alla liquidità, (C) i diritti di voto degli investitori istituzionali e (D) eventuali fattori scatenanti ed eventi che potrebbero avere un impatto rilevante sull'andamento della posizione verso la cartolarizzazione;</w:t>
            </w:r>
          </w:p>
        </w:tc>
      </w:tr>
      <w:tr w:rsidR="00485FA5" w:rsidRPr="00D43F53" w14:paraId="76486FBA" w14:textId="77777777" w:rsidTr="00B63939">
        <w:trPr>
          <w:jc w:val="center"/>
        </w:trPr>
        <w:tc>
          <w:tcPr>
            <w:tcW w:w="4876" w:type="dxa"/>
            <w:tcBorders>
              <w:top w:val="nil"/>
              <w:left w:val="nil"/>
              <w:bottom w:val="nil"/>
              <w:right w:val="nil"/>
            </w:tcBorders>
          </w:tcPr>
          <w:p w14:paraId="2EB4DC3A" w14:textId="77777777" w:rsidR="00485FA5" w:rsidRPr="00D43F53" w:rsidRDefault="00485FA5" w:rsidP="00B63939">
            <w:pPr>
              <w:pStyle w:val="Normal6a"/>
            </w:pPr>
          </w:p>
        </w:tc>
        <w:tc>
          <w:tcPr>
            <w:tcW w:w="4876" w:type="dxa"/>
            <w:tcBorders>
              <w:top w:val="nil"/>
              <w:left w:val="nil"/>
              <w:bottom w:val="nil"/>
              <w:right w:val="nil"/>
            </w:tcBorders>
          </w:tcPr>
          <w:p w14:paraId="6B7157F6" w14:textId="77777777" w:rsidR="00485FA5" w:rsidRPr="00D43F53" w:rsidRDefault="00485FA5" w:rsidP="00B63939">
            <w:pPr>
              <w:pStyle w:val="Normal6a"/>
            </w:pPr>
            <w:r w:rsidRPr="00D43F53">
              <w:rPr>
                <w:b/>
                <w:i/>
              </w:rPr>
              <w:t>c) per le cartolarizzazioni STS, la notifica STS di cui all'articolo 27;</w:t>
            </w:r>
          </w:p>
        </w:tc>
      </w:tr>
      <w:tr w:rsidR="00485FA5" w:rsidRPr="00D43F53" w14:paraId="653BF849" w14:textId="77777777" w:rsidTr="00B63939">
        <w:trPr>
          <w:jc w:val="center"/>
        </w:trPr>
        <w:tc>
          <w:tcPr>
            <w:tcW w:w="4876" w:type="dxa"/>
            <w:tcBorders>
              <w:top w:val="nil"/>
              <w:left w:val="nil"/>
              <w:bottom w:val="nil"/>
              <w:right w:val="nil"/>
            </w:tcBorders>
          </w:tcPr>
          <w:p w14:paraId="53F31A0C" w14:textId="77777777" w:rsidR="00485FA5" w:rsidRPr="00D43F53" w:rsidRDefault="00485FA5" w:rsidP="00B63939">
            <w:pPr>
              <w:pStyle w:val="Normal6a"/>
            </w:pPr>
          </w:p>
        </w:tc>
        <w:tc>
          <w:tcPr>
            <w:tcW w:w="4876" w:type="dxa"/>
            <w:tcBorders>
              <w:top w:val="nil"/>
              <w:left w:val="nil"/>
              <w:bottom w:val="nil"/>
              <w:right w:val="nil"/>
            </w:tcBorders>
          </w:tcPr>
          <w:p w14:paraId="303B125B" w14:textId="77777777" w:rsidR="00485FA5" w:rsidRPr="00D43F53" w:rsidRDefault="00485FA5" w:rsidP="00B63939">
            <w:pPr>
              <w:pStyle w:val="Normal6a"/>
            </w:pPr>
            <w:r w:rsidRPr="00D43F53">
              <w:rPr>
                <w:b/>
                <w:i/>
              </w:rPr>
              <w:t>d) relazioni dell'investitore contenenti (A) tutti i dati effettivamente significativi sulla qualità creditizia e sulle performance delle esposizioni sottostanti; (B) le informazioni relative a eventi che attivano variazioni della priorità di pagamento o la sostituzione di una controparte e, per le cartolarizzazioni che non sono operazioni ABCP, dati sui flussi di cassa generati dalle esposizioni sottostanti e dalle passività della cartolarizzazione, e (C) il calcolo e la modalità di mantenimento di un interesse economico netto materiale nell'operazione da parte del cedente, del promotore o del prestatore originario;</w:t>
            </w:r>
          </w:p>
        </w:tc>
      </w:tr>
      <w:tr w:rsidR="00485FA5" w:rsidRPr="00D43F53" w14:paraId="2A2DF68E" w14:textId="77777777" w:rsidTr="00B63939">
        <w:trPr>
          <w:jc w:val="center"/>
        </w:trPr>
        <w:tc>
          <w:tcPr>
            <w:tcW w:w="4876" w:type="dxa"/>
            <w:tcBorders>
              <w:top w:val="nil"/>
              <w:left w:val="nil"/>
              <w:bottom w:val="nil"/>
              <w:right w:val="nil"/>
            </w:tcBorders>
          </w:tcPr>
          <w:p w14:paraId="48B0F072" w14:textId="77777777" w:rsidR="00485FA5" w:rsidRPr="00D43F53" w:rsidRDefault="00485FA5" w:rsidP="00B63939">
            <w:pPr>
              <w:pStyle w:val="Normal6a"/>
            </w:pPr>
          </w:p>
        </w:tc>
        <w:tc>
          <w:tcPr>
            <w:tcW w:w="4876" w:type="dxa"/>
            <w:tcBorders>
              <w:top w:val="nil"/>
              <w:left w:val="nil"/>
              <w:bottom w:val="nil"/>
              <w:right w:val="nil"/>
            </w:tcBorders>
          </w:tcPr>
          <w:p w14:paraId="47051CC8" w14:textId="77777777" w:rsidR="00485FA5" w:rsidRPr="00D43F53" w:rsidRDefault="00485FA5" w:rsidP="00B63939">
            <w:pPr>
              <w:pStyle w:val="Normal6a"/>
            </w:pPr>
            <w:r w:rsidRPr="00D43F53">
              <w:rPr>
                <w:b/>
                <w:i/>
              </w:rPr>
              <w:t>e) le informazioni privilegiate sulla cartolarizzazione che il cedente, il promotore o la SSPE sono tenuti a rendere pubbliche in conformità dell'articolo 17 del regolamento (UE) n. 596/2014 del Parlamento europeo e del Consiglio relativo all'abuso di informazioni privilegiate e alla manipolazione del mercato;</w:t>
            </w:r>
          </w:p>
        </w:tc>
      </w:tr>
      <w:tr w:rsidR="00485FA5" w:rsidRPr="00D43F53" w14:paraId="70FA3696" w14:textId="77777777" w:rsidTr="00B63939">
        <w:trPr>
          <w:jc w:val="center"/>
        </w:trPr>
        <w:tc>
          <w:tcPr>
            <w:tcW w:w="4876" w:type="dxa"/>
            <w:tcBorders>
              <w:top w:val="nil"/>
              <w:left w:val="nil"/>
              <w:bottom w:val="nil"/>
              <w:right w:val="nil"/>
            </w:tcBorders>
          </w:tcPr>
          <w:p w14:paraId="40586D84" w14:textId="77777777" w:rsidR="00485FA5" w:rsidRPr="00D43F53" w:rsidRDefault="00485FA5" w:rsidP="00B63939">
            <w:pPr>
              <w:pStyle w:val="Normal6a"/>
            </w:pPr>
          </w:p>
        </w:tc>
        <w:tc>
          <w:tcPr>
            <w:tcW w:w="4876" w:type="dxa"/>
            <w:tcBorders>
              <w:top w:val="nil"/>
              <w:left w:val="nil"/>
              <w:bottom w:val="nil"/>
              <w:right w:val="nil"/>
            </w:tcBorders>
          </w:tcPr>
          <w:p w14:paraId="1B6E492E" w14:textId="77777777" w:rsidR="00485FA5" w:rsidRPr="00D43F53" w:rsidRDefault="00485FA5" w:rsidP="00B63939">
            <w:pPr>
              <w:pStyle w:val="Normal6a"/>
            </w:pPr>
            <w:r w:rsidRPr="00D43F53">
              <w:rPr>
                <w:b/>
                <w:i/>
              </w:rPr>
              <w:t>f) qualsiasi evento significativo come (A) una violazione sostanziale degli obblighi stabiliti nei documenti dell'operazione, incluse le successive misure correttive, deroghe o consensi risultanti da tale violazione; (B) una modifica delle caratteristiche strutturali in grado di produrre un effetto rilevante sulla performance della cartolarizzazione; (C) una modifica delle caratteristiche di rischio della cartolarizzazione o delle esposizioni sottostanti in grado di produrre un effetto rilevante sulla performance della cartolarizzazione; (D) per le cartolarizzazioni STS, il fatto che la cartolarizzazione cessi di soddisfare i requisiti STS o che le autorità competenti abbiano adottato provvedimenti correttivi o amministrativi; (E) qualsiasi modifica rilevante dei documenti riguardanti l'operazione.</w:t>
            </w:r>
          </w:p>
        </w:tc>
      </w:tr>
      <w:tr w:rsidR="00485FA5" w:rsidRPr="00D43F53" w14:paraId="1E7E6226" w14:textId="77777777" w:rsidTr="00B63939">
        <w:trPr>
          <w:jc w:val="center"/>
        </w:trPr>
        <w:tc>
          <w:tcPr>
            <w:tcW w:w="4876" w:type="dxa"/>
            <w:tcBorders>
              <w:top w:val="nil"/>
              <w:left w:val="nil"/>
              <w:bottom w:val="nil"/>
              <w:right w:val="nil"/>
            </w:tcBorders>
          </w:tcPr>
          <w:p w14:paraId="4A0D0045" w14:textId="77777777" w:rsidR="00485FA5" w:rsidRPr="00D43F53" w:rsidRDefault="00485FA5" w:rsidP="00B63939">
            <w:pPr>
              <w:pStyle w:val="Normal6a"/>
            </w:pPr>
          </w:p>
        </w:tc>
        <w:tc>
          <w:tcPr>
            <w:tcW w:w="4876" w:type="dxa"/>
            <w:tcBorders>
              <w:top w:val="nil"/>
              <w:left w:val="nil"/>
              <w:bottom w:val="nil"/>
              <w:right w:val="nil"/>
            </w:tcBorders>
          </w:tcPr>
          <w:p w14:paraId="6FD02092" w14:textId="77777777" w:rsidR="00485FA5" w:rsidRPr="00D43F53" w:rsidRDefault="00485FA5" w:rsidP="00B63939">
            <w:pPr>
              <w:pStyle w:val="Normal6a"/>
            </w:pPr>
            <w:r w:rsidRPr="00D43F53">
              <w:rPr>
                <w:b/>
                <w:i/>
              </w:rPr>
              <w:t>Sia per gli investimenti sul mercato primario che per quelli sul mercato secondario, una versione aggiornata delle informazioni di cui alla lettera e) è messa a disposizione degli investitori non appena possibile a seguito di qualsiasi modifica sostanziale.</w:t>
            </w:r>
          </w:p>
        </w:tc>
      </w:tr>
    </w:tbl>
    <w:p w14:paraId="71880ED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bookmarkEnd w:id="2"/>
    <w:p w14:paraId="0BAF23EF"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59022DD0" w14:textId="77777777" w:rsidR="00485FA5" w:rsidRPr="00D43F53" w:rsidRDefault="00485FA5" w:rsidP="00485FA5">
      <w:pPr>
        <w:pStyle w:val="AmJustText"/>
      </w:pPr>
      <w:r w:rsidRPr="00D43F53">
        <w:t>L'emendamento rafforza un approccio all'informativa basato su principi a norma dell'articolo 7 limitando i modelli standardizzati obbligatori a fini strettamente di vigilanza. L'espansione dei modelli prescrittivi ha aumentato i costi di conformità senza un'adeguata trasparenza o vantaggi in termini di protezione degli investitori. La limitazione dei modelli alle esigenze di vigilanza garantisce informazioni coerenti per le autorità, consentendo nel contempo agli investitori un'informativa proporzionata, flessibile e specifica per operazione, riducendo gli oneri amministrativi senza compromettere la vigilanza prudenziale.</w:t>
      </w:r>
    </w:p>
    <w:p w14:paraId="43A461EC" w14:textId="77777777" w:rsidR="00485FA5" w:rsidRPr="00D43F53" w:rsidRDefault="00485FA5" w:rsidP="00485FA5">
      <w:r w:rsidRPr="00D43F53">
        <w:rPr>
          <w:rStyle w:val="HideTWBExt"/>
        </w:rPr>
        <w:t>&lt;/Amend&gt;</w:t>
      </w:r>
    </w:p>
    <w:p w14:paraId="281AC55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166</w:t>
      </w:r>
      <w:r w:rsidRPr="00D43F53">
        <w:rPr>
          <w:rStyle w:val="HideTWBExt"/>
        </w:rPr>
        <w:t>&lt;/NumAm&gt;</w:t>
      </w:r>
    </w:p>
    <w:p w14:paraId="261260D8"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2A1A1311" w14:textId="77777777" w:rsidR="00485FA5" w:rsidRPr="00D43F53" w:rsidRDefault="00485FA5" w:rsidP="00485FA5">
      <w:pPr>
        <w:pStyle w:val="NormalBold"/>
      </w:pPr>
      <w:r w:rsidRPr="00D43F53">
        <w:rPr>
          <w:rStyle w:val="HideTWBExt"/>
          <w:b w:val="0"/>
        </w:rPr>
        <w:t>&lt;/RepeatBlock-By&gt;</w:t>
      </w:r>
    </w:p>
    <w:p w14:paraId="455A296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EF4018E" w14:textId="77777777" w:rsidR="00485FA5" w:rsidRPr="00D43F53" w:rsidRDefault="00485FA5" w:rsidP="00485FA5">
      <w:pPr>
        <w:pStyle w:val="NormalBold"/>
      </w:pPr>
      <w:r w:rsidRPr="00D43F53">
        <w:rPr>
          <w:rStyle w:val="HideTWBExt"/>
        </w:rPr>
        <w:t>&lt;Article&gt;</w:t>
      </w:r>
      <w:r w:rsidRPr="00D43F53">
        <w:t>Articolo 1 – comma 1 – punto 5 – lettera a</w:t>
      </w:r>
      <w:r w:rsidRPr="00D43F53">
        <w:rPr>
          <w:rStyle w:val="HideTWBExt"/>
        </w:rPr>
        <w:t>&lt;/Article&gt;</w:t>
      </w:r>
    </w:p>
    <w:p w14:paraId="61EC7EF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8CF0C5D" w14:textId="77777777" w:rsidR="00485FA5" w:rsidRPr="00D43F53" w:rsidRDefault="00485FA5" w:rsidP="00485FA5">
      <w:r w:rsidRPr="00D43F53">
        <w:rPr>
          <w:rStyle w:val="HideTWBExt"/>
        </w:rPr>
        <w:t>&lt;Article2&gt;</w:t>
      </w:r>
      <w:r w:rsidRPr="00D43F53">
        <w:t>Articolo 7 – paragrafo 1 – comma 1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97E0D25" w14:textId="77777777" w:rsidTr="00B63939">
        <w:trPr>
          <w:trHeight w:hRule="exact" w:val="240"/>
          <w:jc w:val="center"/>
        </w:trPr>
        <w:tc>
          <w:tcPr>
            <w:tcW w:w="9752" w:type="dxa"/>
            <w:gridSpan w:val="2"/>
            <w:tcBorders>
              <w:top w:val="nil"/>
              <w:left w:val="nil"/>
              <w:bottom w:val="nil"/>
              <w:right w:val="nil"/>
            </w:tcBorders>
          </w:tcPr>
          <w:p w14:paraId="4A1A2EB1" w14:textId="77777777" w:rsidR="00485FA5" w:rsidRPr="00D43F53" w:rsidRDefault="00485FA5" w:rsidP="00B63939"/>
        </w:tc>
      </w:tr>
      <w:tr w:rsidR="00485FA5" w:rsidRPr="00D43F53" w14:paraId="4AD631F9" w14:textId="77777777" w:rsidTr="00B63939">
        <w:trPr>
          <w:trHeight w:val="240"/>
          <w:jc w:val="center"/>
        </w:trPr>
        <w:tc>
          <w:tcPr>
            <w:tcW w:w="4876" w:type="dxa"/>
            <w:tcBorders>
              <w:top w:val="nil"/>
              <w:left w:val="nil"/>
              <w:bottom w:val="nil"/>
              <w:right w:val="nil"/>
            </w:tcBorders>
          </w:tcPr>
          <w:p w14:paraId="23CB4445"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4806E042" w14:textId="77777777" w:rsidR="00485FA5" w:rsidRPr="00D43F53" w:rsidRDefault="00485FA5" w:rsidP="00B63939">
            <w:pPr>
              <w:pStyle w:val="AmColumnHeading"/>
            </w:pPr>
            <w:r w:rsidRPr="00D43F53">
              <w:t>Emendamento</w:t>
            </w:r>
          </w:p>
        </w:tc>
      </w:tr>
      <w:tr w:rsidR="00485FA5" w:rsidRPr="00D43F53" w14:paraId="6A1A5F39" w14:textId="77777777" w:rsidTr="00B63939">
        <w:trPr>
          <w:jc w:val="center"/>
        </w:trPr>
        <w:tc>
          <w:tcPr>
            <w:tcW w:w="4876" w:type="dxa"/>
            <w:tcBorders>
              <w:top w:val="nil"/>
              <w:left w:val="nil"/>
              <w:bottom w:val="nil"/>
              <w:right w:val="nil"/>
            </w:tcBorders>
          </w:tcPr>
          <w:p w14:paraId="1647E9D0" w14:textId="77777777" w:rsidR="00485FA5" w:rsidRPr="00D43F53" w:rsidRDefault="00485FA5" w:rsidP="00B63939">
            <w:pPr>
              <w:pStyle w:val="Normal6a"/>
            </w:pPr>
          </w:p>
        </w:tc>
        <w:tc>
          <w:tcPr>
            <w:tcW w:w="4876" w:type="dxa"/>
            <w:tcBorders>
              <w:top w:val="nil"/>
              <w:left w:val="nil"/>
              <w:bottom w:val="nil"/>
              <w:right w:val="nil"/>
            </w:tcBorders>
          </w:tcPr>
          <w:p w14:paraId="5FE1878F" w14:textId="77777777" w:rsidR="00485FA5" w:rsidRPr="00D43F53" w:rsidRDefault="00485FA5" w:rsidP="00B63939">
            <w:pPr>
              <w:pStyle w:val="Normal6a"/>
            </w:pPr>
            <w:r w:rsidRPr="00D43F53">
              <w:t>- a)</w:t>
            </w:r>
            <w:r w:rsidRPr="00D43F53">
              <w:tab/>
            </w:r>
            <w:r w:rsidRPr="00D43F53">
              <w:rPr>
                <w:b/>
                <w:i/>
              </w:rPr>
              <w:t>al paragrafo 1, primo comma, la parte introduttiva è sostituita dalla seguente:</w:t>
            </w:r>
          </w:p>
        </w:tc>
      </w:tr>
      <w:tr w:rsidR="00485FA5" w:rsidRPr="00D43F53" w14:paraId="5158AB34" w14:textId="77777777" w:rsidTr="00B63939">
        <w:trPr>
          <w:jc w:val="center"/>
        </w:trPr>
        <w:tc>
          <w:tcPr>
            <w:tcW w:w="4876" w:type="dxa"/>
            <w:tcBorders>
              <w:top w:val="nil"/>
              <w:left w:val="nil"/>
              <w:bottom w:val="nil"/>
              <w:right w:val="nil"/>
            </w:tcBorders>
          </w:tcPr>
          <w:p w14:paraId="10C40B97" w14:textId="77777777" w:rsidR="00485FA5" w:rsidRPr="00D43F53" w:rsidRDefault="00485FA5" w:rsidP="00B63939">
            <w:pPr>
              <w:pStyle w:val="Normal6a"/>
            </w:pPr>
            <w:r w:rsidRPr="00D43F53">
              <w:t>1. Il cedente, il promotore e la SSPE della cartolarizzazione, conformemente al paragrafo 2 del presente articolo, mettono a disposizione dei detentori di posizioni verso la cartolarizzazione, delle autorità competenti di cui all'articolo 29 e, su richiesta, di potenziali investitori almeno le informazioni seguenti:</w:t>
            </w:r>
          </w:p>
        </w:tc>
        <w:tc>
          <w:tcPr>
            <w:tcW w:w="4876" w:type="dxa"/>
            <w:tcBorders>
              <w:top w:val="nil"/>
              <w:left w:val="nil"/>
              <w:bottom w:val="nil"/>
              <w:right w:val="nil"/>
            </w:tcBorders>
          </w:tcPr>
          <w:p w14:paraId="4BFD5953" w14:textId="77777777" w:rsidR="00485FA5" w:rsidRPr="00D43F53" w:rsidRDefault="00485FA5" w:rsidP="00B63939">
            <w:pPr>
              <w:pStyle w:val="Normal6a"/>
            </w:pPr>
            <w:r w:rsidRPr="00D43F53">
              <w:rPr>
                <w:b/>
                <w:i/>
              </w:rPr>
              <w:t>1. Se stabilito nell'Unione europea,</w:t>
            </w:r>
            <w:r w:rsidRPr="00D43F53">
              <w:t xml:space="preserve"> il cedente, il promotore e la SSPE della cartolarizzazione, conformemente al paragrafo 2 del presente articolo, mettono a disposizione dei detentori di posizioni verso la cartolarizzazione, delle autorità competenti di cui all'articolo 29 e, su richiesta, di potenziali investitori almeno le informazioni seguenti:</w:t>
            </w:r>
          </w:p>
        </w:tc>
      </w:tr>
    </w:tbl>
    <w:p w14:paraId="51ACD2D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E22547B" w14:textId="77777777" w:rsidR="00485FA5" w:rsidRPr="00D43F53" w:rsidRDefault="00485FA5" w:rsidP="00485FA5">
      <w:r w:rsidRPr="00D43F53">
        <w:rPr>
          <w:rStyle w:val="HideTWBExt"/>
        </w:rPr>
        <w:t>&lt;/Amend&gt;</w:t>
      </w:r>
    </w:p>
    <w:p w14:paraId="502C5FF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167</w:t>
      </w:r>
      <w:r w:rsidRPr="00D43F53">
        <w:rPr>
          <w:rStyle w:val="HideTWBExt"/>
        </w:rPr>
        <w:t>&lt;/NumAm&gt;</w:t>
      </w:r>
    </w:p>
    <w:p w14:paraId="5169B56F" w14:textId="77777777" w:rsidR="00485FA5" w:rsidRPr="00D43F53" w:rsidRDefault="00485FA5" w:rsidP="00485FA5">
      <w:pPr>
        <w:pStyle w:val="NormalBold"/>
      </w:pPr>
      <w:r w:rsidRPr="00D43F53">
        <w:rPr>
          <w:rStyle w:val="HideTWBExt"/>
          <w:b w:val="0"/>
        </w:rPr>
        <w:t>&lt;RepeatBlock-By&gt;&lt;Members&gt;</w:t>
      </w:r>
      <w:r w:rsidRPr="00D43F53">
        <w:t>Christophe Gomart</w:t>
      </w:r>
      <w:r w:rsidRPr="00D43F53">
        <w:rPr>
          <w:rStyle w:val="HideTWBExt"/>
          <w:b w:val="0"/>
        </w:rPr>
        <w:t>&lt;/Members&gt;</w:t>
      </w:r>
    </w:p>
    <w:p w14:paraId="5F623A17" w14:textId="77777777" w:rsidR="00485FA5" w:rsidRPr="00D43F53" w:rsidRDefault="00485FA5" w:rsidP="00485FA5">
      <w:pPr>
        <w:pStyle w:val="NormalBold"/>
      </w:pPr>
      <w:r w:rsidRPr="00D43F53">
        <w:rPr>
          <w:rStyle w:val="HideTWBExt"/>
          <w:b w:val="0"/>
        </w:rPr>
        <w:t>&lt;/RepeatBlock-By&gt;</w:t>
      </w:r>
    </w:p>
    <w:p w14:paraId="565B6B3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C2D9F56" w14:textId="77777777" w:rsidR="00485FA5" w:rsidRPr="00D43F53" w:rsidRDefault="00485FA5" w:rsidP="00485FA5">
      <w:pPr>
        <w:pStyle w:val="NormalBold"/>
      </w:pPr>
      <w:r w:rsidRPr="00D43F53">
        <w:rPr>
          <w:rStyle w:val="HideTWBExt"/>
        </w:rPr>
        <w:t>&lt;Article&gt;</w:t>
      </w:r>
      <w:r w:rsidRPr="00D43F53">
        <w:t>Articolo 1 – comma 1 – punto 5 – lettera -a (nuova)</w:t>
      </w:r>
      <w:r w:rsidRPr="00D43F53">
        <w:rPr>
          <w:rStyle w:val="HideTWBExt"/>
        </w:rPr>
        <w:t>&lt;/Article&gt;</w:t>
      </w:r>
    </w:p>
    <w:p w14:paraId="4D46651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0A1A5DC" w14:textId="77777777" w:rsidR="00485FA5" w:rsidRPr="00D43F53" w:rsidRDefault="00485FA5" w:rsidP="00485FA5">
      <w:r w:rsidRPr="00D43F53">
        <w:rPr>
          <w:rStyle w:val="HideTWBExt"/>
        </w:rPr>
        <w:t>&lt;Article2&gt;</w:t>
      </w:r>
      <w:r w:rsidRPr="00D43F53">
        <w:t>Articolo 7 – paragrafo 1 – comma 1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69C5B03" w14:textId="77777777" w:rsidTr="00B63939">
        <w:trPr>
          <w:trHeight w:hRule="exact" w:val="240"/>
          <w:jc w:val="center"/>
        </w:trPr>
        <w:tc>
          <w:tcPr>
            <w:tcW w:w="9752" w:type="dxa"/>
            <w:gridSpan w:val="2"/>
            <w:tcBorders>
              <w:top w:val="nil"/>
              <w:left w:val="nil"/>
              <w:bottom w:val="nil"/>
              <w:right w:val="nil"/>
            </w:tcBorders>
          </w:tcPr>
          <w:p w14:paraId="7464B5B8" w14:textId="77777777" w:rsidR="00485FA5" w:rsidRPr="00D43F53" w:rsidRDefault="00485FA5" w:rsidP="00B63939"/>
        </w:tc>
      </w:tr>
      <w:tr w:rsidR="00485FA5" w:rsidRPr="00D43F53" w14:paraId="318162B1" w14:textId="77777777" w:rsidTr="00B63939">
        <w:trPr>
          <w:trHeight w:val="240"/>
          <w:jc w:val="center"/>
        </w:trPr>
        <w:tc>
          <w:tcPr>
            <w:tcW w:w="4876" w:type="dxa"/>
            <w:tcBorders>
              <w:top w:val="nil"/>
              <w:left w:val="nil"/>
              <w:bottom w:val="nil"/>
              <w:right w:val="nil"/>
            </w:tcBorders>
          </w:tcPr>
          <w:p w14:paraId="475C760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4127DE21" w14:textId="77777777" w:rsidR="00485FA5" w:rsidRPr="00D43F53" w:rsidRDefault="00485FA5" w:rsidP="00B63939">
            <w:pPr>
              <w:pStyle w:val="AmColumnHeading"/>
            </w:pPr>
            <w:r w:rsidRPr="00D43F53">
              <w:t>Emendamento</w:t>
            </w:r>
          </w:p>
        </w:tc>
      </w:tr>
      <w:tr w:rsidR="00485FA5" w:rsidRPr="00D43F53" w14:paraId="1626CBC9" w14:textId="77777777" w:rsidTr="00B63939">
        <w:trPr>
          <w:jc w:val="center"/>
        </w:trPr>
        <w:tc>
          <w:tcPr>
            <w:tcW w:w="4876" w:type="dxa"/>
            <w:tcBorders>
              <w:top w:val="nil"/>
              <w:left w:val="nil"/>
              <w:bottom w:val="nil"/>
              <w:right w:val="nil"/>
            </w:tcBorders>
          </w:tcPr>
          <w:p w14:paraId="4BB3FDD0" w14:textId="77777777" w:rsidR="00485FA5" w:rsidRPr="00D43F53" w:rsidRDefault="00485FA5" w:rsidP="00B63939">
            <w:pPr>
              <w:pStyle w:val="Normal6a"/>
            </w:pPr>
          </w:p>
        </w:tc>
        <w:tc>
          <w:tcPr>
            <w:tcW w:w="4876" w:type="dxa"/>
            <w:tcBorders>
              <w:top w:val="nil"/>
              <w:left w:val="nil"/>
              <w:bottom w:val="nil"/>
              <w:right w:val="nil"/>
            </w:tcBorders>
          </w:tcPr>
          <w:p w14:paraId="531CE26A" w14:textId="77777777" w:rsidR="00485FA5" w:rsidRPr="00D43F53" w:rsidRDefault="00485FA5" w:rsidP="00B63939">
            <w:pPr>
              <w:pStyle w:val="Normal6a"/>
            </w:pPr>
            <w:r w:rsidRPr="00D43F53">
              <w:rPr>
                <w:b/>
                <w:i/>
              </w:rPr>
              <w:t>- a)</w:t>
            </w:r>
            <w:r w:rsidRPr="00D43F53">
              <w:tab/>
            </w:r>
            <w:r w:rsidRPr="00D43F53">
              <w:rPr>
                <w:b/>
                <w:i/>
              </w:rPr>
              <w:t>al paragrafo 1, primo comma, la parte introduttiva è sostituita dalla seguente:</w:t>
            </w:r>
          </w:p>
        </w:tc>
      </w:tr>
      <w:tr w:rsidR="00485FA5" w:rsidRPr="00D43F53" w14:paraId="22B7C6C0" w14:textId="77777777" w:rsidTr="00B63939">
        <w:trPr>
          <w:jc w:val="center"/>
        </w:trPr>
        <w:tc>
          <w:tcPr>
            <w:tcW w:w="4876" w:type="dxa"/>
            <w:tcBorders>
              <w:top w:val="nil"/>
              <w:left w:val="nil"/>
              <w:bottom w:val="nil"/>
              <w:right w:val="nil"/>
            </w:tcBorders>
          </w:tcPr>
          <w:p w14:paraId="6964983D" w14:textId="77777777" w:rsidR="00485FA5" w:rsidRPr="00D43F53" w:rsidRDefault="00485FA5" w:rsidP="00B63939">
            <w:pPr>
              <w:pStyle w:val="Normal6a"/>
            </w:pPr>
            <w:r w:rsidRPr="00D43F53">
              <w:t xml:space="preserve">Il cedente, il promotore e la SSPE della cartolarizzazione, </w:t>
            </w:r>
            <w:r w:rsidRPr="00D43F53">
              <w:rPr>
                <w:b/>
                <w:i/>
              </w:rPr>
              <w:t>conformemente al paragrafo 2 del presente articolo</w:t>
            </w:r>
            <w:r w:rsidRPr="00D43F53">
              <w:t>, mettono a disposizione dei detentori di posizioni verso la cartolarizzazione, delle autorità competenti di cui all'articolo 29 e, su richiesta, di potenziali investitori almeno le informazioni seguenti:</w:t>
            </w:r>
          </w:p>
        </w:tc>
        <w:tc>
          <w:tcPr>
            <w:tcW w:w="4876" w:type="dxa"/>
            <w:tcBorders>
              <w:top w:val="nil"/>
              <w:left w:val="nil"/>
              <w:bottom w:val="nil"/>
              <w:right w:val="nil"/>
            </w:tcBorders>
          </w:tcPr>
          <w:p w14:paraId="53313B2B" w14:textId="77777777" w:rsidR="00485FA5" w:rsidRPr="00D43F53" w:rsidRDefault="00485FA5" w:rsidP="00B63939">
            <w:pPr>
              <w:pStyle w:val="Normal6a"/>
            </w:pPr>
            <w:r w:rsidRPr="00D43F53">
              <w:rPr>
                <w:b/>
                <w:i/>
              </w:rPr>
              <w:t>Conformemente al paragrafo 2 del presente articolo,</w:t>
            </w:r>
            <w:r w:rsidRPr="00D43F53">
              <w:t xml:space="preserve"> il cedente, il promotore e la SSPE della cartolarizzazione, </w:t>
            </w:r>
            <w:r w:rsidRPr="00D43F53">
              <w:rPr>
                <w:b/>
                <w:i/>
              </w:rPr>
              <w:t>se stabiliti nell'UE</w:t>
            </w:r>
            <w:r w:rsidRPr="00D43F53">
              <w:t>, mettono a disposizione dei detentori di posizioni verso la cartolarizzazione e delle autorità competenti di cui all'articolo 29 almeno le informazioni seguenti:</w:t>
            </w:r>
          </w:p>
        </w:tc>
      </w:tr>
    </w:tbl>
    <w:p w14:paraId="7F507D5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DE4E797" w14:textId="77777777" w:rsidR="00485FA5" w:rsidRPr="00D43F53" w:rsidRDefault="00485FA5" w:rsidP="00485FA5">
      <w:pPr>
        <w:rPr>
          <w:rStyle w:val="HideTWBExt"/>
        </w:rPr>
      </w:pPr>
      <w:r w:rsidRPr="00D43F53">
        <w:rPr>
          <w:rStyle w:val="HideTWBExt"/>
        </w:rPr>
        <w:t>&lt;/Amend&gt;</w:t>
      </w:r>
    </w:p>
    <w:p w14:paraId="3894D73D"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168</w:t>
      </w:r>
      <w:r w:rsidRPr="00D43F53">
        <w:rPr>
          <w:rStyle w:val="HideTWBExt"/>
        </w:rPr>
        <w:t>&lt;/NumAm&gt;</w:t>
      </w:r>
    </w:p>
    <w:p w14:paraId="411200F3" w14:textId="77777777" w:rsidR="00485FA5" w:rsidRPr="00D43F53" w:rsidRDefault="00485FA5" w:rsidP="00485FA5">
      <w:pPr>
        <w:pStyle w:val="NormalBold"/>
      </w:pPr>
      <w:r w:rsidRPr="00D43F53">
        <w:rPr>
          <w:rStyle w:val="HideTWBExt"/>
          <w:b w:val="0"/>
        </w:rPr>
        <w:t>&lt;RepeatBlock-By&gt;&lt;Members&gt;</w:t>
      </w:r>
      <w:r w:rsidRPr="00D43F53">
        <w:t>Marie Toussaint</w:t>
      </w:r>
      <w:r w:rsidRPr="00D43F53">
        <w:rPr>
          <w:rStyle w:val="HideTWBExt"/>
          <w:b w:val="0"/>
        </w:rPr>
        <w:t>&lt;/Members&gt;</w:t>
      </w:r>
    </w:p>
    <w:p w14:paraId="6ABB302F"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2A3466F9" w14:textId="77777777" w:rsidR="00485FA5" w:rsidRPr="00D43F53" w:rsidRDefault="00485FA5" w:rsidP="00485FA5">
      <w:pPr>
        <w:pStyle w:val="NormalBold"/>
      </w:pPr>
      <w:r w:rsidRPr="00D43F53">
        <w:rPr>
          <w:rStyle w:val="HideTWBExt"/>
          <w:b w:val="0"/>
        </w:rPr>
        <w:t>&lt;/RepeatBlock-By&gt;</w:t>
      </w:r>
    </w:p>
    <w:p w14:paraId="375F278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87BAA40" w14:textId="77777777" w:rsidR="00485FA5" w:rsidRPr="00D43F53" w:rsidRDefault="00485FA5" w:rsidP="00485FA5">
      <w:pPr>
        <w:pStyle w:val="NormalBold"/>
      </w:pPr>
      <w:r w:rsidRPr="00D43F53">
        <w:rPr>
          <w:rStyle w:val="HideTWBExt"/>
        </w:rPr>
        <w:t>&lt;Article&gt;</w:t>
      </w:r>
      <w:r w:rsidRPr="00D43F53">
        <w:t>Articolo 1 – comma 1 – punto 5 – lettera -a (nuova)</w:t>
      </w:r>
      <w:r w:rsidRPr="00D43F53">
        <w:rPr>
          <w:rStyle w:val="HideTWBExt"/>
        </w:rPr>
        <w:t>&lt;/Article&gt;</w:t>
      </w:r>
    </w:p>
    <w:p w14:paraId="1B3F350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2E287AA" w14:textId="77777777" w:rsidR="00485FA5" w:rsidRPr="00D43F53" w:rsidRDefault="00485FA5" w:rsidP="00485FA5">
      <w:r w:rsidRPr="00D43F53">
        <w:rPr>
          <w:rStyle w:val="HideTWBExt"/>
        </w:rPr>
        <w:t>&lt;Article2&gt;</w:t>
      </w:r>
      <w:r w:rsidRPr="00D43F53">
        <w:t>Articolo 7 – paragrafo 1 – comma 1 – lettera c – punto ii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4085852" w14:textId="77777777" w:rsidTr="00B63939">
        <w:trPr>
          <w:trHeight w:hRule="exact" w:val="240"/>
          <w:jc w:val="center"/>
        </w:trPr>
        <w:tc>
          <w:tcPr>
            <w:tcW w:w="9752" w:type="dxa"/>
            <w:gridSpan w:val="2"/>
            <w:tcBorders>
              <w:top w:val="nil"/>
              <w:left w:val="nil"/>
              <w:bottom w:val="nil"/>
              <w:right w:val="nil"/>
            </w:tcBorders>
          </w:tcPr>
          <w:p w14:paraId="277B6617" w14:textId="77777777" w:rsidR="00485FA5" w:rsidRPr="00D43F53" w:rsidRDefault="00485FA5" w:rsidP="00B63939"/>
        </w:tc>
      </w:tr>
      <w:tr w:rsidR="00485FA5" w:rsidRPr="00D43F53" w14:paraId="0D903983" w14:textId="77777777" w:rsidTr="00B63939">
        <w:trPr>
          <w:trHeight w:val="240"/>
          <w:jc w:val="center"/>
        </w:trPr>
        <w:tc>
          <w:tcPr>
            <w:tcW w:w="4876" w:type="dxa"/>
            <w:tcBorders>
              <w:top w:val="nil"/>
              <w:left w:val="nil"/>
              <w:bottom w:val="nil"/>
              <w:right w:val="nil"/>
            </w:tcBorders>
          </w:tcPr>
          <w:p w14:paraId="0F31251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B67F0DD" w14:textId="77777777" w:rsidR="00485FA5" w:rsidRPr="00D43F53" w:rsidRDefault="00485FA5" w:rsidP="00B63939">
            <w:pPr>
              <w:pStyle w:val="AmColumnHeading"/>
            </w:pPr>
            <w:r w:rsidRPr="00D43F53">
              <w:t>Emendamento</w:t>
            </w:r>
          </w:p>
        </w:tc>
      </w:tr>
      <w:tr w:rsidR="00485FA5" w:rsidRPr="00D43F53" w14:paraId="37261D4F" w14:textId="77777777" w:rsidTr="00B63939">
        <w:trPr>
          <w:jc w:val="center"/>
        </w:trPr>
        <w:tc>
          <w:tcPr>
            <w:tcW w:w="4876" w:type="dxa"/>
            <w:tcBorders>
              <w:top w:val="nil"/>
              <w:left w:val="nil"/>
              <w:bottom w:val="nil"/>
              <w:right w:val="nil"/>
            </w:tcBorders>
          </w:tcPr>
          <w:p w14:paraId="70FB075E" w14:textId="77777777" w:rsidR="00485FA5" w:rsidRPr="00D43F53" w:rsidRDefault="00485FA5" w:rsidP="00B63939">
            <w:pPr>
              <w:pStyle w:val="Normal6a"/>
            </w:pPr>
          </w:p>
        </w:tc>
        <w:tc>
          <w:tcPr>
            <w:tcW w:w="4876" w:type="dxa"/>
            <w:tcBorders>
              <w:top w:val="nil"/>
              <w:left w:val="nil"/>
              <w:bottom w:val="nil"/>
              <w:right w:val="nil"/>
            </w:tcBorders>
          </w:tcPr>
          <w:p w14:paraId="69568480" w14:textId="77777777" w:rsidR="00485FA5" w:rsidRPr="00D43F53" w:rsidRDefault="00485FA5" w:rsidP="00B63939">
            <w:pPr>
              <w:pStyle w:val="Normal6a"/>
            </w:pPr>
            <w:r w:rsidRPr="00D43F53">
              <w:rPr>
                <w:b/>
                <w:i/>
              </w:rPr>
              <w:t>-a)</w:t>
            </w:r>
            <w:r w:rsidRPr="00D43F53">
              <w:tab/>
            </w:r>
            <w:r w:rsidRPr="00D43F53">
              <w:rPr>
                <w:b/>
                <w:i/>
              </w:rPr>
              <w:t>al paragrafo 1, lettera c), è inserito il punto seguente:</w:t>
            </w:r>
          </w:p>
        </w:tc>
      </w:tr>
      <w:tr w:rsidR="00485FA5" w:rsidRPr="00D43F53" w14:paraId="51EDFA84" w14:textId="77777777" w:rsidTr="00B63939">
        <w:trPr>
          <w:jc w:val="center"/>
        </w:trPr>
        <w:tc>
          <w:tcPr>
            <w:tcW w:w="4876" w:type="dxa"/>
            <w:tcBorders>
              <w:top w:val="nil"/>
              <w:left w:val="nil"/>
              <w:bottom w:val="nil"/>
              <w:right w:val="nil"/>
            </w:tcBorders>
          </w:tcPr>
          <w:p w14:paraId="4C3F2E60" w14:textId="77777777" w:rsidR="00485FA5" w:rsidRPr="00D43F53" w:rsidRDefault="00485FA5" w:rsidP="00B63939">
            <w:pPr>
              <w:pStyle w:val="Normal6a"/>
            </w:pPr>
          </w:p>
        </w:tc>
        <w:tc>
          <w:tcPr>
            <w:tcW w:w="4876" w:type="dxa"/>
            <w:tcBorders>
              <w:top w:val="nil"/>
              <w:left w:val="nil"/>
              <w:bottom w:val="nil"/>
              <w:right w:val="nil"/>
            </w:tcBorders>
          </w:tcPr>
          <w:p w14:paraId="2EE2E813" w14:textId="77777777" w:rsidR="00485FA5" w:rsidRPr="00D43F53" w:rsidRDefault="00485FA5" w:rsidP="00B63939">
            <w:pPr>
              <w:pStyle w:val="Normal6a"/>
            </w:pPr>
            <w:r w:rsidRPr="00D43F53">
              <w:t>"</w:t>
            </w:r>
            <w:r w:rsidRPr="00D43F53">
              <w:rPr>
                <w:b/>
                <w:i/>
              </w:rPr>
              <w:t>ii bis) i particolari concernenti le caratteristiche delle</w:t>
            </w:r>
            <w:r w:rsidRPr="00D43F53">
              <w:t xml:space="preserve"> </w:t>
            </w:r>
            <w:r w:rsidRPr="00D43F53">
              <w:rPr>
                <w:b/>
                <w:i/>
              </w:rPr>
              <w:t>esposizioni sottostanti, comprese le informazioni sull'allineamento delle attività economiche sottostanti finanziate da tali esposizioni a norma del regolamento (UE) 2020/852, nonché l'informativa sulla sostenibilità applicabile a norma del regolamento (UE)</w:t>
            </w:r>
            <w:r w:rsidRPr="00D43F53">
              <w:t xml:space="preserve"> </w:t>
            </w:r>
            <w:r w:rsidRPr="00D43F53">
              <w:rPr>
                <w:b/>
                <w:i/>
              </w:rPr>
              <w:t>2019/2088.</w:t>
            </w:r>
            <w:r w:rsidRPr="00D43F53">
              <w:t>"</w:t>
            </w:r>
          </w:p>
        </w:tc>
      </w:tr>
      <w:tr w:rsidR="00485FA5" w:rsidRPr="00D43F53" w14:paraId="646CA0B3" w14:textId="77777777" w:rsidTr="00B63939">
        <w:trPr>
          <w:jc w:val="center"/>
        </w:trPr>
        <w:tc>
          <w:tcPr>
            <w:tcW w:w="4876" w:type="dxa"/>
            <w:tcBorders>
              <w:top w:val="nil"/>
              <w:left w:val="nil"/>
              <w:bottom w:val="nil"/>
              <w:right w:val="nil"/>
            </w:tcBorders>
          </w:tcPr>
          <w:p w14:paraId="31B07D16" w14:textId="77777777" w:rsidR="00485FA5" w:rsidRPr="00D43F53" w:rsidRDefault="00485FA5" w:rsidP="00B63939">
            <w:pPr>
              <w:pStyle w:val="Normal6a"/>
            </w:pPr>
          </w:p>
        </w:tc>
        <w:tc>
          <w:tcPr>
            <w:tcW w:w="4876" w:type="dxa"/>
            <w:tcBorders>
              <w:top w:val="nil"/>
              <w:left w:val="nil"/>
              <w:bottom w:val="nil"/>
              <w:right w:val="nil"/>
            </w:tcBorders>
          </w:tcPr>
          <w:p w14:paraId="5ABB7461" w14:textId="77777777" w:rsidR="00485FA5" w:rsidRPr="00D43F53" w:rsidRDefault="00485FA5" w:rsidP="00B63939">
            <w:pPr>
              <w:pStyle w:val="Normal6a"/>
            </w:pPr>
          </w:p>
        </w:tc>
      </w:tr>
    </w:tbl>
    <w:p w14:paraId="365DEFB5" w14:textId="77777777" w:rsidR="00485FA5" w:rsidRPr="0059530B" w:rsidRDefault="00485FA5" w:rsidP="00485FA5">
      <w:pPr>
        <w:pStyle w:val="AmOrLang"/>
        <w:rPr>
          <w:lang w:val="en-GB"/>
        </w:rPr>
      </w:pPr>
      <w:r w:rsidRPr="0059530B">
        <w:rPr>
          <w:lang w:val="en-GB"/>
        </w:rPr>
        <w:t xml:space="preserve">Or. </w:t>
      </w:r>
      <w:r w:rsidRPr="0059530B">
        <w:rPr>
          <w:rStyle w:val="HideTWBExt"/>
          <w:lang w:val="en-GB"/>
        </w:rPr>
        <w:t>&lt;Original&gt;</w:t>
      </w:r>
      <w:r w:rsidRPr="0059530B">
        <w:rPr>
          <w:rStyle w:val="HideTWBInt"/>
          <w:lang w:val="en-GB"/>
        </w:rPr>
        <w:t>{EN}</w:t>
      </w:r>
      <w:r w:rsidRPr="0059530B">
        <w:rPr>
          <w:lang w:val="en-GB"/>
        </w:rPr>
        <w:t>en</w:t>
      </w:r>
      <w:r w:rsidRPr="0059530B">
        <w:rPr>
          <w:rStyle w:val="HideTWBExt"/>
          <w:lang w:val="en-GB"/>
        </w:rPr>
        <w:t>&lt;/Original&gt;</w:t>
      </w:r>
    </w:p>
    <w:p w14:paraId="4CC1D62F" w14:textId="77777777" w:rsidR="00485FA5" w:rsidRPr="0059530B" w:rsidRDefault="00485FA5" w:rsidP="00485FA5">
      <w:pPr>
        <w:pStyle w:val="AmCrossRef"/>
        <w:rPr>
          <w:lang w:val="en-GB"/>
        </w:rPr>
      </w:pPr>
      <w:r w:rsidRPr="0059530B">
        <w:rPr>
          <w:lang w:val="en-GB"/>
        </w:rPr>
        <w:t>(https://eur-lex.europa.eu/legal-content/IT/TXT/?uri=CELEX%3A02017R2402-20210409)</w:t>
      </w:r>
    </w:p>
    <w:p w14:paraId="4342A456" w14:textId="77777777" w:rsidR="00485FA5" w:rsidRPr="0059530B" w:rsidRDefault="00485FA5" w:rsidP="00485FA5">
      <w:pPr>
        <w:rPr>
          <w:lang w:val="en-GB"/>
        </w:rPr>
      </w:pPr>
      <w:r w:rsidRPr="0059530B">
        <w:rPr>
          <w:rStyle w:val="HideTWBExt"/>
          <w:lang w:val="en-GB"/>
        </w:rPr>
        <w:t>&lt;/Amend&gt;</w:t>
      </w:r>
    </w:p>
    <w:p w14:paraId="1E46414D"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169</w:t>
      </w:r>
      <w:r w:rsidRPr="00D43F53">
        <w:rPr>
          <w:rStyle w:val="HideTWBExt"/>
        </w:rPr>
        <w:t>&lt;/NumAm&gt;</w:t>
      </w:r>
    </w:p>
    <w:p w14:paraId="0843D941"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2DF24185" w14:textId="77777777" w:rsidR="00485FA5" w:rsidRPr="00D43F53" w:rsidRDefault="00485FA5" w:rsidP="00485FA5">
      <w:pPr>
        <w:pStyle w:val="NormalBold"/>
      </w:pPr>
      <w:r w:rsidRPr="00D43F53">
        <w:rPr>
          <w:rStyle w:val="HideTWBExt"/>
          <w:b w:val="0"/>
        </w:rPr>
        <w:t>&lt;/RepeatBlock-By&gt;</w:t>
      </w:r>
    </w:p>
    <w:p w14:paraId="41C859E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E2E549A" w14:textId="77777777" w:rsidR="00485FA5" w:rsidRPr="00D43F53" w:rsidRDefault="00485FA5" w:rsidP="00485FA5">
      <w:pPr>
        <w:pStyle w:val="NormalBold"/>
      </w:pPr>
      <w:r w:rsidRPr="00D43F53">
        <w:rPr>
          <w:rStyle w:val="HideTWBExt"/>
        </w:rPr>
        <w:t>&lt;Article&gt;</w:t>
      </w:r>
      <w:r w:rsidRPr="00D43F53">
        <w:t>Articolo 1 – comma 1 – punto 5 – lettera a</w:t>
      </w:r>
      <w:r w:rsidRPr="00D43F53">
        <w:rPr>
          <w:rStyle w:val="HideTWBExt"/>
        </w:rPr>
        <w:t>&lt;/Article&gt;</w:t>
      </w:r>
    </w:p>
    <w:p w14:paraId="127075A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F5F76F6" w14:textId="77777777" w:rsidR="00485FA5" w:rsidRPr="00D43F53" w:rsidRDefault="00485FA5" w:rsidP="00485FA5">
      <w:r w:rsidRPr="00D43F53">
        <w:rPr>
          <w:rStyle w:val="HideTWBExt"/>
        </w:rPr>
        <w:t>&lt;Article2&gt;</w:t>
      </w:r>
      <w:r w:rsidRPr="00D43F53">
        <w:t>Articolo 7 – paragrafo 1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B6FC724" w14:textId="77777777" w:rsidTr="00B63939">
        <w:trPr>
          <w:trHeight w:hRule="exact" w:val="240"/>
          <w:jc w:val="center"/>
        </w:trPr>
        <w:tc>
          <w:tcPr>
            <w:tcW w:w="9752" w:type="dxa"/>
            <w:gridSpan w:val="2"/>
            <w:tcBorders>
              <w:top w:val="nil"/>
              <w:left w:val="nil"/>
              <w:bottom w:val="nil"/>
              <w:right w:val="nil"/>
            </w:tcBorders>
          </w:tcPr>
          <w:p w14:paraId="0C63CB02" w14:textId="77777777" w:rsidR="00485FA5" w:rsidRPr="00D43F53" w:rsidRDefault="00485FA5" w:rsidP="00B63939"/>
        </w:tc>
      </w:tr>
      <w:tr w:rsidR="00485FA5" w:rsidRPr="00D43F53" w14:paraId="2231CD1C" w14:textId="77777777" w:rsidTr="00B63939">
        <w:trPr>
          <w:trHeight w:val="240"/>
          <w:jc w:val="center"/>
        </w:trPr>
        <w:tc>
          <w:tcPr>
            <w:tcW w:w="4876" w:type="dxa"/>
            <w:tcBorders>
              <w:top w:val="nil"/>
              <w:left w:val="nil"/>
              <w:bottom w:val="nil"/>
              <w:right w:val="nil"/>
            </w:tcBorders>
          </w:tcPr>
          <w:p w14:paraId="3A37B1D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5AEE91E" w14:textId="77777777" w:rsidR="00485FA5" w:rsidRPr="00D43F53" w:rsidRDefault="00485FA5" w:rsidP="00B63939">
            <w:pPr>
              <w:pStyle w:val="AmColumnHeading"/>
            </w:pPr>
            <w:r w:rsidRPr="00D43F53">
              <w:t>Emendamento</w:t>
            </w:r>
          </w:p>
        </w:tc>
      </w:tr>
      <w:tr w:rsidR="00485FA5" w:rsidRPr="00D43F53" w14:paraId="31B284B3" w14:textId="77777777" w:rsidTr="00B63939">
        <w:trPr>
          <w:jc w:val="center"/>
        </w:trPr>
        <w:tc>
          <w:tcPr>
            <w:tcW w:w="4876" w:type="dxa"/>
            <w:tcBorders>
              <w:top w:val="nil"/>
              <w:left w:val="nil"/>
              <w:bottom w:val="nil"/>
              <w:right w:val="nil"/>
            </w:tcBorders>
          </w:tcPr>
          <w:p w14:paraId="6B968143" w14:textId="77777777" w:rsidR="00485FA5" w:rsidRPr="00D43F53" w:rsidRDefault="00485FA5" w:rsidP="00B63939">
            <w:pPr>
              <w:pStyle w:val="Normal6a"/>
            </w:pPr>
            <w:r w:rsidRPr="00D43F53">
              <w:t xml:space="preserve">Nel caso di un ABCP o di una cartolarizzazione di portafogli altamente granulari </w:t>
            </w:r>
            <w:r w:rsidRPr="00D43F53">
              <w:rPr>
                <w:b/>
                <w:i/>
              </w:rPr>
              <w:t>di esposizioni a breve termine</w:t>
            </w:r>
            <w:r w:rsidRPr="00D43F53">
              <w:t>, le informazioni di cui al primo comma, lettera a), lettera c), punto ii), e lettera e), punto i), sono messe a disposizione dei detentori di posizioni verso la cartolarizzazione e, su richiesta, di potenziali investitori in forma aggregata.;</w:t>
            </w:r>
          </w:p>
        </w:tc>
        <w:tc>
          <w:tcPr>
            <w:tcW w:w="4876" w:type="dxa"/>
            <w:tcBorders>
              <w:top w:val="nil"/>
              <w:left w:val="nil"/>
              <w:bottom w:val="nil"/>
              <w:right w:val="nil"/>
            </w:tcBorders>
          </w:tcPr>
          <w:p w14:paraId="07E9DC3B" w14:textId="77777777" w:rsidR="00485FA5" w:rsidRPr="00D43F53" w:rsidRDefault="00485FA5" w:rsidP="00B63939">
            <w:pPr>
              <w:pStyle w:val="Normal6a"/>
            </w:pPr>
            <w:r w:rsidRPr="00D43F53">
              <w:t xml:space="preserve">Nel caso di un ABCP o di una cartolarizzazione di portafogli altamente granulari, le informazioni di cui al primo comma, lettera a), lettera c), punto ii), e lettera e), punto i), sono messe a disposizione dei detentori di posizioni verso la cartolarizzazione e, su richiesta, di potenziali investitori in forma aggregata. </w:t>
            </w:r>
            <w:r w:rsidRPr="00D43F53">
              <w:rPr>
                <w:b/>
                <w:i/>
              </w:rPr>
              <w:t>Ai fini del presente paragrafo, per portafoglio di esposizioni altamente granulari si intende un portafoglio di esposizioni in cui la somma delle cinque maggiori esposizioni singole, al netto di qualsiasi protezione del credito a norma del capo 4, rappresenta meno del 5 % del portafoglio totale</w:t>
            </w:r>
            <w:r w:rsidRPr="00D43F53">
              <w:t>;</w:t>
            </w:r>
          </w:p>
        </w:tc>
      </w:tr>
    </w:tbl>
    <w:p w14:paraId="2899828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4310AB3" w14:textId="77777777" w:rsidR="00485FA5" w:rsidRPr="00D43F53" w:rsidRDefault="00485FA5" w:rsidP="00485FA5">
      <w:r w:rsidRPr="00D43F53">
        <w:rPr>
          <w:rStyle w:val="HideTWBExt"/>
        </w:rPr>
        <w:t>&lt;/Amend&gt;</w:t>
      </w:r>
    </w:p>
    <w:p w14:paraId="7B3F71A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170</w:t>
      </w:r>
      <w:r w:rsidRPr="00D43F53">
        <w:rPr>
          <w:rStyle w:val="HideTWBExt"/>
        </w:rPr>
        <w:t>&lt;/NumAm&gt;</w:t>
      </w:r>
    </w:p>
    <w:p w14:paraId="4BF7B3F6" w14:textId="77777777" w:rsidR="00485FA5" w:rsidRPr="00D43F53" w:rsidRDefault="00485FA5" w:rsidP="00485FA5">
      <w:pPr>
        <w:pStyle w:val="NormalBold"/>
      </w:pPr>
      <w:r w:rsidRPr="00D43F53">
        <w:rPr>
          <w:rStyle w:val="HideTWBExt"/>
          <w:b w:val="0"/>
        </w:rPr>
        <w:t>&lt;RepeatBlock-By&gt;&lt;Members&gt;</w:t>
      </w:r>
      <w:r w:rsidRPr="00D43F53">
        <w:t>Marco Falcone, Fulvio Martusciello</w:t>
      </w:r>
      <w:r w:rsidRPr="00D43F53">
        <w:rPr>
          <w:rStyle w:val="HideTWBExt"/>
          <w:b w:val="0"/>
        </w:rPr>
        <w:t>&lt;/Members&gt;</w:t>
      </w:r>
    </w:p>
    <w:p w14:paraId="78BFC94B" w14:textId="77777777" w:rsidR="00485FA5" w:rsidRPr="00D43F53" w:rsidRDefault="00485FA5" w:rsidP="00485FA5">
      <w:pPr>
        <w:pStyle w:val="NormalBold"/>
      </w:pPr>
      <w:r w:rsidRPr="00D43F53">
        <w:rPr>
          <w:rStyle w:val="HideTWBExt"/>
          <w:b w:val="0"/>
        </w:rPr>
        <w:t>&lt;/RepeatBlock-By&gt;</w:t>
      </w:r>
    </w:p>
    <w:p w14:paraId="709A35C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70E3D74" w14:textId="77777777" w:rsidR="00485FA5" w:rsidRPr="00D43F53" w:rsidRDefault="00485FA5" w:rsidP="00485FA5">
      <w:pPr>
        <w:pStyle w:val="NormalBold"/>
      </w:pPr>
      <w:r w:rsidRPr="00D43F53">
        <w:rPr>
          <w:rStyle w:val="HideTWBExt"/>
        </w:rPr>
        <w:t>&lt;Article&gt;</w:t>
      </w:r>
      <w:r w:rsidRPr="00D43F53">
        <w:t>Articolo 1 – comma 1 – punto 5 – lettera a</w:t>
      </w:r>
      <w:r w:rsidRPr="00D43F53">
        <w:rPr>
          <w:rStyle w:val="HideTWBExt"/>
        </w:rPr>
        <w:t>&lt;/Article&gt;</w:t>
      </w:r>
    </w:p>
    <w:p w14:paraId="28587876" w14:textId="77777777" w:rsidR="00485FA5" w:rsidRPr="00D43F53" w:rsidRDefault="00485FA5" w:rsidP="00485FA5">
      <w:r w:rsidRPr="00D43F53">
        <w:rPr>
          <w:rStyle w:val="HideTWBExt"/>
        </w:rPr>
        <w:t>&lt;DocAmend2&gt;</w:t>
      </w:r>
      <w:r w:rsidRPr="00D43F53">
        <w:t>Modifica del regolamento (UE) 2017/2402</w:t>
      </w:r>
      <w:r w:rsidRPr="00D43F53">
        <w:rPr>
          <w:rStyle w:val="HideTWBExt"/>
        </w:rPr>
        <w:t>&lt;/DocAmend2&gt;</w:t>
      </w:r>
    </w:p>
    <w:p w14:paraId="6512213B" w14:textId="77777777" w:rsidR="00485FA5" w:rsidRPr="00D43F53" w:rsidRDefault="00485FA5" w:rsidP="00485FA5">
      <w:r w:rsidRPr="00D43F53">
        <w:rPr>
          <w:rStyle w:val="HideTWBExt"/>
        </w:rPr>
        <w:t>&lt;Article2&gt;</w:t>
      </w:r>
      <w:r w:rsidRPr="00D43F53">
        <w:t>Articolo 7 – paragrafo 1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72DC13A" w14:textId="77777777" w:rsidTr="00B63939">
        <w:trPr>
          <w:trHeight w:hRule="exact" w:val="240"/>
          <w:jc w:val="center"/>
        </w:trPr>
        <w:tc>
          <w:tcPr>
            <w:tcW w:w="9752" w:type="dxa"/>
            <w:gridSpan w:val="2"/>
            <w:tcBorders>
              <w:top w:val="nil"/>
              <w:left w:val="nil"/>
              <w:bottom w:val="nil"/>
              <w:right w:val="nil"/>
            </w:tcBorders>
          </w:tcPr>
          <w:p w14:paraId="0391B086" w14:textId="77777777" w:rsidR="00485FA5" w:rsidRPr="00D43F53" w:rsidRDefault="00485FA5" w:rsidP="00B63939"/>
        </w:tc>
      </w:tr>
      <w:tr w:rsidR="00485FA5" w:rsidRPr="00D43F53" w14:paraId="69FAFCEA" w14:textId="77777777" w:rsidTr="00B63939">
        <w:trPr>
          <w:trHeight w:val="240"/>
          <w:jc w:val="center"/>
        </w:trPr>
        <w:tc>
          <w:tcPr>
            <w:tcW w:w="4876" w:type="dxa"/>
            <w:tcBorders>
              <w:top w:val="nil"/>
              <w:left w:val="nil"/>
              <w:bottom w:val="nil"/>
              <w:right w:val="nil"/>
            </w:tcBorders>
          </w:tcPr>
          <w:p w14:paraId="015A788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6CFB90E" w14:textId="77777777" w:rsidR="00485FA5" w:rsidRPr="00D43F53" w:rsidRDefault="00485FA5" w:rsidP="00B63939">
            <w:pPr>
              <w:pStyle w:val="AmColumnHeading"/>
            </w:pPr>
            <w:r w:rsidRPr="00D43F53">
              <w:t>Emendamento</w:t>
            </w:r>
          </w:p>
        </w:tc>
      </w:tr>
      <w:tr w:rsidR="00485FA5" w:rsidRPr="00D43F53" w14:paraId="5DB8651F" w14:textId="77777777" w:rsidTr="00B63939">
        <w:trPr>
          <w:jc w:val="center"/>
        </w:trPr>
        <w:tc>
          <w:tcPr>
            <w:tcW w:w="4876" w:type="dxa"/>
            <w:tcBorders>
              <w:top w:val="nil"/>
              <w:left w:val="nil"/>
              <w:bottom w:val="nil"/>
              <w:right w:val="nil"/>
            </w:tcBorders>
          </w:tcPr>
          <w:p w14:paraId="5CC59681" w14:textId="77777777" w:rsidR="00485FA5" w:rsidRPr="00D43F53" w:rsidRDefault="00485FA5" w:rsidP="00B63939">
            <w:pPr>
              <w:pStyle w:val="Normal6a"/>
            </w:pPr>
            <w:r w:rsidRPr="00D43F53">
              <w:t xml:space="preserve">Nel caso di un ABCP o di una cartolarizzazione di portafogli altamente granulari </w:t>
            </w:r>
            <w:r w:rsidRPr="00D43F53">
              <w:rPr>
                <w:b/>
                <w:i/>
              </w:rPr>
              <w:t>di esposizioni a breve termine</w:t>
            </w:r>
            <w:r w:rsidRPr="00D43F53">
              <w:t>, le informazioni di cui al primo comma, lettera a), lettera c), punto ii), e lettera e), punto i), sono messe a disposizione dei detentori di posizioni verso la cartolarizzazione e, su richiesta, di potenziali investitori in forma aggregata.;</w:t>
            </w:r>
          </w:p>
        </w:tc>
        <w:tc>
          <w:tcPr>
            <w:tcW w:w="4876" w:type="dxa"/>
            <w:tcBorders>
              <w:top w:val="nil"/>
              <w:left w:val="nil"/>
              <w:bottom w:val="nil"/>
              <w:right w:val="nil"/>
            </w:tcBorders>
          </w:tcPr>
          <w:p w14:paraId="232BADD4" w14:textId="77777777" w:rsidR="00485FA5" w:rsidRPr="00D43F53" w:rsidRDefault="00485FA5" w:rsidP="00B63939">
            <w:pPr>
              <w:pStyle w:val="Normal6a"/>
            </w:pPr>
            <w:r w:rsidRPr="00D43F53">
              <w:t xml:space="preserve">Nel caso di un ABCP o di una cartolarizzazione di portafogli altamente granulari, le informazioni di cui al primo comma, lettera a), lettera c), punto ii), e lettera e), punto i), sono messe a disposizione dei detentori di posizioni verso la cartolarizzazione e, su richiesta, di potenziali investitori in forma aggregata. </w:t>
            </w:r>
            <w:r w:rsidRPr="00D43F53">
              <w:rPr>
                <w:b/>
                <w:i/>
              </w:rPr>
              <w:t>Ai fini del presente paragrafo, per portafoglio di esposizioni altamente granulari si intende un portafoglio di esposizioni in cui la somma delle cinque maggiori esposizioni singole, al netto di qualsiasi protezione del credito a norma del capo 4, rappresenta meno del 5 % del portafoglio totale.</w:t>
            </w:r>
            <w:r w:rsidRPr="00D43F53">
              <w:t>;</w:t>
            </w:r>
          </w:p>
        </w:tc>
      </w:tr>
      <w:tr w:rsidR="00485FA5" w:rsidRPr="00D43F53" w14:paraId="1D655830" w14:textId="77777777" w:rsidTr="00B63939">
        <w:trPr>
          <w:jc w:val="center"/>
        </w:trPr>
        <w:tc>
          <w:tcPr>
            <w:tcW w:w="4876" w:type="dxa"/>
            <w:tcBorders>
              <w:top w:val="nil"/>
              <w:left w:val="nil"/>
              <w:bottom w:val="nil"/>
              <w:right w:val="nil"/>
            </w:tcBorders>
          </w:tcPr>
          <w:p w14:paraId="060C3E91" w14:textId="77777777" w:rsidR="00485FA5" w:rsidRPr="00D43F53" w:rsidRDefault="00485FA5" w:rsidP="00B63939"/>
        </w:tc>
        <w:tc>
          <w:tcPr>
            <w:tcW w:w="4876" w:type="dxa"/>
            <w:tcBorders>
              <w:top w:val="nil"/>
              <w:left w:val="nil"/>
              <w:bottom w:val="nil"/>
              <w:right w:val="nil"/>
            </w:tcBorders>
          </w:tcPr>
          <w:p w14:paraId="1EC8EE29" w14:textId="77777777" w:rsidR="00485FA5" w:rsidRPr="00D43F53" w:rsidRDefault="00485FA5" w:rsidP="00B63939">
            <w:pPr>
              <w:pStyle w:val="Normal6a"/>
            </w:pPr>
            <w:r w:rsidRPr="00D43F53">
              <w:rPr>
                <w:i/>
              </w:rPr>
              <w:t>(La modifica si applica all'intero testo legislativo in esame; l'approvazione dell'emendamento implica adeguamenti tecnici in tutto il testo).</w:t>
            </w:r>
          </w:p>
        </w:tc>
      </w:tr>
    </w:tbl>
    <w:p w14:paraId="53F4F33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7246823" w14:textId="77777777" w:rsidR="00485FA5" w:rsidRPr="00D43F53" w:rsidRDefault="00485FA5" w:rsidP="00485FA5">
      <w:pPr>
        <w:pStyle w:val="AmCrossRef"/>
      </w:pPr>
      <w:r w:rsidRPr="00D43F53">
        <w:t>(Articolo 1 - paragrafo 1 - punto 5 - lettera a)</w:t>
      </w:r>
    </w:p>
    <w:p w14:paraId="4ABC0605"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2A3FB8AC" w14:textId="77777777" w:rsidR="00485FA5" w:rsidRPr="00D43F53" w:rsidRDefault="00485FA5" w:rsidP="00485FA5">
      <w:pPr>
        <w:pStyle w:val="AmJustText"/>
      </w:pPr>
      <w:r w:rsidRPr="00D43F53">
        <w:t>In assenza di una definizione, il termine "portafoglio altamente granulare" non è definito o, in ogni caso, può essere soggetto a interpretazioni estremamente prudenti che non sarebbero applicabili ai crediti commerciali, dato il tipo di informazioni richieste.</w:t>
      </w:r>
    </w:p>
    <w:p w14:paraId="699C6391" w14:textId="77777777" w:rsidR="00485FA5" w:rsidRPr="00D43F53" w:rsidRDefault="00485FA5" w:rsidP="00485FA5">
      <w:r w:rsidRPr="00D43F53">
        <w:rPr>
          <w:rStyle w:val="HideTWBExt"/>
        </w:rPr>
        <w:t>&lt;/Amend&gt;</w:t>
      </w:r>
    </w:p>
    <w:p w14:paraId="7ADF9CD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171</w:t>
      </w:r>
      <w:r w:rsidRPr="00D43F53">
        <w:rPr>
          <w:rStyle w:val="HideTWBExt"/>
        </w:rPr>
        <w:t>&lt;/NumAm&gt;</w:t>
      </w:r>
    </w:p>
    <w:p w14:paraId="6F9133BB"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307A735D" w14:textId="77777777" w:rsidR="00485FA5" w:rsidRPr="00D43F53" w:rsidRDefault="00485FA5" w:rsidP="00485FA5">
      <w:pPr>
        <w:pStyle w:val="NormalBold"/>
      </w:pPr>
      <w:r w:rsidRPr="00D43F53">
        <w:rPr>
          <w:rStyle w:val="HideTWBExt"/>
          <w:b w:val="0"/>
        </w:rPr>
        <w:t>&lt;/RepeatBlock-By&gt;</w:t>
      </w:r>
    </w:p>
    <w:p w14:paraId="64A875F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DC1C9D7" w14:textId="77777777" w:rsidR="00485FA5" w:rsidRPr="00D43F53" w:rsidRDefault="00485FA5" w:rsidP="00485FA5">
      <w:pPr>
        <w:pStyle w:val="NormalBold"/>
      </w:pPr>
      <w:r w:rsidRPr="00D43F53">
        <w:rPr>
          <w:rStyle w:val="HideTWBExt"/>
        </w:rPr>
        <w:t>&lt;Article&gt;</w:t>
      </w:r>
      <w:r w:rsidRPr="00D43F53">
        <w:t>Articolo 1 – comma 1 – punto 5 – lettera a</w:t>
      </w:r>
      <w:r w:rsidRPr="00D43F53">
        <w:rPr>
          <w:rStyle w:val="HideTWBExt"/>
        </w:rPr>
        <w:t>&lt;/Article&gt;</w:t>
      </w:r>
    </w:p>
    <w:p w14:paraId="7E68F96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C35868B" w14:textId="77777777" w:rsidR="00485FA5" w:rsidRPr="00D43F53" w:rsidRDefault="00485FA5" w:rsidP="00485FA5">
      <w:r w:rsidRPr="00D43F53">
        <w:rPr>
          <w:rStyle w:val="HideTWBExt"/>
        </w:rPr>
        <w:t>&lt;Article2&gt;</w:t>
      </w:r>
      <w:r w:rsidRPr="00D43F53">
        <w:t>Articolo 7 – paragrafo 1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62A4E71" w14:textId="77777777" w:rsidTr="00B63939">
        <w:trPr>
          <w:trHeight w:hRule="exact" w:val="240"/>
          <w:jc w:val="center"/>
        </w:trPr>
        <w:tc>
          <w:tcPr>
            <w:tcW w:w="9752" w:type="dxa"/>
            <w:gridSpan w:val="2"/>
            <w:tcBorders>
              <w:top w:val="nil"/>
              <w:left w:val="nil"/>
              <w:bottom w:val="nil"/>
              <w:right w:val="nil"/>
            </w:tcBorders>
          </w:tcPr>
          <w:p w14:paraId="4C7741F6" w14:textId="77777777" w:rsidR="00485FA5" w:rsidRPr="00D43F53" w:rsidRDefault="00485FA5" w:rsidP="00B63939"/>
        </w:tc>
      </w:tr>
      <w:tr w:rsidR="00485FA5" w:rsidRPr="00D43F53" w14:paraId="3C852906" w14:textId="77777777" w:rsidTr="00B63939">
        <w:trPr>
          <w:trHeight w:val="240"/>
          <w:jc w:val="center"/>
        </w:trPr>
        <w:tc>
          <w:tcPr>
            <w:tcW w:w="4876" w:type="dxa"/>
            <w:tcBorders>
              <w:top w:val="nil"/>
              <w:left w:val="nil"/>
              <w:bottom w:val="nil"/>
              <w:right w:val="nil"/>
            </w:tcBorders>
          </w:tcPr>
          <w:p w14:paraId="700FF0E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E98F1E8" w14:textId="77777777" w:rsidR="00485FA5" w:rsidRPr="00D43F53" w:rsidRDefault="00485FA5" w:rsidP="00B63939">
            <w:pPr>
              <w:pStyle w:val="AmColumnHeading"/>
            </w:pPr>
            <w:r w:rsidRPr="00D43F53">
              <w:t>Emendamento</w:t>
            </w:r>
          </w:p>
        </w:tc>
      </w:tr>
      <w:tr w:rsidR="00485FA5" w:rsidRPr="00D43F53" w14:paraId="30AB8588" w14:textId="77777777" w:rsidTr="00B63939">
        <w:trPr>
          <w:jc w:val="center"/>
        </w:trPr>
        <w:tc>
          <w:tcPr>
            <w:tcW w:w="4876" w:type="dxa"/>
            <w:tcBorders>
              <w:top w:val="nil"/>
              <w:left w:val="nil"/>
              <w:bottom w:val="nil"/>
              <w:right w:val="nil"/>
            </w:tcBorders>
          </w:tcPr>
          <w:p w14:paraId="5B83998E" w14:textId="77777777" w:rsidR="00485FA5" w:rsidRPr="00D43F53" w:rsidRDefault="00485FA5" w:rsidP="00B63939">
            <w:pPr>
              <w:pStyle w:val="Normal6a"/>
            </w:pPr>
            <w:r w:rsidRPr="00D43F53">
              <w:t xml:space="preserve">Nel caso di un ABCP o di una cartolarizzazione di portafogli altamente granulari </w:t>
            </w:r>
            <w:r w:rsidRPr="00D43F53">
              <w:rPr>
                <w:b/>
                <w:i/>
              </w:rPr>
              <w:t>di esposizioni a breve termine</w:t>
            </w:r>
            <w:r w:rsidRPr="00D43F53">
              <w:t>, le informazioni di cui al primo comma, lettera a), lettera c), punto ii), e lettera e), punto i), sono messe a disposizione dei detentori di posizioni verso la cartolarizzazione e, su richiesta, di potenziali investitori in forma aggregata.;</w:t>
            </w:r>
          </w:p>
        </w:tc>
        <w:tc>
          <w:tcPr>
            <w:tcW w:w="4876" w:type="dxa"/>
            <w:tcBorders>
              <w:top w:val="nil"/>
              <w:left w:val="nil"/>
              <w:bottom w:val="nil"/>
              <w:right w:val="nil"/>
            </w:tcBorders>
          </w:tcPr>
          <w:p w14:paraId="62A6B646" w14:textId="77777777" w:rsidR="00485FA5" w:rsidRPr="00D43F53" w:rsidRDefault="00485FA5" w:rsidP="00B63939">
            <w:pPr>
              <w:pStyle w:val="Normal6a"/>
            </w:pPr>
            <w:r w:rsidRPr="00D43F53">
              <w:t>Nel caso di un ABCP o di una cartolarizzazione di portafogli altamente granulari, le informazioni di cui al primo comma, lettera a), lettera c), punto ii), e lettera e), punto i), sono messe a disposizione dei detentori di posizioni verso la cartolarizzazione e, su richiesta, di potenziali investitori in forma aggregata.;</w:t>
            </w:r>
          </w:p>
        </w:tc>
      </w:tr>
    </w:tbl>
    <w:p w14:paraId="3F2E6DA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3325352" w14:textId="77777777" w:rsidR="00485FA5" w:rsidRPr="00D43F53" w:rsidRDefault="00485FA5" w:rsidP="00485FA5">
      <w:r w:rsidRPr="00D43F53">
        <w:rPr>
          <w:rStyle w:val="HideTWBExt"/>
        </w:rPr>
        <w:t>&lt;/Amend&gt;</w:t>
      </w:r>
    </w:p>
    <w:p w14:paraId="34E1062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172</w:t>
      </w:r>
      <w:r w:rsidRPr="00D43F53">
        <w:rPr>
          <w:rStyle w:val="HideTWBExt"/>
        </w:rPr>
        <w:t>&lt;/NumAm&gt;</w:t>
      </w:r>
    </w:p>
    <w:p w14:paraId="37B5FEBA"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5BFA0960" w14:textId="77777777" w:rsidR="00485FA5" w:rsidRPr="00D43F53" w:rsidRDefault="00485FA5" w:rsidP="00485FA5">
      <w:pPr>
        <w:pStyle w:val="NormalBold"/>
      </w:pPr>
      <w:r w:rsidRPr="00D43F53">
        <w:rPr>
          <w:rStyle w:val="HideTWBExt"/>
          <w:b w:val="0"/>
        </w:rPr>
        <w:t>&lt;/RepeatBlock-By&gt;</w:t>
      </w:r>
    </w:p>
    <w:p w14:paraId="22467F9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59A9EC7" w14:textId="77777777" w:rsidR="00485FA5" w:rsidRPr="00D43F53" w:rsidRDefault="00485FA5" w:rsidP="00485FA5">
      <w:pPr>
        <w:pStyle w:val="NormalBold"/>
      </w:pPr>
      <w:r w:rsidRPr="00D43F53">
        <w:rPr>
          <w:rStyle w:val="HideTWBExt"/>
        </w:rPr>
        <w:t>&lt;Article&gt;</w:t>
      </w:r>
      <w:r w:rsidRPr="00D43F53">
        <w:t>Articolo 1 – comma 1 – punto 5 – lettera b</w:t>
      </w:r>
      <w:r w:rsidRPr="00D43F53">
        <w:rPr>
          <w:rStyle w:val="HideTWBExt"/>
        </w:rPr>
        <w:t>&lt;/Article&gt;</w:t>
      </w:r>
    </w:p>
    <w:p w14:paraId="17C9EB9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860F67F" w14:textId="77777777" w:rsidR="00485FA5" w:rsidRPr="00D43F53" w:rsidRDefault="00485FA5" w:rsidP="00485FA5">
      <w:r w:rsidRPr="00D43F53">
        <w:rPr>
          <w:rStyle w:val="HideTWBExt"/>
        </w:rPr>
        <w:t>&lt;Article2&gt;</w:t>
      </w:r>
      <w:r w:rsidRPr="00D43F53">
        <w:t>Articolo 7 – paragrafo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6171E0C" w14:textId="77777777" w:rsidTr="00B63939">
        <w:trPr>
          <w:trHeight w:hRule="exact" w:val="240"/>
          <w:jc w:val="center"/>
        </w:trPr>
        <w:tc>
          <w:tcPr>
            <w:tcW w:w="9752" w:type="dxa"/>
            <w:gridSpan w:val="2"/>
            <w:tcBorders>
              <w:top w:val="nil"/>
              <w:left w:val="nil"/>
              <w:bottom w:val="nil"/>
              <w:right w:val="nil"/>
            </w:tcBorders>
          </w:tcPr>
          <w:p w14:paraId="7ADD47C4" w14:textId="77777777" w:rsidR="00485FA5" w:rsidRPr="00D43F53" w:rsidRDefault="00485FA5" w:rsidP="00B63939"/>
        </w:tc>
      </w:tr>
      <w:tr w:rsidR="00485FA5" w:rsidRPr="00D43F53" w14:paraId="6DD771F4" w14:textId="77777777" w:rsidTr="00B63939">
        <w:trPr>
          <w:trHeight w:val="240"/>
          <w:jc w:val="center"/>
        </w:trPr>
        <w:tc>
          <w:tcPr>
            <w:tcW w:w="4876" w:type="dxa"/>
            <w:tcBorders>
              <w:top w:val="nil"/>
              <w:left w:val="nil"/>
              <w:bottom w:val="nil"/>
              <w:right w:val="nil"/>
            </w:tcBorders>
          </w:tcPr>
          <w:p w14:paraId="0FE85EF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08F204F" w14:textId="77777777" w:rsidR="00485FA5" w:rsidRPr="00D43F53" w:rsidRDefault="00485FA5" w:rsidP="00B63939">
            <w:pPr>
              <w:pStyle w:val="AmColumnHeading"/>
            </w:pPr>
            <w:r w:rsidRPr="00D43F53">
              <w:t>Emendamento</w:t>
            </w:r>
          </w:p>
        </w:tc>
      </w:tr>
      <w:tr w:rsidR="00485FA5" w:rsidRPr="00D43F53" w14:paraId="4AFF58CE" w14:textId="77777777" w:rsidTr="00B63939">
        <w:trPr>
          <w:jc w:val="center"/>
        </w:trPr>
        <w:tc>
          <w:tcPr>
            <w:tcW w:w="4876" w:type="dxa"/>
            <w:tcBorders>
              <w:top w:val="nil"/>
              <w:left w:val="nil"/>
              <w:bottom w:val="nil"/>
              <w:right w:val="nil"/>
            </w:tcBorders>
          </w:tcPr>
          <w:p w14:paraId="7D3B961F" w14:textId="77777777" w:rsidR="00485FA5" w:rsidRPr="00D43F53" w:rsidRDefault="00485FA5" w:rsidP="00B63939">
            <w:pPr>
              <w:pStyle w:val="Normal6a"/>
            </w:pPr>
            <w:r w:rsidRPr="00D43F53">
              <w:t xml:space="preserve">b) </w:t>
            </w:r>
            <w:r w:rsidRPr="00D43F53">
              <w:rPr>
                <w:b/>
                <w:i/>
              </w:rPr>
              <w:t>al</w:t>
            </w:r>
            <w:r w:rsidRPr="00D43F53">
              <w:t xml:space="preserve"> paragrafo 2</w:t>
            </w:r>
            <w:r w:rsidRPr="00D43F53">
              <w:rPr>
                <w:b/>
                <w:i/>
              </w:rPr>
              <w:t>, il terzo comma</w:t>
            </w:r>
            <w:r w:rsidRPr="00D43F53">
              <w:t xml:space="preserve"> è sostituito dal seguente:</w:t>
            </w:r>
          </w:p>
        </w:tc>
        <w:tc>
          <w:tcPr>
            <w:tcW w:w="4876" w:type="dxa"/>
            <w:tcBorders>
              <w:top w:val="nil"/>
              <w:left w:val="nil"/>
              <w:bottom w:val="nil"/>
              <w:right w:val="nil"/>
            </w:tcBorders>
          </w:tcPr>
          <w:p w14:paraId="71FB2675" w14:textId="77777777" w:rsidR="00485FA5" w:rsidRPr="00D43F53" w:rsidRDefault="00485FA5" w:rsidP="00B63939">
            <w:pPr>
              <w:pStyle w:val="Normal6a"/>
            </w:pPr>
            <w:r w:rsidRPr="00D43F53">
              <w:t>b)</w:t>
            </w:r>
            <w:r w:rsidRPr="00D43F53">
              <w:tab/>
            </w:r>
            <w:r w:rsidRPr="00D43F53">
              <w:rPr>
                <w:b/>
                <w:i/>
              </w:rPr>
              <w:t>il</w:t>
            </w:r>
            <w:r w:rsidRPr="00D43F53">
              <w:t xml:space="preserve"> paragrafo 2 è sostituito dal seguente:</w:t>
            </w:r>
          </w:p>
        </w:tc>
      </w:tr>
      <w:tr w:rsidR="00485FA5" w:rsidRPr="00D43F53" w14:paraId="06B584B5" w14:textId="77777777" w:rsidTr="00B63939">
        <w:trPr>
          <w:jc w:val="center"/>
        </w:trPr>
        <w:tc>
          <w:tcPr>
            <w:tcW w:w="4876" w:type="dxa"/>
            <w:tcBorders>
              <w:top w:val="nil"/>
              <w:left w:val="nil"/>
              <w:bottom w:val="nil"/>
              <w:right w:val="nil"/>
            </w:tcBorders>
          </w:tcPr>
          <w:p w14:paraId="40FEABE1" w14:textId="77777777" w:rsidR="00485FA5" w:rsidRPr="00D43F53" w:rsidRDefault="00485FA5" w:rsidP="00B63939">
            <w:pPr>
              <w:pStyle w:val="Normal6a"/>
            </w:pPr>
          </w:p>
        </w:tc>
        <w:tc>
          <w:tcPr>
            <w:tcW w:w="4876" w:type="dxa"/>
            <w:tcBorders>
              <w:top w:val="nil"/>
              <w:left w:val="nil"/>
              <w:bottom w:val="nil"/>
              <w:right w:val="nil"/>
            </w:tcBorders>
          </w:tcPr>
          <w:p w14:paraId="0514B6CD" w14:textId="77777777" w:rsidR="00485FA5" w:rsidRPr="00D43F53" w:rsidRDefault="00485FA5" w:rsidP="00B63939">
            <w:pPr>
              <w:pStyle w:val="Normal6a"/>
            </w:pPr>
            <w:r w:rsidRPr="00D43F53">
              <w:rPr>
                <w:b/>
                <w:i/>
              </w:rPr>
              <w:t>Fatte salve le disposizioni di cui al paragrafo 1, ai fini esclusivi della vigilanza e del monitoraggio del rischio sistemico, il cedente, il promotore e la SSPE di una cartolarizzazione designano tra loro un unico soggetto per soddisfare le informazioni di cui alle lettere a) e d) nei repertori di dati sulle cartolarizzazioni utilizzando i modelli semplificati.</w:t>
            </w:r>
          </w:p>
        </w:tc>
      </w:tr>
      <w:tr w:rsidR="00485FA5" w:rsidRPr="00D43F53" w14:paraId="7BE9D739" w14:textId="77777777" w:rsidTr="00B63939">
        <w:trPr>
          <w:jc w:val="center"/>
        </w:trPr>
        <w:tc>
          <w:tcPr>
            <w:tcW w:w="4876" w:type="dxa"/>
            <w:tcBorders>
              <w:top w:val="nil"/>
              <w:left w:val="nil"/>
              <w:bottom w:val="nil"/>
              <w:right w:val="nil"/>
            </w:tcBorders>
          </w:tcPr>
          <w:p w14:paraId="7CB0CA00" w14:textId="77777777" w:rsidR="00485FA5" w:rsidRPr="00D43F53" w:rsidRDefault="00485FA5" w:rsidP="00B63939">
            <w:pPr>
              <w:pStyle w:val="Normal6a"/>
            </w:pPr>
            <w:r w:rsidRPr="00D43F53">
              <w:t>Le cartolarizzazioni private sono soggette a un quadro distinto in materia di segnalazioni, che ne riflette le caratteristiche specifiche, diverse da quelle delle cartolarizzazioni pubbliche, in un apposito modello di segnalazione semplificato. Tale modello</w:t>
            </w:r>
            <w:r w:rsidRPr="00D43F53">
              <w:rPr>
                <w:b/>
                <w:bCs/>
                <w:i/>
                <w:iCs/>
              </w:rPr>
              <w:t>, che</w:t>
            </w:r>
            <w:r w:rsidRPr="00D43F53">
              <w:t xml:space="preserve"> pur non </w:t>
            </w:r>
            <w:r w:rsidRPr="00D43F53">
              <w:rPr>
                <w:b/>
                <w:bCs/>
                <w:i/>
                <w:iCs/>
              </w:rPr>
              <w:t>contempla</w:t>
            </w:r>
            <w:r w:rsidRPr="00D43F53">
              <w:t xml:space="preserve"> la totalità degli obblighi di segnalazione applicabili alle cartolarizzazioni pubbliche, garantisce che le informazioni essenziali pertinenti per le autorità nazionali competenti siano adeguatamente segnalate. Gli obblighi di cui al presente comma si applicano alle cartolarizzazioni private a decorrere dal [data di cui al paragrafo 3, quarto comma, e al paragrafo 4, quarto comma, del presente articolo].</w:t>
            </w:r>
          </w:p>
        </w:tc>
        <w:tc>
          <w:tcPr>
            <w:tcW w:w="4876" w:type="dxa"/>
            <w:tcBorders>
              <w:top w:val="nil"/>
              <w:left w:val="nil"/>
              <w:bottom w:val="nil"/>
              <w:right w:val="nil"/>
            </w:tcBorders>
          </w:tcPr>
          <w:p w14:paraId="25424F53" w14:textId="77777777" w:rsidR="00485FA5" w:rsidRPr="00D43F53" w:rsidRDefault="00485FA5" w:rsidP="00B63939">
            <w:pPr>
              <w:pStyle w:val="Normal6a"/>
              <w:rPr>
                <w:b/>
                <w:i/>
              </w:rPr>
            </w:pPr>
            <w:r w:rsidRPr="00D43F53">
              <w:t xml:space="preserve">Le cartolarizzazioni private sono soggette a un quadro distinto in materia di segnalazioni, che ne riflette le caratteristiche specifiche, diverse da quelle delle cartolarizzazioni pubbliche, in un apposito modello di segnalazione semplificato. Tale modello </w:t>
            </w:r>
            <w:r w:rsidRPr="00D43F53">
              <w:rPr>
                <w:b/>
                <w:i/>
              </w:rPr>
              <w:t xml:space="preserve">è esclusivamente ai fini della vigilanza. </w:t>
            </w:r>
            <w:r w:rsidRPr="00D43F53">
              <w:t xml:space="preserve">Pur non </w:t>
            </w:r>
            <w:r w:rsidRPr="00D43F53">
              <w:rPr>
                <w:b/>
                <w:i/>
              </w:rPr>
              <w:t>contemplando</w:t>
            </w:r>
            <w:r w:rsidRPr="00D43F53">
              <w:t xml:space="preserve"> la totalità degli obblighi di segnalazione applicabili alle cartolarizzazioni pubbliche, </w:t>
            </w:r>
            <w:r w:rsidRPr="00D43F53">
              <w:rPr>
                <w:b/>
                <w:i/>
              </w:rPr>
              <w:t>esso</w:t>
            </w:r>
            <w:r w:rsidRPr="00D43F53">
              <w:t xml:space="preserve"> garantisce che le informazioni essenziali pertinenti per le autorità nazionali competenti siano adeguatamente segnalate. Gli obblighi di cui al presente comma si applicano alle cartolarizzazioni private a decorrere dal [data di cui al paragrafo 3, quarto comma, e al paragrafo 4, quarto comma, del presente articolo].</w:t>
            </w:r>
          </w:p>
        </w:tc>
      </w:tr>
      <w:tr w:rsidR="00485FA5" w:rsidRPr="00D43F53" w14:paraId="5AB45B87" w14:textId="77777777" w:rsidTr="00B63939">
        <w:trPr>
          <w:jc w:val="center"/>
        </w:trPr>
        <w:tc>
          <w:tcPr>
            <w:tcW w:w="4876" w:type="dxa"/>
            <w:tcBorders>
              <w:top w:val="nil"/>
              <w:left w:val="nil"/>
              <w:bottom w:val="nil"/>
              <w:right w:val="nil"/>
            </w:tcBorders>
          </w:tcPr>
          <w:p w14:paraId="54F2AF20" w14:textId="77777777" w:rsidR="00485FA5" w:rsidRPr="00D43F53" w:rsidRDefault="00485FA5" w:rsidP="00B63939">
            <w:pPr>
              <w:pStyle w:val="Normal6a"/>
            </w:pPr>
          </w:p>
        </w:tc>
        <w:tc>
          <w:tcPr>
            <w:tcW w:w="4876" w:type="dxa"/>
            <w:tcBorders>
              <w:top w:val="nil"/>
              <w:left w:val="nil"/>
              <w:bottom w:val="nil"/>
              <w:right w:val="nil"/>
            </w:tcBorders>
          </w:tcPr>
          <w:p w14:paraId="7D353D8E" w14:textId="77777777" w:rsidR="00485FA5" w:rsidRPr="00D43F53" w:rsidRDefault="00485FA5" w:rsidP="00B63939">
            <w:pPr>
              <w:pStyle w:val="Normal6a"/>
              <w:rPr>
                <w:b/>
                <w:i/>
              </w:rPr>
            </w:pPr>
            <w:r w:rsidRPr="00D43F53">
              <w:rPr>
                <w:b/>
                <w:i/>
              </w:rPr>
              <w:t>Fatte salve le disposizioni di cui al paragrafo 1, ai fini della vigilanza e del monitoraggio del rischio sistemico, il cedente, il promotore e la SSPE di una cartolarizzazione designano un soggetto, che può essere uno di essi o un terzo, per soddisfare gli obblighi di informazione di cui al paragrafo 1, lettere a) e d), trasmettendoli ai repertori di dati sulle cartolarizzazioni utilizzando:</w:t>
            </w:r>
          </w:p>
          <w:p w14:paraId="7E87761B" w14:textId="77777777" w:rsidR="00485FA5" w:rsidRPr="00D43F53" w:rsidRDefault="00485FA5" w:rsidP="00B63939">
            <w:pPr>
              <w:pStyle w:val="Normal6a"/>
              <w:rPr>
                <w:b/>
                <w:i/>
              </w:rPr>
            </w:pPr>
            <w:r w:rsidRPr="00D43F53">
              <w:rPr>
                <w:b/>
                <w:i/>
              </w:rPr>
              <w:t>a) in caso di cartolarizzazioni pubbliche, i modelli stabiliti dalle norme tecniche di regolamentazione di cui al paragrafo 3;</w:t>
            </w:r>
          </w:p>
          <w:p w14:paraId="2DCADE06" w14:textId="77777777" w:rsidR="00485FA5" w:rsidRPr="00D43F53" w:rsidRDefault="00485FA5" w:rsidP="00B63939">
            <w:pPr>
              <w:pStyle w:val="Normal6a"/>
              <w:rPr>
                <w:b/>
                <w:i/>
              </w:rPr>
            </w:pPr>
            <w:r w:rsidRPr="00D43F53">
              <w:rPr>
                <w:b/>
                <w:i/>
              </w:rPr>
              <w:t>b) in caso di cartolarizzazioni non pubbliche, i modelli semplificati stabiliti specificamente per tali operazioni dalle norme tecniche di regolamentazione di cui al paragrafo 3.</w:t>
            </w:r>
          </w:p>
        </w:tc>
      </w:tr>
      <w:tr w:rsidR="00485FA5" w:rsidRPr="00D43F53" w14:paraId="6F8279DF" w14:textId="77777777" w:rsidTr="00B63939">
        <w:trPr>
          <w:jc w:val="center"/>
        </w:trPr>
        <w:tc>
          <w:tcPr>
            <w:tcW w:w="4876" w:type="dxa"/>
            <w:tcBorders>
              <w:top w:val="nil"/>
              <w:left w:val="nil"/>
              <w:bottom w:val="nil"/>
              <w:right w:val="nil"/>
            </w:tcBorders>
          </w:tcPr>
          <w:p w14:paraId="54283198" w14:textId="77777777" w:rsidR="00485FA5" w:rsidRPr="00D43F53" w:rsidRDefault="00485FA5" w:rsidP="00B63939">
            <w:pPr>
              <w:pStyle w:val="Normal6a"/>
            </w:pPr>
          </w:p>
        </w:tc>
        <w:tc>
          <w:tcPr>
            <w:tcW w:w="4876" w:type="dxa"/>
            <w:tcBorders>
              <w:top w:val="nil"/>
              <w:left w:val="nil"/>
              <w:bottom w:val="nil"/>
              <w:right w:val="nil"/>
            </w:tcBorders>
          </w:tcPr>
          <w:p w14:paraId="25036F1C" w14:textId="77777777" w:rsidR="00485FA5" w:rsidRPr="00D43F53" w:rsidRDefault="00485FA5" w:rsidP="00B63939">
            <w:pPr>
              <w:pStyle w:val="Normal6a"/>
              <w:rPr>
                <w:b/>
                <w:i/>
              </w:rPr>
            </w:pPr>
            <w:r w:rsidRPr="00D43F53">
              <w:rPr>
                <w:b/>
                <w:i/>
              </w:rPr>
              <w:t>Le cartolarizzazioni infragruppo sono esenti dall'obbligo di trasmettere informazioni al repertorio di dati sulle cartolarizzazioni, se sono soddisfatte tutte le condizioni seguenti:</w:t>
            </w:r>
          </w:p>
          <w:p w14:paraId="0FCA4550" w14:textId="77777777" w:rsidR="00485FA5" w:rsidRPr="00D43F53" w:rsidRDefault="00485FA5" w:rsidP="00B63939">
            <w:pPr>
              <w:pStyle w:val="Normal6a"/>
              <w:rPr>
                <w:b/>
                <w:i/>
              </w:rPr>
            </w:pPr>
            <w:r w:rsidRPr="00D43F53">
              <w:rPr>
                <w:b/>
                <w:i/>
              </w:rPr>
              <w:t>a) il cedente, il promotore e la SSPE fanno parte dello stesso gruppo e sono inclusi nella stessa vigilanza su base consolidata;</w:t>
            </w:r>
          </w:p>
          <w:p w14:paraId="5DD1D41E" w14:textId="77777777" w:rsidR="00485FA5" w:rsidRPr="00D43F53" w:rsidRDefault="00485FA5" w:rsidP="00B63939">
            <w:pPr>
              <w:pStyle w:val="Normal6a"/>
              <w:rPr>
                <w:b/>
                <w:i/>
              </w:rPr>
            </w:pPr>
            <w:r w:rsidRPr="00D43F53">
              <w:rPr>
                <w:b/>
                <w:i/>
              </w:rPr>
              <w:t>b) entrambe le controparti sono soggette ad adeguate procedure centralizzate di valutazione, misurazione e controllo dei rischi;</w:t>
            </w:r>
          </w:p>
          <w:p w14:paraId="55C37CBB" w14:textId="77777777" w:rsidR="00485FA5" w:rsidRPr="00D43F53" w:rsidRDefault="00485FA5" w:rsidP="00B63939">
            <w:pPr>
              <w:pStyle w:val="Normal6a"/>
              <w:rPr>
                <w:b/>
                <w:i/>
              </w:rPr>
            </w:pPr>
            <w:r w:rsidRPr="00D43F53">
              <w:rPr>
                <w:b/>
                <w:i/>
              </w:rPr>
              <w:t>c) non è stata conclusa l'operazione tra un ente creditizio, un'impresa di assicurazione o un'impresa di riassicurazione; e</w:t>
            </w:r>
          </w:p>
          <w:p w14:paraId="4794F91C" w14:textId="77777777" w:rsidR="00485FA5" w:rsidRPr="00D43F53" w:rsidRDefault="00485FA5" w:rsidP="00B63939">
            <w:pPr>
              <w:pStyle w:val="Normal6a"/>
              <w:rPr>
                <w:b/>
                <w:i/>
              </w:rPr>
            </w:pPr>
            <w:r w:rsidRPr="00D43F53">
              <w:rPr>
                <w:b/>
                <w:i/>
              </w:rPr>
              <w:t>d) il soggetto designato a norma del paragrafo 2 ha notificato alla propria autorità competente l'intenzione di applicare tale esenzione.</w:t>
            </w:r>
          </w:p>
          <w:p w14:paraId="39258595" w14:textId="77777777" w:rsidR="00485FA5" w:rsidRPr="00D43F53" w:rsidRDefault="00485FA5" w:rsidP="00B63939">
            <w:pPr>
              <w:pStyle w:val="Normal6a"/>
              <w:rPr>
                <w:b/>
                <w:i/>
              </w:rPr>
            </w:pPr>
            <w:r w:rsidRPr="00D43F53">
              <w:rPr>
                <w:b/>
                <w:i/>
              </w:rPr>
              <w:t>L'esenzione cessa di applicarsi quando una posizione verso la cartolarizzazione è trasferita a un soggetto che non fa parte del gruppo. In tal caso, il soggetto designato si conforma al presente paragrafo a decorrere dalla data del trasferimento.</w:t>
            </w:r>
          </w:p>
        </w:tc>
      </w:tr>
      <w:tr w:rsidR="00485FA5" w:rsidRPr="00D43F53" w14:paraId="5D13E878" w14:textId="77777777" w:rsidTr="00B63939">
        <w:trPr>
          <w:jc w:val="center"/>
        </w:trPr>
        <w:tc>
          <w:tcPr>
            <w:tcW w:w="4876" w:type="dxa"/>
            <w:tcBorders>
              <w:top w:val="nil"/>
              <w:left w:val="nil"/>
              <w:bottom w:val="nil"/>
              <w:right w:val="nil"/>
            </w:tcBorders>
          </w:tcPr>
          <w:p w14:paraId="7B8A4A8E" w14:textId="77777777" w:rsidR="00485FA5" w:rsidRPr="00D43F53" w:rsidRDefault="00485FA5" w:rsidP="00B63939">
            <w:pPr>
              <w:pStyle w:val="Normal6a"/>
            </w:pPr>
          </w:p>
        </w:tc>
        <w:tc>
          <w:tcPr>
            <w:tcW w:w="4876" w:type="dxa"/>
            <w:tcBorders>
              <w:top w:val="nil"/>
              <w:left w:val="nil"/>
              <w:bottom w:val="nil"/>
              <w:right w:val="nil"/>
            </w:tcBorders>
          </w:tcPr>
          <w:p w14:paraId="035B352E" w14:textId="77777777" w:rsidR="00485FA5" w:rsidRPr="00D43F53" w:rsidRDefault="00485FA5" w:rsidP="00B63939">
            <w:pPr>
              <w:pStyle w:val="Normal6a"/>
              <w:rPr>
                <w:b/>
                <w:i/>
              </w:rPr>
            </w:pPr>
            <w:r w:rsidRPr="00D43F53">
              <w:rPr>
                <w:b/>
                <w:i/>
              </w:rPr>
              <w:t>Se una cartolarizzazione è esentata dall'obbligo di trasmettere informazioni a un repertorio di dati sulle cartolarizzazioni a norma del quarto comma (esenzione infragruppo), il soggetto designato: a) notifica all'autorità competente l'esistenza dell'operazione senza indebito ritardo dopo la sua creazione, fornendo i dettagli di base, tra cui l'identificativo unico, l'importo nozionale e la data di scadenza; e b) fornisce tempestivamente all'autorità competente, su sua richiesta, le informazioni di cui al paragrafo 1. L'autorità competente può chiedere tali informazioni per monitorare il rispetto del presente regolamento o per valutare i rischi per la stabilità finanziaria. Ai fini del presente punto, le informazioni sono fornite in un formato che ne garantisca leggibilità e processabilità.</w:t>
            </w:r>
          </w:p>
        </w:tc>
      </w:tr>
    </w:tbl>
    <w:p w14:paraId="5FCA3DB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CAEE541" w14:textId="77777777" w:rsidR="00485FA5" w:rsidRPr="00D43F53" w:rsidRDefault="00485FA5" w:rsidP="00485FA5">
      <w:r w:rsidRPr="00D43F53">
        <w:rPr>
          <w:rStyle w:val="HideTWBExt"/>
        </w:rPr>
        <w:t>&lt;/Amend&gt;</w:t>
      </w:r>
    </w:p>
    <w:p w14:paraId="2751C23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173</w:t>
      </w:r>
      <w:r w:rsidRPr="00D43F53">
        <w:rPr>
          <w:rStyle w:val="HideTWBExt"/>
        </w:rPr>
        <w:t>&lt;/NumAm&gt;</w:t>
      </w:r>
    </w:p>
    <w:p w14:paraId="0693DD05"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7192CF06" w14:textId="77777777" w:rsidR="00485FA5" w:rsidRPr="00D43F53" w:rsidRDefault="00485FA5" w:rsidP="00485FA5">
      <w:pPr>
        <w:pStyle w:val="NormalBold"/>
      </w:pPr>
      <w:r w:rsidRPr="00D43F53">
        <w:rPr>
          <w:rStyle w:val="HideTWBExt"/>
          <w:b w:val="0"/>
        </w:rPr>
        <w:t>&lt;/RepeatBlock-By&gt;</w:t>
      </w:r>
    </w:p>
    <w:p w14:paraId="281CFA9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AC62B6C" w14:textId="77777777" w:rsidR="00485FA5" w:rsidRPr="00D43F53" w:rsidRDefault="00485FA5" w:rsidP="00485FA5">
      <w:pPr>
        <w:pStyle w:val="NormalBold"/>
      </w:pPr>
      <w:r w:rsidRPr="00D43F53">
        <w:rPr>
          <w:rStyle w:val="HideTWBExt"/>
        </w:rPr>
        <w:t>&lt;Article&gt;</w:t>
      </w:r>
      <w:r w:rsidRPr="00D43F53">
        <w:t>Articolo 1 – comma 1 – punto 5 – lettera b</w:t>
      </w:r>
      <w:r w:rsidRPr="00D43F53">
        <w:rPr>
          <w:rStyle w:val="HideTWBExt"/>
        </w:rPr>
        <w:t>&lt;/Article&gt;</w:t>
      </w:r>
    </w:p>
    <w:p w14:paraId="1F7CD3C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2D48755" w14:textId="77777777" w:rsidR="00485FA5" w:rsidRPr="00D43F53" w:rsidRDefault="00485FA5" w:rsidP="00485FA5">
      <w:r w:rsidRPr="00D43F53">
        <w:rPr>
          <w:rStyle w:val="HideTWBExt"/>
        </w:rPr>
        <w:t>&lt;Article2&gt;</w:t>
      </w:r>
      <w:r w:rsidRPr="00D43F53">
        <w:t>Articolo 7 – paragrafo 2 – comma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1EBD5F8" w14:textId="77777777" w:rsidTr="00B63939">
        <w:trPr>
          <w:trHeight w:hRule="exact" w:val="240"/>
          <w:jc w:val="center"/>
        </w:trPr>
        <w:tc>
          <w:tcPr>
            <w:tcW w:w="9752" w:type="dxa"/>
            <w:gridSpan w:val="2"/>
            <w:tcBorders>
              <w:top w:val="nil"/>
              <w:left w:val="nil"/>
              <w:bottom w:val="nil"/>
              <w:right w:val="nil"/>
            </w:tcBorders>
          </w:tcPr>
          <w:p w14:paraId="7E5870C9" w14:textId="77777777" w:rsidR="00485FA5" w:rsidRPr="00D43F53" w:rsidRDefault="00485FA5" w:rsidP="00B63939"/>
        </w:tc>
      </w:tr>
      <w:tr w:rsidR="00485FA5" w:rsidRPr="00D43F53" w14:paraId="48C26BDA" w14:textId="77777777" w:rsidTr="00B63939">
        <w:trPr>
          <w:trHeight w:val="240"/>
          <w:jc w:val="center"/>
        </w:trPr>
        <w:tc>
          <w:tcPr>
            <w:tcW w:w="4876" w:type="dxa"/>
            <w:tcBorders>
              <w:top w:val="nil"/>
              <w:left w:val="nil"/>
              <w:bottom w:val="nil"/>
              <w:right w:val="nil"/>
            </w:tcBorders>
          </w:tcPr>
          <w:p w14:paraId="6F7C43D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D426FA9" w14:textId="77777777" w:rsidR="00485FA5" w:rsidRPr="00D43F53" w:rsidRDefault="00485FA5" w:rsidP="00B63939">
            <w:pPr>
              <w:pStyle w:val="AmColumnHeading"/>
            </w:pPr>
            <w:r w:rsidRPr="00D43F53">
              <w:t>Emendamento</w:t>
            </w:r>
          </w:p>
        </w:tc>
      </w:tr>
      <w:tr w:rsidR="00485FA5" w:rsidRPr="00D43F53" w14:paraId="3687659F" w14:textId="77777777" w:rsidTr="00B63939">
        <w:trPr>
          <w:jc w:val="center"/>
        </w:trPr>
        <w:tc>
          <w:tcPr>
            <w:tcW w:w="4876" w:type="dxa"/>
            <w:tcBorders>
              <w:top w:val="nil"/>
              <w:left w:val="nil"/>
              <w:bottom w:val="nil"/>
              <w:right w:val="nil"/>
            </w:tcBorders>
          </w:tcPr>
          <w:p w14:paraId="65B072A5" w14:textId="77777777" w:rsidR="00485FA5" w:rsidRPr="00D43F53" w:rsidRDefault="00485FA5" w:rsidP="00B63939">
            <w:pPr>
              <w:pStyle w:val="Normal6a"/>
            </w:pPr>
            <w:r w:rsidRPr="00D43F53">
              <w:t>Le cartolarizzazioni private sono soggette a un quadro distinto in materia di segnalazioni, che ne riflette le caratteristiche specifiche, diverse da quelle delle cartolarizzazioni pubbliche, in un apposito modello di segnalazione semplificato. Tale modello, che pur non contempla la totalità degli obblighi di segnalazione applicabili alle cartolarizzazioni pubbliche, garantisce che le informazioni essenziali pertinenti per le autorità nazionali competenti siano adeguatamente segnalate. Gli obblighi di cui al presente comma si applicano alle cartolarizzazioni private a decorrere dal [data di cui al paragrafo 3, quarto comma, e al paragrafo 4, quarto comma, del presente articolo].</w:t>
            </w:r>
          </w:p>
        </w:tc>
        <w:tc>
          <w:tcPr>
            <w:tcW w:w="4876" w:type="dxa"/>
            <w:tcBorders>
              <w:top w:val="nil"/>
              <w:left w:val="nil"/>
              <w:bottom w:val="nil"/>
              <w:right w:val="nil"/>
            </w:tcBorders>
          </w:tcPr>
          <w:p w14:paraId="3D2B05B9" w14:textId="77777777" w:rsidR="00485FA5" w:rsidRPr="00D43F53" w:rsidRDefault="00485FA5" w:rsidP="00B63939">
            <w:pPr>
              <w:pStyle w:val="Normal6a"/>
            </w:pPr>
            <w:r w:rsidRPr="00D43F53">
              <w:t xml:space="preserve">Le cartolarizzazioni private sono soggette a un quadro distinto </w:t>
            </w:r>
            <w:r w:rsidRPr="00D43F53">
              <w:rPr>
                <w:b/>
                <w:i/>
              </w:rPr>
              <w:t>e ridotto</w:t>
            </w:r>
            <w:r w:rsidRPr="00D43F53">
              <w:t xml:space="preserve"> in materia di segnalazioni, che ne riflette le caratteristiche specifiche, diverse da quelle delle cartolarizzazioni pubbliche, in un apposito modello di segnalazione semplificato. Tale modello, che pur non contempla la totalità degli obblighi di segnalazione applicabili alle cartolarizzazioni pubbliche, garantisce che le informazioni essenziali pertinenti per le autorità nazionali competenti siano adeguatamente segnalate, </w:t>
            </w:r>
            <w:r w:rsidRPr="00D43F53">
              <w:rPr>
                <w:b/>
                <w:i/>
              </w:rPr>
              <w:t>rispettando nel contempo rigorosi obblighi di riservatezza</w:t>
            </w:r>
            <w:r w:rsidRPr="00D43F53">
              <w:t>. Gli obblighi di cui al presente comma si applicano alle cartolarizzazioni private a decorrere dal [data di cui al paragrafo 3, quarto comma, e al paragrafo 4, quarto comma, del presente articolo].</w:t>
            </w:r>
          </w:p>
        </w:tc>
      </w:tr>
    </w:tbl>
    <w:p w14:paraId="03524F5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7B9A601" w14:textId="77777777" w:rsidR="00485FA5" w:rsidRPr="00D43F53" w:rsidRDefault="00485FA5" w:rsidP="00485FA5">
      <w:r w:rsidRPr="00D43F53">
        <w:rPr>
          <w:rStyle w:val="HideTWBExt"/>
        </w:rPr>
        <w:t>&lt;/Amend&gt;</w:t>
      </w:r>
    </w:p>
    <w:p w14:paraId="38434DD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174</w:t>
      </w:r>
      <w:r w:rsidRPr="00D43F53">
        <w:rPr>
          <w:rStyle w:val="HideTWBExt"/>
        </w:rPr>
        <w:t>&lt;/NumAm&gt;</w:t>
      </w:r>
    </w:p>
    <w:p w14:paraId="090DB754"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6E3EC7E9" w14:textId="77777777" w:rsidR="00485FA5" w:rsidRPr="00D43F53" w:rsidRDefault="00485FA5" w:rsidP="00485FA5">
      <w:pPr>
        <w:pStyle w:val="NormalBold"/>
      </w:pPr>
      <w:r w:rsidRPr="00D43F53">
        <w:rPr>
          <w:rStyle w:val="HideTWBExt"/>
          <w:b w:val="0"/>
        </w:rPr>
        <w:t>&lt;/RepeatBlock-By&gt;</w:t>
      </w:r>
    </w:p>
    <w:p w14:paraId="798830E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8C8E01C" w14:textId="77777777" w:rsidR="00485FA5" w:rsidRPr="00D43F53" w:rsidRDefault="00485FA5" w:rsidP="00485FA5">
      <w:pPr>
        <w:pStyle w:val="NormalBold"/>
      </w:pPr>
      <w:r w:rsidRPr="00D43F53">
        <w:rPr>
          <w:rStyle w:val="HideTWBExt"/>
        </w:rPr>
        <w:t>&lt;Article&gt;</w:t>
      </w:r>
      <w:r w:rsidRPr="00D43F53">
        <w:t>Articolo 1 – comma 1 – punto 5 – lettera b</w:t>
      </w:r>
      <w:r w:rsidRPr="00D43F53">
        <w:rPr>
          <w:rStyle w:val="HideTWBExt"/>
        </w:rPr>
        <w:t>&lt;/Article&gt;</w:t>
      </w:r>
    </w:p>
    <w:p w14:paraId="4D4A9C6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25F6D4B" w14:textId="77777777" w:rsidR="00485FA5" w:rsidRPr="00D43F53" w:rsidRDefault="00485FA5" w:rsidP="00485FA5">
      <w:r w:rsidRPr="00D43F53">
        <w:rPr>
          <w:rStyle w:val="HideTWBExt"/>
        </w:rPr>
        <w:t>&lt;Article2&gt;</w:t>
      </w:r>
      <w:r w:rsidRPr="00D43F53">
        <w:t>Articolo 7 – paragrafo 2 – comma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8557C89" w14:textId="77777777" w:rsidTr="00B63939">
        <w:trPr>
          <w:trHeight w:hRule="exact" w:val="240"/>
          <w:jc w:val="center"/>
        </w:trPr>
        <w:tc>
          <w:tcPr>
            <w:tcW w:w="9752" w:type="dxa"/>
            <w:gridSpan w:val="2"/>
            <w:tcBorders>
              <w:top w:val="nil"/>
              <w:left w:val="nil"/>
              <w:bottom w:val="nil"/>
              <w:right w:val="nil"/>
            </w:tcBorders>
          </w:tcPr>
          <w:p w14:paraId="61F0A777" w14:textId="77777777" w:rsidR="00485FA5" w:rsidRPr="00D43F53" w:rsidRDefault="00485FA5" w:rsidP="00B63939"/>
        </w:tc>
      </w:tr>
      <w:tr w:rsidR="00485FA5" w:rsidRPr="00D43F53" w14:paraId="102C2B3A" w14:textId="77777777" w:rsidTr="00B63939">
        <w:trPr>
          <w:trHeight w:val="240"/>
          <w:jc w:val="center"/>
        </w:trPr>
        <w:tc>
          <w:tcPr>
            <w:tcW w:w="4876" w:type="dxa"/>
            <w:tcBorders>
              <w:top w:val="nil"/>
              <w:left w:val="nil"/>
              <w:bottom w:val="nil"/>
              <w:right w:val="nil"/>
            </w:tcBorders>
          </w:tcPr>
          <w:p w14:paraId="32977AB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84BD4B5" w14:textId="77777777" w:rsidR="00485FA5" w:rsidRPr="00D43F53" w:rsidRDefault="00485FA5" w:rsidP="00B63939">
            <w:pPr>
              <w:pStyle w:val="AmColumnHeading"/>
            </w:pPr>
            <w:r w:rsidRPr="00D43F53">
              <w:t>Emendamento</w:t>
            </w:r>
          </w:p>
        </w:tc>
      </w:tr>
      <w:tr w:rsidR="00485FA5" w:rsidRPr="00D43F53" w14:paraId="01FABB0F" w14:textId="77777777" w:rsidTr="00B63939">
        <w:trPr>
          <w:jc w:val="center"/>
        </w:trPr>
        <w:tc>
          <w:tcPr>
            <w:tcW w:w="4876" w:type="dxa"/>
            <w:tcBorders>
              <w:top w:val="nil"/>
              <w:left w:val="nil"/>
              <w:bottom w:val="nil"/>
              <w:right w:val="nil"/>
            </w:tcBorders>
          </w:tcPr>
          <w:p w14:paraId="09831323" w14:textId="77777777" w:rsidR="00485FA5" w:rsidRPr="00D43F53" w:rsidRDefault="00485FA5" w:rsidP="00B63939">
            <w:pPr>
              <w:pStyle w:val="Normal6a"/>
            </w:pPr>
            <w:r w:rsidRPr="00D43F53">
              <w:t xml:space="preserve">Le cartolarizzazioni private sono soggette a un quadro distinto in materia di </w:t>
            </w:r>
            <w:r w:rsidRPr="00D43F53">
              <w:rPr>
                <w:b/>
                <w:i/>
              </w:rPr>
              <w:t>segnalazioni</w:t>
            </w:r>
            <w:r w:rsidRPr="00D43F53">
              <w:t xml:space="preserve">, che ne riflette le caratteristiche specifiche, diverse da quelle delle cartolarizzazioni pubbliche, in un apposito modello di </w:t>
            </w:r>
            <w:r w:rsidRPr="00D43F53">
              <w:rPr>
                <w:b/>
                <w:i/>
              </w:rPr>
              <w:t>segnalazione</w:t>
            </w:r>
            <w:r w:rsidRPr="00D43F53">
              <w:t xml:space="preserve"> semplificato. Tale modello, che pur non contempla la totalità degli obblighi di </w:t>
            </w:r>
            <w:r w:rsidRPr="00D43F53">
              <w:rPr>
                <w:b/>
                <w:i/>
              </w:rPr>
              <w:t>segnalazione</w:t>
            </w:r>
            <w:r w:rsidRPr="00D43F53">
              <w:t xml:space="preserve"> applicabili alle cartolarizzazioni pubbliche, garantisce che le informazioni essenziali pertinenti per le autorità nazionali competenti siano adeguatamente </w:t>
            </w:r>
            <w:r w:rsidRPr="00D43F53">
              <w:rPr>
                <w:b/>
                <w:i/>
              </w:rPr>
              <w:t>segnalate</w:t>
            </w:r>
            <w:r w:rsidRPr="00D43F53">
              <w:t>. Gli obblighi di cui al presente comma si applicano alle cartolarizzazioni private a decorrere dal [data di cui al paragrafo 3, quarto comma, e al paragrafo 4, quarto comma, del presente articolo].</w:t>
            </w:r>
          </w:p>
        </w:tc>
        <w:tc>
          <w:tcPr>
            <w:tcW w:w="4876" w:type="dxa"/>
            <w:tcBorders>
              <w:top w:val="nil"/>
              <w:left w:val="nil"/>
              <w:bottom w:val="nil"/>
              <w:right w:val="nil"/>
            </w:tcBorders>
          </w:tcPr>
          <w:p w14:paraId="0481C8A3" w14:textId="77777777" w:rsidR="00485FA5" w:rsidRPr="00D43F53" w:rsidRDefault="00485FA5" w:rsidP="00B63939">
            <w:pPr>
              <w:pStyle w:val="Normal6a"/>
            </w:pPr>
            <w:r w:rsidRPr="00D43F53">
              <w:t xml:space="preserve">Le cartolarizzazioni private sono soggette a un quadro distinto in materia di </w:t>
            </w:r>
            <w:r w:rsidRPr="00D43F53">
              <w:rPr>
                <w:b/>
                <w:i/>
              </w:rPr>
              <w:t>trasparenza</w:t>
            </w:r>
            <w:r w:rsidRPr="00D43F53">
              <w:t xml:space="preserve">, che ne riflette le caratteristiche specifiche, diverse da quelle delle cartolarizzazioni pubbliche, in un apposito modello di </w:t>
            </w:r>
            <w:r w:rsidRPr="00D43F53">
              <w:rPr>
                <w:b/>
                <w:i/>
              </w:rPr>
              <w:t>trasparenza</w:t>
            </w:r>
            <w:r w:rsidRPr="00D43F53">
              <w:t xml:space="preserve"> semplificato. Tale modello, che pur non contempla la totalità degli obblighi di </w:t>
            </w:r>
            <w:r w:rsidRPr="00D43F53">
              <w:rPr>
                <w:b/>
                <w:i/>
              </w:rPr>
              <w:t>trasparenza</w:t>
            </w:r>
            <w:r w:rsidRPr="00D43F53">
              <w:t xml:space="preserve"> applicabili alle cartolarizzazioni pubbliche, garantisce che le informazioni essenziali pertinenti per le autorità nazionali competenti siano adeguatamente </w:t>
            </w:r>
            <w:r w:rsidRPr="00D43F53">
              <w:rPr>
                <w:b/>
                <w:i/>
              </w:rPr>
              <w:t>messe a disposizione</w:t>
            </w:r>
            <w:r w:rsidRPr="00D43F53">
              <w:t>. Gli obblighi di cui al presente comma si applicano alle cartolarizzazioni private a decorrere dal [data di cui al paragrafo 3, quarto comma, e al paragrafo 4, quarto comma, del presente articolo].</w:t>
            </w:r>
          </w:p>
        </w:tc>
      </w:tr>
    </w:tbl>
    <w:p w14:paraId="0AE6D78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4E684BF" w14:textId="77777777" w:rsidR="00485FA5" w:rsidRPr="00D43F53" w:rsidRDefault="00485FA5" w:rsidP="00485FA5">
      <w:r w:rsidRPr="00D43F53">
        <w:rPr>
          <w:rStyle w:val="HideTWBExt"/>
        </w:rPr>
        <w:t>&lt;/Amend&gt;</w:t>
      </w:r>
    </w:p>
    <w:p w14:paraId="60ED531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175</w:t>
      </w:r>
      <w:r w:rsidRPr="00D43F53">
        <w:rPr>
          <w:rStyle w:val="HideTWBExt"/>
        </w:rPr>
        <w:t>&lt;/NumAm&gt;</w:t>
      </w:r>
    </w:p>
    <w:p w14:paraId="0B99C445"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250B4AE8" w14:textId="77777777" w:rsidR="00485FA5" w:rsidRPr="00D43F53" w:rsidRDefault="00485FA5" w:rsidP="00485FA5">
      <w:pPr>
        <w:pStyle w:val="NormalBold"/>
      </w:pPr>
      <w:r w:rsidRPr="00D43F53">
        <w:rPr>
          <w:rStyle w:val="HideTWBExt"/>
          <w:b w:val="0"/>
        </w:rPr>
        <w:t>&lt;/RepeatBlock-By&gt;</w:t>
      </w:r>
    </w:p>
    <w:p w14:paraId="3D4576D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CEC86F9" w14:textId="77777777" w:rsidR="00485FA5" w:rsidRPr="00D43F53" w:rsidRDefault="00485FA5" w:rsidP="00485FA5">
      <w:pPr>
        <w:pStyle w:val="NormalBold"/>
      </w:pPr>
      <w:r w:rsidRPr="00D43F53">
        <w:rPr>
          <w:rStyle w:val="HideTWBExt"/>
        </w:rPr>
        <w:t>&lt;Article&gt;</w:t>
      </w:r>
      <w:r w:rsidRPr="00D43F53">
        <w:t>Articolo 1 – comma 1 – punto 5 – lettera b</w:t>
      </w:r>
      <w:r w:rsidRPr="00D43F53">
        <w:rPr>
          <w:rStyle w:val="HideTWBExt"/>
        </w:rPr>
        <w:t>&lt;/Article&gt;</w:t>
      </w:r>
    </w:p>
    <w:p w14:paraId="0902BDC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9371B10" w14:textId="77777777" w:rsidR="00485FA5" w:rsidRPr="00D43F53" w:rsidRDefault="00485FA5" w:rsidP="00485FA5">
      <w:r w:rsidRPr="00D43F53">
        <w:rPr>
          <w:rStyle w:val="HideTWBExt"/>
        </w:rPr>
        <w:t>&lt;Article2&gt;</w:t>
      </w:r>
      <w:r w:rsidRPr="00D43F53">
        <w:t>Articolo 7 – paragrafo 2 – comma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353ED4F" w14:textId="77777777" w:rsidTr="00B63939">
        <w:trPr>
          <w:trHeight w:hRule="exact" w:val="240"/>
          <w:jc w:val="center"/>
        </w:trPr>
        <w:tc>
          <w:tcPr>
            <w:tcW w:w="9752" w:type="dxa"/>
            <w:gridSpan w:val="2"/>
            <w:tcBorders>
              <w:top w:val="nil"/>
              <w:left w:val="nil"/>
              <w:bottom w:val="nil"/>
              <w:right w:val="nil"/>
            </w:tcBorders>
          </w:tcPr>
          <w:p w14:paraId="62160F40" w14:textId="77777777" w:rsidR="00485FA5" w:rsidRPr="00D43F53" w:rsidRDefault="00485FA5" w:rsidP="00B63939"/>
        </w:tc>
      </w:tr>
      <w:tr w:rsidR="00485FA5" w:rsidRPr="00D43F53" w14:paraId="19A247FF" w14:textId="77777777" w:rsidTr="00B63939">
        <w:trPr>
          <w:trHeight w:val="240"/>
          <w:jc w:val="center"/>
        </w:trPr>
        <w:tc>
          <w:tcPr>
            <w:tcW w:w="4876" w:type="dxa"/>
            <w:tcBorders>
              <w:top w:val="nil"/>
              <w:left w:val="nil"/>
              <w:bottom w:val="nil"/>
              <w:right w:val="nil"/>
            </w:tcBorders>
          </w:tcPr>
          <w:p w14:paraId="45C3A81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E157E7C" w14:textId="77777777" w:rsidR="00485FA5" w:rsidRPr="00D43F53" w:rsidRDefault="00485FA5" w:rsidP="00B63939">
            <w:pPr>
              <w:pStyle w:val="AmColumnHeading"/>
            </w:pPr>
            <w:r w:rsidRPr="00D43F53">
              <w:t>Emendamento</w:t>
            </w:r>
          </w:p>
        </w:tc>
      </w:tr>
      <w:tr w:rsidR="00485FA5" w:rsidRPr="00D43F53" w14:paraId="70535385" w14:textId="77777777" w:rsidTr="00B63939">
        <w:trPr>
          <w:jc w:val="center"/>
        </w:trPr>
        <w:tc>
          <w:tcPr>
            <w:tcW w:w="4876" w:type="dxa"/>
            <w:tcBorders>
              <w:top w:val="nil"/>
              <w:left w:val="nil"/>
              <w:bottom w:val="nil"/>
              <w:right w:val="nil"/>
            </w:tcBorders>
          </w:tcPr>
          <w:p w14:paraId="01B0B950" w14:textId="77777777" w:rsidR="00485FA5" w:rsidRPr="00D43F53" w:rsidRDefault="00485FA5" w:rsidP="00B63939">
            <w:pPr>
              <w:pStyle w:val="Normal6a"/>
            </w:pPr>
            <w:r w:rsidRPr="00D43F53">
              <w:t xml:space="preserve">Le cartolarizzazioni private sono soggette a un quadro distinto in materia di segnalazioni, che ne riflette le caratteristiche specifiche, diverse da quelle delle cartolarizzazioni pubbliche, in un apposito modello di segnalazione semplificato. Tale modello, che pur non contempla la totalità degli obblighi di segnalazione applicabili alle cartolarizzazioni pubbliche, garantisce che le informazioni essenziali pertinenti per le autorità </w:t>
            </w:r>
            <w:r w:rsidRPr="00D43F53">
              <w:rPr>
                <w:b/>
                <w:i/>
              </w:rPr>
              <w:t>nazionali</w:t>
            </w:r>
            <w:r w:rsidRPr="00D43F53">
              <w:t xml:space="preserve"> competenti siano adeguatamente segnalate. Gli obblighi di cui al presente comma si applicano alle cartolarizzazioni private a decorrere dal [data di cui al paragrafo 3, quarto comma, e al paragrafo 4, quarto comma, del presente articolo].</w:t>
            </w:r>
          </w:p>
        </w:tc>
        <w:tc>
          <w:tcPr>
            <w:tcW w:w="4876" w:type="dxa"/>
            <w:tcBorders>
              <w:top w:val="nil"/>
              <w:left w:val="nil"/>
              <w:bottom w:val="nil"/>
              <w:right w:val="nil"/>
            </w:tcBorders>
          </w:tcPr>
          <w:p w14:paraId="73C1E3F6" w14:textId="77777777" w:rsidR="00485FA5" w:rsidRPr="00D43F53" w:rsidRDefault="00485FA5" w:rsidP="00B63939">
            <w:pPr>
              <w:pStyle w:val="Normal6a"/>
            </w:pPr>
            <w:r w:rsidRPr="00D43F53">
              <w:t>Le cartolarizzazioni private sono soggette a un quadro distinto in materia di segnalazioni, che ne riflette le caratteristiche specifiche, diverse da quelle delle cartolarizzazioni pubbliche, in un apposito modello di segnalazione semplificato. Tale modello, che pur non contempla la totalità degli obblighi di segnalazione applicabili alle cartolarizzazioni pubbliche, garantisce che le informazioni essenziali pertinenti per le autorità competenti siano adeguatamente segnalate. Gli obblighi di cui al presente comma si applicano alle cartolarizzazioni private a decorrere dal [data di cui al paragrafo 3, quarto comma, e al paragrafo 4, quarto comma, del presente articolo].</w:t>
            </w:r>
          </w:p>
        </w:tc>
      </w:tr>
    </w:tbl>
    <w:p w14:paraId="47B80F8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B386B68" w14:textId="77777777" w:rsidR="00485FA5" w:rsidRPr="00D43F53" w:rsidRDefault="00485FA5" w:rsidP="00485FA5">
      <w:r w:rsidRPr="00D43F53">
        <w:rPr>
          <w:rStyle w:val="HideTWBExt"/>
        </w:rPr>
        <w:t>&lt;/Amend&gt;</w:t>
      </w:r>
    </w:p>
    <w:p w14:paraId="66E6BCC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176</w:t>
      </w:r>
      <w:r w:rsidRPr="00D43F53">
        <w:rPr>
          <w:rStyle w:val="HideTWBExt"/>
        </w:rPr>
        <w:t>&lt;/NumAm&gt;</w:t>
      </w:r>
    </w:p>
    <w:p w14:paraId="3CE5D013"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576C4D4E" w14:textId="77777777" w:rsidR="00485FA5" w:rsidRPr="00D43F53" w:rsidRDefault="00485FA5" w:rsidP="00485FA5">
      <w:pPr>
        <w:pStyle w:val="NormalBold"/>
      </w:pPr>
      <w:r w:rsidRPr="00D43F53">
        <w:rPr>
          <w:rStyle w:val="HideTWBExt"/>
          <w:b w:val="0"/>
        </w:rPr>
        <w:t>&lt;/RepeatBlock-By&gt;</w:t>
      </w:r>
    </w:p>
    <w:p w14:paraId="70DE927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5A58CA4"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5B11260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BED9C96" w14:textId="77777777" w:rsidR="00485FA5" w:rsidRPr="00D43F53" w:rsidRDefault="00485FA5" w:rsidP="00485FA5">
      <w:r w:rsidRPr="00D43F53">
        <w:rPr>
          <w:rStyle w:val="HideTWBExt"/>
        </w:rPr>
        <w:t>&lt;Article2&gt;</w:t>
      </w:r>
      <w:r w:rsidRPr="00D43F53">
        <w:t>Articolo 7 – paragrafo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15C62FD" w14:textId="77777777" w:rsidTr="00B63939">
        <w:trPr>
          <w:trHeight w:hRule="exact" w:val="240"/>
          <w:jc w:val="center"/>
        </w:trPr>
        <w:tc>
          <w:tcPr>
            <w:tcW w:w="9752" w:type="dxa"/>
            <w:gridSpan w:val="2"/>
            <w:tcBorders>
              <w:top w:val="nil"/>
              <w:left w:val="nil"/>
              <w:bottom w:val="nil"/>
              <w:right w:val="nil"/>
            </w:tcBorders>
          </w:tcPr>
          <w:p w14:paraId="259CF47F" w14:textId="77777777" w:rsidR="00485FA5" w:rsidRPr="00D43F53" w:rsidRDefault="00485FA5" w:rsidP="00B63939"/>
        </w:tc>
      </w:tr>
      <w:tr w:rsidR="00485FA5" w:rsidRPr="00D43F53" w14:paraId="167EDACB" w14:textId="77777777" w:rsidTr="00B63939">
        <w:trPr>
          <w:trHeight w:val="240"/>
          <w:jc w:val="center"/>
        </w:trPr>
        <w:tc>
          <w:tcPr>
            <w:tcW w:w="4876" w:type="dxa"/>
            <w:tcBorders>
              <w:top w:val="nil"/>
              <w:left w:val="nil"/>
              <w:bottom w:val="nil"/>
              <w:right w:val="nil"/>
            </w:tcBorders>
          </w:tcPr>
          <w:p w14:paraId="204E35E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3762538" w14:textId="77777777" w:rsidR="00485FA5" w:rsidRPr="00D43F53" w:rsidRDefault="00485FA5" w:rsidP="00B63939">
            <w:pPr>
              <w:pStyle w:val="AmColumnHeading"/>
            </w:pPr>
            <w:r w:rsidRPr="00D43F53">
              <w:t>Emendamento</w:t>
            </w:r>
          </w:p>
        </w:tc>
      </w:tr>
      <w:tr w:rsidR="00485FA5" w:rsidRPr="00D43F53" w14:paraId="45051F6B" w14:textId="77777777" w:rsidTr="00B63939">
        <w:trPr>
          <w:jc w:val="center"/>
        </w:trPr>
        <w:tc>
          <w:tcPr>
            <w:tcW w:w="4876" w:type="dxa"/>
            <w:tcBorders>
              <w:top w:val="nil"/>
              <w:left w:val="nil"/>
              <w:bottom w:val="nil"/>
              <w:right w:val="nil"/>
            </w:tcBorders>
          </w:tcPr>
          <w:p w14:paraId="1B9C648E" w14:textId="77777777" w:rsidR="00485FA5" w:rsidRPr="00D43F53" w:rsidRDefault="00485FA5" w:rsidP="00B63939">
            <w:pPr>
              <w:pStyle w:val="Normal6a"/>
            </w:pPr>
            <w:r w:rsidRPr="00D43F53">
              <w:rPr>
                <w:b/>
                <w:i/>
              </w:rPr>
              <w:t>3.</w:t>
            </w:r>
            <w:r w:rsidRPr="00D43F53">
              <w:tab/>
            </w:r>
            <w:r w:rsidRPr="00D43F53">
              <w:rPr>
                <w:b/>
                <w:i/>
              </w:rPr>
              <w:t>Le AEV elaborano, tramite il Comitato congiunto delle autorità europee di vigilanza, sotto la direzione dell'EBA e in stretta cooperazione con l'ESMA e l'EIOPA, progetti di norme tecniche di regolamentazione conformemente agli articoli da 10 a 14 dei regolamenti (UE) n. 1093/2010, (UE) n. 1094/2010 e (UE) n. 1095/2010 per specificare le informazioni che il cedente, il promotore e la SSPE devono fornire per conformarsi al paragrafo 1, primo comma, lettere a) ed e), e al paragrafo 2, tenendo conto di quanto segue:</w:t>
            </w:r>
          </w:p>
        </w:tc>
        <w:tc>
          <w:tcPr>
            <w:tcW w:w="4876" w:type="dxa"/>
            <w:tcBorders>
              <w:top w:val="nil"/>
              <w:left w:val="nil"/>
              <w:bottom w:val="nil"/>
              <w:right w:val="nil"/>
            </w:tcBorders>
          </w:tcPr>
          <w:p w14:paraId="59CA6803" w14:textId="77777777" w:rsidR="00485FA5" w:rsidRPr="00D43F53" w:rsidRDefault="00485FA5" w:rsidP="00B63939">
            <w:pPr>
              <w:pStyle w:val="Normal6a"/>
            </w:pPr>
            <w:r w:rsidRPr="00D43F53">
              <w:rPr>
                <w:b/>
                <w:i/>
              </w:rPr>
              <w:t>soppresso</w:t>
            </w:r>
          </w:p>
        </w:tc>
      </w:tr>
      <w:tr w:rsidR="00485FA5" w:rsidRPr="00D43F53" w14:paraId="5D8670B6" w14:textId="77777777" w:rsidTr="00B63939">
        <w:trPr>
          <w:jc w:val="center"/>
        </w:trPr>
        <w:tc>
          <w:tcPr>
            <w:tcW w:w="4876" w:type="dxa"/>
            <w:tcBorders>
              <w:top w:val="nil"/>
              <w:left w:val="nil"/>
              <w:bottom w:val="nil"/>
              <w:right w:val="nil"/>
            </w:tcBorders>
          </w:tcPr>
          <w:p w14:paraId="70932E06" w14:textId="77777777" w:rsidR="00485FA5" w:rsidRPr="00D43F53" w:rsidRDefault="00485FA5" w:rsidP="00B63939">
            <w:pPr>
              <w:pStyle w:val="Normal6a"/>
            </w:pPr>
            <w:r w:rsidRPr="00D43F53">
              <w:rPr>
                <w:b/>
                <w:i/>
              </w:rPr>
              <w:t>a) l'utilità delle informazioni per il detentore della posizione verso la cartolarizzazione e per le autorità di vigilanza;</w:t>
            </w:r>
          </w:p>
        </w:tc>
        <w:tc>
          <w:tcPr>
            <w:tcW w:w="4876" w:type="dxa"/>
            <w:tcBorders>
              <w:top w:val="nil"/>
              <w:left w:val="nil"/>
              <w:bottom w:val="nil"/>
              <w:right w:val="nil"/>
            </w:tcBorders>
          </w:tcPr>
          <w:p w14:paraId="59599A6F" w14:textId="77777777" w:rsidR="00485FA5" w:rsidRPr="00D43F53" w:rsidRDefault="00485FA5" w:rsidP="00B63939">
            <w:pPr>
              <w:pStyle w:val="Normal6a"/>
            </w:pPr>
          </w:p>
        </w:tc>
      </w:tr>
      <w:tr w:rsidR="00485FA5" w:rsidRPr="00D43F53" w14:paraId="649ED950" w14:textId="77777777" w:rsidTr="00B63939">
        <w:trPr>
          <w:jc w:val="center"/>
        </w:trPr>
        <w:tc>
          <w:tcPr>
            <w:tcW w:w="4876" w:type="dxa"/>
            <w:tcBorders>
              <w:top w:val="nil"/>
              <w:left w:val="nil"/>
              <w:bottom w:val="nil"/>
              <w:right w:val="nil"/>
            </w:tcBorders>
          </w:tcPr>
          <w:p w14:paraId="099ECE89" w14:textId="77777777" w:rsidR="00485FA5" w:rsidRPr="00D43F53" w:rsidRDefault="00485FA5" w:rsidP="00B63939">
            <w:pPr>
              <w:pStyle w:val="Normal6a"/>
            </w:pPr>
            <w:r w:rsidRPr="00D43F53">
              <w:rPr>
                <w:b/>
                <w:i/>
              </w:rPr>
              <w:t>b) se la cartolarizzazione è pubblica o privata;</w:t>
            </w:r>
          </w:p>
        </w:tc>
        <w:tc>
          <w:tcPr>
            <w:tcW w:w="4876" w:type="dxa"/>
            <w:tcBorders>
              <w:top w:val="nil"/>
              <w:left w:val="nil"/>
              <w:bottom w:val="nil"/>
              <w:right w:val="nil"/>
            </w:tcBorders>
          </w:tcPr>
          <w:p w14:paraId="2C661E22" w14:textId="77777777" w:rsidR="00485FA5" w:rsidRPr="00D43F53" w:rsidRDefault="00485FA5" w:rsidP="00B63939">
            <w:pPr>
              <w:pStyle w:val="Normal6a"/>
            </w:pPr>
          </w:p>
        </w:tc>
      </w:tr>
      <w:tr w:rsidR="00485FA5" w:rsidRPr="00D43F53" w14:paraId="14096F9A" w14:textId="77777777" w:rsidTr="00B63939">
        <w:trPr>
          <w:jc w:val="center"/>
        </w:trPr>
        <w:tc>
          <w:tcPr>
            <w:tcW w:w="4876" w:type="dxa"/>
            <w:tcBorders>
              <w:top w:val="nil"/>
              <w:left w:val="nil"/>
              <w:bottom w:val="nil"/>
              <w:right w:val="nil"/>
            </w:tcBorders>
          </w:tcPr>
          <w:p w14:paraId="3D03BF89" w14:textId="77777777" w:rsidR="00485FA5" w:rsidRPr="00D43F53" w:rsidRDefault="00485FA5" w:rsidP="00B63939">
            <w:pPr>
              <w:pStyle w:val="Normal6a"/>
            </w:pPr>
            <w:r w:rsidRPr="00D43F53">
              <w:rPr>
                <w:b/>
                <w:i/>
              </w:rPr>
              <w:t>c) se la posizione verso la cartolarizzazione è o meno a breve termine;</w:t>
            </w:r>
          </w:p>
        </w:tc>
        <w:tc>
          <w:tcPr>
            <w:tcW w:w="4876" w:type="dxa"/>
            <w:tcBorders>
              <w:top w:val="nil"/>
              <w:left w:val="nil"/>
              <w:bottom w:val="nil"/>
              <w:right w:val="nil"/>
            </w:tcBorders>
          </w:tcPr>
          <w:p w14:paraId="53D7ACB5" w14:textId="77777777" w:rsidR="00485FA5" w:rsidRPr="00D43F53" w:rsidRDefault="00485FA5" w:rsidP="00B63939">
            <w:pPr>
              <w:pStyle w:val="Normal6a"/>
            </w:pPr>
          </w:p>
        </w:tc>
      </w:tr>
      <w:tr w:rsidR="00485FA5" w:rsidRPr="00D43F53" w14:paraId="22AA375A" w14:textId="77777777" w:rsidTr="00B63939">
        <w:trPr>
          <w:jc w:val="center"/>
        </w:trPr>
        <w:tc>
          <w:tcPr>
            <w:tcW w:w="4876" w:type="dxa"/>
            <w:tcBorders>
              <w:top w:val="nil"/>
              <w:left w:val="nil"/>
              <w:bottom w:val="nil"/>
              <w:right w:val="nil"/>
            </w:tcBorders>
          </w:tcPr>
          <w:p w14:paraId="490B243D" w14:textId="77777777" w:rsidR="00485FA5" w:rsidRPr="00D43F53" w:rsidRDefault="00485FA5" w:rsidP="00B63939">
            <w:pPr>
              <w:pStyle w:val="Normal6a"/>
            </w:pPr>
            <w:r w:rsidRPr="00D43F53">
              <w:rPr>
                <w:b/>
                <w:i/>
              </w:rPr>
              <w:t>d) nel caso di un'operazione ABCP, se tale operazione è interamente garantita da un promotore.</w:t>
            </w:r>
          </w:p>
        </w:tc>
        <w:tc>
          <w:tcPr>
            <w:tcW w:w="4876" w:type="dxa"/>
            <w:tcBorders>
              <w:top w:val="nil"/>
              <w:left w:val="nil"/>
              <w:bottom w:val="nil"/>
              <w:right w:val="nil"/>
            </w:tcBorders>
          </w:tcPr>
          <w:p w14:paraId="4B7A01F7" w14:textId="77777777" w:rsidR="00485FA5" w:rsidRPr="00D43F53" w:rsidRDefault="00485FA5" w:rsidP="00B63939">
            <w:pPr>
              <w:pStyle w:val="Normal6a"/>
            </w:pPr>
          </w:p>
        </w:tc>
      </w:tr>
      <w:tr w:rsidR="00485FA5" w:rsidRPr="00D43F53" w14:paraId="11C6F7E3" w14:textId="77777777" w:rsidTr="00B63939">
        <w:trPr>
          <w:jc w:val="center"/>
        </w:trPr>
        <w:tc>
          <w:tcPr>
            <w:tcW w:w="4876" w:type="dxa"/>
            <w:tcBorders>
              <w:top w:val="nil"/>
              <w:left w:val="nil"/>
              <w:bottom w:val="nil"/>
              <w:right w:val="nil"/>
            </w:tcBorders>
          </w:tcPr>
          <w:p w14:paraId="771A2A45" w14:textId="77777777" w:rsidR="00485FA5" w:rsidRPr="00D43F53" w:rsidRDefault="00485FA5" w:rsidP="00B63939">
            <w:pPr>
              <w:pStyle w:val="Normal6a"/>
            </w:pPr>
            <w:r w:rsidRPr="00D43F53">
              <w:rPr>
                <w:b/>
                <w:i/>
              </w:rPr>
              <w:t>Le AEV, tramite il Comitato congiunto delle autorità europee di vigilanza, sotto la direzione dell'EBA e in stretta cooperazione con l'ESMA e l'EIOPA, presentano tali progetti di norme tecniche di regolamentazione alla Commissione entro [6 mesi dalla data di entrata in vigore del presente regolamento modificativo].</w:t>
            </w:r>
          </w:p>
        </w:tc>
        <w:tc>
          <w:tcPr>
            <w:tcW w:w="4876" w:type="dxa"/>
            <w:tcBorders>
              <w:top w:val="nil"/>
              <w:left w:val="nil"/>
              <w:bottom w:val="nil"/>
              <w:right w:val="nil"/>
            </w:tcBorders>
          </w:tcPr>
          <w:p w14:paraId="41D48A35" w14:textId="77777777" w:rsidR="00485FA5" w:rsidRPr="00D43F53" w:rsidRDefault="00485FA5" w:rsidP="00B63939">
            <w:pPr>
              <w:pStyle w:val="Normal6a"/>
            </w:pPr>
          </w:p>
        </w:tc>
      </w:tr>
      <w:tr w:rsidR="00485FA5" w:rsidRPr="00D43F53" w14:paraId="7DFFBA44" w14:textId="77777777" w:rsidTr="00B63939">
        <w:trPr>
          <w:jc w:val="center"/>
        </w:trPr>
        <w:tc>
          <w:tcPr>
            <w:tcW w:w="4876" w:type="dxa"/>
            <w:tcBorders>
              <w:top w:val="nil"/>
              <w:left w:val="nil"/>
              <w:bottom w:val="nil"/>
              <w:right w:val="nil"/>
            </w:tcBorders>
          </w:tcPr>
          <w:p w14:paraId="192070C5" w14:textId="77777777" w:rsidR="00485FA5" w:rsidRPr="00D43F53" w:rsidRDefault="00485FA5" w:rsidP="00B63939">
            <w:pPr>
              <w:pStyle w:val="Normal6a"/>
            </w:pPr>
            <w:r w:rsidRPr="00D43F53">
              <w:rPr>
                <w:b/>
                <w:i/>
              </w:rPr>
              <w:t>Alla Commissione è conferito il potere di integrare il presente regolamento mediante l'adozione delle norme tecniche di regolamentazione di cui al presente paragrafo conformemente agli articoli da 10 a 14 dei regolamenti (UE) n. 1093/2010, (UE) n. 1094/2010 e (UE) n. 1095/2010.</w:t>
            </w:r>
          </w:p>
        </w:tc>
        <w:tc>
          <w:tcPr>
            <w:tcW w:w="4876" w:type="dxa"/>
            <w:tcBorders>
              <w:top w:val="nil"/>
              <w:left w:val="nil"/>
              <w:bottom w:val="nil"/>
              <w:right w:val="nil"/>
            </w:tcBorders>
          </w:tcPr>
          <w:p w14:paraId="0C92FCFA" w14:textId="77777777" w:rsidR="00485FA5" w:rsidRPr="00D43F53" w:rsidRDefault="00485FA5" w:rsidP="00B63939">
            <w:pPr>
              <w:pStyle w:val="Normal6a"/>
            </w:pPr>
          </w:p>
        </w:tc>
      </w:tr>
      <w:tr w:rsidR="00485FA5" w:rsidRPr="00D43F53" w14:paraId="120AA5B4" w14:textId="77777777" w:rsidTr="00B63939">
        <w:trPr>
          <w:jc w:val="center"/>
        </w:trPr>
        <w:tc>
          <w:tcPr>
            <w:tcW w:w="4876" w:type="dxa"/>
            <w:tcBorders>
              <w:top w:val="nil"/>
              <w:left w:val="nil"/>
              <w:bottom w:val="nil"/>
              <w:right w:val="nil"/>
            </w:tcBorders>
          </w:tcPr>
          <w:p w14:paraId="5699AC6D" w14:textId="77777777" w:rsidR="00485FA5" w:rsidRPr="00D43F53" w:rsidRDefault="00485FA5" w:rsidP="00B63939">
            <w:pPr>
              <w:pStyle w:val="Normal6a"/>
            </w:pPr>
            <w:r w:rsidRPr="00D43F53">
              <w:rPr>
                <w:b/>
                <w:i/>
              </w:rPr>
              <w:t>Le norme tecniche di regolamentazione entrano in vigore [12 mesi] dopo l'adozione da parte della Commissione.</w:t>
            </w:r>
          </w:p>
        </w:tc>
        <w:tc>
          <w:tcPr>
            <w:tcW w:w="4876" w:type="dxa"/>
            <w:tcBorders>
              <w:top w:val="nil"/>
              <w:left w:val="nil"/>
              <w:bottom w:val="nil"/>
              <w:right w:val="nil"/>
            </w:tcBorders>
          </w:tcPr>
          <w:p w14:paraId="6078B6D3" w14:textId="77777777" w:rsidR="00485FA5" w:rsidRPr="00D43F53" w:rsidRDefault="00485FA5" w:rsidP="00B63939">
            <w:pPr>
              <w:pStyle w:val="Normal6a"/>
            </w:pPr>
          </w:p>
        </w:tc>
      </w:tr>
      <w:tr w:rsidR="00485FA5" w:rsidRPr="00D43F53" w14:paraId="0552353A" w14:textId="77777777" w:rsidTr="00B63939">
        <w:trPr>
          <w:jc w:val="center"/>
        </w:trPr>
        <w:tc>
          <w:tcPr>
            <w:tcW w:w="4876" w:type="dxa"/>
            <w:tcBorders>
              <w:top w:val="nil"/>
              <w:left w:val="nil"/>
              <w:bottom w:val="nil"/>
              <w:right w:val="nil"/>
            </w:tcBorders>
          </w:tcPr>
          <w:p w14:paraId="3D83B731" w14:textId="77777777" w:rsidR="00485FA5" w:rsidRPr="00D43F53" w:rsidRDefault="00485FA5" w:rsidP="00B63939">
            <w:pPr>
              <w:pStyle w:val="Normal6a"/>
            </w:pPr>
            <w:r w:rsidRPr="00D43F53">
              <w:rPr>
                <w:b/>
                <w:i/>
              </w:rPr>
              <w:t>Almeno ogni tre anni a decorrere dalla data della loro adozione da parte della Commissione, le AEV, tramite il Comitato congiunto delle autorità europee di vigilanza, rivalutano la pertinenza e l'accuratezza delle norme tecniche di regolamentazione, al fine di garantire che rimangano efficaci, aggiornate e in linea con le prassi e le esigenze del mercato. Le AEV, tramite il Comitato congiunto delle autorità europee di vigilanza, informano la Commissione dei risultati della valutazione.</w:t>
            </w:r>
          </w:p>
        </w:tc>
        <w:tc>
          <w:tcPr>
            <w:tcW w:w="4876" w:type="dxa"/>
            <w:tcBorders>
              <w:top w:val="nil"/>
              <w:left w:val="nil"/>
              <w:bottom w:val="nil"/>
              <w:right w:val="nil"/>
            </w:tcBorders>
          </w:tcPr>
          <w:p w14:paraId="0117B39D" w14:textId="77777777" w:rsidR="00485FA5" w:rsidRPr="00D43F53" w:rsidRDefault="00485FA5" w:rsidP="00B63939">
            <w:pPr>
              <w:pStyle w:val="Normal6a"/>
            </w:pPr>
          </w:p>
        </w:tc>
      </w:tr>
    </w:tbl>
    <w:p w14:paraId="3DD0A57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868E929" w14:textId="77777777" w:rsidR="00485FA5" w:rsidRPr="00D43F53" w:rsidRDefault="00485FA5" w:rsidP="00485FA5">
      <w:r w:rsidRPr="00D43F53">
        <w:rPr>
          <w:rStyle w:val="HideTWBExt"/>
        </w:rPr>
        <w:t>&lt;/Amend&gt;</w:t>
      </w:r>
    </w:p>
    <w:p w14:paraId="4DEFF1C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177</w:t>
      </w:r>
      <w:r w:rsidRPr="00D43F53">
        <w:rPr>
          <w:rStyle w:val="HideTWBExt"/>
        </w:rPr>
        <w:t>&lt;/NumAm&gt;</w:t>
      </w:r>
    </w:p>
    <w:p w14:paraId="091B5589"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78AD0E01" w14:textId="77777777" w:rsidR="00485FA5" w:rsidRPr="00D43F53" w:rsidRDefault="00485FA5" w:rsidP="00485FA5">
      <w:pPr>
        <w:pStyle w:val="NormalBold"/>
      </w:pPr>
      <w:r w:rsidRPr="00D43F53">
        <w:rPr>
          <w:rStyle w:val="HideTWBExt"/>
          <w:b w:val="0"/>
        </w:rPr>
        <w:t>&lt;/RepeatBlock-By&gt;</w:t>
      </w:r>
    </w:p>
    <w:p w14:paraId="21FF472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958A61D"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38E97A4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005DF05" w14:textId="77777777" w:rsidR="00485FA5" w:rsidRPr="00D43F53" w:rsidRDefault="00485FA5" w:rsidP="00485FA5">
      <w:r w:rsidRPr="00D43F53">
        <w:rPr>
          <w:rStyle w:val="HideTWBExt"/>
        </w:rPr>
        <w:t>&lt;Article2&gt;</w:t>
      </w:r>
      <w:r w:rsidRPr="00D43F53">
        <w:t>Articolo 7 – paragrafo 3 – comma 1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3025D0E" w14:textId="77777777" w:rsidTr="00B63939">
        <w:trPr>
          <w:trHeight w:hRule="exact" w:val="240"/>
          <w:jc w:val="center"/>
        </w:trPr>
        <w:tc>
          <w:tcPr>
            <w:tcW w:w="9752" w:type="dxa"/>
            <w:gridSpan w:val="2"/>
            <w:tcBorders>
              <w:top w:val="nil"/>
              <w:left w:val="nil"/>
              <w:bottom w:val="nil"/>
              <w:right w:val="nil"/>
            </w:tcBorders>
          </w:tcPr>
          <w:p w14:paraId="2C49B71B" w14:textId="77777777" w:rsidR="00485FA5" w:rsidRPr="00D43F53" w:rsidRDefault="00485FA5" w:rsidP="00B63939"/>
        </w:tc>
      </w:tr>
      <w:tr w:rsidR="00485FA5" w:rsidRPr="00D43F53" w14:paraId="333DC51C" w14:textId="77777777" w:rsidTr="00B63939">
        <w:trPr>
          <w:trHeight w:val="240"/>
          <w:jc w:val="center"/>
        </w:trPr>
        <w:tc>
          <w:tcPr>
            <w:tcW w:w="4876" w:type="dxa"/>
            <w:tcBorders>
              <w:top w:val="nil"/>
              <w:left w:val="nil"/>
              <w:bottom w:val="nil"/>
              <w:right w:val="nil"/>
            </w:tcBorders>
          </w:tcPr>
          <w:p w14:paraId="2CB8983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0B32275" w14:textId="77777777" w:rsidR="00485FA5" w:rsidRPr="00D43F53" w:rsidRDefault="00485FA5" w:rsidP="00B63939">
            <w:pPr>
              <w:pStyle w:val="AmColumnHeading"/>
            </w:pPr>
            <w:r w:rsidRPr="00D43F53">
              <w:t>Emendamento</w:t>
            </w:r>
          </w:p>
        </w:tc>
      </w:tr>
      <w:tr w:rsidR="00485FA5" w:rsidRPr="00D43F53" w14:paraId="6FEF510A" w14:textId="77777777" w:rsidTr="00B63939">
        <w:trPr>
          <w:jc w:val="center"/>
        </w:trPr>
        <w:tc>
          <w:tcPr>
            <w:tcW w:w="4876" w:type="dxa"/>
            <w:tcBorders>
              <w:top w:val="nil"/>
              <w:left w:val="nil"/>
              <w:bottom w:val="nil"/>
              <w:right w:val="nil"/>
            </w:tcBorders>
          </w:tcPr>
          <w:p w14:paraId="63BF9E82" w14:textId="77777777" w:rsidR="00485FA5" w:rsidRPr="00D43F53" w:rsidRDefault="00485FA5" w:rsidP="00B63939">
            <w:pPr>
              <w:pStyle w:val="Normal6a"/>
            </w:pPr>
            <w:r w:rsidRPr="00D43F53">
              <w:rPr>
                <w:b/>
                <w:i/>
              </w:rPr>
              <w:t>Le AEV elaborano</w:t>
            </w:r>
            <w:r w:rsidRPr="00D43F53">
              <w:t xml:space="preserve">, </w:t>
            </w:r>
            <w:r w:rsidRPr="00D43F53">
              <w:rPr>
                <w:b/>
                <w:i/>
              </w:rPr>
              <w:t>tramite il Comitato congiunto delle autorità europee di vigilanza, sotto la direzione dell'EBA e</w:t>
            </w:r>
            <w:r w:rsidRPr="00D43F53">
              <w:t xml:space="preserve"> in stretta cooperazione con l'</w:t>
            </w:r>
            <w:r w:rsidRPr="00D43F53">
              <w:rPr>
                <w:b/>
                <w:i/>
              </w:rPr>
              <w:t>ESMA</w:t>
            </w:r>
            <w:r w:rsidRPr="00D43F53">
              <w:t xml:space="preserve"> e l'EIOPA, progetti di norme tecniche di regolamentazione conformemente agli articoli da 10 a 14 dei regolamenti (UE) n. 1093/2010, (UE) n. 1094/2010 e (UE) n. 1095/2010 per specificare le informazioni che il cedente, il promotore e la SSPE devono fornire per conformarsi al paragrafo 1, primo comma, lettere a) ed e), e al paragrafo 2, tenendo conto di quanto segue:</w:t>
            </w:r>
          </w:p>
        </w:tc>
        <w:tc>
          <w:tcPr>
            <w:tcW w:w="4876" w:type="dxa"/>
            <w:tcBorders>
              <w:top w:val="nil"/>
              <w:left w:val="nil"/>
              <w:bottom w:val="nil"/>
              <w:right w:val="nil"/>
            </w:tcBorders>
          </w:tcPr>
          <w:p w14:paraId="4930CB2D" w14:textId="77777777" w:rsidR="00485FA5" w:rsidRPr="00D43F53" w:rsidRDefault="00485FA5" w:rsidP="00B63939">
            <w:pPr>
              <w:pStyle w:val="Normal6a"/>
            </w:pPr>
            <w:r w:rsidRPr="00D43F53">
              <w:rPr>
                <w:b/>
                <w:i/>
              </w:rPr>
              <w:t>L'ESMA</w:t>
            </w:r>
            <w:r w:rsidRPr="00D43F53">
              <w:t>, in stretta cooperazione con l'</w:t>
            </w:r>
            <w:r w:rsidRPr="00D43F53">
              <w:rPr>
                <w:b/>
                <w:i/>
              </w:rPr>
              <w:t>EBA</w:t>
            </w:r>
            <w:r w:rsidRPr="00D43F53">
              <w:t xml:space="preserve"> e l'EIOPA, </w:t>
            </w:r>
            <w:r w:rsidRPr="00D43F53">
              <w:rPr>
                <w:b/>
                <w:i/>
              </w:rPr>
              <w:t>elabora</w:t>
            </w:r>
            <w:r w:rsidRPr="00D43F53">
              <w:t xml:space="preserve"> progetti di norme tecniche di regolamentazione conformemente agli articoli da 10 a 14 dei regolamenti (UE) n. 1093/2010, (UE) n. 1094/2010 e (UE) n. 1095/2010 per specificare le informazioni che il cedente, il promotore e la SSPE devono fornire per conformarsi al paragrafo 1, primo comma, lettere a) ed e), e al paragrafo 2, tenendo conto di quanto segue:</w:t>
            </w:r>
          </w:p>
        </w:tc>
      </w:tr>
    </w:tbl>
    <w:p w14:paraId="4B04E8B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6608688" w14:textId="77777777" w:rsidR="00485FA5" w:rsidRPr="00D43F53" w:rsidRDefault="00485FA5" w:rsidP="00485FA5">
      <w:r w:rsidRPr="00D43F53">
        <w:rPr>
          <w:rStyle w:val="HideTWBExt"/>
        </w:rPr>
        <w:t>&lt;/Amend&gt;</w:t>
      </w:r>
    </w:p>
    <w:p w14:paraId="6834737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178</w:t>
      </w:r>
      <w:r w:rsidRPr="00D43F53">
        <w:rPr>
          <w:rStyle w:val="HideTWBExt"/>
        </w:rPr>
        <w:t>&lt;/NumAm&gt;</w:t>
      </w:r>
    </w:p>
    <w:p w14:paraId="3F3E9F81"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6079FAB1" w14:textId="77777777" w:rsidR="00485FA5" w:rsidRPr="00D43F53" w:rsidRDefault="00485FA5" w:rsidP="00485FA5">
      <w:pPr>
        <w:pStyle w:val="NormalBold"/>
      </w:pPr>
      <w:r w:rsidRPr="00D43F53">
        <w:rPr>
          <w:rStyle w:val="HideTWBExt"/>
          <w:b w:val="0"/>
        </w:rPr>
        <w:t>&lt;/RepeatBlock-By&gt;</w:t>
      </w:r>
    </w:p>
    <w:p w14:paraId="4293488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752DA15"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30852C7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00702EF" w14:textId="77777777" w:rsidR="00485FA5" w:rsidRPr="00D43F53" w:rsidRDefault="00485FA5" w:rsidP="00485FA5">
      <w:r w:rsidRPr="00D43F53">
        <w:rPr>
          <w:rStyle w:val="HideTWBExt"/>
        </w:rPr>
        <w:t>&lt;Article2&gt;</w:t>
      </w:r>
      <w:r w:rsidRPr="00D43F53">
        <w:t>Articolo 7 – paragrafo 3 – comma 1 – lettera 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05BF55C" w14:textId="77777777" w:rsidTr="00B63939">
        <w:trPr>
          <w:trHeight w:hRule="exact" w:val="240"/>
          <w:jc w:val="center"/>
        </w:trPr>
        <w:tc>
          <w:tcPr>
            <w:tcW w:w="9752" w:type="dxa"/>
            <w:gridSpan w:val="2"/>
            <w:tcBorders>
              <w:top w:val="nil"/>
              <w:left w:val="nil"/>
              <w:bottom w:val="nil"/>
              <w:right w:val="nil"/>
            </w:tcBorders>
          </w:tcPr>
          <w:p w14:paraId="2808456C" w14:textId="77777777" w:rsidR="00485FA5" w:rsidRPr="00D43F53" w:rsidRDefault="00485FA5" w:rsidP="00B63939"/>
        </w:tc>
      </w:tr>
      <w:tr w:rsidR="00485FA5" w:rsidRPr="00D43F53" w14:paraId="23FF5AB8" w14:textId="77777777" w:rsidTr="00B63939">
        <w:trPr>
          <w:trHeight w:val="240"/>
          <w:jc w:val="center"/>
        </w:trPr>
        <w:tc>
          <w:tcPr>
            <w:tcW w:w="4876" w:type="dxa"/>
            <w:tcBorders>
              <w:top w:val="nil"/>
              <w:left w:val="nil"/>
              <w:bottom w:val="nil"/>
              <w:right w:val="nil"/>
            </w:tcBorders>
          </w:tcPr>
          <w:p w14:paraId="42E0A99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FD686D4" w14:textId="77777777" w:rsidR="00485FA5" w:rsidRPr="00D43F53" w:rsidRDefault="00485FA5" w:rsidP="00B63939">
            <w:pPr>
              <w:pStyle w:val="AmColumnHeading"/>
            </w:pPr>
            <w:r w:rsidRPr="00D43F53">
              <w:t>Emendamento</w:t>
            </w:r>
          </w:p>
        </w:tc>
      </w:tr>
      <w:tr w:rsidR="00485FA5" w:rsidRPr="00D43F53" w14:paraId="7CDBC963" w14:textId="77777777" w:rsidTr="00B63939">
        <w:trPr>
          <w:jc w:val="center"/>
        </w:trPr>
        <w:tc>
          <w:tcPr>
            <w:tcW w:w="4876" w:type="dxa"/>
            <w:tcBorders>
              <w:top w:val="nil"/>
              <w:left w:val="nil"/>
              <w:bottom w:val="nil"/>
              <w:right w:val="nil"/>
            </w:tcBorders>
          </w:tcPr>
          <w:p w14:paraId="1648074F" w14:textId="77777777" w:rsidR="00485FA5" w:rsidRPr="00D43F53" w:rsidRDefault="00485FA5" w:rsidP="00B63939">
            <w:pPr>
              <w:pStyle w:val="Normal6a"/>
            </w:pPr>
            <w:r w:rsidRPr="00D43F53">
              <w:t>a)</w:t>
            </w:r>
            <w:r w:rsidRPr="00D43F53">
              <w:tab/>
              <w:t>l'utilità delle informazioni per il detentore della posizione verso la cartolarizzazione e per le autorità di vigilanza;</w:t>
            </w:r>
          </w:p>
        </w:tc>
        <w:tc>
          <w:tcPr>
            <w:tcW w:w="4876" w:type="dxa"/>
            <w:tcBorders>
              <w:top w:val="nil"/>
              <w:left w:val="nil"/>
              <w:bottom w:val="nil"/>
              <w:right w:val="nil"/>
            </w:tcBorders>
          </w:tcPr>
          <w:p w14:paraId="644D1998" w14:textId="77777777" w:rsidR="00485FA5" w:rsidRPr="00D43F53" w:rsidRDefault="00485FA5" w:rsidP="00B63939">
            <w:pPr>
              <w:pStyle w:val="Normal6a"/>
            </w:pPr>
            <w:r w:rsidRPr="00D43F53">
              <w:t>a)</w:t>
            </w:r>
            <w:r w:rsidRPr="00D43F53">
              <w:tab/>
              <w:t xml:space="preserve">l'utilità </w:t>
            </w:r>
            <w:r w:rsidRPr="00D43F53">
              <w:rPr>
                <w:b/>
                <w:i/>
              </w:rPr>
              <w:t>e la compatibilità</w:t>
            </w:r>
            <w:r w:rsidRPr="00D43F53">
              <w:t xml:space="preserve"> delle informazioni per il detentore della posizione verso la cartolarizzazione e per le autorità di vigilanza;</w:t>
            </w:r>
          </w:p>
        </w:tc>
      </w:tr>
    </w:tbl>
    <w:p w14:paraId="16C9CDC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6E74971" w14:textId="77777777" w:rsidR="00485FA5" w:rsidRPr="00D43F53" w:rsidRDefault="00485FA5" w:rsidP="00485FA5">
      <w:r w:rsidRPr="00D43F53">
        <w:rPr>
          <w:rStyle w:val="HideTWBExt"/>
        </w:rPr>
        <w:t>&lt;/Amend&gt;</w:t>
      </w:r>
    </w:p>
    <w:p w14:paraId="0646E2D6"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179</w:t>
      </w:r>
      <w:r w:rsidRPr="00D43F53">
        <w:rPr>
          <w:rStyle w:val="HideTWBExt"/>
        </w:rPr>
        <w:t>&lt;/NumAm&gt;</w:t>
      </w:r>
    </w:p>
    <w:p w14:paraId="6878D82C"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7F0A052B" w14:textId="77777777" w:rsidR="00485FA5" w:rsidRPr="00D43F53" w:rsidRDefault="00485FA5" w:rsidP="00485FA5">
      <w:pPr>
        <w:pStyle w:val="NormalBold"/>
      </w:pPr>
      <w:r w:rsidRPr="00D43F53">
        <w:rPr>
          <w:rStyle w:val="HideTWBExt"/>
          <w:b w:val="0"/>
        </w:rPr>
        <w:t>&lt;/RepeatBlock-By&gt;</w:t>
      </w:r>
    </w:p>
    <w:p w14:paraId="3E75461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40FE4B6"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60C5DE9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1F99489" w14:textId="77777777" w:rsidR="00485FA5" w:rsidRPr="00D43F53" w:rsidRDefault="00485FA5" w:rsidP="00485FA5">
      <w:r w:rsidRPr="00D43F53">
        <w:rPr>
          <w:rStyle w:val="HideTWBExt"/>
        </w:rPr>
        <w:t>&lt;Article2&gt;</w:t>
      </w:r>
      <w:r w:rsidRPr="00D43F53">
        <w:t>Articolo 7 – paragrafo 3 – comma 1 – lettera d bis (nuova)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39C1D99" w14:textId="77777777" w:rsidTr="00B63939">
        <w:trPr>
          <w:trHeight w:hRule="exact" w:val="240"/>
          <w:jc w:val="center"/>
        </w:trPr>
        <w:tc>
          <w:tcPr>
            <w:tcW w:w="9752" w:type="dxa"/>
            <w:gridSpan w:val="2"/>
            <w:tcBorders>
              <w:top w:val="nil"/>
              <w:left w:val="nil"/>
              <w:bottom w:val="nil"/>
              <w:right w:val="nil"/>
            </w:tcBorders>
          </w:tcPr>
          <w:p w14:paraId="7EC41665" w14:textId="77777777" w:rsidR="00485FA5" w:rsidRPr="00D43F53" w:rsidRDefault="00485FA5" w:rsidP="00B63939"/>
        </w:tc>
      </w:tr>
      <w:tr w:rsidR="00485FA5" w:rsidRPr="00D43F53" w14:paraId="57D4690A" w14:textId="77777777" w:rsidTr="00B63939">
        <w:trPr>
          <w:trHeight w:val="240"/>
          <w:jc w:val="center"/>
        </w:trPr>
        <w:tc>
          <w:tcPr>
            <w:tcW w:w="4876" w:type="dxa"/>
            <w:tcBorders>
              <w:top w:val="nil"/>
              <w:left w:val="nil"/>
              <w:bottom w:val="nil"/>
              <w:right w:val="nil"/>
            </w:tcBorders>
          </w:tcPr>
          <w:p w14:paraId="572848A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F771E5B" w14:textId="77777777" w:rsidR="00485FA5" w:rsidRPr="00D43F53" w:rsidRDefault="00485FA5" w:rsidP="00B63939">
            <w:pPr>
              <w:pStyle w:val="AmColumnHeading"/>
            </w:pPr>
            <w:r w:rsidRPr="00D43F53">
              <w:t>Emendamento</w:t>
            </w:r>
          </w:p>
        </w:tc>
      </w:tr>
      <w:tr w:rsidR="00485FA5" w:rsidRPr="00D43F53" w14:paraId="549A8AB8" w14:textId="77777777" w:rsidTr="00B63939">
        <w:trPr>
          <w:jc w:val="center"/>
        </w:trPr>
        <w:tc>
          <w:tcPr>
            <w:tcW w:w="4876" w:type="dxa"/>
            <w:tcBorders>
              <w:top w:val="nil"/>
              <w:left w:val="nil"/>
              <w:bottom w:val="nil"/>
              <w:right w:val="nil"/>
            </w:tcBorders>
          </w:tcPr>
          <w:p w14:paraId="0ACE98A0" w14:textId="77777777" w:rsidR="00485FA5" w:rsidRPr="00D43F53" w:rsidRDefault="00485FA5" w:rsidP="00B63939">
            <w:pPr>
              <w:pStyle w:val="Normal6a"/>
            </w:pPr>
          </w:p>
        </w:tc>
        <w:tc>
          <w:tcPr>
            <w:tcW w:w="4876" w:type="dxa"/>
            <w:tcBorders>
              <w:top w:val="nil"/>
              <w:left w:val="nil"/>
              <w:bottom w:val="nil"/>
              <w:right w:val="nil"/>
            </w:tcBorders>
          </w:tcPr>
          <w:p w14:paraId="32C1EC7F" w14:textId="77777777" w:rsidR="00485FA5" w:rsidRPr="00D43F53" w:rsidRDefault="00485FA5" w:rsidP="00B63939">
            <w:pPr>
              <w:pStyle w:val="Normal6a"/>
            </w:pPr>
            <w:r w:rsidRPr="00D43F53">
              <w:rPr>
                <w:b/>
                <w:i/>
              </w:rPr>
              <w:t>d bis)</w:t>
            </w:r>
            <w:r w:rsidRPr="00D43F53">
              <w:tab/>
            </w:r>
            <w:r w:rsidRPr="00D43F53">
              <w:rPr>
                <w:b/>
                <w:i/>
              </w:rPr>
              <w:t>i requisiti in materia di dati previsti da altri atti giuridici dell'Unione pertinenti per il monitoraggio dei cambiamenti climatici e dei rischi ambientali, compresi quelli relativi ai rischi fisici e di transizione.</w:t>
            </w:r>
          </w:p>
        </w:tc>
      </w:tr>
    </w:tbl>
    <w:p w14:paraId="47C892BB"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74B1DA42" w14:textId="77777777" w:rsidR="00485FA5" w:rsidRPr="0059530B" w:rsidRDefault="00485FA5" w:rsidP="00485FA5">
      <w:pPr>
        <w:rPr>
          <w:lang w:val="fr-BE"/>
        </w:rPr>
      </w:pPr>
      <w:r w:rsidRPr="0059530B">
        <w:rPr>
          <w:rStyle w:val="HideTWBExt"/>
          <w:lang w:val="fr-BE"/>
        </w:rPr>
        <w:t>&lt;/Amend&gt;</w:t>
      </w:r>
    </w:p>
    <w:p w14:paraId="4A4DADA0"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180</w:t>
      </w:r>
      <w:r w:rsidRPr="0059530B">
        <w:rPr>
          <w:rStyle w:val="HideTWBExt"/>
          <w:lang w:val="fr-BE"/>
        </w:rPr>
        <w:t>&lt;/NumAm&gt;</w:t>
      </w:r>
    </w:p>
    <w:p w14:paraId="210AA4B9"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305E1FA1"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25F035D6" w14:textId="77777777" w:rsidR="00485FA5" w:rsidRPr="00D43F53" w:rsidRDefault="00485FA5" w:rsidP="00485FA5">
      <w:pPr>
        <w:pStyle w:val="NormalBold"/>
      </w:pPr>
      <w:r w:rsidRPr="00D43F53">
        <w:rPr>
          <w:rStyle w:val="HideTWBExt"/>
          <w:b w:val="0"/>
        </w:rPr>
        <w:t>&lt;/RepeatBlock-By&gt;</w:t>
      </w:r>
    </w:p>
    <w:p w14:paraId="0B4E1E2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EE65AC3"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7634B9F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FCF0B60" w14:textId="77777777" w:rsidR="00485FA5" w:rsidRPr="00D43F53" w:rsidRDefault="00485FA5" w:rsidP="00485FA5">
      <w:r w:rsidRPr="00D43F53">
        <w:rPr>
          <w:rStyle w:val="HideTWBExt"/>
        </w:rPr>
        <w:t>&lt;Article2&gt;</w:t>
      </w:r>
      <w:r w:rsidRPr="00D43F53">
        <w:t>Articolo 7 – paragrafo 3 – comma 1 – lettera d bis (nuova)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AA915E0" w14:textId="77777777" w:rsidTr="00B63939">
        <w:trPr>
          <w:trHeight w:hRule="exact" w:val="240"/>
          <w:jc w:val="center"/>
        </w:trPr>
        <w:tc>
          <w:tcPr>
            <w:tcW w:w="9752" w:type="dxa"/>
            <w:gridSpan w:val="2"/>
            <w:tcBorders>
              <w:top w:val="nil"/>
              <w:left w:val="nil"/>
              <w:bottom w:val="nil"/>
              <w:right w:val="nil"/>
            </w:tcBorders>
          </w:tcPr>
          <w:p w14:paraId="24F44934" w14:textId="77777777" w:rsidR="00485FA5" w:rsidRPr="00D43F53" w:rsidRDefault="00485FA5" w:rsidP="00B63939"/>
        </w:tc>
      </w:tr>
      <w:tr w:rsidR="00485FA5" w:rsidRPr="00D43F53" w14:paraId="33371E85" w14:textId="77777777" w:rsidTr="00B63939">
        <w:trPr>
          <w:trHeight w:val="240"/>
          <w:jc w:val="center"/>
        </w:trPr>
        <w:tc>
          <w:tcPr>
            <w:tcW w:w="4876" w:type="dxa"/>
            <w:tcBorders>
              <w:top w:val="nil"/>
              <w:left w:val="nil"/>
              <w:bottom w:val="nil"/>
              <w:right w:val="nil"/>
            </w:tcBorders>
          </w:tcPr>
          <w:p w14:paraId="53B8FEE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B16C2AB" w14:textId="77777777" w:rsidR="00485FA5" w:rsidRPr="00D43F53" w:rsidRDefault="00485FA5" w:rsidP="00B63939">
            <w:pPr>
              <w:pStyle w:val="AmColumnHeading"/>
            </w:pPr>
            <w:r w:rsidRPr="00D43F53">
              <w:t>Emendamento</w:t>
            </w:r>
          </w:p>
        </w:tc>
      </w:tr>
      <w:tr w:rsidR="00485FA5" w:rsidRPr="00D43F53" w14:paraId="20328C78" w14:textId="77777777" w:rsidTr="00B63939">
        <w:trPr>
          <w:jc w:val="center"/>
        </w:trPr>
        <w:tc>
          <w:tcPr>
            <w:tcW w:w="4876" w:type="dxa"/>
            <w:tcBorders>
              <w:top w:val="nil"/>
              <w:left w:val="nil"/>
              <w:bottom w:val="nil"/>
              <w:right w:val="nil"/>
            </w:tcBorders>
          </w:tcPr>
          <w:p w14:paraId="649AACA8" w14:textId="77777777" w:rsidR="00485FA5" w:rsidRPr="00D43F53" w:rsidRDefault="00485FA5" w:rsidP="00B63939">
            <w:pPr>
              <w:pStyle w:val="Normal6a"/>
            </w:pPr>
          </w:p>
        </w:tc>
        <w:tc>
          <w:tcPr>
            <w:tcW w:w="4876" w:type="dxa"/>
            <w:tcBorders>
              <w:top w:val="nil"/>
              <w:left w:val="nil"/>
              <w:bottom w:val="nil"/>
              <w:right w:val="nil"/>
            </w:tcBorders>
          </w:tcPr>
          <w:p w14:paraId="1CDE88CB" w14:textId="77777777" w:rsidR="00485FA5" w:rsidRPr="00D43F53" w:rsidRDefault="00485FA5" w:rsidP="00B63939">
            <w:pPr>
              <w:pStyle w:val="Normal6a"/>
            </w:pPr>
            <w:r w:rsidRPr="00D43F53">
              <w:rPr>
                <w:b/>
                <w:i/>
              </w:rPr>
              <w:t>d bis)</w:t>
            </w:r>
            <w:r w:rsidRPr="00D43F53">
              <w:tab/>
            </w:r>
            <w:r w:rsidRPr="00D43F53">
              <w:rPr>
                <w:b/>
                <w:i/>
              </w:rPr>
              <w:t>i requisiti in materia di dati previsti da altri atti giuridici dell'Unione pertinenti per il monitoraggio dei cambiamenti climatici e dei rischi ambientali.</w:t>
            </w:r>
          </w:p>
        </w:tc>
      </w:tr>
    </w:tbl>
    <w:p w14:paraId="4E439E5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31DC1FA" w14:textId="77777777" w:rsidR="00485FA5" w:rsidRPr="00D43F53" w:rsidRDefault="00485FA5" w:rsidP="00485FA5">
      <w:r w:rsidRPr="00D43F53">
        <w:rPr>
          <w:rStyle w:val="HideTWBExt"/>
        </w:rPr>
        <w:t>&lt;/Amend&gt;</w:t>
      </w:r>
    </w:p>
    <w:p w14:paraId="650588B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181</w:t>
      </w:r>
      <w:r w:rsidRPr="00D43F53">
        <w:rPr>
          <w:rStyle w:val="HideTWBExt"/>
        </w:rPr>
        <w:t>&lt;/NumAm&gt;</w:t>
      </w:r>
    </w:p>
    <w:p w14:paraId="205B7F99"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713AC840" w14:textId="77777777" w:rsidR="00485FA5" w:rsidRPr="00D43F53" w:rsidRDefault="00485FA5" w:rsidP="00485FA5">
      <w:pPr>
        <w:pStyle w:val="NormalBold"/>
      </w:pPr>
      <w:r w:rsidRPr="00D43F53">
        <w:rPr>
          <w:rStyle w:val="HideTWBExt"/>
          <w:b w:val="0"/>
        </w:rPr>
        <w:t>&lt;/RepeatBlock-By&gt;</w:t>
      </w:r>
    </w:p>
    <w:p w14:paraId="77213DE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14FB9AD"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7A93131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74F3842" w14:textId="77777777" w:rsidR="00485FA5" w:rsidRPr="00D43F53" w:rsidRDefault="00485FA5" w:rsidP="00485FA5">
      <w:r w:rsidRPr="00D43F53">
        <w:rPr>
          <w:rStyle w:val="HideTWBExt"/>
        </w:rPr>
        <w:t>&lt;Article2&gt;</w:t>
      </w:r>
      <w:r w:rsidRPr="00D43F53">
        <w:t>Articolo 7 – paragrafo 3 – comma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6C5251E" w14:textId="77777777" w:rsidTr="00B63939">
        <w:trPr>
          <w:trHeight w:hRule="exact" w:val="240"/>
          <w:jc w:val="center"/>
        </w:trPr>
        <w:tc>
          <w:tcPr>
            <w:tcW w:w="9752" w:type="dxa"/>
            <w:gridSpan w:val="2"/>
            <w:tcBorders>
              <w:top w:val="nil"/>
              <w:left w:val="nil"/>
              <w:bottom w:val="nil"/>
              <w:right w:val="nil"/>
            </w:tcBorders>
          </w:tcPr>
          <w:p w14:paraId="352E2819" w14:textId="77777777" w:rsidR="00485FA5" w:rsidRPr="00D43F53" w:rsidRDefault="00485FA5" w:rsidP="00B63939"/>
        </w:tc>
      </w:tr>
      <w:tr w:rsidR="00485FA5" w:rsidRPr="00D43F53" w14:paraId="24F4CB91" w14:textId="77777777" w:rsidTr="00B63939">
        <w:trPr>
          <w:trHeight w:val="240"/>
          <w:jc w:val="center"/>
        </w:trPr>
        <w:tc>
          <w:tcPr>
            <w:tcW w:w="4876" w:type="dxa"/>
            <w:tcBorders>
              <w:top w:val="nil"/>
              <w:left w:val="nil"/>
              <w:bottom w:val="nil"/>
              <w:right w:val="nil"/>
            </w:tcBorders>
          </w:tcPr>
          <w:p w14:paraId="142DC82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B64CC0C" w14:textId="77777777" w:rsidR="00485FA5" w:rsidRPr="00D43F53" w:rsidRDefault="00485FA5" w:rsidP="00B63939">
            <w:pPr>
              <w:pStyle w:val="AmColumnHeading"/>
            </w:pPr>
            <w:r w:rsidRPr="00D43F53">
              <w:t>Emendamento</w:t>
            </w:r>
          </w:p>
        </w:tc>
      </w:tr>
      <w:tr w:rsidR="00485FA5" w:rsidRPr="00D43F53" w14:paraId="56F907F1" w14:textId="77777777" w:rsidTr="00B63939">
        <w:trPr>
          <w:jc w:val="center"/>
        </w:trPr>
        <w:tc>
          <w:tcPr>
            <w:tcW w:w="4876" w:type="dxa"/>
            <w:tcBorders>
              <w:top w:val="nil"/>
              <w:left w:val="nil"/>
              <w:bottom w:val="nil"/>
              <w:right w:val="nil"/>
            </w:tcBorders>
          </w:tcPr>
          <w:p w14:paraId="5E324008" w14:textId="77777777" w:rsidR="00485FA5" w:rsidRPr="00D43F53" w:rsidRDefault="00485FA5" w:rsidP="00B63939">
            <w:pPr>
              <w:pStyle w:val="Normal6a"/>
            </w:pPr>
            <w:r w:rsidRPr="00D43F53">
              <w:t xml:space="preserve">Le AEV, tramite il Comitato congiunto delle autorità europee di vigilanza, sotto la direzione dell'EBA e in stretta cooperazione con l'ESMA e l'EIOPA, presentano tali progetti di norme tecniche di regolamentazione alla Commissione </w:t>
            </w:r>
            <w:r w:rsidRPr="00D43F53">
              <w:rPr>
                <w:b/>
                <w:i/>
              </w:rPr>
              <w:t>entro [6</w:t>
            </w:r>
            <w:r w:rsidRPr="00D43F53">
              <w:t xml:space="preserve"> mesi dalla data di </w:t>
            </w:r>
            <w:r w:rsidRPr="00D43F53">
              <w:rPr>
                <w:b/>
                <w:i/>
              </w:rPr>
              <w:t>entrata in vigore del presente regolamento modificativo]</w:t>
            </w:r>
            <w:r w:rsidRPr="00D43F53">
              <w:t>.</w:t>
            </w:r>
          </w:p>
        </w:tc>
        <w:tc>
          <w:tcPr>
            <w:tcW w:w="4876" w:type="dxa"/>
            <w:tcBorders>
              <w:top w:val="nil"/>
              <w:left w:val="nil"/>
              <w:bottom w:val="nil"/>
              <w:right w:val="nil"/>
            </w:tcBorders>
          </w:tcPr>
          <w:p w14:paraId="48CF6240" w14:textId="77777777" w:rsidR="00485FA5" w:rsidRPr="00D43F53" w:rsidRDefault="00485FA5" w:rsidP="00B63939">
            <w:pPr>
              <w:pStyle w:val="Normal6a"/>
            </w:pPr>
            <w:r w:rsidRPr="00D43F53">
              <w:t xml:space="preserve">Le AEV, tramite il Comitato congiunto delle autorità europee di vigilanza, sotto la direzione dell'EBA e in stretta cooperazione con l'ESMA e l'EIOPA, presentano tali progetti di norme tecniche di regolamentazione alla Commissione </w:t>
            </w:r>
            <w:r w:rsidRPr="00D43F53">
              <w:rPr>
                <w:b/>
                <w:i/>
              </w:rPr>
              <w:t>il ventesimo giorno successivo alla loro pubblicazione nella Gazzetta ufficiale dell'Unione europea. Successivamente si applica un periodo transitorio di 12 mesi, durante il quale il cedente, il promotore e la SSPE possono presentare le informazioni richieste conformemente alle norme tecniche di regolamentazione di nuova adozione o, in alternativa, le informazioni precedentemente richieste conformemente al quadro di informativa preesistente. Inoltre, il soggetto responsabile della segnalazione delle informazioni relative a una cartolarizzazione i cui titoli sono emessi, o le cui posizioni verso la cartolarizzazione sono create 12</w:t>
            </w:r>
            <w:r w:rsidRPr="00D43F53">
              <w:t xml:space="preserve"> mesi dalla data di </w:t>
            </w:r>
            <w:r w:rsidRPr="00D43F53">
              <w:rPr>
                <w:b/>
                <w:i/>
              </w:rPr>
              <w:t>adozione da parte della Commissione, o prima di tale data, può continuare a conformarsi alle norme tecniche di regolamentazione in vigore a tale data o può scegliere di conformarsi alle nuove norme tecniche di regolamentazione</w:t>
            </w:r>
            <w:r w:rsidRPr="00D43F53">
              <w:t>.</w:t>
            </w:r>
          </w:p>
        </w:tc>
      </w:tr>
    </w:tbl>
    <w:p w14:paraId="2AB2887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E29DD87" w14:textId="77777777" w:rsidR="00485FA5" w:rsidRPr="00D43F53" w:rsidRDefault="00485FA5" w:rsidP="00485FA5">
      <w:r w:rsidRPr="00D43F53">
        <w:rPr>
          <w:rStyle w:val="HideTWBExt"/>
        </w:rPr>
        <w:t>&lt;/Amend&gt;</w:t>
      </w:r>
    </w:p>
    <w:p w14:paraId="239254F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182</w:t>
      </w:r>
      <w:r w:rsidRPr="00D43F53">
        <w:rPr>
          <w:rStyle w:val="HideTWBExt"/>
        </w:rPr>
        <w:t>&lt;/NumAm&gt;</w:t>
      </w:r>
    </w:p>
    <w:p w14:paraId="3FD2950C"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0CACB6DE" w14:textId="77777777" w:rsidR="00485FA5" w:rsidRPr="00D43F53" w:rsidRDefault="00485FA5" w:rsidP="00485FA5">
      <w:pPr>
        <w:pStyle w:val="NormalBold"/>
      </w:pPr>
      <w:r w:rsidRPr="00D43F53">
        <w:rPr>
          <w:rStyle w:val="HideTWBExt"/>
          <w:b w:val="0"/>
        </w:rPr>
        <w:t>&lt;/RepeatBlock-By&gt;</w:t>
      </w:r>
    </w:p>
    <w:p w14:paraId="58F01D6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EA46EC1"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5539AB6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0710DE5" w14:textId="77777777" w:rsidR="00485FA5" w:rsidRPr="00D43F53" w:rsidRDefault="00485FA5" w:rsidP="00485FA5">
      <w:r w:rsidRPr="00D43F53">
        <w:rPr>
          <w:rStyle w:val="HideTWBExt"/>
        </w:rPr>
        <w:t>&lt;Article2&gt;</w:t>
      </w:r>
      <w:r w:rsidRPr="00D43F53">
        <w:t>Articolo 7 – paragrafo 3 – comma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C5F4A8F" w14:textId="77777777" w:rsidTr="00B63939">
        <w:trPr>
          <w:trHeight w:hRule="exact" w:val="240"/>
          <w:jc w:val="center"/>
        </w:trPr>
        <w:tc>
          <w:tcPr>
            <w:tcW w:w="9752" w:type="dxa"/>
            <w:gridSpan w:val="2"/>
            <w:tcBorders>
              <w:top w:val="nil"/>
              <w:left w:val="nil"/>
              <w:bottom w:val="nil"/>
              <w:right w:val="nil"/>
            </w:tcBorders>
          </w:tcPr>
          <w:p w14:paraId="2C2ED99E" w14:textId="77777777" w:rsidR="00485FA5" w:rsidRPr="00D43F53" w:rsidRDefault="00485FA5" w:rsidP="00B63939"/>
        </w:tc>
      </w:tr>
      <w:tr w:rsidR="00485FA5" w:rsidRPr="00D43F53" w14:paraId="3C06C0F0" w14:textId="77777777" w:rsidTr="00B63939">
        <w:trPr>
          <w:trHeight w:val="240"/>
          <w:jc w:val="center"/>
        </w:trPr>
        <w:tc>
          <w:tcPr>
            <w:tcW w:w="4876" w:type="dxa"/>
            <w:tcBorders>
              <w:top w:val="nil"/>
              <w:left w:val="nil"/>
              <w:bottom w:val="nil"/>
              <w:right w:val="nil"/>
            </w:tcBorders>
          </w:tcPr>
          <w:p w14:paraId="0EBC005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D666392" w14:textId="77777777" w:rsidR="00485FA5" w:rsidRPr="00D43F53" w:rsidRDefault="00485FA5" w:rsidP="00B63939">
            <w:pPr>
              <w:pStyle w:val="AmColumnHeading"/>
            </w:pPr>
            <w:r w:rsidRPr="00D43F53">
              <w:t>Emendamento</w:t>
            </w:r>
          </w:p>
        </w:tc>
      </w:tr>
      <w:tr w:rsidR="00485FA5" w:rsidRPr="00D43F53" w14:paraId="7CA475BF" w14:textId="77777777" w:rsidTr="00B63939">
        <w:trPr>
          <w:jc w:val="center"/>
        </w:trPr>
        <w:tc>
          <w:tcPr>
            <w:tcW w:w="4876" w:type="dxa"/>
            <w:tcBorders>
              <w:top w:val="nil"/>
              <w:left w:val="nil"/>
              <w:bottom w:val="nil"/>
              <w:right w:val="nil"/>
            </w:tcBorders>
          </w:tcPr>
          <w:p w14:paraId="6A249C6A" w14:textId="77777777" w:rsidR="00485FA5" w:rsidRPr="00D43F53" w:rsidRDefault="00485FA5" w:rsidP="00B63939">
            <w:pPr>
              <w:pStyle w:val="Normal6a"/>
            </w:pPr>
            <w:r w:rsidRPr="00D43F53">
              <w:rPr>
                <w:b/>
                <w:i/>
              </w:rPr>
              <w:t xml:space="preserve">Le AEV, tramite il Comitato congiunto delle autorità europee di vigilanza, sotto la direzione dell'EBA e in stretta cooperazione con </w:t>
            </w:r>
            <w:r w:rsidRPr="00D43F53">
              <w:t>l'ESMA</w:t>
            </w:r>
            <w:r w:rsidRPr="00D43F53">
              <w:rPr>
                <w:b/>
                <w:i/>
              </w:rPr>
              <w:t xml:space="preserve"> e l'EIOPA, presentano</w:t>
            </w:r>
            <w:r w:rsidRPr="00D43F53">
              <w:t xml:space="preserve"> tali progetti di norme tecniche di regolamentazione alla Commissione entro [6 mesi dalla data di entrata in vigore del presente regolamento modificativo].</w:t>
            </w:r>
          </w:p>
        </w:tc>
        <w:tc>
          <w:tcPr>
            <w:tcW w:w="4876" w:type="dxa"/>
            <w:tcBorders>
              <w:top w:val="nil"/>
              <w:left w:val="nil"/>
              <w:bottom w:val="nil"/>
              <w:right w:val="nil"/>
            </w:tcBorders>
          </w:tcPr>
          <w:p w14:paraId="1991778F" w14:textId="77777777" w:rsidR="00485FA5" w:rsidRPr="00D43F53" w:rsidRDefault="00485FA5" w:rsidP="00B63939">
            <w:pPr>
              <w:pStyle w:val="Normal6a"/>
            </w:pPr>
            <w:r w:rsidRPr="00D43F53">
              <w:t xml:space="preserve">L'ESMA </w:t>
            </w:r>
            <w:r w:rsidRPr="00D43F53">
              <w:rPr>
                <w:b/>
                <w:i/>
              </w:rPr>
              <w:t>presenta</w:t>
            </w:r>
            <w:r w:rsidRPr="00D43F53">
              <w:t xml:space="preserve"> tali progetti di norme tecniche di regolamentazione alla Commissione entro [6 mesi dopo la data di entrata in vigore del presente regolamento modificativo].</w:t>
            </w:r>
          </w:p>
        </w:tc>
      </w:tr>
    </w:tbl>
    <w:p w14:paraId="4C46278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A686680" w14:textId="77777777" w:rsidR="00485FA5" w:rsidRPr="00D43F53" w:rsidRDefault="00485FA5" w:rsidP="00485FA5">
      <w:r w:rsidRPr="00D43F53">
        <w:rPr>
          <w:rStyle w:val="HideTWBExt"/>
        </w:rPr>
        <w:t>&lt;/Amend&gt;</w:t>
      </w:r>
    </w:p>
    <w:p w14:paraId="6021EBA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183</w:t>
      </w:r>
      <w:r w:rsidRPr="00D43F53">
        <w:rPr>
          <w:rStyle w:val="HideTWBExt"/>
        </w:rPr>
        <w:t>&lt;/NumAm&gt;</w:t>
      </w:r>
    </w:p>
    <w:p w14:paraId="105A70E3"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78A97AAB" w14:textId="77777777" w:rsidR="00485FA5" w:rsidRPr="00D43F53" w:rsidRDefault="00485FA5" w:rsidP="00485FA5">
      <w:pPr>
        <w:pStyle w:val="NormalBold"/>
      </w:pPr>
      <w:r w:rsidRPr="00D43F53">
        <w:rPr>
          <w:rStyle w:val="HideTWBExt"/>
          <w:b w:val="0"/>
        </w:rPr>
        <w:t>&lt;/RepeatBlock-By&gt;</w:t>
      </w:r>
    </w:p>
    <w:p w14:paraId="18D3F9E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7267EC4" w14:textId="77777777" w:rsidR="00485FA5" w:rsidRPr="00D43F53" w:rsidRDefault="00485FA5" w:rsidP="00485FA5">
      <w:pPr>
        <w:pStyle w:val="NormalBold"/>
      </w:pPr>
      <w:r w:rsidRPr="00D43F53">
        <w:rPr>
          <w:rStyle w:val="HideTWBExt"/>
        </w:rPr>
        <w:t>&lt;Article&gt;</w:t>
      </w:r>
      <w:r w:rsidRPr="00D43F53">
        <w:t>Articolo 1 – comma 1 – punto 5 – lettera c</w:t>
      </w:r>
      <w:r w:rsidRPr="00D43F53">
        <w:rPr>
          <w:rStyle w:val="HideTWBExt"/>
        </w:rPr>
        <w:t>&lt;/Article&gt;</w:t>
      </w:r>
    </w:p>
    <w:p w14:paraId="3AD9DE0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32673B3" w14:textId="77777777" w:rsidR="00485FA5" w:rsidRPr="00D43F53" w:rsidRDefault="00485FA5" w:rsidP="00485FA5">
      <w:r w:rsidRPr="00D43F53">
        <w:rPr>
          <w:rStyle w:val="HideTWBExt"/>
        </w:rPr>
        <w:t>&lt;Article2&gt;</w:t>
      </w:r>
      <w:r w:rsidRPr="00D43F53">
        <w:t>Articolo 7 – paragrafo 3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74AA565" w14:textId="77777777" w:rsidTr="00B63939">
        <w:trPr>
          <w:trHeight w:hRule="exact" w:val="240"/>
          <w:jc w:val="center"/>
        </w:trPr>
        <w:tc>
          <w:tcPr>
            <w:tcW w:w="9752" w:type="dxa"/>
            <w:gridSpan w:val="2"/>
            <w:tcBorders>
              <w:top w:val="nil"/>
              <w:left w:val="nil"/>
              <w:bottom w:val="nil"/>
              <w:right w:val="nil"/>
            </w:tcBorders>
          </w:tcPr>
          <w:p w14:paraId="053181BB" w14:textId="77777777" w:rsidR="00485FA5" w:rsidRPr="00D43F53" w:rsidRDefault="00485FA5" w:rsidP="00B63939"/>
        </w:tc>
      </w:tr>
      <w:tr w:rsidR="00485FA5" w:rsidRPr="00D43F53" w14:paraId="484DDC34" w14:textId="77777777" w:rsidTr="00B63939">
        <w:trPr>
          <w:trHeight w:val="240"/>
          <w:jc w:val="center"/>
        </w:trPr>
        <w:tc>
          <w:tcPr>
            <w:tcW w:w="4876" w:type="dxa"/>
            <w:tcBorders>
              <w:top w:val="nil"/>
              <w:left w:val="nil"/>
              <w:bottom w:val="nil"/>
              <w:right w:val="nil"/>
            </w:tcBorders>
          </w:tcPr>
          <w:p w14:paraId="65B7F1F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CC9E472" w14:textId="77777777" w:rsidR="00485FA5" w:rsidRPr="00D43F53" w:rsidRDefault="00485FA5" w:rsidP="00B63939">
            <w:pPr>
              <w:pStyle w:val="AmColumnHeading"/>
            </w:pPr>
            <w:r w:rsidRPr="00D43F53">
              <w:t>Emendamento</w:t>
            </w:r>
          </w:p>
        </w:tc>
      </w:tr>
      <w:tr w:rsidR="00485FA5" w:rsidRPr="00D43F53" w14:paraId="4514278A" w14:textId="77777777" w:rsidTr="00B63939">
        <w:trPr>
          <w:jc w:val="center"/>
        </w:trPr>
        <w:tc>
          <w:tcPr>
            <w:tcW w:w="4876" w:type="dxa"/>
            <w:tcBorders>
              <w:top w:val="nil"/>
              <w:left w:val="nil"/>
              <w:bottom w:val="nil"/>
              <w:right w:val="nil"/>
            </w:tcBorders>
          </w:tcPr>
          <w:p w14:paraId="6E059B38" w14:textId="77777777" w:rsidR="00485FA5" w:rsidRPr="00D43F53" w:rsidRDefault="00485FA5" w:rsidP="00B63939">
            <w:pPr>
              <w:pStyle w:val="Normal6a"/>
            </w:pPr>
            <w:r w:rsidRPr="00D43F53">
              <w:t>Le norme tecniche di regolamentazione entrano in vigore [12 mesi] dopo l'adozione da parte della Commissione.</w:t>
            </w:r>
          </w:p>
        </w:tc>
        <w:tc>
          <w:tcPr>
            <w:tcW w:w="4876" w:type="dxa"/>
            <w:tcBorders>
              <w:top w:val="nil"/>
              <w:left w:val="nil"/>
              <w:bottom w:val="nil"/>
              <w:right w:val="nil"/>
            </w:tcBorders>
          </w:tcPr>
          <w:p w14:paraId="6820957F" w14:textId="77777777" w:rsidR="00485FA5" w:rsidRPr="00D43F53" w:rsidRDefault="00485FA5" w:rsidP="00B63939">
            <w:pPr>
              <w:pStyle w:val="Normal6a"/>
            </w:pPr>
            <w:r w:rsidRPr="00D43F53">
              <w:t xml:space="preserve">Le norme tecniche di regolamentazione entrano in vigore [12 mesi] dopo l'adozione da parte della Commissione. </w:t>
            </w:r>
            <w:r w:rsidRPr="00D43F53">
              <w:rPr>
                <w:b/>
                <w:i/>
              </w:rPr>
              <w:t>Il soggetto responsabile della segnalazione delle informazioni relative alle cartolarizzazioni i cui titoli sono emessi (o le cui posizioni verso la cartolarizzazione sono create) il [data corrispondente a 12 mesi dopo l'adozione delle norme tecniche di regolamentazione da parte della Commissione] o prima di tale data può continuare a conformarsi alle norme tecniche di regolamentazione in vigore alla data di adozione del presente regolamento modificativo o può scegliere di conformarsi alle nuove norme tecniche di regolamentazione.</w:t>
            </w:r>
          </w:p>
        </w:tc>
      </w:tr>
    </w:tbl>
    <w:p w14:paraId="313DC36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97D4FCF" w14:textId="77777777" w:rsidR="00485FA5" w:rsidRPr="00D43F53" w:rsidRDefault="00485FA5" w:rsidP="00485FA5">
      <w:r w:rsidRPr="00D43F53">
        <w:rPr>
          <w:rStyle w:val="HideTWBExt"/>
        </w:rPr>
        <w:t>&lt;/Amend&gt;</w:t>
      </w:r>
    </w:p>
    <w:p w14:paraId="4B4406C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184</w:t>
      </w:r>
      <w:r w:rsidRPr="00D43F53">
        <w:rPr>
          <w:rStyle w:val="HideTWBExt"/>
        </w:rPr>
        <w:t>&lt;/NumAm&gt;</w:t>
      </w:r>
    </w:p>
    <w:p w14:paraId="0BC3D78F"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73313A53" w14:textId="77777777" w:rsidR="00485FA5" w:rsidRPr="00D43F53" w:rsidRDefault="00485FA5" w:rsidP="00485FA5">
      <w:pPr>
        <w:pStyle w:val="NormalBold"/>
      </w:pPr>
      <w:r w:rsidRPr="00D43F53">
        <w:rPr>
          <w:rStyle w:val="HideTWBExt"/>
          <w:b w:val="0"/>
        </w:rPr>
        <w:t>&lt;/RepeatBlock-By&gt;</w:t>
      </w:r>
    </w:p>
    <w:p w14:paraId="429776E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7B8E2AB" w14:textId="77777777" w:rsidR="00485FA5" w:rsidRPr="00D43F53" w:rsidRDefault="00485FA5" w:rsidP="00485FA5">
      <w:pPr>
        <w:pStyle w:val="NormalBold"/>
      </w:pPr>
      <w:r w:rsidRPr="00D43F53">
        <w:rPr>
          <w:rStyle w:val="HideTWBExt"/>
        </w:rPr>
        <w:t>&lt;Article&gt;</w:t>
      </w:r>
      <w:r w:rsidRPr="00D43F53">
        <w:t>Articolo 1 – comma 1 – punto 5 – lettera d</w:t>
      </w:r>
      <w:r w:rsidRPr="00D43F53">
        <w:rPr>
          <w:rStyle w:val="HideTWBExt"/>
        </w:rPr>
        <w:t>&lt;/Article&gt;</w:t>
      </w:r>
    </w:p>
    <w:p w14:paraId="1ADC8BC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9EBC423" w14:textId="77777777" w:rsidR="00485FA5" w:rsidRPr="00D43F53" w:rsidRDefault="00485FA5" w:rsidP="00485FA5">
      <w:r w:rsidRPr="00D43F53">
        <w:rPr>
          <w:rStyle w:val="HideTWBExt"/>
        </w:rPr>
        <w:t>&lt;Article2&gt;</w:t>
      </w:r>
      <w:r w:rsidRPr="00D43F53">
        <w:t>Articolo 7 – paragrafo 4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458294E" w14:textId="77777777" w:rsidTr="00B63939">
        <w:trPr>
          <w:trHeight w:hRule="exact" w:val="240"/>
          <w:jc w:val="center"/>
        </w:trPr>
        <w:tc>
          <w:tcPr>
            <w:tcW w:w="9752" w:type="dxa"/>
            <w:gridSpan w:val="2"/>
            <w:tcBorders>
              <w:top w:val="nil"/>
              <w:left w:val="nil"/>
              <w:bottom w:val="nil"/>
              <w:right w:val="nil"/>
            </w:tcBorders>
          </w:tcPr>
          <w:p w14:paraId="04D040F2" w14:textId="77777777" w:rsidR="00485FA5" w:rsidRPr="00D43F53" w:rsidRDefault="00485FA5" w:rsidP="00B63939"/>
        </w:tc>
      </w:tr>
      <w:tr w:rsidR="00485FA5" w:rsidRPr="00D43F53" w14:paraId="028D8A70" w14:textId="77777777" w:rsidTr="00B63939">
        <w:trPr>
          <w:trHeight w:val="240"/>
          <w:jc w:val="center"/>
        </w:trPr>
        <w:tc>
          <w:tcPr>
            <w:tcW w:w="4876" w:type="dxa"/>
            <w:tcBorders>
              <w:top w:val="nil"/>
              <w:left w:val="nil"/>
              <w:bottom w:val="nil"/>
              <w:right w:val="nil"/>
            </w:tcBorders>
          </w:tcPr>
          <w:p w14:paraId="0535615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BE31AF1" w14:textId="77777777" w:rsidR="00485FA5" w:rsidRPr="00D43F53" w:rsidRDefault="00485FA5" w:rsidP="00B63939">
            <w:pPr>
              <w:pStyle w:val="AmColumnHeading"/>
            </w:pPr>
            <w:r w:rsidRPr="00D43F53">
              <w:t>Emendamento</w:t>
            </w:r>
          </w:p>
        </w:tc>
      </w:tr>
      <w:tr w:rsidR="00485FA5" w:rsidRPr="00D43F53" w14:paraId="1928AAF8" w14:textId="77777777" w:rsidTr="00B63939">
        <w:trPr>
          <w:jc w:val="center"/>
        </w:trPr>
        <w:tc>
          <w:tcPr>
            <w:tcW w:w="4876" w:type="dxa"/>
            <w:tcBorders>
              <w:top w:val="nil"/>
              <w:left w:val="nil"/>
              <w:bottom w:val="nil"/>
              <w:right w:val="nil"/>
            </w:tcBorders>
          </w:tcPr>
          <w:p w14:paraId="0B0499F9" w14:textId="77777777" w:rsidR="00485FA5" w:rsidRPr="00D43F53" w:rsidRDefault="00485FA5" w:rsidP="00B63939">
            <w:pPr>
              <w:pStyle w:val="Normal6a"/>
            </w:pPr>
            <w:r w:rsidRPr="00D43F53">
              <w:rPr>
                <w:b/>
                <w:i/>
              </w:rPr>
              <w:t>Al fine di assicurare condizioni di applicazione uniformi per le informazioni che devono essere specificate in conformità del paragrafo 3, le AEV, tramite il Comitato congiunto delle autorità europee di vigilanza, sotto la direzione dell'EBA e in stretta cooperazione con l'ESMA e l'EIOPA, elaborano progetti di norme tecniche di attuazione conformemente all'articolo 15 dei regolamenti (UE) n. 1093/2010, (UE) n. 1094/2010 e (UE) n. 1095/2010 che ne specificano il formato mediante moduli standardizzati.</w:t>
            </w:r>
          </w:p>
        </w:tc>
        <w:tc>
          <w:tcPr>
            <w:tcW w:w="4876" w:type="dxa"/>
            <w:tcBorders>
              <w:top w:val="nil"/>
              <w:left w:val="nil"/>
              <w:bottom w:val="nil"/>
              <w:right w:val="nil"/>
            </w:tcBorders>
          </w:tcPr>
          <w:p w14:paraId="4A938A2D" w14:textId="77777777" w:rsidR="00485FA5" w:rsidRPr="00D43F53" w:rsidRDefault="00485FA5" w:rsidP="00B63939">
            <w:pPr>
              <w:pStyle w:val="Normal6a"/>
            </w:pPr>
            <w:r w:rsidRPr="00D43F53">
              <w:rPr>
                <w:b/>
                <w:i/>
              </w:rPr>
              <w:t>soppresso</w:t>
            </w:r>
          </w:p>
        </w:tc>
      </w:tr>
    </w:tbl>
    <w:p w14:paraId="4833B35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2745393" w14:textId="77777777" w:rsidR="00485FA5" w:rsidRPr="00D43F53" w:rsidRDefault="00485FA5" w:rsidP="00485FA5">
      <w:r w:rsidRPr="00D43F53">
        <w:rPr>
          <w:rStyle w:val="HideTWBExt"/>
        </w:rPr>
        <w:t>&lt;/Amend&gt;</w:t>
      </w:r>
    </w:p>
    <w:p w14:paraId="6804398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185</w:t>
      </w:r>
      <w:r w:rsidRPr="00D43F53">
        <w:rPr>
          <w:rStyle w:val="HideTWBExt"/>
        </w:rPr>
        <w:t>&lt;/NumAm&gt;</w:t>
      </w:r>
    </w:p>
    <w:p w14:paraId="052024A0"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3D29B829" w14:textId="77777777" w:rsidR="00485FA5" w:rsidRPr="00D43F53" w:rsidRDefault="00485FA5" w:rsidP="00485FA5">
      <w:pPr>
        <w:pStyle w:val="NormalBold"/>
      </w:pPr>
      <w:r w:rsidRPr="00D43F53">
        <w:rPr>
          <w:rStyle w:val="HideTWBExt"/>
          <w:b w:val="0"/>
        </w:rPr>
        <w:t>&lt;/RepeatBlock-By&gt;</w:t>
      </w:r>
    </w:p>
    <w:p w14:paraId="048AD2E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CCA2290" w14:textId="77777777" w:rsidR="00485FA5" w:rsidRPr="00D43F53" w:rsidRDefault="00485FA5" w:rsidP="00485FA5">
      <w:pPr>
        <w:pStyle w:val="NormalBold"/>
      </w:pPr>
      <w:r w:rsidRPr="00D43F53">
        <w:rPr>
          <w:rStyle w:val="HideTWBExt"/>
        </w:rPr>
        <w:t>&lt;Article&gt;</w:t>
      </w:r>
      <w:r w:rsidRPr="00D43F53">
        <w:t>Articolo 1 – comma 1 – punto 5 – lettera d</w:t>
      </w:r>
      <w:r w:rsidRPr="00D43F53">
        <w:rPr>
          <w:rStyle w:val="HideTWBExt"/>
        </w:rPr>
        <w:t>&lt;/Article&gt;</w:t>
      </w:r>
    </w:p>
    <w:p w14:paraId="519CDA0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96652EF" w14:textId="77777777" w:rsidR="00485FA5" w:rsidRPr="00D43F53" w:rsidRDefault="00485FA5" w:rsidP="00485FA5">
      <w:r w:rsidRPr="00D43F53">
        <w:rPr>
          <w:rStyle w:val="HideTWBExt"/>
        </w:rPr>
        <w:t>&lt;Article2&gt;</w:t>
      </w:r>
      <w:r w:rsidRPr="00D43F53">
        <w:t>Articolo 7 – paragrafo 4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AFF7CD3" w14:textId="77777777" w:rsidTr="00B63939">
        <w:trPr>
          <w:trHeight w:hRule="exact" w:val="240"/>
          <w:jc w:val="center"/>
        </w:trPr>
        <w:tc>
          <w:tcPr>
            <w:tcW w:w="9752" w:type="dxa"/>
            <w:gridSpan w:val="2"/>
            <w:tcBorders>
              <w:top w:val="nil"/>
              <w:left w:val="nil"/>
              <w:bottom w:val="nil"/>
              <w:right w:val="nil"/>
            </w:tcBorders>
          </w:tcPr>
          <w:p w14:paraId="35885A5D" w14:textId="77777777" w:rsidR="00485FA5" w:rsidRPr="00D43F53" w:rsidRDefault="00485FA5" w:rsidP="00B63939"/>
        </w:tc>
      </w:tr>
      <w:tr w:rsidR="00485FA5" w:rsidRPr="00D43F53" w14:paraId="7F64A8F7" w14:textId="77777777" w:rsidTr="00B63939">
        <w:trPr>
          <w:trHeight w:val="240"/>
          <w:jc w:val="center"/>
        </w:trPr>
        <w:tc>
          <w:tcPr>
            <w:tcW w:w="4876" w:type="dxa"/>
            <w:tcBorders>
              <w:top w:val="nil"/>
              <w:left w:val="nil"/>
              <w:bottom w:val="nil"/>
              <w:right w:val="nil"/>
            </w:tcBorders>
          </w:tcPr>
          <w:p w14:paraId="466478B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7785BC1" w14:textId="77777777" w:rsidR="00485FA5" w:rsidRPr="00D43F53" w:rsidRDefault="00485FA5" w:rsidP="00B63939">
            <w:pPr>
              <w:pStyle w:val="AmColumnHeading"/>
            </w:pPr>
            <w:r w:rsidRPr="00D43F53">
              <w:t>Emendamento</w:t>
            </w:r>
          </w:p>
        </w:tc>
      </w:tr>
      <w:tr w:rsidR="00485FA5" w:rsidRPr="00D43F53" w14:paraId="7EA6FD36" w14:textId="77777777" w:rsidTr="00B63939">
        <w:trPr>
          <w:jc w:val="center"/>
        </w:trPr>
        <w:tc>
          <w:tcPr>
            <w:tcW w:w="4876" w:type="dxa"/>
            <w:tcBorders>
              <w:top w:val="nil"/>
              <w:left w:val="nil"/>
              <w:bottom w:val="nil"/>
              <w:right w:val="nil"/>
            </w:tcBorders>
          </w:tcPr>
          <w:p w14:paraId="53B3123A" w14:textId="77777777" w:rsidR="00485FA5" w:rsidRPr="00D43F53" w:rsidRDefault="00485FA5" w:rsidP="00B63939">
            <w:pPr>
              <w:pStyle w:val="Normal6a"/>
            </w:pPr>
            <w:r w:rsidRPr="00D43F53">
              <w:t>Al fine di assicurare condizioni di applicazione uniformi per le informazioni che devono essere specificate in conformità del paragrafo 3, le AEV, tramite il Comitato congiunto delle autorità europee di vigilanza, sotto la direzione dell'EBA e in stretta cooperazione con l'ESMA e l'EIOPA, elaborano progetti di norme tecniche di attuazione conformemente all'articolo 15 dei regolamenti (UE) n. 1093/2010, (UE) n. 1094/2010 e (UE) n. 1095/2010 che ne specificano il formato mediante moduli standardizzati.</w:t>
            </w:r>
          </w:p>
        </w:tc>
        <w:tc>
          <w:tcPr>
            <w:tcW w:w="4876" w:type="dxa"/>
            <w:tcBorders>
              <w:top w:val="nil"/>
              <w:left w:val="nil"/>
              <w:bottom w:val="nil"/>
              <w:right w:val="nil"/>
            </w:tcBorders>
          </w:tcPr>
          <w:p w14:paraId="17CF16B6" w14:textId="77777777" w:rsidR="00485FA5" w:rsidRPr="00D43F53" w:rsidRDefault="00485FA5" w:rsidP="00B63939">
            <w:pPr>
              <w:pStyle w:val="Normal6a"/>
            </w:pPr>
            <w:r w:rsidRPr="00D43F53">
              <w:t>Al fine di assicurare condizioni di applicazione uniformi per le informazioni che devono essere specificate in conformità del paragrafo 3, le AEV, tramite il Comitato congiunto delle autorità europee di vigilanza, sotto la direzione dell'EBA e in stretta cooperazione con l'ESMA e l'EIOPA, elaborano progetti di norme tecniche di attuazione conformemente all'articolo 15 dei regolamenti (UE) n. 1093/2010, (UE) n. 1094/2010 e (UE) n. 1095/2010 che ne specificano il formato mediante moduli standardizzati</w:t>
            </w:r>
            <w:r w:rsidRPr="00D43F53">
              <w:rPr>
                <w:b/>
                <w:i/>
              </w:rPr>
              <w:t>, salvo che tutte le parti in una cartolarizzazione, unitamente alle AEV, concordino di utilizzare un formato di informativa alternativo e di elevata qualità</w:t>
            </w:r>
            <w:r w:rsidRPr="00D43F53">
              <w:t>.</w:t>
            </w:r>
          </w:p>
        </w:tc>
      </w:tr>
    </w:tbl>
    <w:p w14:paraId="674CEA3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CC13118" w14:textId="77777777" w:rsidR="00485FA5" w:rsidRPr="00D43F53" w:rsidRDefault="00485FA5" w:rsidP="00485FA5">
      <w:r w:rsidRPr="00D43F53">
        <w:rPr>
          <w:rStyle w:val="HideTWBExt"/>
        </w:rPr>
        <w:t>&lt;/Amend&gt;</w:t>
      </w:r>
    </w:p>
    <w:p w14:paraId="0D41E8D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186</w:t>
      </w:r>
      <w:r w:rsidRPr="00D43F53">
        <w:rPr>
          <w:rStyle w:val="HideTWBExt"/>
        </w:rPr>
        <w:t>&lt;/NumAm&gt;</w:t>
      </w:r>
    </w:p>
    <w:p w14:paraId="348DAE82"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3A6C927C" w14:textId="77777777" w:rsidR="00485FA5" w:rsidRPr="00D43F53" w:rsidRDefault="00485FA5" w:rsidP="00485FA5">
      <w:pPr>
        <w:pStyle w:val="NormalBold"/>
      </w:pPr>
      <w:r w:rsidRPr="00D43F53">
        <w:rPr>
          <w:rStyle w:val="HideTWBExt"/>
          <w:b w:val="0"/>
        </w:rPr>
        <w:t>&lt;/RepeatBlock-By&gt;</w:t>
      </w:r>
    </w:p>
    <w:p w14:paraId="723C700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3A33D66" w14:textId="77777777" w:rsidR="00485FA5" w:rsidRPr="00D43F53" w:rsidRDefault="00485FA5" w:rsidP="00485FA5">
      <w:pPr>
        <w:pStyle w:val="NormalBold"/>
      </w:pPr>
      <w:r w:rsidRPr="00D43F53">
        <w:rPr>
          <w:rStyle w:val="HideTWBExt"/>
        </w:rPr>
        <w:t>&lt;Article&gt;</w:t>
      </w:r>
      <w:r w:rsidRPr="00D43F53">
        <w:t>Articolo 1 – comma 1 – punto 5 – lettera d</w:t>
      </w:r>
      <w:r w:rsidRPr="00D43F53">
        <w:rPr>
          <w:rStyle w:val="HideTWBExt"/>
        </w:rPr>
        <w:t>&lt;/Article&gt;</w:t>
      </w:r>
    </w:p>
    <w:p w14:paraId="78773F0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1B8F81C" w14:textId="77777777" w:rsidR="00485FA5" w:rsidRPr="00D43F53" w:rsidRDefault="00485FA5" w:rsidP="00485FA5">
      <w:r w:rsidRPr="00D43F53">
        <w:rPr>
          <w:rStyle w:val="HideTWBExt"/>
        </w:rPr>
        <w:t>&lt;Article2&gt;</w:t>
      </w:r>
      <w:r w:rsidRPr="00D43F53">
        <w:t>Articolo 7 – paragrafo 4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64B7BEF" w14:textId="77777777" w:rsidTr="00B63939">
        <w:trPr>
          <w:trHeight w:hRule="exact" w:val="240"/>
          <w:jc w:val="center"/>
        </w:trPr>
        <w:tc>
          <w:tcPr>
            <w:tcW w:w="9752" w:type="dxa"/>
            <w:gridSpan w:val="2"/>
            <w:tcBorders>
              <w:top w:val="nil"/>
              <w:left w:val="nil"/>
              <w:bottom w:val="nil"/>
              <w:right w:val="nil"/>
            </w:tcBorders>
          </w:tcPr>
          <w:p w14:paraId="00130FA2" w14:textId="77777777" w:rsidR="00485FA5" w:rsidRPr="00D43F53" w:rsidRDefault="00485FA5" w:rsidP="00B63939"/>
        </w:tc>
      </w:tr>
      <w:tr w:rsidR="00485FA5" w:rsidRPr="00D43F53" w14:paraId="247B1E1E" w14:textId="77777777" w:rsidTr="00B63939">
        <w:trPr>
          <w:trHeight w:val="240"/>
          <w:jc w:val="center"/>
        </w:trPr>
        <w:tc>
          <w:tcPr>
            <w:tcW w:w="4876" w:type="dxa"/>
            <w:tcBorders>
              <w:top w:val="nil"/>
              <w:left w:val="nil"/>
              <w:bottom w:val="nil"/>
              <w:right w:val="nil"/>
            </w:tcBorders>
          </w:tcPr>
          <w:p w14:paraId="48DE87F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C131E38" w14:textId="77777777" w:rsidR="00485FA5" w:rsidRPr="00D43F53" w:rsidRDefault="00485FA5" w:rsidP="00B63939">
            <w:pPr>
              <w:pStyle w:val="AmColumnHeading"/>
            </w:pPr>
            <w:r w:rsidRPr="00D43F53">
              <w:t>Emendamento</w:t>
            </w:r>
          </w:p>
        </w:tc>
      </w:tr>
      <w:tr w:rsidR="00485FA5" w:rsidRPr="00D43F53" w14:paraId="3C714818" w14:textId="77777777" w:rsidTr="00B63939">
        <w:trPr>
          <w:jc w:val="center"/>
        </w:trPr>
        <w:tc>
          <w:tcPr>
            <w:tcW w:w="4876" w:type="dxa"/>
            <w:tcBorders>
              <w:top w:val="nil"/>
              <w:left w:val="nil"/>
              <w:bottom w:val="nil"/>
              <w:right w:val="nil"/>
            </w:tcBorders>
          </w:tcPr>
          <w:p w14:paraId="223F1B39" w14:textId="77777777" w:rsidR="00485FA5" w:rsidRPr="00D43F53" w:rsidRDefault="00485FA5" w:rsidP="00B63939">
            <w:pPr>
              <w:pStyle w:val="Normal6a"/>
            </w:pPr>
            <w:r w:rsidRPr="00D43F53">
              <w:t xml:space="preserve">Al fine di assicurare condizioni di applicazione uniformi per le informazioni che devono essere specificate in conformità del paragrafo 3, </w:t>
            </w:r>
            <w:r w:rsidRPr="00D43F53">
              <w:rPr>
                <w:b/>
                <w:i/>
              </w:rPr>
              <w:t>le AEV</w:t>
            </w:r>
            <w:r w:rsidRPr="00D43F53">
              <w:t xml:space="preserve">, </w:t>
            </w:r>
            <w:r w:rsidRPr="00D43F53">
              <w:rPr>
                <w:b/>
                <w:i/>
              </w:rPr>
              <w:t>tramite il Comitato congiunto delle autorità europee di vigilanza, sotto la direzione dell'EBA e</w:t>
            </w:r>
            <w:r w:rsidRPr="00D43F53">
              <w:t xml:space="preserve"> in stretta cooperazione con l'</w:t>
            </w:r>
            <w:r w:rsidRPr="00D43F53">
              <w:rPr>
                <w:b/>
                <w:i/>
              </w:rPr>
              <w:t>ESMA</w:t>
            </w:r>
            <w:r w:rsidRPr="00D43F53">
              <w:t xml:space="preserve"> e l'EIOPA, elaborano progetti di norme tecniche di attuazione conformemente all'articolo 15 dei regolamenti (UE) n. 1093/2010, (UE) n. 1094/2010 e (UE) n. 1095/2010 che ne specificano il formato mediante moduli standardizzati.</w:t>
            </w:r>
          </w:p>
        </w:tc>
        <w:tc>
          <w:tcPr>
            <w:tcW w:w="4876" w:type="dxa"/>
            <w:tcBorders>
              <w:top w:val="nil"/>
              <w:left w:val="nil"/>
              <w:bottom w:val="nil"/>
              <w:right w:val="nil"/>
            </w:tcBorders>
          </w:tcPr>
          <w:p w14:paraId="6A0427A1" w14:textId="77777777" w:rsidR="00485FA5" w:rsidRPr="00D43F53" w:rsidRDefault="00485FA5" w:rsidP="00B63939">
            <w:pPr>
              <w:pStyle w:val="Normal6a"/>
            </w:pPr>
            <w:r w:rsidRPr="00D43F53">
              <w:t xml:space="preserve">Al fine di assicurare condizioni di applicazione uniformi per le informazioni che devono essere specificate in conformità del paragrafo 3, </w:t>
            </w:r>
            <w:r w:rsidRPr="00D43F53">
              <w:rPr>
                <w:b/>
                <w:i/>
              </w:rPr>
              <w:t>l'ESMA</w:t>
            </w:r>
            <w:r w:rsidRPr="00D43F53">
              <w:t>, in stretta cooperazione con l'</w:t>
            </w:r>
            <w:r w:rsidRPr="00D43F53">
              <w:rPr>
                <w:b/>
                <w:i/>
              </w:rPr>
              <w:t>EBA</w:t>
            </w:r>
            <w:r w:rsidRPr="00D43F53">
              <w:t xml:space="preserve"> e l'EIOPA, elaborano progetti di norme tecniche di attuazione conformemente all'articolo 15 dei regolamenti (UE) n. 1093/2010, (UE) n. 1094/2010 e (UE) n. 1095/2010 che ne specificano il formato mediante moduli standardizzati.</w:t>
            </w:r>
          </w:p>
        </w:tc>
      </w:tr>
    </w:tbl>
    <w:p w14:paraId="60E79D2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085CD19" w14:textId="77777777" w:rsidR="00485FA5" w:rsidRPr="00D43F53" w:rsidRDefault="00485FA5" w:rsidP="00485FA5">
      <w:r w:rsidRPr="00D43F53">
        <w:rPr>
          <w:rStyle w:val="HideTWBExt"/>
        </w:rPr>
        <w:t>&lt;/Amend&gt;</w:t>
      </w:r>
    </w:p>
    <w:p w14:paraId="001D670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187</w:t>
      </w:r>
      <w:r w:rsidRPr="00D43F53">
        <w:rPr>
          <w:rStyle w:val="HideTWBExt"/>
        </w:rPr>
        <w:t>&lt;/NumAm&gt;</w:t>
      </w:r>
    </w:p>
    <w:p w14:paraId="0307602D"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4D015AE4" w14:textId="77777777" w:rsidR="00485FA5" w:rsidRPr="00D43F53" w:rsidRDefault="00485FA5" w:rsidP="00485FA5">
      <w:pPr>
        <w:pStyle w:val="NormalBold"/>
      </w:pPr>
      <w:r w:rsidRPr="00D43F53">
        <w:rPr>
          <w:rStyle w:val="HideTWBExt"/>
          <w:b w:val="0"/>
        </w:rPr>
        <w:t>&lt;/RepeatBlock-By&gt;</w:t>
      </w:r>
    </w:p>
    <w:p w14:paraId="4808BC0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2231378" w14:textId="77777777" w:rsidR="00485FA5" w:rsidRPr="00D43F53" w:rsidRDefault="00485FA5" w:rsidP="00485FA5">
      <w:pPr>
        <w:pStyle w:val="NormalBold"/>
      </w:pPr>
      <w:r w:rsidRPr="00D43F53">
        <w:rPr>
          <w:rStyle w:val="HideTWBExt"/>
        </w:rPr>
        <w:t>&lt;Article&gt;</w:t>
      </w:r>
      <w:r w:rsidRPr="00D43F53">
        <w:t>Articolo 1 – comma 1 – punto 5 – lettera d</w:t>
      </w:r>
      <w:r w:rsidRPr="00D43F53">
        <w:rPr>
          <w:rStyle w:val="HideTWBExt"/>
        </w:rPr>
        <w:t>&lt;/Article&gt;</w:t>
      </w:r>
    </w:p>
    <w:p w14:paraId="66AEA6C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541055F" w14:textId="77777777" w:rsidR="00485FA5" w:rsidRPr="00D43F53" w:rsidRDefault="00485FA5" w:rsidP="00485FA5">
      <w:r w:rsidRPr="00D43F53">
        <w:rPr>
          <w:rStyle w:val="HideTWBExt"/>
        </w:rPr>
        <w:t>&lt;Article2&gt;</w:t>
      </w:r>
      <w:r w:rsidRPr="00D43F53">
        <w:t>Articolo 7 – paragrafo 4 – comma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524172C" w14:textId="77777777" w:rsidTr="00B63939">
        <w:trPr>
          <w:trHeight w:hRule="exact" w:val="240"/>
          <w:jc w:val="center"/>
        </w:trPr>
        <w:tc>
          <w:tcPr>
            <w:tcW w:w="9752" w:type="dxa"/>
            <w:gridSpan w:val="2"/>
            <w:tcBorders>
              <w:top w:val="nil"/>
              <w:left w:val="nil"/>
              <w:bottom w:val="nil"/>
              <w:right w:val="nil"/>
            </w:tcBorders>
          </w:tcPr>
          <w:p w14:paraId="3A77E8A0" w14:textId="77777777" w:rsidR="00485FA5" w:rsidRPr="00D43F53" w:rsidRDefault="00485FA5" w:rsidP="00B63939"/>
        </w:tc>
      </w:tr>
      <w:tr w:rsidR="00485FA5" w:rsidRPr="00D43F53" w14:paraId="133BB286" w14:textId="77777777" w:rsidTr="00B63939">
        <w:trPr>
          <w:trHeight w:val="240"/>
          <w:jc w:val="center"/>
        </w:trPr>
        <w:tc>
          <w:tcPr>
            <w:tcW w:w="4876" w:type="dxa"/>
            <w:tcBorders>
              <w:top w:val="nil"/>
              <w:left w:val="nil"/>
              <w:bottom w:val="nil"/>
              <w:right w:val="nil"/>
            </w:tcBorders>
          </w:tcPr>
          <w:p w14:paraId="7499ACA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68263CE" w14:textId="77777777" w:rsidR="00485FA5" w:rsidRPr="00D43F53" w:rsidRDefault="00485FA5" w:rsidP="00B63939">
            <w:pPr>
              <w:pStyle w:val="AmColumnHeading"/>
            </w:pPr>
            <w:r w:rsidRPr="00D43F53">
              <w:t>Emendamento</w:t>
            </w:r>
          </w:p>
        </w:tc>
      </w:tr>
      <w:tr w:rsidR="00485FA5" w:rsidRPr="00D43F53" w14:paraId="3C81B9C2" w14:textId="77777777" w:rsidTr="00B63939">
        <w:trPr>
          <w:jc w:val="center"/>
        </w:trPr>
        <w:tc>
          <w:tcPr>
            <w:tcW w:w="4876" w:type="dxa"/>
            <w:tcBorders>
              <w:top w:val="nil"/>
              <w:left w:val="nil"/>
              <w:bottom w:val="nil"/>
              <w:right w:val="nil"/>
            </w:tcBorders>
          </w:tcPr>
          <w:p w14:paraId="743C8C9A" w14:textId="77777777" w:rsidR="00485FA5" w:rsidRPr="00D43F53" w:rsidRDefault="00485FA5" w:rsidP="00B63939">
            <w:pPr>
              <w:pStyle w:val="Normal6a"/>
            </w:pPr>
            <w:r w:rsidRPr="00D43F53">
              <w:t xml:space="preserve">Le AEV, tramite il Comitato congiunto delle autorità europee di vigilanza, presentano tali progetti di norme tecniche di attuazione alla Commissione </w:t>
            </w:r>
            <w:r w:rsidRPr="00D43F53">
              <w:rPr>
                <w:b/>
                <w:i/>
              </w:rPr>
              <w:t>entro [6</w:t>
            </w:r>
            <w:r w:rsidRPr="00D43F53">
              <w:t xml:space="preserve"> mesi dalla data di </w:t>
            </w:r>
            <w:r w:rsidRPr="00D43F53">
              <w:rPr>
                <w:b/>
                <w:i/>
              </w:rPr>
              <w:t>entrata in vigore del presente regolamento modificativo]</w:t>
            </w:r>
            <w:r w:rsidRPr="00D43F53">
              <w:t>.</w:t>
            </w:r>
          </w:p>
        </w:tc>
        <w:tc>
          <w:tcPr>
            <w:tcW w:w="4876" w:type="dxa"/>
            <w:tcBorders>
              <w:top w:val="nil"/>
              <w:left w:val="nil"/>
              <w:bottom w:val="nil"/>
              <w:right w:val="nil"/>
            </w:tcBorders>
          </w:tcPr>
          <w:p w14:paraId="51EAEC8D" w14:textId="77777777" w:rsidR="00485FA5" w:rsidRPr="00D43F53" w:rsidRDefault="00485FA5" w:rsidP="00B63939">
            <w:pPr>
              <w:pStyle w:val="Normal6a"/>
            </w:pPr>
            <w:r w:rsidRPr="00D43F53">
              <w:t xml:space="preserve">Le AEV, tramite il Comitato congiunto delle autorità europee di vigilanza, presentano tali progetti di norme tecniche di attuazione alla Commissione </w:t>
            </w:r>
            <w:r w:rsidRPr="00D43F53">
              <w:rPr>
                <w:b/>
                <w:i/>
              </w:rPr>
              <w:t>il ventesimo giorno successivo alla loro pubblicazione nella Gazzetta ufficiale dell'Unione europea. Successivamente si applica un periodo transitorio di 12 mesi, durante il quale il cedente, il promotore e la SSPE possono presentare le informazioni richieste conformemente alle norme tecniche di regolamentazione di nuova adozione o, in alternativa, le informazioni precedentemente richieste conformemente al quadro di informativa preesistente. Inoltre, il soggetto responsabile della segnalazione delle informazioni relative a una cartolarizzazione i cui titoli sono emessi, o le cui posizioni verso la cartolarizzazione sono create 12</w:t>
            </w:r>
            <w:r w:rsidRPr="00D43F53">
              <w:t xml:space="preserve"> mesi dalla data di </w:t>
            </w:r>
            <w:r w:rsidRPr="00D43F53">
              <w:rPr>
                <w:b/>
                <w:i/>
              </w:rPr>
              <w:t>adozione da parte della Commissione, o prima di tale data, può continuare a conformarsi alle norme tecniche di attuazione in vigore a tale data o può scegliere di conformarsi alle nuove norme tecniche di attuazione</w:t>
            </w:r>
            <w:r w:rsidRPr="00D43F53">
              <w:t>.</w:t>
            </w:r>
          </w:p>
        </w:tc>
      </w:tr>
    </w:tbl>
    <w:p w14:paraId="57C02DD4"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2AAFC81" w14:textId="77777777" w:rsidR="00485FA5" w:rsidRPr="00D43F53" w:rsidRDefault="00485FA5" w:rsidP="00485FA5">
      <w:r w:rsidRPr="00D43F53">
        <w:rPr>
          <w:rStyle w:val="HideTWBExt"/>
        </w:rPr>
        <w:t>&lt;/Amend&gt;</w:t>
      </w:r>
    </w:p>
    <w:p w14:paraId="463417A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188</w:t>
      </w:r>
      <w:r w:rsidRPr="00D43F53">
        <w:rPr>
          <w:rStyle w:val="HideTWBExt"/>
        </w:rPr>
        <w:t>&lt;/NumAm&gt;</w:t>
      </w:r>
    </w:p>
    <w:p w14:paraId="577D5A68"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7F022CB5" w14:textId="77777777" w:rsidR="00485FA5" w:rsidRPr="00D43F53" w:rsidRDefault="00485FA5" w:rsidP="00485FA5">
      <w:pPr>
        <w:pStyle w:val="NormalBold"/>
      </w:pPr>
      <w:r w:rsidRPr="00D43F53">
        <w:rPr>
          <w:rStyle w:val="HideTWBExt"/>
          <w:b w:val="0"/>
        </w:rPr>
        <w:t>&lt;/RepeatBlock-By&gt;</w:t>
      </w:r>
    </w:p>
    <w:p w14:paraId="117A0F4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2A98DAF" w14:textId="77777777" w:rsidR="00485FA5" w:rsidRPr="00D43F53" w:rsidRDefault="00485FA5" w:rsidP="00485FA5">
      <w:pPr>
        <w:pStyle w:val="NormalBold"/>
      </w:pPr>
      <w:r w:rsidRPr="00D43F53">
        <w:rPr>
          <w:rStyle w:val="HideTWBExt"/>
        </w:rPr>
        <w:t>&lt;Article&gt;</w:t>
      </w:r>
      <w:r w:rsidRPr="00D43F53">
        <w:t>Articolo 1 – comma 1 – punto 5 – lettera d</w:t>
      </w:r>
      <w:r w:rsidRPr="00D43F53">
        <w:rPr>
          <w:rStyle w:val="HideTWBExt"/>
        </w:rPr>
        <w:t>&lt;/Article&gt;</w:t>
      </w:r>
    </w:p>
    <w:p w14:paraId="0DAD397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98210E6" w14:textId="77777777" w:rsidR="00485FA5" w:rsidRPr="00D43F53" w:rsidRDefault="00485FA5" w:rsidP="00485FA5">
      <w:r w:rsidRPr="00D43F53">
        <w:rPr>
          <w:rStyle w:val="HideTWBExt"/>
        </w:rPr>
        <w:t>&lt;Article2&gt;</w:t>
      </w:r>
      <w:r w:rsidRPr="00D43F53">
        <w:t>Articolo 7 – paragrafo 4 – comma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F35465F" w14:textId="77777777" w:rsidTr="00B63939">
        <w:trPr>
          <w:trHeight w:hRule="exact" w:val="240"/>
          <w:jc w:val="center"/>
        </w:trPr>
        <w:tc>
          <w:tcPr>
            <w:tcW w:w="9752" w:type="dxa"/>
            <w:gridSpan w:val="2"/>
            <w:tcBorders>
              <w:top w:val="nil"/>
              <w:left w:val="nil"/>
              <w:bottom w:val="nil"/>
              <w:right w:val="nil"/>
            </w:tcBorders>
          </w:tcPr>
          <w:p w14:paraId="1DCF27C4" w14:textId="77777777" w:rsidR="00485FA5" w:rsidRPr="00D43F53" w:rsidRDefault="00485FA5" w:rsidP="00B63939"/>
        </w:tc>
      </w:tr>
      <w:tr w:rsidR="00485FA5" w:rsidRPr="00D43F53" w14:paraId="5765B785" w14:textId="77777777" w:rsidTr="00B63939">
        <w:trPr>
          <w:trHeight w:val="240"/>
          <w:jc w:val="center"/>
        </w:trPr>
        <w:tc>
          <w:tcPr>
            <w:tcW w:w="4876" w:type="dxa"/>
            <w:tcBorders>
              <w:top w:val="nil"/>
              <w:left w:val="nil"/>
              <w:bottom w:val="nil"/>
              <w:right w:val="nil"/>
            </w:tcBorders>
          </w:tcPr>
          <w:p w14:paraId="29D97EE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7E56BD0" w14:textId="77777777" w:rsidR="00485FA5" w:rsidRPr="00D43F53" w:rsidRDefault="00485FA5" w:rsidP="00B63939">
            <w:pPr>
              <w:pStyle w:val="AmColumnHeading"/>
            </w:pPr>
            <w:r w:rsidRPr="00D43F53">
              <w:t>Emendamento</w:t>
            </w:r>
          </w:p>
        </w:tc>
      </w:tr>
      <w:tr w:rsidR="00485FA5" w:rsidRPr="00D43F53" w14:paraId="02F0804F" w14:textId="77777777" w:rsidTr="00B63939">
        <w:trPr>
          <w:jc w:val="center"/>
        </w:trPr>
        <w:tc>
          <w:tcPr>
            <w:tcW w:w="4876" w:type="dxa"/>
            <w:tcBorders>
              <w:top w:val="nil"/>
              <w:left w:val="nil"/>
              <w:bottom w:val="nil"/>
              <w:right w:val="nil"/>
            </w:tcBorders>
          </w:tcPr>
          <w:p w14:paraId="743E428E" w14:textId="77777777" w:rsidR="00485FA5" w:rsidRPr="00D43F53" w:rsidRDefault="00485FA5" w:rsidP="00B63939">
            <w:pPr>
              <w:pStyle w:val="Normal6a"/>
            </w:pPr>
            <w:r w:rsidRPr="00D43F53">
              <w:rPr>
                <w:b/>
                <w:i/>
              </w:rPr>
              <w:t>Le AEV, tramite il Comitato congiunto delle autorità europee di vigilanza, presentano</w:t>
            </w:r>
            <w:r w:rsidRPr="00D43F53">
              <w:t xml:space="preserve"> tali progetti di norme tecniche di attuazione alla Commissione entro [6 mesi dalla data di entrata in vigore del presente regolamento modificativo].</w:t>
            </w:r>
          </w:p>
        </w:tc>
        <w:tc>
          <w:tcPr>
            <w:tcW w:w="4876" w:type="dxa"/>
            <w:tcBorders>
              <w:top w:val="nil"/>
              <w:left w:val="nil"/>
              <w:bottom w:val="nil"/>
              <w:right w:val="nil"/>
            </w:tcBorders>
          </w:tcPr>
          <w:p w14:paraId="138C283E" w14:textId="77777777" w:rsidR="00485FA5" w:rsidRPr="00D43F53" w:rsidRDefault="00485FA5" w:rsidP="00B63939">
            <w:pPr>
              <w:pStyle w:val="Normal6a"/>
            </w:pPr>
            <w:r w:rsidRPr="00D43F53">
              <w:rPr>
                <w:b/>
                <w:i/>
              </w:rPr>
              <w:t>L'ESMA presenta</w:t>
            </w:r>
            <w:r w:rsidRPr="00D43F53">
              <w:t xml:space="preserve"> tali progetti di norme tecniche di attuazione alla Commissione entro [6 mesi dopo la data di entrata in vigore del presente regolamento modificativo].</w:t>
            </w:r>
          </w:p>
        </w:tc>
      </w:tr>
    </w:tbl>
    <w:p w14:paraId="5F77098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4B4532F" w14:textId="77777777" w:rsidR="00485FA5" w:rsidRPr="00D43F53" w:rsidRDefault="00485FA5" w:rsidP="00485FA5">
      <w:r w:rsidRPr="00D43F53">
        <w:rPr>
          <w:rStyle w:val="HideTWBExt"/>
        </w:rPr>
        <w:t>&lt;/Amend&gt;</w:t>
      </w:r>
    </w:p>
    <w:p w14:paraId="6832DB9D"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189</w:t>
      </w:r>
      <w:r w:rsidRPr="00D43F53">
        <w:rPr>
          <w:rStyle w:val="HideTWBExt"/>
        </w:rPr>
        <w:t>&lt;/NumAm&gt;</w:t>
      </w:r>
    </w:p>
    <w:p w14:paraId="02200442"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215012DF" w14:textId="77777777" w:rsidR="00485FA5" w:rsidRPr="00D43F53" w:rsidRDefault="00485FA5" w:rsidP="00485FA5">
      <w:pPr>
        <w:pStyle w:val="NormalBold"/>
      </w:pPr>
      <w:r w:rsidRPr="00D43F53">
        <w:rPr>
          <w:rStyle w:val="HideTWBExt"/>
          <w:b w:val="0"/>
        </w:rPr>
        <w:t>&lt;/RepeatBlock-By&gt;</w:t>
      </w:r>
    </w:p>
    <w:p w14:paraId="17F0C60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AE93922" w14:textId="77777777" w:rsidR="00485FA5" w:rsidRPr="00D43F53" w:rsidRDefault="00485FA5" w:rsidP="00485FA5">
      <w:pPr>
        <w:pStyle w:val="NormalBold"/>
      </w:pPr>
      <w:r w:rsidRPr="00D43F53">
        <w:rPr>
          <w:rStyle w:val="HideTWBExt"/>
        </w:rPr>
        <w:t>&lt;Article&gt;</w:t>
      </w:r>
      <w:r w:rsidRPr="00D43F53">
        <w:t>Articolo 1 – comma 1 – punto 5 – lettera d</w:t>
      </w:r>
      <w:r w:rsidRPr="00D43F53">
        <w:rPr>
          <w:rStyle w:val="HideTWBExt"/>
        </w:rPr>
        <w:t>&lt;/Article&gt;</w:t>
      </w:r>
    </w:p>
    <w:p w14:paraId="3041913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E6D9A5D" w14:textId="77777777" w:rsidR="00485FA5" w:rsidRPr="00D43F53" w:rsidRDefault="00485FA5" w:rsidP="00485FA5">
      <w:r w:rsidRPr="00D43F53">
        <w:rPr>
          <w:rStyle w:val="HideTWBExt"/>
        </w:rPr>
        <w:t>&lt;Article2&gt;</w:t>
      </w:r>
      <w:r w:rsidRPr="00D43F53">
        <w:t>Articolo 7 – paragrafo 4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51EFC25" w14:textId="77777777" w:rsidTr="00B63939">
        <w:trPr>
          <w:trHeight w:hRule="exact" w:val="240"/>
          <w:jc w:val="center"/>
        </w:trPr>
        <w:tc>
          <w:tcPr>
            <w:tcW w:w="9752" w:type="dxa"/>
            <w:gridSpan w:val="2"/>
            <w:tcBorders>
              <w:top w:val="nil"/>
              <w:left w:val="nil"/>
              <w:bottom w:val="nil"/>
              <w:right w:val="nil"/>
            </w:tcBorders>
          </w:tcPr>
          <w:p w14:paraId="2DC7CD62" w14:textId="77777777" w:rsidR="00485FA5" w:rsidRPr="00D43F53" w:rsidRDefault="00485FA5" w:rsidP="00B63939"/>
        </w:tc>
      </w:tr>
      <w:tr w:rsidR="00485FA5" w:rsidRPr="00D43F53" w14:paraId="43C93EDA" w14:textId="77777777" w:rsidTr="00B63939">
        <w:trPr>
          <w:trHeight w:val="240"/>
          <w:jc w:val="center"/>
        </w:trPr>
        <w:tc>
          <w:tcPr>
            <w:tcW w:w="4876" w:type="dxa"/>
            <w:tcBorders>
              <w:top w:val="nil"/>
              <w:left w:val="nil"/>
              <w:bottom w:val="nil"/>
              <w:right w:val="nil"/>
            </w:tcBorders>
          </w:tcPr>
          <w:p w14:paraId="70BC059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82F25C7" w14:textId="77777777" w:rsidR="00485FA5" w:rsidRPr="00D43F53" w:rsidRDefault="00485FA5" w:rsidP="00B63939">
            <w:pPr>
              <w:pStyle w:val="AmColumnHeading"/>
            </w:pPr>
            <w:r w:rsidRPr="00D43F53">
              <w:t>Emendamento</w:t>
            </w:r>
          </w:p>
        </w:tc>
      </w:tr>
      <w:tr w:rsidR="00485FA5" w:rsidRPr="00D43F53" w14:paraId="1D4EC267" w14:textId="77777777" w:rsidTr="00B63939">
        <w:trPr>
          <w:jc w:val="center"/>
        </w:trPr>
        <w:tc>
          <w:tcPr>
            <w:tcW w:w="4876" w:type="dxa"/>
            <w:tcBorders>
              <w:top w:val="nil"/>
              <w:left w:val="nil"/>
              <w:bottom w:val="nil"/>
              <w:right w:val="nil"/>
            </w:tcBorders>
          </w:tcPr>
          <w:p w14:paraId="1A7CF8E8" w14:textId="77777777" w:rsidR="00485FA5" w:rsidRPr="00D43F53" w:rsidRDefault="00485FA5" w:rsidP="00B63939">
            <w:pPr>
              <w:pStyle w:val="Normal6a"/>
            </w:pPr>
            <w:r w:rsidRPr="00D43F53">
              <w:t xml:space="preserve">Almeno ogni tre anni a decorrere dalla data della loro adozione da parte della Commissione, </w:t>
            </w:r>
            <w:r w:rsidRPr="00D43F53">
              <w:rPr>
                <w:b/>
                <w:i/>
              </w:rPr>
              <w:t>le AEV, tramite il Comitato congiunto delle autorità europee di vigilanza, rivalutano</w:t>
            </w:r>
            <w:r w:rsidRPr="00D43F53">
              <w:t xml:space="preserve"> la pertinenza e l'accuratezza delle norme tecniche di attuazione, al fine di garantire che rimangano efficaci, aggiornate e in linea con le prassi e le esigenze del mercato. </w:t>
            </w:r>
            <w:r w:rsidRPr="00D43F53">
              <w:rPr>
                <w:b/>
                <w:i/>
              </w:rPr>
              <w:t>Le AEV, tramite il Comitato congiunto delle autorità europee di vigilanza, informano</w:t>
            </w:r>
            <w:r w:rsidRPr="00D43F53">
              <w:t xml:space="preserve"> la Commissione dei risultati di tale valutazione.;</w:t>
            </w:r>
          </w:p>
        </w:tc>
        <w:tc>
          <w:tcPr>
            <w:tcW w:w="4876" w:type="dxa"/>
            <w:tcBorders>
              <w:top w:val="nil"/>
              <w:left w:val="nil"/>
              <w:bottom w:val="nil"/>
              <w:right w:val="nil"/>
            </w:tcBorders>
          </w:tcPr>
          <w:p w14:paraId="4765893D" w14:textId="77777777" w:rsidR="00485FA5" w:rsidRPr="00D43F53" w:rsidRDefault="00485FA5" w:rsidP="00B63939">
            <w:pPr>
              <w:pStyle w:val="Normal6a"/>
            </w:pPr>
            <w:r w:rsidRPr="00D43F53">
              <w:t xml:space="preserve">Almeno ogni tre anni a decorrere dalla data della loro adozione da parte della Commissione, </w:t>
            </w:r>
            <w:r w:rsidRPr="00D43F53">
              <w:rPr>
                <w:b/>
                <w:i/>
              </w:rPr>
              <w:t>l'ESMA, in stretta cooperazione con l'EBA e l'EIOPA, rivaluta</w:t>
            </w:r>
            <w:r w:rsidRPr="00D43F53">
              <w:t xml:space="preserve"> la pertinenza e l'accuratezza delle norme tecniche di attuazione, al fine di garantire che rimangano efficaci, aggiornate e in linea con le prassi e le esigenze del mercato. </w:t>
            </w:r>
            <w:r w:rsidRPr="00D43F53">
              <w:rPr>
                <w:b/>
                <w:i/>
              </w:rPr>
              <w:t>L'ESMA informa</w:t>
            </w:r>
            <w:r w:rsidRPr="00D43F53">
              <w:t xml:space="preserve"> la Commissione dei risultati di tale valutazione.;</w:t>
            </w:r>
          </w:p>
        </w:tc>
      </w:tr>
    </w:tbl>
    <w:p w14:paraId="7184A9B4"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96F58C1" w14:textId="77777777" w:rsidR="00485FA5" w:rsidRPr="00D43F53" w:rsidRDefault="00485FA5" w:rsidP="00485FA5">
      <w:r w:rsidRPr="00D43F53">
        <w:rPr>
          <w:rStyle w:val="HideTWBExt"/>
        </w:rPr>
        <w:t>&lt;/Amend&gt;</w:t>
      </w:r>
    </w:p>
    <w:p w14:paraId="033B98A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190</w:t>
      </w:r>
      <w:r w:rsidRPr="00D43F53">
        <w:rPr>
          <w:rStyle w:val="HideTWBExt"/>
        </w:rPr>
        <w:t>&lt;/NumAm&gt;</w:t>
      </w:r>
    </w:p>
    <w:p w14:paraId="205C4AF0" w14:textId="77777777" w:rsidR="00485FA5" w:rsidRPr="00D43F53" w:rsidRDefault="00485FA5" w:rsidP="00485FA5">
      <w:pPr>
        <w:pStyle w:val="NormalBold"/>
      </w:pPr>
      <w:r w:rsidRPr="00D43F53">
        <w:rPr>
          <w:rStyle w:val="HideTWBExt"/>
          <w:b w:val="0"/>
        </w:rPr>
        <w:t>&lt;RepeatBlock-By&gt;&lt;Members&gt;</w:t>
      </w:r>
      <w:r w:rsidRPr="00D43F53">
        <w:t>Auke Zijlstra</w:t>
      </w:r>
      <w:r w:rsidRPr="00D43F53">
        <w:rPr>
          <w:rStyle w:val="HideTWBExt"/>
          <w:b w:val="0"/>
        </w:rPr>
        <w:t>&lt;/Members&gt;</w:t>
      </w:r>
    </w:p>
    <w:p w14:paraId="0FB38DDE" w14:textId="77777777" w:rsidR="00485FA5" w:rsidRPr="00D43F53" w:rsidRDefault="00485FA5" w:rsidP="00485FA5">
      <w:pPr>
        <w:pStyle w:val="NormalBold"/>
      </w:pPr>
      <w:r w:rsidRPr="00D43F53">
        <w:rPr>
          <w:rStyle w:val="HideTWBExt"/>
          <w:b w:val="0"/>
        </w:rPr>
        <w:t>&lt;/RepeatBlock-By&gt;</w:t>
      </w:r>
    </w:p>
    <w:p w14:paraId="76563C5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55696E5" w14:textId="77777777" w:rsidR="00485FA5" w:rsidRPr="00D43F53" w:rsidRDefault="00485FA5" w:rsidP="00485FA5">
      <w:pPr>
        <w:pStyle w:val="NormalBold"/>
      </w:pPr>
      <w:r w:rsidRPr="00D43F53">
        <w:rPr>
          <w:rStyle w:val="HideTWBExt"/>
        </w:rPr>
        <w:t>&lt;Article&gt;</w:t>
      </w:r>
      <w:r w:rsidRPr="00D43F53">
        <w:t>Articolo 1 – comma 1 – punto 5 – lettera d bis (nuova)</w:t>
      </w:r>
      <w:r w:rsidRPr="00D43F53">
        <w:rPr>
          <w:rStyle w:val="HideTWBExt"/>
        </w:rPr>
        <w:t>&lt;/Article&gt;</w:t>
      </w:r>
    </w:p>
    <w:p w14:paraId="45E7CA9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8542FA3" w14:textId="77777777" w:rsidR="00485FA5" w:rsidRPr="00D43F53" w:rsidRDefault="00485FA5" w:rsidP="00485FA5">
      <w:r w:rsidRPr="00D43F53">
        <w:rPr>
          <w:rStyle w:val="HideTWBExt"/>
        </w:rPr>
        <w:t>&lt;Article2&gt;</w:t>
      </w:r>
      <w:r w:rsidRPr="00D43F53">
        <w:t>Articolo 7 – paragrafo 4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6E62399" w14:textId="77777777" w:rsidTr="00B63939">
        <w:trPr>
          <w:trHeight w:hRule="exact" w:val="240"/>
          <w:jc w:val="center"/>
        </w:trPr>
        <w:tc>
          <w:tcPr>
            <w:tcW w:w="9752" w:type="dxa"/>
            <w:gridSpan w:val="2"/>
            <w:tcBorders>
              <w:top w:val="nil"/>
              <w:left w:val="nil"/>
              <w:bottom w:val="nil"/>
              <w:right w:val="nil"/>
            </w:tcBorders>
          </w:tcPr>
          <w:p w14:paraId="00B47B2D" w14:textId="77777777" w:rsidR="00485FA5" w:rsidRPr="00D43F53" w:rsidRDefault="00485FA5" w:rsidP="00B63939"/>
        </w:tc>
      </w:tr>
      <w:tr w:rsidR="00485FA5" w:rsidRPr="00D43F53" w14:paraId="4FFA8B55" w14:textId="77777777" w:rsidTr="00B63939">
        <w:trPr>
          <w:trHeight w:val="240"/>
          <w:jc w:val="center"/>
        </w:trPr>
        <w:tc>
          <w:tcPr>
            <w:tcW w:w="4876" w:type="dxa"/>
            <w:tcBorders>
              <w:top w:val="nil"/>
              <w:left w:val="nil"/>
              <w:bottom w:val="nil"/>
              <w:right w:val="nil"/>
            </w:tcBorders>
          </w:tcPr>
          <w:p w14:paraId="65F06B8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35A72FF" w14:textId="77777777" w:rsidR="00485FA5" w:rsidRPr="00D43F53" w:rsidRDefault="00485FA5" w:rsidP="00B63939">
            <w:pPr>
              <w:pStyle w:val="AmColumnHeading"/>
            </w:pPr>
            <w:r w:rsidRPr="00D43F53">
              <w:t>Emendamento</w:t>
            </w:r>
          </w:p>
        </w:tc>
      </w:tr>
      <w:tr w:rsidR="00485FA5" w:rsidRPr="00D43F53" w14:paraId="26616D9B" w14:textId="77777777" w:rsidTr="00B63939">
        <w:trPr>
          <w:jc w:val="center"/>
        </w:trPr>
        <w:tc>
          <w:tcPr>
            <w:tcW w:w="4876" w:type="dxa"/>
            <w:tcBorders>
              <w:top w:val="nil"/>
              <w:left w:val="nil"/>
              <w:bottom w:val="nil"/>
              <w:right w:val="nil"/>
            </w:tcBorders>
          </w:tcPr>
          <w:p w14:paraId="59C02EE5" w14:textId="77777777" w:rsidR="00485FA5" w:rsidRPr="00D43F53" w:rsidRDefault="00485FA5" w:rsidP="00B63939">
            <w:pPr>
              <w:pStyle w:val="Normal6a"/>
            </w:pPr>
          </w:p>
        </w:tc>
        <w:tc>
          <w:tcPr>
            <w:tcW w:w="4876" w:type="dxa"/>
            <w:tcBorders>
              <w:top w:val="nil"/>
              <w:left w:val="nil"/>
              <w:bottom w:val="nil"/>
              <w:right w:val="nil"/>
            </w:tcBorders>
          </w:tcPr>
          <w:p w14:paraId="3CD3DA10" w14:textId="77777777" w:rsidR="00485FA5" w:rsidRPr="00D43F53" w:rsidRDefault="00485FA5" w:rsidP="00B63939">
            <w:pPr>
              <w:pStyle w:val="Normal6a"/>
            </w:pPr>
            <w:r w:rsidRPr="00D43F53">
              <w:rPr>
                <w:b/>
                <w:i/>
              </w:rPr>
              <w:t>d bis)</w:t>
            </w:r>
            <w:r w:rsidRPr="00D43F53">
              <w:tab/>
            </w:r>
            <w:r w:rsidRPr="00D43F53">
              <w:rPr>
                <w:b/>
                <w:i/>
              </w:rPr>
              <w:t>è aggiunto il paragrafo seguente:</w:t>
            </w:r>
          </w:p>
        </w:tc>
      </w:tr>
      <w:tr w:rsidR="00485FA5" w:rsidRPr="00D43F53" w14:paraId="056B00EB" w14:textId="77777777" w:rsidTr="00B63939">
        <w:trPr>
          <w:jc w:val="center"/>
        </w:trPr>
        <w:tc>
          <w:tcPr>
            <w:tcW w:w="4876" w:type="dxa"/>
            <w:tcBorders>
              <w:top w:val="nil"/>
              <w:left w:val="nil"/>
              <w:bottom w:val="nil"/>
              <w:right w:val="nil"/>
            </w:tcBorders>
          </w:tcPr>
          <w:p w14:paraId="02B6AC54" w14:textId="77777777" w:rsidR="00485FA5" w:rsidRPr="00D43F53" w:rsidRDefault="00485FA5" w:rsidP="00B63939">
            <w:pPr>
              <w:pStyle w:val="Normal6a"/>
            </w:pPr>
          </w:p>
        </w:tc>
        <w:tc>
          <w:tcPr>
            <w:tcW w:w="4876" w:type="dxa"/>
            <w:tcBorders>
              <w:top w:val="nil"/>
              <w:left w:val="nil"/>
              <w:bottom w:val="nil"/>
              <w:right w:val="nil"/>
            </w:tcBorders>
          </w:tcPr>
          <w:p w14:paraId="34FDBDE6" w14:textId="77777777" w:rsidR="00485FA5" w:rsidRPr="00D43F53" w:rsidRDefault="00485FA5" w:rsidP="00B63939">
            <w:pPr>
              <w:pStyle w:val="Normal6a"/>
            </w:pPr>
            <w:r w:rsidRPr="00D43F53">
              <w:rPr>
                <w:b/>
                <w:i/>
              </w:rPr>
              <w:t>4 bis. Il presente articolo non si applica alle cartolarizzazioni sintetiche che rispondono a tutte le seguenti condizioni:</w:t>
            </w:r>
          </w:p>
        </w:tc>
      </w:tr>
      <w:tr w:rsidR="00485FA5" w:rsidRPr="00D43F53" w14:paraId="7F8245B8" w14:textId="77777777" w:rsidTr="00B63939">
        <w:trPr>
          <w:jc w:val="center"/>
        </w:trPr>
        <w:tc>
          <w:tcPr>
            <w:tcW w:w="4876" w:type="dxa"/>
            <w:tcBorders>
              <w:top w:val="nil"/>
              <w:left w:val="nil"/>
              <w:bottom w:val="nil"/>
              <w:right w:val="nil"/>
            </w:tcBorders>
          </w:tcPr>
          <w:p w14:paraId="750EF21D" w14:textId="77777777" w:rsidR="00485FA5" w:rsidRPr="00D43F53" w:rsidRDefault="00485FA5" w:rsidP="00B63939">
            <w:pPr>
              <w:pStyle w:val="Normal6a"/>
            </w:pPr>
          </w:p>
        </w:tc>
        <w:tc>
          <w:tcPr>
            <w:tcW w:w="4876" w:type="dxa"/>
            <w:tcBorders>
              <w:top w:val="nil"/>
              <w:left w:val="nil"/>
              <w:bottom w:val="nil"/>
              <w:right w:val="nil"/>
            </w:tcBorders>
          </w:tcPr>
          <w:p w14:paraId="596B2BF5" w14:textId="30997AD8" w:rsidR="00485FA5" w:rsidRPr="00D43F53" w:rsidRDefault="00485FA5" w:rsidP="00B63939">
            <w:pPr>
              <w:pStyle w:val="Normal6a"/>
            </w:pPr>
            <w:r w:rsidRPr="00D43F53">
              <w:rPr>
                <w:b/>
                <w:i/>
              </w:rPr>
              <w:t>a) le cartolarizzazioni sinteti</w:t>
            </w:r>
            <w:r w:rsidR="00FF41D7" w:rsidRPr="00D43F53">
              <w:rPr>
                <w:b/>
                <w:i/>
              </w:rPr>
              <w:t>c</w:t>
            </w:r>
            <w:r w:rsidRPr="00D43F53">
              <w:rPr>
                <w:b/>
                <w:i/>
              </w:rPr>
              <w:t>he sono create da una banca o un istituto nazionale di promozione come definito dall'articolo 2, punto 3), del regolamento (UE) 2015/1017;</w:t>
            </w:r>
          </w:p>
        </w:tc>
      </w:tr>
      <w:tr w:rsidR="00485FA5" w:rsidRPr="00D43F53" w14:paraId="5B3225C4" w14:textId="77777777" w:rsidTr="00B63939">
        <w:trPr>
          <w:jc w:val="center"/>
        </w:trPr>
        <w:tc>
          <w:tcPr>
            <w:tcW w:w="4876" w:type="dxa"/>
            <w:tcBorders>
              <w:top w:val="nil"/>
              <w:left w:val="nil"/>
              <w:bottom w:val="nil"/>
              <w:right w:val="nil"/>
            </w:tcBorders>
          </w:tcPr>
          <w:p w14:paraId="43B99D61" w14:textId="77777777" w:rsidR="00485FA5" w:rsidRPr="00D43F53" w:rsidRDefault="00485FA5" w:rsidP="00B63939">
            <w:pPr>
              <w:pStyle w:val="Normal6a"/>
            </w:pPr>
          </w:p>
        </w:tc>
        <w:tc>
          <w:tcPr>
            <w:tcW w:w="4876" w:type="dxa"/>
            <w:tcBorders>
              <w:top w:val="nil"/>
              <w:left w:val="nil"/>
              <w:bottom w:val="nil"/>
              <w:right w:val="nil"/>
            </w:tcBorders>
          </w:tcPr>
          <w:p w14:paraId="42D75DB1" w14:textId="77777777" w:rsidR="00485FA5" w:rsidRPr="00D43F53" w:rsidRDefault="00485FA5" w:rsidP="00B63939">
            <w:pPr>
              <w:pStyle w:val="Normal6a"/>
            </w:pPr>
            <w:r w:rsidRPr="00D43F53">
              <w:rPr>
                <w:b/>
                <w:i/>
              </w:rPr>
              <w:t>b) il segmento prime perdite è garantito da un soggetto di cui all'articolo 6, paragrafo 5, lettere a), b) e da d) a f) del presente regolamento;</w:t>
            </w:r>
          </w:p>
        </w:tc>
      </w:tr>
      <w:tr w:rsidR="00485FA5" w:rsidRPr="00D43F53" w14:paraId="528E102E" w14:textId="77777777" w:rsidTr="00B63939">
        <w:trPr>
          <w:jc w:val="center"/>
        </w:trPr>
        <w:tc>
          <w:tcPr>
            <w:tcW w:w="4876" w:type="dxa"/>
            <w:tcBorders>
              <w:top w:val="nil"/>
              <w:left w:val="nil"/>
              <w:bottom w:val="nil"/>
              <w:right w:val="nil"/>
            </w:tcBorders>
          </w:tcPr>
          <w:p w14:paraId="2DDFC192" w14:textId="77777777" w:rsidR="00485FA5" w:rsidRPr="00D43F53" w:rsidRDefault="00485FA5" w:rsidP="00B63939">
            <w:pPr>
              <w:pStyle w:val="Normal6a"/>
            </w:pPr>
          </w:p>
        </w:tc>
        <w:tc>
          <w:tcPr>
            <w:tcW w:w="4876" w:type="dxa"/>
            <w:tcBorders>
              <w:top w:val="nil"/>
              <w:left w:val="nil"/>
              <w:bottom w:val="nil"/>
              <w:right w:val="nil"/>
            </w:tcBorders>
          </w:tcPr>
          <w:p w14:paraId="7C11D10E" w14:textId="77777777" w:rsidR="00485FA5" w:rsidRPr="00D43F53" w:rsidRDefault="00485FA5" w:rsidP="00B63939">
            <w:pPr>
              <w:pStyle w:val="Normal6a"/>
            </w:pPr>
            <w:r w:rsidRPr="00D43F53">
              <w:rPr>
                <w:b/>
                <w:i/>
              </w:rPr>
              <w:t>c) i segmenti non garantiti sono interamente mantenuti dal cedente fino alla scadenza; e</w:t>
            </w:r>
          </w:p>
        </w:tc>
      </w:tr>
      <w:tr w:rsidR="00485FA5" w:rsidRPr="00D43F53" w14:paraId="307AEFB4" w14:textId="77777777" w:rsidTr="00B63939">
        <w:trPr>
          <w:jc w:val="center"/>
        </w:trPr>
        <w:tc>
          <w:tcPr>
            <w:tcW w:w="4876" w:type="dxa"/>
            <w:tcBorders>
              <w:top w:val="nil"/>
              <w:left w:val="nil"/>
              <w:bottom w:val="nil"/>
              <w:right w:val="nil"/>
            </w:tcBorders>
          </w:tcPr>
          <w:p w14:paraId="2F0F858F" w14:textId="77777777" w:rsidR="00485FA5" w:rsidRPr="00D43F53" w:rsidRDefault="00485FA5" w:rsidP="00B63939">
            <w:pPr>
              <w:pStyle w:val="Normal6a"/>
            </w:pPr>
          </w:p>
        </w:tc>
        <w:tc>
          <w:tcPr>
            <w:tcW w:w="4876" w:type="dxa"/>
            <w:tcBorders>
              <w:top w:val="nil"/>
              <w:left w:val="nil"/>
              <w:bottom w:val="nil"/>
              <w:right w:val="nil"/>
            </w:tcBorders>
          </w:tcPr>
          <w:p w14:paraId="0183986B" w14:textId="77777777" w:rsidR="00485FA5" w:rsidRPr="00D43F53" w:rsidRDefault="00485FA5" w:rsidP="00B63939">
            <w:pPr>
              <w:pStyle w:val="Normal6a"/>
            </w:pPr>
            <w:r w:rsidRPr="00D43F53">
              <w:rPr>
                <w:b/>
                <w:i/>
              </w:rPr>
              <w:t>d) il garante ha stabilito e approvato i criteri di ammissibilità per le esposizioni sottostanti garantite prima della creazione delle esposizioni e nessun'altra parte ha la facoltà di modificare o ignorare tali criteri;</w:t>
            </w:r>
          </w:p>
        </w:tc>
      </w:tr>
    </w:tbl>
    <w:p w14:paraId="774A940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31D820A"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E125908" w14:textId="77777777" w:rsidR="00485FA5" w:rsidRPr="00D43F53" w:rsidRDefault="00485FA5" w:rsidP="00485FA5">
      <w:pPr>
        <w:pStyle w:val="AmJustText"/>
      </w:pPr>
      <w:r w:rsidRPr="00D43F53">
        <w:t>È proporzionale avere una deroga prima perdita quando sono coinvolti solo soggetti pubblici. È tuttavia importante che ciò non comporti conseguenze indesiderate, ad esempio una riclassificazione automatica dei programmi finanziati dall'UE che sono attualmente classificati come cartolarizzazioni sintetiche come normali garanzie finanziarie.</w:t>
      </w:r>
    </w:p>
    <w:p w14:paraId="40EE3F81" w14:textId="77777777" w:rsidR="00485FA5" w:rsidRPr="00D43F53" w:rsidRDefault="00485FA5" w:rsidP="00485FA5">
      <w:r w:rsidRPr="00D43F53">
        <w:rPr>
          <w:rStyle w:val="HideTWBExt"/>
        </w:rPr>
        <w:t>&lt;/Amend&gt;</w:t>
      </w:r>
    </w:p>
    <w:p w14:paraId="25EF8715" w14:textId="77777777" w:rsidR="00485FA5" w:rsidRPr="0059530B" w:rsidRDefault="00485FA5" w:rsidP="00485FA5">
      <w:pPr>
        <w:pStyle w:val="AmNumberTabs"/>
        <w:rPr>
          <w:lang w:val="pt-PT"/>
        </w:rPr>
      </w:pPr>
      <w:r w:rsidRPr="0059530B">
        <w:rPr>
          <w:rStyle w:val="HideTWBExt"/>
          <w:lang w:val="pt-PT"/>
        </w:rPr>
        <w:t>&lt;Amend&gt;</w:t>
      </w:r>
      <w:r w:rsidRPr="0059530B">
        <w:rPr>
          <w:lang w:val="pt-PT"/>
        </w:rPr>
        <w:t>Emendamento</w:t>
      </w:r>
      <w:r w:rsidRPr="0059530B">
        <w:rPr>
          <w:lang w:val="pt-PT"/>
        </w:rPr>
        <w:tab/>
      </w:r>
      <w:r w:rsidRPr="0059530B">
        <w:rPr>
          <w:lang w:val="pt-PT"/>
        </w:rPr>
        <w:tab/>
      </w:r>
      <w:r w:rsidRPr="0059530B">
        <w:rPr>
          <w:rStyle w:val="HideTWBExt"/>
          <w:lang w:val="pt-PT"/>
        </w:rPr>
        <w:t>&lt;NumAm&gt;</w:t>
      </w:r>
      <w:r w:rsidRPr="0059530B">
        <w:rPr>
          <w:lang w:val="pt-PT"/>
        </w:rPr>
        <w:t>191</w:t>
      </w:r>
      <w:r w:rsidRPr="0059530B">
        <w:rPr>
          <w:rStyle w:val="HideTWBExt"/>
          <w:lang w:val="pt-PT"/>
        </w:rPr>
        <w:t>&lt;/NumAm&gt;</w:t>
      </w:r>
    </w:p>
    <w:p w14:paraId="711DF5A3" w14:textId="77777777" w:rsidR="00485FA5" w:rsidRPr="0059530B" w:rsidRDefault="00485FA5" w:rsidP="00485FA5">
      <w:pPr>
        <w:pStyle w:val="NormalBold"/>
        <w:rPr>
          <w:lang w:val="pt-PT"/>
        </w:rPr>
      </w:pPr>
      <w:r w:rsidRPr="0059530B">
        <w:rPr>
          <w:rStyle w:val="HideTWBExt"/>
          <w:b w:val="0"/>
          <w:lang w:val="pt-PT"/>
        </w:rPr>
        <w:t>&lt;RepeatBlock-By&gt;&lt;Members&gt;</w:t>
      </w:r>
      <w:r w:rsidRPr="0059530B">
        <w:rPr>
          <w:lang w:val="pt-PT"/>
        </w:rPr>
        <w:t>Fernando Navarrete Rojas, Isabel Benjumea Benjumea</w:t>
      </w:r>
      <w:r w:rsidRPr="0059530B">
        <w:rPr>
          <w:rStyle w:val="HideTWBExt"/>
          <w:b w:val="0"/>
          <w:lang w:val="pt-PT"/>
        </w:rPr>
        <w:t>&lt;/Members&gt;</w:t>
      </w:r>
    </w:p>
    <w:p w14:paraId="25655338" w14:textId="77777777" w:rsidR="00485FA5" w:rsidRPr="0059530B" w:rsidRDefault="00485FA5" w:rsidP="00485FA5">
      <w:pPr>
        <w:pStyle w:val="NormalBold"/>
        <w:rPr>
          <w:lang w:val="pt-PT"/>
        </w:rPr>
      </w:pPr>
      <w:r w:rsidRPr="0059530B">
        <w:rPr>
          <w:rStyle w:val="HideTWBExt"/>
          <w:b w:val="0"/>
          <w:lang w:val="pt-PT"/>
        </w:rPr>
        <w:t>&lt;/RepeatBlock-By&gt;</w:t>
      </w:r>
    </w:p>
    <w:p w14:paraId="3B365F7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FFA1793" w14:textId="77777777" w:rsidR="00485FA5" w:rsidRPr="00D43F53" w:rsidRDefault="00485FA5" w:rsidP="00485FA5">
      <w:pPr>
        <w:pStyle w:val="NormalBold"/>
      </w:pPr>
      <w:r w:rsidRPr="00D43F53">
        <w:rPr>
          <w:rStyle w:val="HideTWBExt"/>
        </w:rPr>
        <w:t>&lt;Article&gt;</w:t>
      </w:r>
      <w:r w:rsidRPr="00D43F53">
        <w:t>Articolo 1 – comma 1 – punto 6 – lettera b</w:t>
      </w:r>
      <w:r w:rsidRPr="00D43F53">
        <w:rPr>
          <w:rStyle w:val="HideTWBExt"/>
        </w:rPr>
        <w:t>&lt;/Article&gt;</w:t>
      </w:r>
    </w:p>
    <w:p w14:paraId="2867421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C5F1E1C" w14:textId="77777777" w:rsidR="00485FA5" w:rsidRPr="00D43F53" w:rsidRDefault="00485FA5" w:rsidP="00485FA5">
      <w:r w:rsidRPr="00D43F53">
        <w:rPr>
          <w:rStyle w:val="HideTWBExt"/>
        </w:rPr>
        <w:t>&lt;Article2&gt;</w:t>
      </w:r>
      <w:r w:rsidRPr="00D43F53">
        <w:t>Articolo 10 – paragrafo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79C48A0" w14:textId="77777777" w:rsidTr="00B63939">
        <w:trPr>
          <w:trHeight w:hRule="exact" w:val="240"/>
          <w:jc w:val="center"/>
        </w:trPr>
        <w:tc>
          <w:tcPr>
            <w:tcW w:w="9752" w:type="dxa"/>
            <w:gridSpan w:val="2"/>
            <w:tcBorders>
              <w:top w:val="nil"/>
              <w:left w:val="nil"/>
              <w:bottom w:val="nil"/>
              <w:right w:val="nil"/>
            </w:tcBorders>
          </w:tcPr>
          <w:p w14:paraId="0812E307" w14:textId="77777777" w:rsidR="00485FA5" w:rsidRPr="00D43F53" w:rsidRDefault="00485FA5" w:rsidP="00B63939"/>
        </w:tc>
      </w:tr>
      <w:tr w:rsidR="00485FA5" w:rsidRPr="00D43F53" w14:paraId="3362D659" w14:textId="77777777" w:rsidTr="00B63939">
        <w:trPr>
          <w:trHeight w:val="240"/>
          <w:jc w:val="center"/>
        </w:trPr>
        <w:tc>
          <w:tcPr>
            <w:tcW w:w="4876" w:type="dxa"/>
            <w:tcBorders>
              <w:top w:val="nil"/>
              <w:left w:val="nil"/>
              <w:bottom w:val="nil"/>
              <w:right w:val="nil"/>
            </w:tcBorders>
          </w:tcPr>
          <w:p w14:paraId="219B0E1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478A51B" w14:textId="77777777" w:rsidR="00485FA5" w:rsidRPr="00D43F53" w:rsidRDefault="00485FA5" w:rsidP="00B63939">
            <w:pPr>
              <w:pStyle w:val="AmColumnHeading"/>
            </w:pPr>
            <w:r w:rsidRPr="00D43F53">
              <w:t>Emendamento</w:t>
            </w:r>
          </w:p>
        </w:tc>
      </w:tr>
      <w:tr w:rsidR="00485FA5" w:rsidRPr="00D43F53" w14:paraId="346DDC1B" w14:textId="77777777" w:rsidTr="00B63939">
        <w:trPr>
          <w:jc w:val="center"/>
        </w:trPr>
        <w:tc>
          <w:tcPr>
            <w:tcW w:w="4876" w:type="dxa"/>
            <w:tcBorders>
              <w:top w:val="nil"/>
              <w:left w:val="nil"/>
              <w:bottom w:val="nil"/>
              <w:right w:val="nil"/>
            </w:tcBorders>
          </w:tcPr>
          <w:p w14:paraId="71C5F07E" w14:textId="77777777" w:rsidR="00485FA5" w:rsidRPr="00D43F53" w:rsidRDefault="00485FA5" w:rsidP="00B63939">
            <w:pPr>
              <w:pStyle w:val="Normal6a"/>
            </w:pPr>
            <w:r w:rsidRPr="00D43F53">
              <w:t>2.</w:t>
            </w:r>
            <w:r w:rsidRPr="00D43F53">
              <w:tab/>
              <w:t xml:space="preserve">Per essere registrabile a norma del presente articolo, un repertorio di dati sulle cartolarizzazioni deve essere una persona giuridica stabilita nell'Unione, adottare procedure per la verifica della completezza e della coerenza delle informazioni messe a sua disposizione ai sensi dell'articolo 7, paragrafo </w:t>
            </w:r>
            <w:r w:rsidRPr="00D43F53">
              <w:rPr>
                <w:b/>
                <w:i/>
              </w:rPr>
              <w:t>1</w:t>
            </w:r>
            <w:r w:rsidRPr="00D43F53">
              <w:t>, del presente regolamento, e soddisfare i requisiti stabiliti all'articolo 78, all'articolo 79 e all'articolo 80, paragrafi 1, 2, 3, 5 e 6, del regolamento (UE) n. 648/2012. Ai fini del presente articolo, i riferimenti negli articoli 78 e 80 del regolamento (UE) n. 648/2012 all'articolo 9 dello stesso sono da intendersi come riferimenti all'articolo 7 del presente regolamento.</w:t>
            </w:r>
          </w:p>
        </w:tc>
        <w:tc>
          <w:tcPr>
            <w:tcW w:w="4876" w:type="dxa"/>
            <w:tcBorders>
              <w:top w:val="nil"/>
              <w:left w:val="nil"/>
              <w:bottom w:val="nil"/>
              <w:right w:val="nil"/>
            </w:tcBorders>
          </w:tcPr>
          <w:p w14:paraId="51A7FBA5" w14:textId="77777777" w:rsidR="00485FA5" w:rsidRPr="00D43F53" w:rsidRDefault="00485FA5" w:rsidP="00B63939">
            <w:pPr>
              <w:pStyle w:val="Normal6a"/>
            </w:pPr>
            <w:r w:rsidRPr="00D43F53">
              <w:t>2.</w:t>
            </w:r>
            <w:r w:rsidRPr="00D43F53">
              <w:tab/>
              <w:t xml:space="preserve">Per essere registrabile a norma del presente articolo, un repertorio di dati sulle cartolarizzazioni deve essere una persona giuridica stabilita nell'Unione, adottare procedure per la verifica della completezza e della coerenza delle informazioni messe a sua disposizione ai sensi dell'articolo 7, paragrafo </w:t>
            </w:r>
            <w:r w:rsidRPr="00D43F53">
              <w:rPr>
                <w:b/>
                <w:i/>
              </w:rPr>
              <w:t>2</w:t>
            </w:r>
            <w:r w:rsidRPr="00D43F53">
              <w:t>, del presente regolamento, e soddisfare i requisiti stabiliti all'articolo 78, all'articolo 79 e all'articolo 80, paragrafi 1, 2, 3, 5 e 6, del regolamento (UE) n. 648/2012. Ai fini del presente articolo, i riferimenti negli articoli 78 e 80 del regolamento (UE) n. 648/2012 all'articolo 9 dello stesso sono da intendersi come riferimenti all'articolo 7 del presente regolamento.</w:t>
            </w:r>
          </w:p>
        </w:tc>
      </w:tr>
    </w:tbl>
    <w:p w14:paraId="75A1D89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CFFF2F3" w14:textId="77777777" w:rsidR="00485FA5" w:rsidRPr="00D43F53" w:rsidRDefault="00485FA5" w:rsidP="00485FA5">
      <w:r w:rsidRPr="00D43F53">
        <w:rPr>
          <w:rStyle w:val="HideTWBExt"/>
        </w:rPr>
        <w:t>&lt;/Amend&gt;</w:t>
      </w:r>
    </w:p>
    <w:p w14:paraId="2B6337F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192</w:t>
      </w:r>
      <w:r w:rsidRPr="00D43F53">
        <w:rPr>
          <w:rStyle w:val="HideTWBExt"/>
        </w:rPr>
        <w:t>&lt;/NumAm&gt;</w:t>
      </w:r>
    </w:p>
    <w:p w14:paraId="1866EF47"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3FF62387" w14:textId="77777777" w:rsidR="00485FA5" w:rsidRPr="00D43F53" w:rsidRDefault="00485FA5" w:rsidP="00485FA5">
      <w:pPr>
        <w:pStyle w:val="NormalBold"/>
      </w:pPr>
      <w:r w:rsidRPr="00D43F53">
        <w:rPr>
          <w:rStyle w:val="HideTWBExt"/>
          <w:b w:val="0"/>
        </w:rPr>
        <w:t>&lt;/RepeatBlock-By&gt;</w:t>
      </w:r>
    </w:p>
    <w:p w14:paraId="60BDB66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90A73E3" w14:textId="77777777" w:rsidR="00485FA5" w:rsidRPr="00D43F53" w:rsidRDefault="00485FA5" w:rsidP="00485FA5">
      <w:pPr>
        <w:pStyle w:val="NormalBold"/>
      </w:pPr>
      <w:r w:rsidRPr="00D43F53">
        <w:rPr>
          <w:rStyle w:val="HideTWBExt"/>
        </w:rPr>
        <w:t>&lt;Article&gt;</w:t>
      </w:r>
      <w:r w:rsidRPr="00D43F53">
        <w:t>Articolo 1 – comma 1 – punto 7 – lettera a</w:t>
      </w:r>
      <w:r w:rsidRPr="00D43F53">
        <w:rPr>
          <w:rStyle w:val="HideTWBExt"/>
        </w:rPr>
        <w:t>&lt;/Article&gt;</w:t>
      </w:r>
    </w:p>
    <w:p w14:paraId="510CC4B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1E2DCD1" w14:textId="77777777" w:rsidR="00485FA5" w:rsidRPr="00D43F53" w:rsidRDefault="00485FA5" w:rsidP="00485FA5">
      <w:r w:rsidRPr="00D43F53">
        <w:rPr>
          <w:rStyle w:val="HideTWBExt"/>
        </w:rPr>
        <w:t>&lt;Article2&gt;</w:t>
      </w:r>
      <w:r w:rsidRPr="00D43F53">
        <w:t>Articolo 17 – paragrafo 1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9C2AB16" w14:textId="77777777" w:rsidTr="00B63939">
        <w:trPr>
          <w:trHeight w:hRule="exact" w:val="240"/>
          <w:jc w:val="center"/>
        </w:trPr>
        <w:tc>
          <w:tcPr>
            <w:tcW w:w="9752" w:type="dxa"/>
            <w:gridSpan w:val="2"/>
            <w:tcBorders>
              <w:top w:val="nil"/>
              <w:left w:val="nil"/>
              <w:bottom w:val="nil"/>
              <w:right w:val="nil"/>
            </w:tcBorders>
          </w:tcPr>
          <w:p w14:paraId="273E3D4E" w14:textId="77777777" w:rsidR="00485FA5" w:rsidRPr="00D43F53" w:rsidRDefault="00485FA5" w:rsidP="00B63939"/>
        </w:tc>
      </w:tr>
      <w:tr w:rsidR="00485FA5" w:rsidRPr="00D43F53" w14:paraId="58DB0D94" w14:textId="77777777" w:rsidTr="00B63939">
        <w:trPr>
          <w:trHeight w:val="240"/>
          <w:jc w:val="center"/>
        </w:trPr>
        <w:tc>
          <w:tcPr>
            <w:tcW w:w="4876" w:type="dxa"/>
            <w:tcBorders>
              <w:top w:val="nil"/>
              <w:left w:val="nil"/>
              <w:bottom w:val="nil"/>
              <w:right w:val="nil"/>
            </w:tcBorders>
          </w:tcPr>
          <w:p w14:paraId="5C2A24F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7D9C803" w14:textId="77777777" w:rsidR="00485FA5" w:rsidRPr="00D43F53" w:rsidRDefault="00485FA5" w:rsidP="00B63939">
            <w:pPr>
              <w:pStyle w:val="AmColumnHeading"/>
            </w:pPr>
            <w:r w:rsidRPr="00D43F53">
              <w:t>Emendamento</w:t>
            </w:r>
          </w:p>
        </w:tc>
      </w:tr>
      <w:tr w:rsidR="00485FA5" w:rsidRPr="00D43F53" w14:paraId="670B06F5" w14:textId="77777777" w:rsidTr="00B63939">
        <w:trPr>
          <w:jc w:val="center"/>
        </w:trPr>
        <w:tc>
          <w:tcPr>
            <w:tcW w:w="4876" w:type="dxa"/>
            <w:tcBorders>
              <w:top w:val="nil"/>
              <w:left w:val="nil"/>
              <w:bottom w:val="nil"/>
              <w:right w:val="nil"/>
            </w:tcBorders>
          </w:tcPr>
          <w:p w14:paraId="66A4D595" w14:textId="77777777" w:rsidR="00485FA5" w:rsidRPr="00D43F53" w:rsidRDefault="00485FA5" w:rsidP="00B63939">
            <w:pPr>
              <w:pStyle w:val="Normal6a"/>
            </w:pPr>
            <w:r w:rsidRPr="00D43F53">
              <w:t>1.</w:t>
            </w:r>
            <w:r w:rsidRPr="00D43F53">
              <w:tab/>
              <w:t>Fatto salvo l'articolo 7, paragrafo 2, i repertori di dati sulle cartolarizzazioni di cui all'articolo 10 raccolgono e conservano le informazioni relative alle cartolarizzazioni. Assicurano che tutti i seguenti soggetti abbiano un accesso diretto e immediato a titolo gratuito affinché possano assolvere alle loro responsabilità, ai loro mandati e obblighi rispettivi:</w:t>
            </w:r>
          </w:p>
        </w:tc>
        <w:tc>
          <w:tcPr>
            <w:tcW w:w="4876" w:type="dxa"/>
            <w:tcBorders>
              <w:top w:val="nil"/>
              <w:left w:val="nil"/>
              <w:bottom w:val="nil"/>
              <w:right w:val="nil"/>
            </w:tcBorders>
          </w:tcPr>
          <w:p w14:paraId="5CA2A7C5" w14:textId="77777777" w:rsidR="00485FA5" w:rsidRPr="00D43F53" w:rsidRDefault="00485FA5" w:rsidP="00B63939">
            <w:pPr>
              <w:pStyle w:val="Normal6a"/>
            </w:pPr>
            <w:r w:rsidRPr="00D43F53">
              <w:t>1.</w:t>
            </w:r>
            <w:r w:rsidRPr="00D43F53">
              <w:tab/>
              <w:t>Fatto salvo l'articolo 7, paragrafo 2, i repertori di dati sulle cartolarizzazioni di cui all'articolo 10 raccolgono e conservano le informazioni relative alle cartolarizzazioni</w:t>
            </w:r>
            <w:r w:rsidRPr="00D43F53">
              <w:rPr>
                <w:b/>
                <w:i/>
              </w:rPr>
              <w:t>. Non sarà divulgata alcuna informazione ad alcuna persona in merito alle cartolarizzazioni private, salvo quanto previsto dal presente articolo 17</w:t>
            </w:r>
            <w:r w:rsidRPr="00D43F53">
              <w:t>. Assicurano che tutti i seguenti soggetti abbiano un accesso diretto e immediato a titolo gratuito affinché possano assolvere alle loro responsabilità, ai loro mandati e obblighi rispettivi:</w:t>
            </w:r>
          </w:p>
        </w:tc>
      </w:tr>
    </w:tbl>
    <w:p w14:paraId="2D16CF6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F1F798F"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5587464E" w14:textId="77777777" w:rsidR="00485FA5" w:rsidRPr="00D43F53" w:rsidRDefault="00485FA5" w:rsidP="00485FA5">
      <w:pPr>
        <w:pStyle w:val="AmJustText"/>
      </w:pPr>
      <w:r w:rsidRPr="00D43F53">
        <w:t>Garantisce che le cartolarizzazioni private rimangano private e siano pertanto comunicate solo alle autorità.</w:t>
      </w:r>
    </w:p>
    <w:p w14:paraId="41A0F2A1" w14:textId="77777777" w:rsidR="00485FA5" w:rsidRPr="00D43F53" w:rsidRDefault="00485FA5" w:rsidP="00485FA5">
      <w:r w:rsidRPr="00D43F53">
        <w:rPr>
          <w:rStyle w:val="HideTWBExt"/>
        </w:rPr>
        <w:t>&lt;/Amend&gt;</w:t>
      </w:r>
    </w:p>
    <w:p w14:paraId="257D6D4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193</w:t>
      </w:r>
      <w:r w:rsidRPr="00D43F53">
        <w:rPr>
          <w:rStyle w:val="HideTWBExt"/>
        </w:rPr>
        <w:t>&lt;/NumAm&gt;</w:t>
      </w:r>
    </w:p>
    <w:p w14:paraId="57D5814C"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34CE3845" w14:textId="77777777" w:rsidR="00485FA5" w:rsidRPr="00D43F53" w:rsidRDefault="00485FA5" w:rsidP="00485FA5">
      <w:pPr>
        <w:pStyle w:val="NormalBold"/>
      </w:pPr>
      <w:r w:rsidRPr="00D43F53">
        <w:rPr>
          <w:rStyle w:val="HideTWBExt"/>
          <w:b w:val="0"/>
        </w:rPr>
        <w:t>&lt;/RepeatBlock-By&gt;</w:t>
      </w:r>
    </w:p>
    <w:p w14:paraId="66518BF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173D8A6" w14:textId="77777777" w:rsidR="00485FA5" w:rsidRPr="00D43F53" w:rsidRDefault="00485FA5" w:rsidP="00485FA5">
      <w:pPr>
        <w:pStyle w:val="NormalBold"/>
      </w:pPr>
      <w:r w:rsidRPr="00D43F53">
        <w:rPr>
          <w:rStyle w:val="HideTWBExt"/>
        </w:rPr>
        <w:t>&lt;Article&gt;</w:t>
      </w:r>
      <w:r w:rsidRPr="00D43F53">
        <w:t>Articolo 1 – comma 1 – punto 7 bis (nuovo)</w:t>
      </w:r>
      <w:r w:rsidRPr="00D43F53">
        <w:rPr>
          <w:rStyle w:val="HideTWBExt"/>
        </w:rPr>
        <w:t>&lt;/Article&gt;</w:t>
      </w:r>
    </w:p>
    <w:p w14:paraId="344B488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72B0072" w14:textId="77777777" w:rsidR="00485FA5" w:rsidRPr="00D43F53" w:rsidRDefault="00485FA5" w:rsidP="00485FA5">
      <w:r w:rsidRPr="00D43F53">
        <w:rPr>
          <w:rStyle w:val="HideTWBExt"/>
        </w:rPr>
        <w:t>&lt;Article2&gt;</w:t>
      </w:r>
      <w:r w:rsidRPr="00D43F53">
        <w:t>Articolo 18 – comma 2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572CAF4" w14:textId="77777777" w:rsidTr="00B63939">
        <w:trPr>
          <w:trHeight w:hRule="exact" w:val="240"/>
          <w:jc w:val="center"/>
        </w:trPr>
        <w:tc>
          <w:tcPr>
            <w:tcW w:w="9752" w:type="dxa"/>
            <w:gridSpan w:val="2"/>
            <w:tcBorders>
              <w:top w:val="nil"/>
              <w:left w:val="nil"/>
              <w:bottom w:val="nil"/>
              <w:right w:val="nil"/>
            </w:tcBorders>
          </w:tcPr>
          <w:p w14:paraId="57BCEA3B" w14:textId="77777777" w:rsidR="00485FA5" w:rsidRPr="00D43F53" w:rsidRDefault="00485FA5" w:rsidP="00B63939"/>
        </w:tc>
      </w:tr>
      <w:tr w:rsidR="00485FA5" w:rsidRPr="00D43F53" w14:paraId="2A5E6C0B" w14:textId="77777777" w:rsidTr="00B63939">
        <w:trPr>
          <w:trHeight w:val="240"/>
          <w:jc w:val="center"/>
        </w:trPr>
        <w:tc>
          <w:tcPr>
            <w:tcW w:w="4876" w:type="dxa"/>
            <w:tcBorders>
              <w:top w:val="nil"/>
              <w:left w:val="nil"/>
              <w:bottom w:val="nil"/>
              <w:right w:val="nil"/>
            </w:tcBorders>
          </w:tcPr>
          <w:p w14:paraId="1FE0AD3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962B24A" w14:textId="77777777" w:rsidR="00485FA5" w:rsidRPr="00D43F53" w:rsidRDefault="00485FA5" w:rsidP="00B63939">
            <w:pPr>
              <w:pStyle w:val="AmColumnHeading"/>
            </w:pPr>
            <w:r w:rsidRPr="00D43F53">
              <w:t>Emendamento</w:t>
            </w:r>
          </w:p>
        </w:tc>
      </w:tr>
      <w:tr w:rsidR="00485FA5" w:rsidRPr="00D43F53" w14:paraId="3EAA9AE4" w14:textId="77777777" w:rsidTr="00B63939">
        <w:trPr>
          <w:jc w:val="center"/>
        </w:trPr>
        <w:tc>
          <w:tcPr>
            <w:tcW w:w="4876" w:type="dxa"/>
            <w:tcBorders>
              <w:top w:val="nil"/>
              <w:left w:val="nil"/>
              <w:bottom w:val="nil"/>
              <w:right w:val="nil"/>
            </w:tcBorders>
          </w:tcPr>
          <w:p w14:paraId="0363AD74" w14:textId="77777777" w:rsidR="00485FA5" w:rsidRPr="00D43F53" w:rsidRDefault="00485FA5" w:rsidP="00B63939">
            <w:pPr>
              <w:pStyle w:val="Normal6a"/>
            </w:pPr>
          </w:p>
        </w:tc>
        <w:tc>
          <w:tcPr>
            <w:tcW w:w="4876" w:type="dxa"/>
            <w:tcBorders>
              <w:top w:val="nil"/>
              <w:left w:val="nil"/>
              <w:bottom w:val="nil"/>
              <w:right w:val="nil"/>
            </w:tcBorders>
          </w:tcPr>
          <w:p w14:paraId="2201EB3F" w14:textId="77777777" w:rsidR="00485FA5" w:rsidRPr="00D43F53" w:rsidRDefault="00485FA5" w:rsidP="00B63939">
            <w:pPr>
              <w:pStyle w:val="Normal6a"/>
            </w:pPr>
            <w:r w:rsidRPr="00D43F53">
              <w:rPr>
                <w:b/>
                <w:i/>
              </w:rPr>
              <w:t>7 bis)</w:t>
            </w:r>
            <w:r w:rsidRPr="00D43F53">
              <w:tab/>
            </w:r>
            <w:r w:rsidRPr="00D43F53">
              <w:rPr>
                <w:b/>
                <w:i/>
              </w:rPr>
              <w:t>all'articolo 18 è aggiunto il paragrafo seguente:</w:t>
            </w:r>
          </w:p>
        </w:tc>
      </w:tr>
      <w:tr w:rsidR="00485FA5" w:rsidRPr="00D43F53" w14:paraId="7363D415" w14:textId="77777777" w:rsidTr="00B63939">
        <w:trPr>
          <w:jc w:val="center"/>
        </w:trPr>
        <w:tc>
          <w:tcPr>
            <w:tcW w:w="4876" w:type="dxa"/>
            <w:tcBorders>
              <w:top w:val="nil"/>
              <w:left w:val="nil"/>
              <w:bottom w:val="nil"/>
              <w:right w:val="nil"/>
            </w:tcBorders>
          </w:tcPr>
          <w:p w14:paraId="3204EFDA" w14:textId="77777777" w:rsidR="00485FA5" w:rsidRPr="00D43F53" w:rsidRDefault="00485FA5" w:rsidP="00B63939">
            <w:pPr>
              <w:pStyle w:val="Normal6a"/>
            </w:pPr>
          </w:p>
        </w:tc>
        <w:tc>
          <w:tcPr>
            <w:tcW w:w="4876" w:type="dxa"/>
            <w:tcBorders>
              <w:top w:val="nil"/>
              <w:left w:val="nil"/>
              <w:bottom w:val="nil"/>
              <w:right w:val="nil"/>
            </w:tcBorders>
          </w:tcPr>
          <w:p w14:paraId="02723B91" w14:textId="77777777" w:rsidR="00485FA5" w:rsidRPr="00D43F53" w:rsidRDefault="00485FA5" w:rsidP="00B63939">
            <w:pPr>
              <w:pStyle w:val="Normal6a"/>
            </w:pPr>
            <w:r w:rsidRPr="00D43F53">
              <w:rPr>
                <w:b/>
                <w:i/>
              </w:rPr>
              <w:t>Le esposizioni sottostanti sono omogenee in termini di tipologia di attività e condividono almeno una caratteristica di rischio comune e pertinente. Le esposizioni sono create nel rispetto di parametri di sottoscrizione analoghi e gestite secondo procedure comparabili.</w:t>
            </w:r>
          </w:p>
        </w:tc>
      </w:tr>
    </w:tbl>
    <w:p w14:paraId="57CC227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D5405BA"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2B6C9520" w14:textId="77777777" w:rsidR="00485FA5" w:rsidRPr="00D43F53" w:rsidRDefault="00485FA5" w:rsidP="00485FA5">
      <w:pPr>
        <w:pStyle w:val="AmJustText"/>
      </w:pPr>
      <w:r w:rsidRPr="00D43F53">
        <w:t>Conferma i principi delle norme tecniche di regolamentazione senza abbassare gli standard.</w:t>
      </w:r>
    </w:p>
    <w:p w14:paraId="7FA1BD52" w14:textId="77777777" w:rsidR="00485FA5" w:rsidRPr="00D43F53" w:rsidRDefault="00485FA5" w:rsidP="00485FA5">
      <w:pPr>
        <w:rPr>
          <w:rStyle w:val="HideTWBExt"/>
        </w:rPr>
      </w:pPr>
      <w:r w:rsidRPr="00D43F53">
        <w:rPr>
          <w:rStyle w:val="HideTWBExt"/>
        </w:rPr>
        <w:t>&lt;/Amend&gt;</w:t>
      </w:r>
    </w:p>
    <w:p w14:paraId="0139A6E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194</w:t>
      </w:r>
      <w:r w:rsidRPr="00D43F53">
        <w:rPr>
          <w:rStyle w:val="HideTWBExt"/>
        </w:rPr>
        <w:t>&lt;/NumAm&gt;</w:t>
      </w:r>
    </w:p>
    <w:p w14:paraId="1BC401AC" w14:textId="77777777" w:rsidR="00485FA5" w:rsidRPr="00D43F53" w:rsidRDefault="00485FA5" w:rsidP="00485FA5">
      <w:pPr>
        <w:pStyle w:val="NormalBold"/>
      </w:pPr>
      <w:r w:rsidRPr="00D43F53">
        <w:rPr>
          <w:rStyle w:val="HideTWBExt"/>
          <w:b w:val="0"/>
        </w:rPr>
        <w:t>&lt;RepeatBlock-By&gt;&lt;Members&gt;</w:t>
      </w:r>
      <w:r w:rsidRPr="00D43F53">
        <w:t>Markus Ferber</w:t>
      </w:r>
      <w:r w:rsidRPr="00D43F53">
        <w:rPr>
          <w:rStyle w:val="HideTWBExt"/>
          <w:b w:val="0"/>
        </w:rPr>
        <w:t>&lt;/Members&gt;</w:t>
      </w:r>
    </w:p>
    <w:p w14:paraId="4980E798" w14:textId="77777777" w:rsidR="00485FA5" w:rsidRPr="00D43F53" w:rsidRDefault="00485FA5" w:rsidP="00485FA5">
      <w:pPr>
        <w:pStyle w:val="NormalBold"/>
      </w:pPr>
      <w:r w:rsidRPr="00D43F53">
        <w:rPr>
          <w:rStyle w:val="HideTWBExt"/>
          <w:b w:val="0"/>
        </w:rPr>
        <w:t>&lt;/RepeatBlock-By&gt;</w:t>
      </w:r>
    </w:p>
    <w:p w14:paraId="71419BD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D0401DB" w14:textId="77777777" w:rsidR="00485FA5" w:rsidRPr="00D43F53" w:rsidRDefault="00485FA5" w:rsidP="00485FA5">
      <w:pPr>
        <w:pStyle w:val="NormalBold"/>
      </w:pPr>
      <w:r w:rsidRPr="00D43F53">
        <w:rPr>
          <w:rStyle w:val="HideTWBExt"/>
        </w:rPr>
        <w:t>&lt;Article&gt;</w:t>
      </w:r>
      <w:r w:rsidRPr="00D43F53">
        <w:t>Articolo 1 – comma 1 – punto 8 – lettera -a (nuova)</w:t>
      </w:r>
      <w:r w:rsidRPr="00D43F53">
        <w:rPr>
          <w:rStyle w:val="HideTWBExt"/>
        </w:rPr>
        <w:t>&lt;/Article&gt;</w:t>
      </w:r>
    </w:p>
    <w:p w14:paraId="1DC839D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5602D73" w14:textId="77777777" w:rsidR="00485FA5" w:rsidRPr="00D43F53" w:rsidRDefault="00485FA5" w:rsidP="00485FA5">
      <w:r w:rsidRPr="00D43F53">
        <w:rPr>
          <w:rStyle w:val="HideTWBExt"/>
        </w:rPr>
        <w:t>&lt;Article2&gt;</w:t>
      </w:r>
      <w:r w:rsidRPr="00D43F53">
        <w:t>Articolo 20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4BC454F" w14:textId="77777777" w:rsidTr="00B63939">
        <w:trPr>
          <w:trHeight w:hRule="exact" w:val="240"/>
          <w:jc w:val="center"/>
        </w:trPr>
        <w:tc>
          <w:tcPr>
            <w:tcW w:w="9752" w:type="dxa"/>
            <w:gridSpan w:val="2"/>
            <w:tcBorders>
              <w:top w:val="nil"/>
              <w:left w:val="nil"/>
              <w:bottom w:val="nil"/>
              <w:right w:val="nil"/>
            </w:tcBorders>
          </w:tcPr>
          <w:p w14:paraId="75BC52AA" w14:textId="77777777" w:rsidR="00485FA5" w:rsidRPr="00D43F53" w:rsidRDefault="00485FA5" w:rsidP="00B63939"/>
        </w:tc>
      </w:tr>
      <w:tr w:rsidR="00485FA5" w:rsidRPr="00D43F53" w14:paraId="4858CCF2" w14:textId="77777777" w:rsidTr="00B63939">
        <w:trPr>
          <w:trHeight w:val="240"/>
          <w:jc w:val="center"/>
        </w:trPr>
        <w:tc>
          <w:tcPr>
            <w:tcW w:w="4876" w:type="dxa"/>
            <w:tcBorders>
              <w:top w:val="nil"/>
              <w:left w:val="nil"/>
              <w:bottom w:val="nil"/>
              <w:right w:val="nil"/>
            </w:tcBorders>
          </w:tcPr>
          <w:p w14:paraId="55BBC3C9"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1F52D8ED" w14:textId="77777777" w:rsidR="00485FA5" w:rsidRPr="00D43F53" w:rsidRDefault="00485FA5" w:rsidP="00B63939">
            <w:pPr>
              <w:pStyle w:val="AmColumnHeading"/>
            </w:pPr>
            <w:r w:rsidRPr="00D43F53">
              <w:t>Emendamento</w:t>
            </w:r>
          </w:p>
        </w:tc>
      </w:tr>
      <w:tr w:rsidR="00485FA5" w:rsidRPr="00D43F53" w14:paraId="301750F5" w14:textId="77777777" w:rsidTr="00B63939">
        <w:trPr>
          <w:jc w:val="center"/>
        </w:trPr>
        <w:tc>
          <w:tcPr>
            <w:tcW w:w="4876" w:type="dxa"/>
            <w:tcBorders>
              <w:top w:val="nil"/>
              <w:left w:val="nil"/>
              <w:bottom w:val="nil"/>
              <w:right w:val="nil"/>
            </w:tcBorders>
          </w:tcPr>
          <w:p w14:paraId="11BB3962" w14:textId="77777777" w:rsidR="00485FA5" w:rsidRPr="00D43F53" w:rsidRDefault="00485FA5" w:rsidP="00B63939">
            <w:pPr>
              <w:pStyle w:val="Normal6a"/>
            </w:pPr>
          </w:p>
        </w:tc>
        <w:tc>
          <w:tcPr>
            <w:tcW w:w="4876" w:type="dxa"/>
            <w:tcBorders>
              <w:top w:val="nil"/>
              <w:left w:val="nil"/>
              <w:bottom w:val="nil"/>
              <w:right w:val="nil"/>
            </w:tcBorders>
          </w:tcPr>
          <w:p w14:paraId="5695136E" w14:textId="77777777" w:rsidR="00485FA5" w:rsidRPr="00D43F53" w:rsidRDefault="00485FA5" w:rsidP="00B63939">
            <w:pPr>
              <w:pStyle w:val="Normal6a"/>
            </w:pPr>
            <w:r w:rsidRPr="00D43F53">
              <w:rPr>
                <w:b/>
                <w:i/>
              </w:rPr>
              <w:t>- a)</w:t>
            </w:r>
            <w:r w:rsidRPr="00D43F53">
              <w:tab/>
            </w:r>
            <w:r w:rsidRPr="00D43F53">
              <w:rPr>
                <w:b/>
                <w:i/>
              </w:rPr>
              <w:t>il paragrafo 1 è sostituito dal seguente:</w:t>
            </w:r>
          </w:p>
        </w:tc>
      </w:tr>
      <w:tr w:rsidR="00485FA5" w:rsidRPr="00D43F53" w14:paraId="1E48DA27" w14:textId="77777777" w:rsidTr="00B63939">
        <w:trPr>
          <w:jc w:val="center"/>
        </w:trPr>
        <w:tc>
          <w:tcPr>
            <w:tcW w:w="4876" w:type="dxa"/>
            <w:tcBorders>
              <w:top w:val="nil"/>
              <w:left w:val="nil"/>
              <w:bottom w:val="nil"/>
              <w:right w:val="nil"/>
            </w:tcBorders>
          </w:tcPr>
          <w:p w14:paraId="0989935C" w14:textId="77777777" w:rsidR="00485FA5" w:rsidRPr="00D43F53" w:rsidRDefault="00485FA5" w:rsidP="00B63939">
            <w:pPr>
              <w:pStyle w:val="Normal6a"/>
            </w:pPr>
            <w:r w:rsidRPr="00D43F53">
              <w:t xml:space="preserve">1. </w:t>
            </w:r>
            <w:r w:rsidRPr="00D43F53">
              <w:rPr>
                <w:b/>
                <w:i/>
              </w:rPr>
              <w:t>La SSPE</w:t>
            </w:r>
            <w:r w:rsidRPr="00D43F53">
              <w:t xml:space="preserve"> acquisisce il titolo relativo alle esposizioni sottostanti tramite vendita o cessione effettiva o trasferimento avente gli stessi effetti giuridici in una maniera opponibile al venditore o a qualsiasi terzo. Al trasferimento del titolo </w:t>
            </w:r>
            <w:r w:rsidRPr="00D43F53">
              <w:rPr>
                <w:b/>
                <w:i/>
              </w:rPr>
              <w:t>alla SSPE</w:t>
            </w:r>
            <w:r w:rsidRPr="00D43F53">
              <w:t xml:space="preserve"> non si applicano disposizioni rigide in tema di revocatoria in caso di insolvenza del venditore.</w:t>
            </w:r>
          </w:p>
        </w:tc>
        <w:tc>
          <w:tcPr>
            <w:tcW w:w="4876" w:type="dxa"/>
            <w:tcBorders>
              <w:top w:val="nil"/>
              <w:left w:val="nil"/>
              <w:bottom w:val="nil"/>
              <w:right w:val="nil"/>
            </w:tcBorders>
          </w:tcPr>
          <w:p w14:paraId="7DE6E76A" w14:textId="77777777" w:rsidR="00485FA5" w:rsidRPr="00D43F53" w:rsidRDefault="00485FA5" w:rsidP="00B63939">
            <w:pPr>
              <w:pStyle w:val="Normal6a"/>
            </w:pPr>
            <w:r w:rsidRPr="00D43F53">
              <w:rPr>
                <w:b/>
                <w:i/>
              </w:rPr>
              <w:t>"</w:t>
            </w:r>
            <w:r w:rsidRPr="00D43F53">
              <w:t xml:space="preserve">1. </w:t>
            </w:r>
            <w:r w:rsidRPr="00D43F53">
              <w:rPr>
                <w:b/>
                <w:i/>
              </w:rPr>
              <w:t>L'acquirente delle esposizioni sottostanti</w:t>
            </w:r>
            <w:r w:rsidRPr="00D43F53">
              <w:t xml:space="preserve"> acquisisce il titolo relativo alle esposizioni sottostanti tramite vendita o cessione effettiva o trasferimento avente gli stessi effetti giuridici in una maniera opponibile al venditore o a qualsiasi terzo. Al trasferimento del titolo </w:t>
            </w:r>
            <w:r w:rsidRPr="00D43F53">
              <w:rPr>
                <w:b/>
                <w:i/>
              </w:rPr>
              <w:t>all'acquirente delle esposizioni sottostanti,</w:t>
            </w:r>
            <w:r w:rsidRPr="00D43F53">
              <w:t xml:space="preserve"> non si applicano disposizioni rigide in tema di revocatoria in caso di insolvenza del venditore.</w:t>
            </w:r>
            <w:r w:rsidRPr="00D43F53">
              <w:rPr>
                <w:b/>
                <w:i/>
              </w:rPr>
              <w:t>"</w:t>
            </w:r>
          </w:p>
        </w:tc>
      </w:tr>
    </w:tbl>
    <w:p w14:paraId="6BE5BB6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752F87E" w14:textId="77777777" w:rsidR="00485FA5" w:rsidRPr="00D43F53" w:rsidRDefault="00485FA5" w:rsidP="00485FA5">
      <w:pPr>
        <w:rPr>
          <w:rStyle w:val="HideTWBExt"/>
        </w:rPr>
      </w:pPr>
      <w:r w:rsidRPr="00D43F53">
        <w:rPr>
          <w:rStyle w:val="HideTWBExt"/>
        </w:rPr>
        <w:t>&lt;/Amend&gt;</w:t>
      </w:r>
    </w:p>
    <w:p w14:paraId="5ED70CA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195</w:t>
      </w:r>
      <w:r w:rsidRPr="00D43F53">
        <w:rPr>
          <w:rStyle w:val="HideTWBExt"/>
        </w:rPr>
        <w:t>&lt;/NumAm&gt;</w:t>
      </w:r>
    </w:p>
    <w:p w14:paraId="7B0C684F"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260A94CA" w14:textId="77777777" w:rsidR="00485FA5" w:rsidRPr="00D43F53" w:rsidRDefault="00485FA5" w:rsidP="00485FA5">
      <w:pPr>
        <w:pStyle w:val="NormalBold"/>
      </w:pPr>
      <w:r w:rsidRPr="00D43F53">
        <w:rPr>
          <w:rStyle w:val="HideTWBExt"/>
          <w:b w:val="0"/>
        </w:rPr>
        <w:t>&lt;/RepeatBlock-By&gt;</w:t>
      </w:r>
    </w:p>
    <w:p w14:paraId="7EFAC70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5B30401" w14:textId="77777777" w:rsidR="00485FA5" w:rsidRPr="00D43F53" w:rsidRDefault="00485FA5" w:rsidP="00485FA5">
      <w:pPr>
        <w:pStyle w:val="NormalBold"/>
      </w:pPr>
      <w:r w:rsidRPr="00D43F53">
        <w:rPr>
          <w:rStyle w:val="HideTWBExt"/>
        </w:rPr>
        <w:t>&lt;Article&gt;</w:t>
      </w:r>
      <w:r w:rsidRPr="00D43F53">
        <w:t>Articolo 1 – comma 1 – punto 8 – lettera -a (nuova)</w:t>
      </w:r>
      <w:r w:rsidRPr="00D43F53">
        <w:rPr>
          <w:rStyle w:val="HideTWBExt"/>
        </w:rPr>
        <w:t>&lt;/Article&gt;</w:t>
      </w:r>
    </w:p>
    <w:p w14:paraId="6FAD82E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E832749" w14:textId="77777777" w:rsidR="00485FA5" w:rsidRPr="00D43F53" w:rsidRDefault="00485FA5" w:rsidP="00485FA5">
      <w:r w:rsidRPr="00D43F53">
        <w:rPr>
          <w:rStyle w:val="HideTWBExt"/>
        </w:rPr>
        <w:t>&lt;Article2&gt;</w:t>
      </w:r>
      <w:r w:rsidRPr="00D43F53">
        <w:t>Articolo 20 – paragrafo 7</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2EBD232" w14:textId="77777777" w:rsidTr="00B63939">
        <w:trPr>
          <w:trHeight w:hRule="exact" w:val="240"/>
          <w:jc w:val="center"/>
        </w:trPr>
        <w:tc>
          <w:tcPr>
            <w:tcW w:w="9752" w:type="dxa"/>
            <w:gridSpan w:val="2"/>
            <w:tcBorders>
              <w:top w:val="nil"/>
              <w:left w:val="nil"/>
              <w:bottom w:val="nil"/>
              <w:right w:val="nil"/>
            </w:tcBorders>
          </w:tcPr>
          <w:p w14:paraId="38872038" w14:textId="77777777" w:rsidR="00485FA5" w:rsidRPr="00D43F53" w:rsidRDefault="00485FA5" w:rsidP="00B63939"/>
        </w:tc>
      </w:tr>
      <w:tr w:rsidR="00485FA5" w:rsidRPr="00D43F53" w14:paraId="5F682A13" w14:textId="77777777" w:rsidTr="00B63939">
        <w:trPr>
          <w:trHeight w:val="240"/>
          <w:jc w:val="center"/>
        </w:trPr>
        <w:tc>
          <w:tcPr>
            <w:tcW w:w="4876" w:type="dxa"/>
            <w:tcBorders>
              <w:top w:val="nil"/>
              <w:left w:val="nil"/>
              <w:bottom w:val="nil"/>
              <w:right w:val="nil"/>
            </w:tcBorders>
          </w:tcPr>
          <w:p w14:paraId="1BEB977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381D8445" w14:textId="77777777" w:rsidR="00485FA5" w:rsidRPr="00D43F53" w:rsidRDefault="00485FA5" w:rsidP="00B63939">
            <w:pPr>
              <w:pStyle w:val="AmColumnHeading"/>
            </w:pPr>
            <w:r w:rsidRPr="00D43F53">
              <w:t>Emendamento</w:t>
            </w:r>
          </w:p>
        </w:tc>
      </w:tr>
      <w:tr w:rsidR="00485FA5" w:rsidRPr="00D43F53" w14:paraId="3ED4D21F" w14:textId="77777777" w:rsidTr="00B63939">
        <w:trPr>
          <w:jc w:val="center"/>
        </w:trPr>
        <w:tc>
          <w:tcPr>
            <w:tcW w:w="4876" w:type="dxa"/>
            <w:tcBorders>
              <w:top w:val="nil"/>
              <w:left w:val="nil"/>
              <w:bottom w:val="nil"/>
              <w:right w:val="nil"/>
            </w:tcBorders>
          </w:tcPr>
          <w:p w14:paraId="3A230108" w14:textId="77777777" w:rsidR="00485FA5" w:rsidRPr="00D43F53" w:rsidRDefault="00485FA5" w:rsidP="00B63939">
            <w:pPr>
              <w:pStyle w:val="Normal6a"/>
            </w:pPr>
          </w:p>
        </w:tc>
        <w:tc>
          <w:tcPr>
            <w:tcW w:w="4876" w:type="dxa"/>
            <w:tcBorders>
              <w:top w:val="nil"/>
              <w:left w:val="nil"/>
              <w:bottom w:val="nil"/>
              <w:right w:val="nil"/>
            </w:tcBorders>
          </w:tcPr>
          <w:p w14:paraId="6BEB597C" w14:textId="77777777" w:rsidR="00485FA5" w:rsidRPr="00D43F53" w:rsidRDefault="00485FA5" w:rsidP="00B63939">
            <w:pPr>
              <w:pStyle w:val="Normal6a"/>
            </w:pPr>
            <w:r w:rsidRPr="00D43F53">
              <w:rPr>
                <w:b/>
                <w:i/>
              </w:rPr>
              <w:t>- a)</w:t>
            </w:r>
            <w:r w:rsidRPr="00D43F53">
              <w:tab/>
            </w:r>
            <w:r w:rsidRPr="00D43F53">
              <w:rPr>
                <w:b/>
                <w:i/>
              </w:rPr>
              <w:t>il paragrafo 7 è sostituito dal seguente:</w:t>
            </w:r>
          </w:p>
        </w:tc>
      </w:tr>
      <w:tr w:rsidR="00485FA5" w:rsidRPr="00D43F53" w14:paraId="42615773" w14:textId="77777777" w:rsidTr="00B63939">
        <w:trPr>
          <w:jc w:val="center"/>
        </w:trPr>
        <w:tc>
          <w:tcPr>
            <w:tcW w:w="4876" w:type="dxa"/>
            <w:tcBorders>
              <w:top w:val="nil"/>
              <w:left w:val="nil"/>
              <w:bottom w:val="nil"/>
              <w:right w:val="nil"/>
            </w:tcBorders>
          </w:tcPr>
          <w:p w14:paraId="058DD4A5" w14:textId="77777777" w:rsidR="00485FA5" w:rsidRPr="00D43F53" w:rsidRDefault="00485FA5" w:rsidP="00B63939">
            <w:pPr>
              <w:pStyle w:val="Normal6a"/>
            </w:pPr>
            <w:r w:rsidRPr="00D43F53">
              <w:t xml:space="preserve">Le esposizioni sottostanti trasferite o cedute dal venditore alla SSPE devono soddisfare criteri di ammissibilità prestabiliti, chiari e documentati </w:t>
            </w:r>
            <w:r w:rsidRPr="00D43F53">
              <w:rPr>
                <w:b/>
                <w:i/>
              </w:rPr>
              <w:t>che non consentono la gestione attiva del portafoglio di tali esposizioni su base discrezionale. Ai fini del presente paragrafo, non si considera gestione attiva del portafoglio la sostituzione delle esposizioni che violano le dichiarazioni e garanzie</w:t>
            </w:r>
            <w:r w:rsidRPr="00D43F53">
              <w:t>. Le esposizioni trasferite alla SSPE dopo la conclusione dell'operazione devono soddisfare i criteri di ammissibilità applicati alle esposizioni sottostanti iniziali.</w:t>
            </w:r>
          </w:p>
        </w:tc>
        <w:tc>
          <w:tcPr>
            <w:tcW w:w="4876" w:type="dxa"/>
            <w:tcBorders>
              <w:top w:val="nil"/>
              <w:left w:val="nil"/>
              <w:bottom w:val="nil"/>
              <w:right w:val="nil"/>
            </w:tcBorders>
          </w:tcPr>
          <w:p w14:paraId="2D236834" w14:textId="77777777" w:rsidR="00485FA5" w:rsidRPr="00D43F53" w:rsidRDefault="00485FA5" w:rsidP="00B63939">
            <w:pPr>
              <w:pStyle w:val="Normal6a"/>
            </w:pPr>
            <w:r w:rsidRPr="00D43F53">
              <w:rPr>
                <w:b/>
                <w:bCs/>
                <w:i/>
                <w:iCs/>
              </w:rPr>
              <w:t>"</w:t>
            </w:r>
            <w:r w:rsidRPr="00D43F53">
              <w:t>Le esposizioni sottostanti trasferite o cedute dal venditore alla SSPE devono soddisfare criteri di ammissibilità prestabiliti, chiari e documentati. Le esposizioni trasferite alla SSPE dopo la conclusione dell'operazione devono soddisfare i criteri di ammissibilità applicati alle esposizioni sottostanti iniziali.</w:t>
            </w:r>
            <w:r w:rsidRPr="00D43F53">
              <w:rPr>
                <w:b/>
                <w:bCs/>
                <w:i/>
                <w:iCs/>
              </w:rPr>
              <w:t>"</w:t>
            </w:r>
          </w:p>
        </w:tc>
      </w:tr>
    </w:tbl>
    <w:p w14:paraId="2B64B856"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520081C0" w14:textId="77777777" w:rsidR="00485FA5" w:rsidRPr="0059530B" w:rsidRDefault="00485FA5" w:rsidP="00485FA5">
      <w:pPr>
        <w:pStyle w:val="AmCrossRef"/>
        <w:rPr>
          <w:lang w:val="fr-BE"/>
        </w:rPr>
      </w:pPr>
      <w:r w:rsidRPr="0059530B">
        <w:rPr>
          <w:lang w:val="fr-BE"/>
        </w:rPr>
        <w:t>(Regolamento (UE) 2017/2402)</w:t>
      </w:r>
    </w:p>
    <w:p w14:paraId="787E79AA" w14:textId="77777777" w:rsidR="00485FA5" w:rsidRPr="0059530B" w:rsidRDefault="00485FA5" w:rsidP="00485FA5">
      <w:pPr>
        <w:rPr>
          <w:lang w:val="fr-BE"/>
        </w:rPr>
      </w:pPr>
      <w:r w:rsidRPr="0059530B">
        <w:rPr>
          <w:rStyle w:val="HideTWBExt"/>
          <w:lang w:val="fr-BE"/>
        </w:rPr>
        <w:t>&lt;/Amend&gt;</w:t>
      </w:r>
    </w:p>
    <w:p w14:paraId="547F4795"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196</w:t>
      </w:r>
      <w:r w:rsidRPr="0059530B">
        <w:rPr>
          <w:rStyle w:val="HideTWBExt"/>
          <w:lang w:val="fr-BE"/>
        </w:rPr>
        <w:t>&lt;/NumAm&gt;</w:t>
      </w:r>
    </w:p>
    <w:p w14:paraId="31E9EF61"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76912451"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392B2D97" w14:textId="77777777" w:rsidR="00485FA5" w:rsidRPr="00D43F53" w:rsidRDefault="00485FA5" w:rsidP="00485FA5">
      <w:pPr>
        <w:pStyle w:val="NormalBold"/>
      </w:pPr>
      <w:r w:rsidRPr="00D43F53">
        <w:rPr>
          <w:rStyle w:val="HideTWBExt"/>
          <w:b w:val="0"/>
        </w:rPr>
        <w:t>&lt;/RepeatBlock-By&gt;</w:t>
      </w:r>
    </w:p>
    <w:p w14:paraId="4880BE9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E1B89CF" w14:textId="77777777" w:rsidR="00485FA5" w:rsidRPr="00D43F53" w:rsidRDefault="00485FA5" w:rsidP="00485FA5">
      <w:pPr>
        <w:pStyle w:val="NormalBold"/>
      </w:pPr>
      <w:r w:rsidRPr="00D43F53">
        <w:rPr>
          <w:rStyle w:val="HideTWBExt"/>
        </w:rPr>
        <w:t>&lt;Article&gt;</w:t>
      </w:r>
      <w:r w:rsidRPr="00D43F53">
        <w:t>Articolo 1 – comma 1 – punto 8 – lettera -a (nuova)</w:t>
      </w:r>
      <w:r w:rsidRPr="00D43F53">
        <w:rPr>
          <w:rStyle w:val="HideTWBExt"/>
        </w:rPr>
        <w:t>&lt;/Article&gt;</w:t>
      </w:r>
    </w:p>
    <w:p w14:paraId="5182887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7BA14E6" w14:textId="77777777" w:rsidR="00485FA5" w:rsidRPr="00D43F53" w:rsidRDefault="00485FA5" w:rsidP="00485FA5">
      <w:r w:rsidRPr="00D43F53">
        <w:rPr>
          <w:rStyle w:val="HideTWBExt"/>
        </w:rPr>
        <w:t>&lt;Article2&gt;</w:t>
      </w:r>
      <w:r w:rsidRPr="00D43F53">
        <w:t>Articolo 20 – paragrafo 8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C6CF52D" w14:textId="77777777" w:rsidTr="00B63939">
        <w:trPr>
          <w:trHeight w:hRule="exact" w:val="240"/>
          <w:jc w:val="center"/>
        </w:trPr>
        <w:tc>
          <w:tcPr>
            <w:tcW w:w="9752" w:type="dxa"/>
            <w:gridSpan w:val="2"/>
            <w:tcBorders>
              <w:top w:val="nil"/>
              <w:left w:val="nil"/>
              <w:bottom w:val="nil"/>
              <w:right w:val="nil"/>
            </w:tcBorders>
          </w:tcPr>
          <w:p w14:paraId="58C082F6" w14:textId="77777777" w:rsidR="00485FA5" w:rsidRPr="00D43F53" w:rsidRDefault="00485FA5" w:rsidP="00B63939"/>
        </w:tc>
      </w:tr>
      <w:tr w:rsidR="00485FA5" w:rsidRPr="00D43F53" w14:paraId="0A3DD442" w14:textId="77777777" w:rsidTr="00B63939">
        <w:trPr>
          <w:trHeight w:val="240"/>
          <w:jc w:val="center"/>
        </w:trPr>
        <w:tc>
          <w:tcPr>
            <w:tcW w:w="4876" w:type="dxa"/>
            <w:tcBorders>
              <w:top w:val="nil"/>
              <w:left w:val="nil"/>
              <w:bottom w:val="nil"/>
              <w:right w:val="nil"/>
            </w:tcBorders>
          </w:tcPr>
          <w:p w14:paraId="2B06A913"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3990FCC5" w14:textId="77777777" w:rsidR="00485FA5" w:rsidRPr="00D43F53" w:rsidRDefault="00485FA5" w:rsidP="00B63939">
            <w:pPr>
              <w:pStyle w:val="AmColumnHeading"/>
            </w:pPr>
            <w:r w:rsidRPr="00D43F53">
              <w:t>Emendamento</w:t>
            </w:r>
          </w:p>
        </w:tc>
      </w:tr>
      <w:tr w:rsidR="00485FA5" w:rsidRPr="00D43F53" w14:paraId="54E745FA" w14:textId="77777777" w:rsidTr="00B63939">
        <w:trPr>
          <w:jc w:val="center"/>
        </w:trPr>
        <w:tc>
          <w:tcPr>
            <w:tcW w:w="4876" w:type="dxa"/>
            <w:tcBorders>
              <w:top w:val="nil"/>
              <w:left w:val="nil"/>
              <w:bottom w:val="nil"/>
              <w:right w:val="nil"/>
            </w:tcBorders>
          </w:tcPr>
          <w:p w14:paraId="01048E6B" w14:textId="77777777" w:rsidR="00485FA5" w:rsidRPr="00D43F53" w:rsidRDefault="00485FA5" w:rsidP="00B63939">
            <w:pPr>
              <w:pStyle w:val="Normal6a"/>
            </w:pPr>
          </w:p>
        </w:tc>
        <w:tc>
          <w:tcPr>
            <w:tcW w:w="4876" w:type="dxa"/>
            <w:tcBorders>
              <w:top w:val="nil"/>
              <w:left w:val="nil"/>
              <w:bottom w:val="nil"/>
              <w:right w:val="nil"/>
            </w:tcBorders>
          </w:tcPr>
          <w:p w14:paraId="26D85951" w14:textId="77777777" w:rsidR="00485FA5" w:rsidRPr="00D43F53" w:rsidRDefault="00485FA5" w:rsidP="00B63939">
            <w:pPr>
              <w:pStyle w:val="Normal6a"/>
            </w:pPr>
            <w:r w:rsidRPr="00D43F53">
              <w:rPr>
                <w:b/>
                <w:i/>
              </w:rPr>
              <w:t>-a)</w:t>
            </w:r>
            <w:r w:rsidRPr="00D43F53">
              <w:tab/>
            </w:r>
            <w:r w:rsidRPr="00D43F53">
              <w:rPr>
                <w:b/>
                <w:i/>
              </w:rPr>
              <w:t>al paragrafo 8, il primo comma è sostituito dal seguente:</w:t>
            </w:r>
          </w:p>
        </w:tc>
      </w:tr>
      <w:tr w:rsidR="00485FA5" w:rsidRPr="00D43F53" w14:paraId="3756A3F5" w14:textId="77777777" w:rsidTr="00B63939">
        <w:trPr>
          <w:jc w:val="center"/>
        </w:trPr>
        <w:tc>
          <w:tcPr>
            <w:tcW w:w="4876" w:type="dxa"/>
            <w:tcBorders>
              <w:top w:val="nil"/>
              <w:left w:val="nil"/>
              <w:bottom w:val="nil"/>
              <w:right w:val="nil"/>
            </w:tcBorders>
          </w:tcPr>
          <w:p w14:paraId="47746D16" w14:textId="77777777" w:rsidR="00485FA5" w:rsidRPr="00D43F53" w:rsidRDefault="00485FA5" w:rsidP="00B63939">
            <w:pPr>
              <w:pStyle w:val="Normal6a"/>
            </w:pPr>
            <w:r w:rsidRPr="00D43F53">
              <w:t>8. La cartolarizzazione è garantita da un portafoglio di esposizioni sottostanti omogenee per tipologia di attività, tenuto conto delle specifiche caratteristiche in termini di flussi di cassa della tipologia di attività, fra cui le caratteristiche relative al contratto, al rischio di credito e ai rimborsi anticipati. Ciascun portafoglio di esposizioni sottostanti comprende una sola tipologia di attività. Le esposizioni sottostanti comportano obbligazioni vincolanti per contratto e opponibili con pieno diritto di rivalsa nei confronti dei debitori e, se del caso, dei garanti. Le esposizioni sottostanti presentano flussi di pagamento periodici prestabiliti, le cui rate possono differire in termini di importo, per il pagamento di locazioni, capitale o interessi o per qualsiasi altro diritto di ottenere un reddito dalle attività a supporto di tali pagamenti. Le esposizioni sottostanti possono anche generare proventi dalla vendita di attività finanziate o date in locazione. Le esposizioni sottostanti non comprendono valori mobiliari ai sensi dell'articolo 4, paragrafo 1, punto 44), della direttiva 2014/65/UE, fatta eccezione per le obbligazioni societarie non quotate in una sede di negoziazione.</w:t>
            </w:r>
          </w:p>
        </w:tc>
        <w:tc>
          <w:tcPr>
            <w:tcW w:w="4876" w:type="dxa"/>
            <w:tcBorders>
              <w:top w:val="nil"/>
              <w:left w:val="nil"/>
              <w:bottom w:val="nil"/>
              <w:right w:val="nil"/>
            </w:tcBorders>
          </w:tcPr>
          <w:p w14:paraId="5889BE4E" w14:textId="77777777" w:rsidR="00485FA5" w:rsidRPr="00D43F53" w:rsidRDefault="00485FA5" w:rsidP="00B63939">
            <w:pPr>
              <w:pStyle w:val="Normal6a"/>
            </w:pPr>
            <w:r w:rsidRPr="00D43F53">
              <w:rPr>
                <w:b/>
                <w:i/>
              </w:rPr>
              <w:t>"</w:t>
            </w:r>
            <w:r w:rsidRPr="00D43F53">
              <w:t xml:space="preserve">8. </w:t>
            </w:r>
            <w:r w:rsidRPr="00D43F53">
              <w:rPr>
                <w:b/>
                <w:i/>
              </w:rPr>
              <w:t>A norma degli articoli 25 bis e 25 ter del presente regolamento,</w:t>
            </w:r>
            <w:r w:rsidRPr="00D43F53">
              <w:t xml:space="preserve"> la cartolarizzazione è garantita da un portafoglio di esposizioni sottostanti omogenee per tipologia di attività, tenuto conto delle specifiche caratteristiche in termini di flussi di cassa della tipologia di attività, fra cui le caratteristiche relative al contratto, al rischio di credito e ai rimborsi anticipati. Ciascun portafoglio di esposizioni sottostanti comprende una sola tipologia di attività. Le esposizioni sottostanti comportano obbligazioni vincolanti per contratto e opponibili con pieno diritto di rivalsa nei confronti dei debitori e, se del caso, dei garanti. Le esposizioni sottostanti presentano flussi di pagamento periodici prestabiliti, le cui rate possono differire in termini di importo, per il pagamento di locazioni, capitale o interessi o per qualsiasi altro diritto di ottenere un reddito dalle attività a supporto di tali pagamenti. Le esposizioni sottostanti possono anche generare proventi dalla vendita di attività finanziate o date in locazione. Le esposizioni sottostanti non comprendono valori mobiliari ai sensi dell'articolo 4, paragrafo 1, punto 44), della direttiva 2014/65/UE, fatta eccezione per le obbligazioni societarie che non siano quotate in una sede di negoziazione.</w:t>
            </w:r>
            <w:r w:rsidRPr="00D43F53">
              <w:rPr>
                <w:b/>
                <w:bCs/>
                <w:i/>
                <w:iCs/>
              </w:rPr>
              <w:t>"</w:t>
            </w:r>
          </w:p>
        </w:tc>
      </w:tr>
    </w:tbl>
    <w:p w14:paraId="11DCBDE1" w14:textId="77777777" w:rsidR="00485FA5" w:rsidRPr="0059530B" w:rsidRDefault="00485FA5" w:rsidP="00485FA5">
      <w:pPr>
        <w:pStyle w:val="AmOrLang"/>
        <w:rPr>
          <w:lang w:val="en-GB"/>
        </w:rPr>
      </w:pPr>
      <w:r w:rsidRPr="0059530B">
        <w:rPr>
          <w:lang w:val="en-GB"/>
        </w:rPr>
        <w:t xml:space="preserve">Or. </w:t>
      </w:r>
      <w:r w:rsidRPr="0059530B">
        <w:rPr>
          <w:rStyle w:val="HideTWBExt"/>
          <w:lang w:val="en-GB"/>
        </w:rPr>
        <w:t>&lt;Original&gt;</w:t>
      </w:r>
      <w:r w:rsidRPr="0059530B">
        <w:rPr>
          <w:rStyle w:val="HideTWBInt"/>
          <w:lang w:val="en-GB"/>
        </w:rPr>
        <w:t>{EN}</w:t>
      </w:r>
      <w:r w:rsidRPr="0059530B">
        <w:rPr>
          <w:lang w:val="en-GB"/>
        </w:rPr>
        <w:t>en</w:t>
      </w:r>
      <w:r w:rsidRPr="0059530B">
        <w:rPr>
          <w:rStyle w:val="HideTWBExt"/>
          <w:lang w:val="en-GB"/>
        </w:rPr>
        <w:t>&lt;/Original&gt;</w:t>
      </w:r>
    </w:p>
    <w:p w14:paraId="5C6D2C57" w14:textId="77777777" w:rsidR="00485FA5" w:rsidRPr="0059530B" w:rsidRDefault="00485FA5" w:rsidP="00485FA5">
      <w:pPr>
        <w:pStyle w:val="AmCrossRef"/>
        <w:rPr>
          <w:lang w:val="en-GB"/>
        </w:rPr>
      </w:pPr>
      <w:r w:rsidRPr="0059530B">
        <w:rPr>
          <w:lang w:val="en-GB"/>
        </w:rPr>
        <w:t>(https://eur-lex.europa.eu/legal-content/IT/TXT/?uri=CELEX%3A02017R2402-20210409)</w:t>
      </w:r>
    </w:p>
    <w:p w14:paraId="634AEA02" w14:textId="77777777" w:rsidR="00485FA5" w:rsidRPr="0059530B" w:rsidRDefault="00485FA5" w:rsidP="00485FA5">
      <w:pPr>
        <w:rPr>
          <w:lang w:val="en-GB"/>
        </w:rPr>
      </w:pPr>
      <w:r w:rsidRPr="0059530B">
        <w:rPr>
          <w:rStyle w:val="HideTWBExt"/>
          <w:lang w:val="en-GB"/>
        </w:rPr>
        <w:t>&lt;/Amend&gt;</w:t>
      </w:r>
    </w:p>
    <w:p w14:paraId="0B02DBD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197</w:t>
      </w:r>
      <w:r w:rsidRPr="00D43F53">
        <w:rPr>
          <w:rStyle w:val="HideTWBExt"/>
        </w:rPr>
        <w:t>&lt;/NumAm&gt;</w:t>
      </w:r>
    </w:p>
    <w:p w14:paraId="07B91E74" w14:textId="77777777" w:rsidR="00485FA5" w:rsidRPr="00D43F53" w:rsidRDefault="00485FA5" w:rsidP="00485FA5">
      <w:pPr>
        <w:pStyle w:val="NormalBold"/>
      </w:pPr>
      <w:r w:rsidRPr="00D43F53">
        <w:rPr>
          <w:rStyle w:val="HideTWBExt"/>
          <w:b w:val="0"/>
        </w:rPr>
        <w:t>&lt;RepeatBlock-By&gt;&lt;Members&gt;</w:t>
      </w:r>
      <w:r w:rsidRPr="00D43F53">
        <w:t>Marie Toussaint</w:t>
      </w:r>
      <w:r w:rsidRPr="00D43F53">
        <w:rPr>
          <w:rStyle w:val="HideTWBExt"/>
          <w:b w:val="0"/>
        </w:rPr>
        <w:t>&lt;/Members&gt;</w:t>
      </w:r>
    </w:p>
    <w:p w14:paraId="63D1FCF7"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09E26BBF" w14:textId="77777777" w:rsidR="00485FA5" w:rsidRPr="00D43F53" w:rsidRDefault="00485FA5" w:rsidP="00485FA5">
      <w:pPr>
        <w:pStyle w:val="NormalBold"/>
      </w:pPr>
      <w:r w:rsidRPr="00D43F53">
        <w:rPr>
          <w:rStyle w:val="HideTWBExt"/>
          <w:b w:val="0"/>
        </w:rPr>
        <w:t>&lt;/RepeatBlock-By&gt;</w:t>
      </w:r>
    </w:p>
    <w:p w14:paraId="4E4C33F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C723956" w14:textId="77777777" w:rsidR="00485FA5" w:rsidRPr="00D43F53" w:rsidRDefault="00485FA5" w:rsidP="00485FA5">
      <w:pPr>
        <w:pStyle w:val="NormalBold"/>
      </w:pPr>
      <w:r w:rsidRPr="00D43F53">
        <w:rPr>
          <w:rStyle w:val="HideTWBExt"/>
        </w:rPr>
        <w:t>&lt;Article&gt;</w:t>
      </w:r>
      <w:r w:rsidRPr="00D43F53">
        <w:t>Articolo 1 – comma 1 – punto 8 – lettera a</w:t>
      </w:r>
      <w:r w:rsidRPr="00D43F53">
        <w:rPr>
          <w:rStyle w:val="HideTWBExt"/>
        </w:rPr>
        <w:t>&lt;/Article&gt;</w:t>
      </w:r>
    </w:p>
    <w:p w14:paraId="250E715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61EA298" w14:textId="77777777" w:rsidR="00485FA5" w:rsidRPr="00D43F53" w:rsidRDefault="00485FA5" w:rsidP="00485FA5">
      <w:r w:rsidRPr="00D43F53">
        <w:rPr>
          <w:rStyle w:val="HideTWBExt"/>
        </w:rPr>
        <w:t>&lt;Article2&gt;</w:t>
      </w:r>
      <w:r w:rsidRPr="00D43F53">
        <w:t>Articolo 20 – paragrafo 8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AE9BBFC" w14:textId="77777777" w:rsidTr="00B63939">
        <w:trPr>
          <w:trHeight w:hRule="exact" w:val="240"/>
          <w:jc w:val="center"/>
        </w:trPr>
        <w:tc>
          <w:tcPr>
            <w:tcW w:w="9752" w:type="dxa"/>
            <w:gridSpan w:val="2"/>
            <w:tcBorders>
              <w:top w:val="nil"/>
              <w:left w:val="nil"/>
              <w:bottom w:val="nil"/>
              <w:right w:val="nil"/>
            </w:tcBorders>
          </w:tcPr>
          <w:p w14:paraId="50507D74" w14:textId="77777777" w:rsidR="00485FA5" w:rsidRPr="00D43F53" w:rsidRDefault="00485FA5" w:rsidP="00B63939"/>
        </w:tc>
      </w:tr>
      <w:tr w:rsidR="00485FA5" w:rsidRPr="00D43F53" w14:paraId="3906BAC1" w14:textId="77777777" w:rsidTr="00B63939">
        <w:trPr>
          <w:trHeight w:val="240"/>
          <w:jc w:val="center"/>
        </w:trPr>
        <w:tc>
          <w:tcPr>
            <w:tcW w:w="4876" w:type="dxa"/>
            <w:tcBorders>
              <w:top w:val="nil"/>
              <w:left w:val="nil"/>
              <w:bottom w:val="nil"/>
              <w:right w:val="nil"/>
            </w:tcBorders>
          </w:tcPr>
          <w:p w14:paraId="33DD7B2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2CA6161" w14:textId="77777777" w:rsidR="00485FA5" w:rsidRPr="00D43F53" w:rsidRDefault="00485FA5" w:rsidP="00B63939">
            <w:pPr>
              <w:pStyle w:val="AmColumnHeading"/>
            </w:pPr>
            <w:r w:rsidRPr="00D43F53">
              <w:t>Emendamento</w:t>
            </w:r>
          </w:p>
        </w:tc>
      </w:tr>
      <w:tr w:rsidR="00485FA5" w:rsidRPr="00D43F53" w14:paraId="16F9842E" w14:textId="77777777" w:rsidTr="00B63939">
        <w:trPr>
          <w:jc w:val="center"/>
        </w:trPr>
        <w:tc>
          <w:tcPr>
            <w:tcW w:w="4876" w:type="dxa"/>
            <w:tcBorders>
              <w:top w:val="nil"/>
              <w:left w:val="nil"/>
              <w:bottom w:val="nil"/>
              <w:right w:val="nil"/>
            </w:tcBorders>
          </w:tcPr>
          <w:p w14:paraId="523742E6" w14:textId="77777777" w:rsidR="00485FA5" w:rsidRPr="00D43F53" w:rsidRDefault="00485FA5" w:rsidP="00B63939">
            <w:pPr>
              <w:pStyle w:val="Normal6a"/>
            </w:pPr>
            <w:r w:rsidRPr="00D43F53">
              <w:rPr>
                <w:b/>
                <w:i/>
              </w:rPr>
              <w:t>a)</w:t>
            </w:r>
            <w:r w:rsidRPr="00D43F53">
              <w:tab/>
            </w:r>
            <w:r w:rsidRPr="00D43F53">
              <w:rPr>
                <w:b/>
                <w:i/>
              </w:rPr>
              <w:t>al paragrafo 8 è aggiunto il comma seguente:</w:t>
            </w:r>
          </w:p>
        </w:tc>
        <w:tc>
          <w:tcPr>
            <w:tcW w:w="4876" w:type="dxa"/>
            <w:tcBorders>
              <w:top w:val="nil"/>
              <w:left w:val="nil"/>
              <w:bottom w:val="nil"/>
              <w:right w:val="nil"/>
            </w:tcBorders>
          </w:tcPr>
          <w:p w14:paraId="2D0E41A8" w14:textId="77777777" w:rsidR="00485FA5" w:rsidRPr="00D43F53" w:rsidRDefault="00485FA5" w:rsidP="00B63939">
            <w:pPr>
              <w:pStyle w:val="Normal6a"/>
            </w:pPr>
            <w:r w:rsidRPr="00D43F53">
              <w:rPr>
                <w:b/>
                <w:i/>
              </w:rPr>
              <w:t>soppresso</w:t>
            </w:r>
          </w:p>
        </w:tc>
      </w:tr>
      <w:tr w:rsidR="00485FA5" w:rsidRPr="00D43F53" w14:paraId="62C82155" w14:textId="77777777" w:rsidTr="00B63939">
        <w:trPr>
          <w:jc w:val="center"/>
        </w:trPr>
        <w:tc>
          <w:tcPr>
            <w:tcW w:w="4876" w:type="dxa"/>
            <w:tcBorders>
              <w:top w:val="nil"/>
              <w:left w:val="nil"/>
              <w:bottom w:val="nil"/>
              <w:right w:val="nil"/>
            </w:tcBorders>
          </w:tcPr>
          <w:p w14:paraId="7D508A63" w14:textId="77777777" w:rsidR="00485FA5" w:rsidRPr="00D43F53" w:rsidRDefault="00485FA5" w:rsidP="00B63939">
            <w:pPr>
              <w:pStyle w:val="Normal6a"/>
            </w:pPr>
            <w:r w:rsidRPr="00D43F53">
              <w:rPr>
                <w:b/>
                <w:i/>
              </w:rPr>
              <w:t>"Un portafoglio di esposizioni sottostanti è considerato conforme al primo comma se almeno il 70 % delle esposizioni che costituiscono il portafoglio al momento della sua creazione è rappresentato da esposizioni verso PMI.;"</w:t>
            </w:r>
          </w:p>
        </w:tc>
        <w:tc>
          <w:tcPr>
            <w:tcW w:w="4876" w:type="dxa"/>
            <w:tcBorders>
              <w:top w:val="nil"/>
              <w:left w:val="nil"/>
              <w:bottom w:val="nil"/>
              <w:right w:val="nil"/>
            </w:tcBorders>
          </w:tcPr>
          <w:p w14:paraId="15D9E237" w14:textId="77777777" w:rsidR="00485FA5" w:rsidRPr="00D43F53" w:rsidRDefault="00485FA5" w:rsidP="00B63939">
            <w:pPr>
              <w:pStyle w:val="Normal6a"/>
            </w:pPr>
          </w:p>
        </w:tc>
      </w:tr>
    </w:tbl>
    <w:p w14:paraId="32B3B36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2F6B4D0" w14:textId="77777777" w:rsidR="00485FA5" w:rsidRPr="00D43F53" w:rsidRDefault="00485FA5" w:rsidP="00485FA5">
      <w:r w:rsidRPr="00D43F53">
        <w:rPr>
          <w:rStyle w:val="HideTWBExt"/>
        </w:rPr>
        <w:t>&lt;/Amend&gt;</w:t>
      </w:r>
    </w:p>
    <w:p w14:paraId="1F41645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198</w:t>
      </w:r>
      <w:r w:rsidRPr="00D43F53">
        <w:rPr>
          <w:rStyle w:val="HideTWBExt"/>
        </w:rPr>
        <w:t>&lt;/NumAm&gt;</w:t>
      </w:r>
    </w:p>
    <w:p w14:paraId="2AB27CE0"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1C6D641C" w14:textId="77777777" w:rsidR="00485FA5" w:rsidRPr="00D43F53" w:rsidRDefault="00485FA5" w:rsidP="00485FA5">
      <w:pPr>
        <w:pStyle w:val="NormalBold"/>
      </w:pPr>
      <w:r w:rsidRPr="00D43F53">
        <w:rPr>
          <w:rStyle w:val="HideTWBExt"/>
          <w:b w:val="0"/>
        </w:rPr>
        <w:t>&lt;/RepeatBlock-By&gt;</w:t>
      </w:r>
    </w:p>
    <w:p w14:paraId="2BA64BA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5B047F1" w14:textId="77777777" w:rsidR="00485FA5" w:rsidRPr="00D43F53" w:rsidRDefault="00485FA5" w:rsidP="00485FA5">
      <w:pPr>
        <w:pStyle w:val="NormalBold"/>
      </w:pPr>
      <w:r w:rsidRPr="00D43F53">
        <w:rPr>
          <w:rStyle w:val="HideTWBExt"/>
        </w:rPr>
        <w:t>&lt;Article&gt;</w:t>
      </w:r>
      <w:r w:rsidRPr="00D43F53">
        <w:t>Articolo 1 – comma 1 – punto 8 – lettera a</w:t>
      </w:r>
      <w:r w:rsidRPr="00D43F53">
        <w:rPr>
          <w:rStyle w:val="HideTWBExt"/>
        </w:rPr>
        <w:t>&lt;/Article&gt;</w:t>
      </w:r>
    </w:p>
    <w:p w14:paraId="76C4A3F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0D33C81" w14:textId="77777777" w:rsidR="00485FA5" w:rsidRPr="00D43F53" w:rsidRDefault="00485FA5" w:rsidP="00485FA5">
      <w:r w:rsidRPr="00D43F53">
        <w:rPr>
          <w:rStyle w:val="HideTWBExt"/>
        </w:rPr>
        <w:t>&lt;Article2&gt;</w:t>
      </w:r>
      <w:r w:rsidRPr="00D43F53">
        <w:t>Articolo 20 – paragrafo 8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D47F54F" w14:textId="77777777" w:rsidTr="00B63939">
        <w:trPr>
          <w:trHeight w:hRule="exact" w:val="240"/>
          <w:jc w:val="center"/>
        </w:trPr>
        <w:tc>
          <w:tcPr>
            <w:tcW w:w="9752" w:type="dxa"/>
            <w:gridSpan w:val="2"/>
            <w:tcBorders>
              <w:top w:val="nil"/>
              <w:left w:val="nil"/>
              <w:bottom w:val="nil"/>
              <w:right w:val="nil"/>
            </w:tcBorders>
          </w:tcPr>
          <w:p w14:paraId="72C511C7" w14:textId="77777777" w:rsidR="00485FA5" w:rsidRPr="00D43F53" w:rsidRDefault="00485FA5" w:rsidP="00B63939"/>
        </w:tc>
      </w:tr>
      <w:tr w:rsidR="00485FA5" w:rsidRPr="00D43F53" w14:paraId="0F993F66" w14:textId="77777777" w:rsidTr="00B63939">
        <w:trPr>
          <w:trHeight w:val="240"/>
          <w:jc w:val="center"/>
        </w:trPr>
        <w:tc>
          <w:tcPr>
            <w:tcW w:w="4876" w:type="dxa"/>
            <w:tcBorders>
              <w:top w:val="nil"/>
              <w:left w:val="nil"/>
              <w:bottom w:val="nil"/>
              <w:right w:val="nil"/>
            </w:tcBorders>
          </w:tcPr>
          <w:p w14:paraId="1C9A8E7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0588954" w14:textId="77777777" w:rsidR="00485FA5" w:rsidRPr="00D43F53" w:rsidRDefault="00485FA5" w:rsidP="00B63939">
            <w:pPr>
              <w:pStyle w:val="AmColumnHeading"/>
            </w:pPr>
            <w:r w:rsidRPr="00D43F53">
              <w:t>Emendamento</w:t>
            </w:r>
          </w:p>
        </w:tc>
      </w:tr>
      <w:tr w:rsidR="00485FA5" w:rsidRPr="00D43F53" w14:paraId="3C13C370" w14:textId="77777777" w:rsidTr="00B63939">
        <w:trPr>
          <w:jc w:val="center"/>
        </w:trPr>
        <w:tc>
          <w:tcPr>
            <w:tcW w:w="4876" w:type="dxa"/>
            <w:tcBorders>
              <w:top w:val="nil"/>
              <w:left w:val="nil"/>
              <w:bottom w:val="nil"/>
              <w:right w:val="nil"/>
            </w:tcBorders>
          </w:tcPr>
          <w:p w14:paraId="0521E47B" w14:textId="77777777" w:rsidR="00485FA5" w:rsidRPr="00D43F53" w:rsidRDefault="00485FA5" w:rsidP="00B63939">
            <w:pPr>
              <w:pStyle w:val="Normal6a"/>
            </w:pPr>
            <w:r w:rsidRPr="00D43F53">
              <w:t xml:space="preserve">Un portafoglio di esposizioni sottostanti è considerato conforme al primo comma se almeno il 70 % delle esposizioni che costituiscono il portafoglio </w:t>
            </w:r>
            <w:r w:rsidRPr="00D43F53">
              <w:rPr>
                <w:b/>
                <w:i/>
              </w:rPr>
              <w:t>al momento della sua creazione è rappresentato da</w:t>
            </w:r>
            <w:r w:rsidRPr="00D43F53">
              <w:t xml:space="preserve"> esposizioni </w:t>
            </w:r>
            <w:r w:rsidRPr="00D43F53">
              <w:rPr>
                <w:b/>
                <w:i/>
              </w:rPr>
              <w:t>verso PMI</w:t>
            </w:r>
            <w:r w:rsidRPr="00D43F53">
              <w:t>.;</w:t>
            </w:r>
          </w:p>
        </w:tc>
        <w:tc>
          <w:tcPr>
            <w:tcW w:w="4876" w:type="dxa"/>
            <w:tcBorders>
              <w:top w:val="nil"/>
              <w:left w:val="nil"/>
              <w:bottom w:val="nil"/>
              <w:right w:val="nil"/>
            </w:tcBorders>
          </w:tcPr>
          <w:p w14:paraId="0046ED8C" w14:textId="77777777" w:rsidR="00485FA5" w:rsidRPr="00D43F53" w:rsidRDefault="00485FA5" w:rsidP="00B63939">
            <w:pPr>
              <w:pStyle w:val="Normal6a"/>
            </w:pPr>
            <w:r w:rsidRPr="00D43F53">
              <w:t xml:space="preserve">Un portafoglio di esposizioni sottostanti è considerato conforme al primo comma se almeno il 70 % delle esposizioni che costituiscono il portafoglio </w:t>
            </w:r>
            <w:r w:rsidRPr="00D43F53">
              <w:rPr>
                <w:b/>
                <w:i/>
              </w:rPr>
              <w:t>corrisponde alla stessa tipologia di attività e presenta caratteristiche di rischio analoghe.</w:t>
            </w:r>
          </w:p>
        </w:tc>
      </w:tr>
      <w:tr w:rsidR="00485FA5" w:rsidRPr="00D43F53" w14:paraId="20D4ECE8" w14:textId="77777777" w:rsidTr="00B63939">
        <w:trPr>
          <w:jc w:val="center"/>
        </w:trPr>
        <w:tc>
          <w:tcPr>
            <w:tcW w:w="4876" w:type="dxa"/>
            <w:tcBorders>
              <w:top w:val="nil"/>
              <w:left w:val="nil"/>
              <w:bottom w:val="nil"/>
              <w:right w:val="nil"/>
            </w:tcBorders>
          </w:tcPr>
          <w:p w14:paraId="5D3D86A4" w14:textId="77777777" w:rsidR="00485FA5" w:rsidRPr="00D43F53" w:rsidRDefault="00485FA5" w:rsidP="00B63939">
            <w:pPr>
              <w:pStyle w:val="Normal6a"/>
            </w:pPr>
          </w:p>
        </w:tc>
        <w:tc>
          <w:tcPr>
            <w:tcW w:w="4876" w:type="dxa"/>
            <w:tcBorders>
              <w:top w:val="nil"/>
              <w:left w:val="nil"/>
              <w:bottom w:val="nil"/>
              <w:right w:val="nil"/>
            </w:tcBorders>
          </w:tcPr>
          <w:p w14:paraId="1C631979" w14:textId="77777777" w:rsidR="00485FA5" w:rsidRPr="00D43F53" w:rsidRDefault="00485FA5" w:rsidP="00B63939">
            <w:pPr>
              <w:pStyle w:val="Normal6a"/>
            </w:pPr>
            <w:r w:rsidRPr="00D43F53">
              <w:rPr>
                <w:b/>
                <w:i/>
              </w:rPr>
              <w:t>Ai fini del primo comma, si considera che le esposizioni presentino caratteristiche di rischio analoghe se sono create conformemente a parametri di sottoscrizione uniformi, sono soggette a procedure di gestione coerenti e condividono caratteristiche contrattuali comparabili, indipendentemente dallo Stato membro in cui sono ubicati i debitori o le esposizioni sottostanti.</w:t>
            </w:r>
          </w:p>
        </w:tc>
      </w:tr>
      <w:tr w:rsidR="00485FA5" w:rsidRPr="00D43F53" w14:paraId="2BCFDE76" w14:textId="77777777" w:rsidTr="00B63939">
        <w:trPr>
          <w:jc w:val="center"/>
        </w:trPr>
        <w:tc>
          <w:tcPr>
            <w:tcW w:w="4876" w:type="dxa"/>
            <w:tcBorders>
              <w:top w:val="nil"/>
              <w:left w:val="nil"/>
              <w:bottom w:val="nil"/>
              <w:right w:val="nil"/>
            </w:tcBorders>
          </w:tcPr>
          <w:p w14:paraId="239151BB" w14:textId="77777777" w:rsidR="00485FA5" w:rsidRPr="00D43F53" w:rsidRDefault="00485FA5" w:rsidP="00B63939">
            <w:pPr>
              <w:pStyle w:val="Normal6a"/>
            </w:pPr>
          </w:p>
        </w:tc>
        <w:tc>
          <w:tcPr>
            <w:tcW w:w="4876" w:type="dxa"/>
            <w:tcBorders>
              <w:top w:val="nil"/>
              <w:left w:val="nil"/>
              <w:bottom w:val="nil"/>
              <w:right w:val="nil"/>
            </w:tcBorders>
          </w:tcPr>
          <w:p w14:paraId="18F9376C" w14:textId="77777777" w:rsidR="00485FA5" w:rsidRPr="00D43F53" w:rsidRDefault="00485FA5" w:rsidP="00B63939">
            <w:pPr>
              <w:pStyle w:val="Normal6a"/>
            </w:pPr>
            <w:r w:rsidRPr="00D43F53">
              <w:rPr>
                <w:b/>
                <w:i/>
              </w:rPr>
              <w:t>L'inclusione di</w:t>
            </w:r>
            <w:r w:rsidRPr="00D43F53">
              <w:t xml:space="preserve"> esposizioni </w:t>
            </w:r>
            <w:r w:rsidRPr="00D43F53">
              <w:rPr>
                <w:b/>
                <w:i/>
              </w:rPr>
              <w:t>provenienti da più di uno Stato membro non è considerata di per sé tale da compromettere l'omogeneità del portafoglio, purché siano soddisfatti gli obblighi di cui al presente paragrafo</w:t>
            </w:r>
            <w:r w:rsidRPr="00D43F53">
              <w:t>.</w:t>
            </w:r>
          </w:p>
        </w:tc>
      </w:tr>
      <w:tr w:rsidR="00485FA5" w:rsidRPr="00D43F53" w14:paraId="7C6FE22E" w14:textId="77777777" w:rsidTr="00B63939">
        <w:trPr>
          <w:jc w:val="center"/>
        </w:trPr>
        <w:tc>
          <w:tcPr>
            <w:tcW w:w="4876" w:type="dxa"/>
            <w:tcBorders>
              <w:top w:val="nil"/>
              <w:left w:val="nil"/>
              <w:bottom w:val="nil"/>
              <w:right w:val="nil"/>
            </w:tcBorders>
          </w:tcPr>
          <w:p w14:paraId="60961F7E" w14:textId="77777777" w:rsidR="00485FA5" w:rsidRPr="00D43F53" w:rsidRDefault="00485FA5" w:rsidP="00B63939">
            <w:pPr>
              <w:pStyle w:val="Normal6a"/>
            </w:pPr>
          </w:p>
        </w:tc>
        <w:tc>
          <w:tcPr>
            <w:tcW w:w="4876" w:type="dxa"/>
            <w:tcBorders>
              <w:top w:val="nil"/>
              <w:left w:val="nil"/>
              <w:bottom w:val="nil"/>
              <w:right w:val="nil"/>
            </w:tcBorders>
          </w:tcPr>
          <w:p w14:paraId="7A4321AD" w14:textId="77777777" w:rsidR="00485FA5" w:rsidRPr="00D43F53" w:rsidRDefault="00485FA5" w:rsidP="00B63939">
            <w:pPr>
              <w:pStyle w:val="Normal6a"/>
            </w:pPr>
            <w:r w:rsidRPr="00D43F53">
              <w:rPr>
                <w:b/>
                <w:i/>
              </w:rPr>
              <w:t>Le restanti esposizioni del portafoglio non incidono in misura rilevante sul profilo di rischio complessivo della cartolarizzazione</w:t>
            </w:r>
            <w:r w:rsidRPr="00D43F53">
              <w:t>;</w:t>
            </w:r>
          </w:p>
        </w:tc>
      </w:tr>
    </w:tbl>
    <w:p w14:paraId="6B44F41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F563B60" w14:textId="77777777" w:rsidR="00485FA5" w:rsidRPr="00D43F53" w:rsidRDefault="00485FA5" w:rsidP="00485FA5">
      <w:r w:rsidRPr="00D43F53">
        <w:rPr>
          <w:rStyle w:val="HideTWBExt"/>
        </w:rPr>
        <w:t>&lt;/Amend&gt;</w:t>
      </w:r>
    </w:p>
    <w:p w14:paraId="4176BE2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199</w:t>
      </w:r>
      <w:r w:rsidRPr="00D43F53">
        <w:rPr>
          <w:rStyle w:val="HideTWBExt"/>
        </w:rPr>
        <w:t>&lt;/NumAm&gt;</w:t>
      </w:r>
    </w:p>
    <w:p w14:paraId="036958C7"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7B7F7AC5" w14:textId="77777777" w:rsidR="00485FA5" w:rsidRPr="00D43F53" w:rsidRDefault="00485FA5" w:rsidP="00485FA5">
      <w:pPr>
        <w:pStyle w:val="NormalBold"/>
      </w:pPr>
      <w:r w:rsidRPr="00D43F53">
        <w:rPr>
          <w:rStyle w:val="HideTWBExt"/>
          <w:b w:val="0"/>
        </w:rPr>
        <w:t>&lt;/RepeatBlock-By&gt;</w:t>
      </w:r>
    </w:p>
    <w:p w14:paraId="6495C56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0C33212" w14:textId="77777777" w:rsidR="00485FA5" w:rsidRPr="00D43F53" w:rsidRDefault="00485FA5" w:rsidP="00485FA5">
      <w:pPr>
        <w:pStyle w:val="NormalBold"/>
      </w:pPr>
      <w:r w:rsidRPr="00D43F53">
        <w:rPr>
          <w:rStyle w:val="HideTWBExt"/>
        </w:rPr>
        <w:t>&lt;Article&gt;</w:t>
      </w:r>
      <w:r w:rsidRPr="00D43F53">
        <w:t>Articolo 1 – comma 1 – punto 8 – lettera a</w:t>
      </w:r>
      <w:r w:rsidRPr="00D43F53">
        <w:rPr>
          <w:rStyle w:val="HideTWBExt"/>
        </w:rPr>
        <w:t>&lt;/Article&gt;</w:t>
      </w:r>
    </w:p>
    <w:p w14:paraId="3B64D01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58F6C8E" w14:textId="77777777" w:rsidR="00485FA5" w:rsidRPr="00D43F53" w:rsidRDefault="00485FA5" w:rsidP="00485FA5">
      <w:r w:rsidRPr="00D43F53">
        <w:rPr>
          <w:rStyle w:val="HideTWBExt"/>
        </w:rPr>
        <w:t>&lt;Article2&gt;</w:t>
      </w:r>
      <w:r w:rsidRPr="00D43F53">
        <w:t>Articolo 20 – paragrafo 8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6D3090A" w14:textId="77777777" w:rsidTr="00B63939">
        <w:trPr>
          <w:trHeight w:hRule="exact" w:val="240"/>
          <w:jc w:val="center"/>
        </w:trPr>
        <w:tc>
          <w:tcPr>
            <w:tcW w:w="9752" w:type="dxa"/>
            <w:gridSpan w:val="2"/>
            <w:tcBorders>
              <w:top w:val="nil"/>
              <w:left w:val="nil"/>
              <w:bottom w:val="nil"/>
              <w:right w:val="nil"/>
            </w:tcBorders>
          </w:tcPr>
          <w:p w14:paraId="0A443C89" w14:textId="77777777" w:rsidR="00485FA5" w:rsidRPr="00D43F53" w:rsidRDefault="00485FA5" w:rsidP="00B63939"/>
        </w:tc>
      </w:tr>
      <w:tr w:rsidR="00485FA5" w:rsidRPr="00D43F53" w14:paraId="420FDC70" w14:textId="77777777" w:rsidTr="00B63939">
        <w:trPr>
          <w:trHeight w:val="240"/>
          <w:jc w:val="center"/>
        </w:trPr>
        <w:tc>
          <w:tcPr>
            <w:tcW w:w="4876" w:type="dxa"/>
            <w:tcBorders>
              <w:top w:val="nil"/>
              <w:left w:val="nil"/>
              <w:bottom w:val="nil"/>
              <w:right w:val="nil"/>
            </w:tcBorders>
          </w:tcPr>
          <w:p w14:paraId="190ECA7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779ADDD" w14:textId="77777777" w:rsidR="00485FA5" w:rsidRPr="00D43F53" w:rsidRDefault="00485FA5" w:rsidP="00B63939">
            <w:pPr>
              <w:pStyle w:val="AmColumnHeading"/>
            </w:pPr>
            <w:r w:rsidRPr="00D43F53">
              <w:t>Emendamento</w:t>
            </w:r>
          </w:p>
        </w:tc>
      </w:tr>
      <w:tr w:rsidR="00485FA5" w:rsidRPr="00D43F53" w14:paraId="4B409FD8" w14:textId="77777777" w:rsidTr="00B63939">
        <w:trPr>
          <w:jc w:val="center"/>
        </w:trPr>
        <w:tc>
          <w:tcPr>
            <w:tcW w:w="4876" w:type="dxa"/>
            <w:tcBorders>
              <w:top w:val="nil"/>
              <w:left w:val="nil"/>
              <w:bottom w:val="nil"/>
              <w:right w:val="nil"/>
            </w:tcBorders>
          </w:tcPr>
          <w:p w14:paraId="758896C4" w14:textId="77777777" w:rsidR="00485FA5" w:rsidRPr="00D43F53" w:rsidRDefault="00485FA5" w:rsidP="00B63939">
            <w:pPr>
              <w:pStyle w:val="Normal6a"/>
            </w:pPr>
            <w:r w:rsidRPr="00D43F53">
              <w:t xml:space="preserve">Un portafoglio di esposizioni sottostanti è considerato conforme </w:t>
            </w:r>
            <w:r w:rsidRPr="00D43F53">
              <w:rPr>
                <w:b/>
                <w:i/>
              </w:rPr>
              <w:t>al</w:t>
            </w:r>
            <w:r w:rsidRPr="00D43F53">
              <w:t xml:space="preserve"> primo comma se almeno il 70 % delle esposizioni che costituiscono il portafoglio al momento della sua creazione è rappresentato da esposizioni verso PMI</w:t>
            </w:r>
            <w:r w:rsidRPr="00D43F53">
              <w:rPr>
                <w:b/>
                <w:i/>
              </w:rPr>
              <w:t>.</w:t>
            </w:r>
            <w:r w:rsidRPr="00D43F53">
              <w:t>;</w:t>
            </w:r>
          </w:p>
        </w:tc>
        <w:tc>
          <w:tcPr>
            <w:tcW w:w="4876" w:type="dxa"/>
            <w:tcBorders>
              <w:top w:val="nil"/>
              <w:left w:val="nil"/>
              <w:bottom w:val="nil"/>
              <w:right w:val="nil"/>
            </w:tcBorders>
          </w:tcPr>
          <w:p w14:paraId="140CD47E" w14:textId="77777777" w:rsidR="00485FA5" w:rsidRPr="00D43F53" w:rsidRDefault="00485FA5" w:rsidP="00B63939">
            <w:pPr>
              <w:pStyle w:val="Normal6a"/>
            </w:pPr>
            <w:r w:rsidRPr="00D43F53">
              <w:rPr>
                <w:b/>
                <w:i/>
              </w:rPr>
              <w:t>Fatta salva la prima frase del primo comma,</w:t>
            </w:r>
            <w:r w:rsidRPr="00D43F53">
              <w:t xml:space="preserve"> un portafoglio di esposizioni sottostanti è considerato conforme </w:t>
            </w:r>
            <w:r w:rsidRPr="00D43F53">
              <w:rPr>
                <w:b/>
                <w:i/>
              </w:rPr>
              <w:t>alla prima frase del</w:t>
            </w:r>
            <w:r w:rsidRPr="00D43F53">
              <w:t xml:space="preserve"> primo comma se </w:t>
            </w:r>
            <w:r w:rsidRPr="00D43F53">
              <w:rPr>
                <w:b/>
                <w:i/>
              </w:rPr>
              <w:t>sono soddisfatte tutte le condizioni seguenti:</w:t>
            </w:r>
          </w:p>
        </w:tc>
      </w:tr>
      <w:tr w:rsidR="00485FA5" w:rsidRPr="00D43F53" w14:paraId="3825CBB2" w14:textId="77777777" w:rsidTr="00B63939">
        <w:trPr>
          <w:jc w:val="center"/>
        </w:trPr>
        <w:tc>
          <w:tcPr>
            <w:tcW w:w="4876" w:type="dxa"/>
            <w:tcBorders>
              <w:top w:val="nil"/>
              <w:left w:val="nil"/>
              <w:bottom w:val="nil"/>
              <w:right w:val="nil"/>
            </w:tcBorders>
          </w:tcPr>
          <w:p w14:paraId="0940F28B" w14:textId="77777777" w:rsidR="00485FA5" w:rsidRPr="00D43F53" w:rsidRDefault="00485FA5" w:rsidP="00B63939">
            <w:pPr>
              <w:pStyle w:val="Normal6a"/>
            </w:pPr>
          </w:p>
        </w:tc>
        <w:tc>
          <w:tcPr>
            <w:tcW w:w="4876" w:type="dxa"/>
            <w:tcBorders>
              <w:top w:val="nil"/>
              <w:left w:val="nil"/>
              <w:bottom w:val="nil"/>
              <w:right w:val="nil"/>
            </w:tcBorders>
          </w:tcPr>
          <w:p w14:paraId="1BA58681" w14:textId="77777777" w:rsidR="00485FA5" w:rsidRPr="00D43F53" w:rsidRDefault="00485FA5" w:rsidP="00B63939">
            <w:pPr>
              <w:pStyle w:val="Normal6a"/>
            </w:pPr>
            <w:r w:rsidRPr="00D43F53">
              <w:rPr>
                <w:b/>
                <w:i/>
              </w:rPr>
              <w:t>a)</w:t>
            </w:r>
            <w:r w:rsidRPr="00D43F53">
              <w:t xml:space="preserve"> almeno il 70 % delle esposizioni che costituiscono il portafoglio</w:t>
            </w:r>
            <w:r w:rsidRPr="00D43F53">
              <w:rPr>
                <w:b/>
                <w:i/>
              </w:rPr>
              <w:t>,</w:t>
            </w:r>
            <w:r w:rsidRPr="00D43F53">
              <w:t xml:space="preserve"> al momento della sua creazione</w:t>
            </w:r>
            <w:r w:rsidRPr="00D43F53">
              <w:rPr>
                <w:b/>
                <w:i/>
              </w:rPr>
              <w:t>,</w:t>
            </w:r>
            <w:r w:rsidRPr="00D43F53">
              <w:t xml:space="preserve"> è rappresentato da esposizioni verso PMI;</w:t>
            </w:r>
          </w:p>
        </w:tc>
      </w:tr>
      <w:tr w:rsidR="00485FA5" w:rsidRPr="00D43F53" w14:paraId="6F080D16" w14:textId="77777777" w:rsidTr="00B63939">
        <w:trPr>
          <w:jc w:val="center"/>
        </w:trPr>
        <w:tc>
          <w:tcPr>
            <w:tcW w:w="4876" w:type="dxa"/>
            <w:tcBorders>
              <w:top w:val="nil"/>
              <w:left w:val="nil"/>
              <w:bottom w:val="nil"/>
              <w:right w:val="nil"/>
            </w:tcBorders>
          </w:tcPr>
          <w:p w14:paraId="1D04346C" w14:textId="77777777" w:rsidR="00485FA5" w:rsidRPr="00D43F53" w:rsidRDefault="00485FA5" w:rsidP="00B63939">
            <w:pPr>
              <w:pStyle w:val="Normal6a"/>
            </w:pPr>
          </w:p>
        </w:tc>
        <w:tc>
          <w:tcPr>
            <w:tcW w:w="4876" w:type="dxa"/>
            <w:tcBorders>
              <w:top w:val="nil"/>
              <w:left w:val="nil"/>
              <w:bottom w:val="nil"/>
              <w:right w:val="nil"/>
            </w:tcBorders>
          </w:tcPr>
          <w:p w14:paraId="455BD505" w14:textId="77777777" w:rsidR="00485FA5" w:rsidRPr="00D43F53" w:rsidRDefault="00485FA5" w:rsidP="00B63939">
            <w:pPr>
              <w:pStyle w:val="Normal6a"/>
            </w:pPr>
            <w:r w:rsidRPr="00D43F53">
              <w:rPr>
                <w:b/>
                <w:i/>
              </w:rPr>
              <w:t>b) tutte le esposizioni del portafoglio sono verso debitori stabiliti negli Stati membri;</w:t>
            </w:r>
          </w:p>
        </w:tc>
      </w:tr>
      <w:tr w:rsidR="00485FA5" w:rsidRPr="00D43F53" w14:paraId="60F572C3" w14:textId="77777777" w:rsidTr="00B63939">
        <w:trPr>
          <w:jc w:val="center"/>
        </w:trPr>
        <w:tc>
          <w:tcPr>
            <w:tcW w:w="4876" w:type="dxa"/>
            <w:tcBorders>
              <w:top w:val="nil"/>
              <w:left w:val="nil"/>
              <w:bottom w:val="nil"/>
              <w:right w:val="nil"/>
            </w:tcBorders>
          </w:tcPr>
          <w:p w14:paraId="22EAF0E4" w14:textId="77777777" w:rsidR="00485FA5" w:rsidRPr="00D43F53" w:rsidRDefault="00485FA5" w:rsidP="00B63939">
            <w:pPr>
              <w:pStyle w:val="Normal6a"/>
            </w:pPr>
          </w:p>
        </w:tc>
        <w:tc>
          <w:tcPr>
            <w:tcW w:w="4876" w:type="dxa"/>
            <w:tcBorders>
              <w:top w:val="nil"/>
              <w:left w:val="nil"/>
              <w:bottom w:val="nil"/>
              <w:right w:val="nil"/>
            </w:tcBorders>
          </w:tcPr>
          <w:p w14:paraId="2A2823E3" w14:textId="77777777" w:rsidR="00485FA5" w:rsidRPr="00D43F53" w:rsidRDefault="00485FA5" w:rsidP="00B63939">
            <w:pPr>
              <w:pStyle w:val="Normal6a"/>
            </w:pPr>
            <w:r w:rsidRPr="00D43F53">
              <w:rPr>
                <w:b/>
                <w:i/>
              </w:rPr>
              <w:t>c) tutte le esposizioni del portafoglio sono sottoscritte conformemente a parametri che applicano metodi analoghi per la valutazione del rischio di credito associato; e</w:t>
            </w:r>
          </w:p>
        </w:tc>
      </w:tr>
      <w:tr w:rsidR="00485FA5" w:rsidRPr="00D43F53" w14:paraId="5E7BA8A6" w14:textId="77777777" w:rsidTr="00B63939">
        <w:trPr>
          <w:jc w:val="center"/>
        </w:trPr>
        <w:tc>
          <w:tcPr>
            <w:tcW w:w="4876" w:type="dxa"/>
            <w:tcBorders>
              <w:top w:val="nil"/>
              <w:left w:val="nil"/>
              <w:bottom w:val="nil"/>
              <w:right w:val="nil"/>
            </w:tcBorders>
          </w:tcPr>
          <w:p w14:paraId="43407EA1" w14:textId="77777777" w:rsidR="00485FA5" w:rsidRPr="00D43F53" w:rsidRDefault="00485FA5" w:rsidP="00B63939">
            <w:pPr>
              <w:pStyle w:val="Normal6a"/>
            </w:pPr>
          </w:p>
        </w:tc>
        <w:tc>
          <w:tcPr>
            <w:tcW w:w="4876" w:type="dxa"/>
            <w:tcBorders>
              <w:top w:val="nil"/>
              <w:left w:val="nil"/>
              <w:bottom w:val="nil"/>
              <w:right w:val="nil"/>
            </w:tcBorders>
          </w:tcPr>
          <w:p w14:paraId="1C46AD86" w14:textId="659ACC00" w:rsidR="00485FA5" w:rsidRPr="00D43F53" w:rsidRDefault="00485FA5" w:rsidP="00B63939">
            <w:pPr>
              <w:pStyle w:val="Normal6a"/>
            </w:pPr>
            <w:r w:rsidRPr="00D43F53">
              <w:rPr>
                <w:b/>
                <w:i/>
              </w:rPr>
              <w:t>d) tutte le esposizioni del portafoglio sono gestite conformemente a procedure analoghe per il controllo, la raccolta e la gestione dei crediti in contante.</w:t>
            </w:r>
          </w:p>
        </w:tc>
      </w:tr>
    </w:tbl>
    <w:p w14:paraId="4901C045" w14:textId="77777777" w:rsidR="00485FA5" w:rsidRPr="0059530B" w:rsidRDefault="00485FA5" w:rsidP="00485FA5">
      <w:pPr>
        <w:pStyle w:val="AmOrLang"/>
        <w:rPr>
          <w:lang w:val="nl-NL"/>
        </w:rPr>
      </w:pPr>
      <w:r w:rsidRPr="0059530B">
        <w:rPr>
          <w:lang w:val="nl-NL"/>
        </w:rPr>
        <w:t xml:space="preserve">Or. </w:t>
      </w:r>
      <w:r w:rsidRPr="0059530B">
        <w:rPr>
          <w:rStyle w:val="HideTWBExt"/>
          <w:lang w:val="nl-NL"/>
        </w:rPr>
        <w:t>&lt;Original&gt;</w:t>
      </w:r>
      <w:r w:rsidRPr="0059530B">
        <w:rPr>
          <w:rStyle w:val="HideTWBInt"/>
          <w:lang w:val="nl-NL"/>
        </w:rPr>
        <w:t>{EN}</w:t>
      </w:r>
      <w:r w:rsidRPr="0059530B">
        <w:rPr>
          <w:lang w:val="nl-NL"/>
        </w:rPr>
        <w:t>en</w:t>
      </w:r>
      <w:r w:rsidRPr="0059530B">
        <w:rPr>
          <w:rStyle w:val="HideTWBExt"/>
          <w:lang w:val="nl-NL"/>
        </w:rPr>
        <w:t>&lt;/Original&gt;</w:t>
      </w:r>
    </w:p>
    <w:p w14:paraId="6339FA58" w14:textId="77777777" w:rsidR="00485FA5" w:rsidRPr="0059530B" w:rsidRDefault="00485FA5" w:rsidP="00485FA5">
      <w:pPr>
        <w:rPr>
          <w:lang w:val="nl-NL"/>
        </w:rPr>
      </w:pPr>
      <w:r w:rsidRPr="0059530B">
        <w:rPr>
          <w:rStyle w:val="HideTWBExt"/>
          <w:lang w:val="nl-NL"/>
        </w:rPr>
        <w:t>&lt;/Amend&gt;</w:t>
      </w:r>
    </w:p>
    <w:p w14:paraId="150DFA61" w14:textId="77777777" w:rsidR="00485FA5" w:rsidRPr="0059530B" w:rsidRDefault="00485FA5" w:rsidP="00485FA5">
      <w:pPr>
        <w:pStyle w:val="AmNumberTabs"/>
        <w:rPr>
          <w:lang w:val="nl-NL"/>
        </w:rPr>
      </w:pPr>
      <w:r w:rsidRPr="0059530B">
        <w:rPr>
          <w:rStyle w:val="HideTWBExt"/>
          <w:lang w:val="nl-NL"/>
        </w:rPr>
        <w:t>&lt;Amend&gt;</w:t>
      </w:r>
      <w:r w:rsidRPr="0059530B">
        <w:rPr>
          <w:lang w:val="nl-NL"/>
        </w:rPr>
        <w:t>Emendamento</w:t>
      </w:r>
      <w:r w:rsidRPr="0059530B">
        <w:rPr>
          <w:lang w:val="nl-NL"/>
        </w:rPr>
        <w:tab/>
      </w:r>
      <w:r w:rsidRPr="0059530B">
        <w:rPr>
          <w:lang w:val="nl-NL"/>
        </w:rPr>
        <w:tab/>
      </w:r>
      <w:r w:rsidRPr="0059530B">
        <w:rPr>
          <w:rStyle w:val="HideTWBExt"/>
          <w:lang w:val="nl-NL"/>
        </w:rPr>
        <w:t>&lt;NumAm&gt;</w:t>
      </w:r>
      <w:r w:rsidRPr="0059530B">
        <w:rPr>
          <w:lang w:val="nl-NL"/>
        </w:rPr>
        <w:t>200</w:t>
      </w:r>
      <w:r w:rsidRPr="0059530B">
        <w:rPr>
          <w:rStyle w:val="HideTWBExt"/>
          <w:lang w:val="nl-NL"/>
        </w:rPr>
        <w:t>&lt;/NumAm&gt;</w:t>
      </w:r>
    </w:p>
    <w:p w14:paraId="544B1F92" w14:textId="77777777" w:rsidR="00485FA5" w:rsidRPr="0059530B" w:rsidRDefault="00485FA5" w:rsidP="00485FA5">
      <w:pPr>
        <w:pStyle w:val="NormalBold"/>
        <w:rPr>
          <w:lang w:val="nl-NL"/>
        </w:rPr>
      </w:pPr>
      <w:r w:rsidRPr="0059530B">
        <w:rPr>
          <w:rStyle w:val="HideTWBExt"/>
          <w:b w:val="0"/>
          <w:lang w:val="nl-NL"/>
        </w:rPr>
        <w:t>&lt;RepeatBlock-By&gt;&lt;Members&gt;</w:t>
      </w:r>
      <w:r w:rsidRPr="0059530B">
        <w:rPr>
          <w:lang w:val="nl-NL"/>
        </w:rPr>
        <w:t>Johan Van Overtveldt</w:t>
      </w:r>
      <w:r w:rsidRPr="0059530B">
        <w:rPr>
          <w:rStyle w:val="HideTWBExt"/>
          <w:b w:val="0"/>
          <w:lang w:val="nl-NL"/>
        </w:rPr>
        <w:t>&lt;/Members&gt;</w:t>
      </w:r>
    </w:p>
    <w:p w14:paraId="6107170D" w14:textId="77777777" w:rsidR="00485FA5" w:rsidRPr="0059530B" w:rsidRDefault="00485FA5" w:rsidP="00485FA5">
      <w:pPr>
        <w:pStyle w:val="NormalBold"/>
        <w:rPr>
          <w:lang w:val="nl-NL"/>
        </w:rPr>
      </w:pPr>
      <w:r w:rsidRPr="0059530B">
        <w:rPr>
          <w:rStyle w:val="HideTWBExt"/>
          <w:b w:val="0"/>
          <w:lang w:val="nl-NL"/>
        </w:rPr>
        <w:t>&lt;/RepeatBlock-By&gt;</w:t>
      </w:r>
    </w:p>
    <w:p w14:paraId="680C46F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A0AFACC" w14:textId="77777777" w:rsidR="00485FA5" w:rsidRPr="00D43F53" w:rsidRDefault="00485FA5" w:rsidP="00485FA5">
      <w:pPr>
        <w:pStyle w:val="NormalBold"/>
      </w:pPr>
      <w:r w:rsidRPr="00D43F53">
        <w:rPr>
          <w:rStyle w:val="HideTWBExt"/>
        </w:rPr>
        <w:t>&lt;Article&gt;</w:t>
      </w:r>
      <w:r w:rsidRPr="00D43F53">
        <w:t>Articolo 1 – comma 1 – punto 8 – lettera a</w:t>
      </w:r>
      <w:r w:rsidRPr="00D43F53">
        <w:rPr>
          <w:rStyle w:val="HideTWBExt"/>
        </w:rPr>
        <w:t>&lt;/Article&gt;</w:t>
      </w:r>
    </w:p>
    <w:p w14:paraId="52443D2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EE9C660" w14:textId="77777777" w:rsidR="00485FA5" w:rsidRPr="00D43F53" w:rsidRDefault="00485FA5" w:rsidP="00485FA5">
      <w:r w:rsidRPr="00D43F53">
        <w:rPr>
          <w:rStyle w:val="HideTWBExt"/>
        </w:rPr>
        <w:t>&lt;Article2&gt;</w:t>
      </w:r>
      <w:r w:rsidRPr="00D43F53">
        <w:t>Articolo 20 – paragrafo 8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0E9D71E" w14:textId="77777777" w:rsidTr="00B63939">
        <w:trPr>
          <w:trHeight w:hRule="exact" w:val="240"/>
          <w:jc w:val="center"/>
        </w:trPr>
        <w:tc>
          <w:tcPr>
            <w:tcW w:w="9752" w:type="dxa"/>
            <w:gridSpan w:val="2"/>
            <w:tcBorders>
              <w:top w:val="nil"/>
              <w:left w:val="nil"/>
              <w:bottom w:val="nil"/>
              <w:right w:val="nil"/>
            </w:tcBorders>
          </w:tcPr>
          <w:p w14:paraId="096C0AE0" w14:textId="77777777" w:rsidR="00485FA5" w:rsidRPr="00D43F53" w:rsidRDefault="00485FA5" w:rsidP="00B63939"/>
        </w:tc>
      </w:tr>
      <w:tr w:rsidR="00485FA5" w:rsidRPr="00D43F53" w14:paraId="302D435A" w14:textId="77777777" w:rsidTr="00B63939">
        <w:trPr>
          <w:trHeight w:val="240"/>
          <w:jc w:val="center"/>
        </w:trPr>
        <w:tc>
          <w:tcPr>
            <w:tcW w:w="4876" w:type="dxa"/>
            <w:tcBorders>
              <w:top w:val="nil"/>
              <w:left w:val="nil"/>
              <w:bottom w:val="nil"/>
              <w:right w:val="nil"/>
            </w:tcBorders>
          </w:tcPr>
          <w:p w14:paraId="75EE6606"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5CCE2FF" w14:textId="77777777" w:rsidR="00485FA5" w:rsidRPr="00D43F53" w:rsidRDefault="00485FA5" w:rsidP="00B63939">
            <w:pPr>
              <w:pStyle w:val="AmColumnHeading"/>
            </w:pPr>
            <w:r w:rsidRPr="00D43F53">
              <w:t>Emendamento</w:t>
            </w:r>
          </w:p>
        </w:tc>
      </w:tr>
      <w:tr w:rsidR="00485FA5" w:rsidRPr="00D43F53" w14:paraId="11C4634E" w14:textId="77777777" w:rsidTr="00B63939">
        <w:trPr>
          <w:jc w:val="center"/>
        </w:trPr>
        <w:tc>
          <w:tcPr>
            <w:tcW w:w="4876" w:type="dxa"/>
            <w:tcBorders>
              <w:top w:val="nil"/>
              <w:left w:val="nil"/>
              <w:bottom w:val="nil"/>
              <w:right w:val="nil"/>
            </w:tcBorders>
          </w:tcPr>
          <w:p w14:paraId="537DB10E" w14:textId="77777777" w:rsidR="00485FA5" w:rsidRPr="00D43F53" w:rsidRDefault="00485FA5" w:rsidP="00B63939">
            <w:pPr>
              <w:pStyle w:val="Normal6a"/>
            </w:pPr>
            <w:r w:rsidRPr="00D43F53">
              <w:t>Un portafoglio di esposizioni sottostanti è considerato conforme al primo comma se almeno il 70 % delle esposizioni che costituiscono il portafoglio al momento della sua creazione è rappresentato da esposizioni verso PMI</w:t>
            </w:r>
            <w:r w:rsidRPr="00D43F53">
              <w:rPr>
                <w:b/>
                <w:i/>
              </w:rPr>
              <w:t>.</w:t>
            </w:r>
            <w:r w:rsidRPr="00D43F53">
              <w:t>;</w:t>
            </w:r>
          </w:p>
        </w:tc>
        <w:tc>
          <w:tcPr>
            <w:tcW w:w="4876" w:type="dxa"/>
            <w:tcBorders>
              <w:top w:val="nil"/>
              <w:left w:val="nil"/>
              <w:bottom w:val="nil"/>
              <w:right w:val="nil"/>
            </w:tcBorders>
          </w:tcPr>
          <w:p w14:paraId="17FE4C5E" w14:textId="77777777" w:rsidR="00485FA5" w:rsidRPr="00D43F53" w:rsidRDefault="00485FA5" w:rsidP="00B63939">
            <w:pPr>
              <w:pStyle w:val="Normal6a"/>
            </w:pPr>
            <w:r w:rsidRPr="00D43F53">
              <w:rPr>
                <w:b/>
                <w:i/>
              </w:rPr>
              <w:t>Fatta salva la prima frase del primo comma,</w:t>
            </w:r>
            <w:r w:rsidRPr="00D43F53">
              <w:t xml:space="preserve"> un portafoglio di esposizioni sottostanti è considerato conforme </w:t>
            </w:r>
            <w:r w:rsidRPr="00D43F53">
              <w:rPr>
                <w:b/>
                <w:i/>
              </w:rPr>
              <w:t>alla prima frase del</w:t>
            </w:r>
            <w:r w:rsidRPr="00D43F53">
              <w:t xml:space="preserve"> primo comma</w:t>
            </w:r>
            <w:r w:rsidRPr="00D43F53">
              <w:rPr>
                <w:b/>
                <w:i/>
              </w:rPr>
              <w:t>,</w:t>
            </w:r>
            <w:r w:rsidRPr="00D43F53">
              <w:t xml:space="preserve"> se </w:t>
            </w:r>
            <w:r w:rsidRPr="00D43F53">
              <w:rPr>
                <w:b/>
                <w:i/>
              </w:rPr>
              <w:t>sono soddisfatte tutte le condizioni seguenti:</w:t>
            </w:r>
          </w:p>
        </w:tc>
      </w:tr>
      <w:tr w:rsidR="00485FA5" w:rsidRPr="00D43F53" w14:paraId="7B0A8170" w14:textId="77777777" w:rsidTr="00B63939">
        <w:trPr>
          <w:jc w:val="center"/>
        </w:trPr>
        <w:tc>
          <w:tcPr>
            <w:tcW w:w="4876" w:type="dxa"/>
            <w:tcBorders>
              <w:top w:val="nil"/>
              <w:left w:val="nil"/>
              <w:bottom w:val="nil"/>
              <w:right w:val="nil"/>
            </w:tcBorders>
          </w:tcPr>
          <w:p w14:paraId="362260CF" w14:textId="77777777" w:rsidR="00485FA5" w:rsidRPr="00D43F53" w:rsidRDefault="00485FA5" w:rsidP="00B63939">
            <w:pPr>
              <w:pStyle w:val="Normal6a"/>
            </w:pPr>
          </w:p>
        </w:tc>
        <w:tc>
          <w:tcPr>
            <w:tcW w:w="4876" w:type="dxa"/>
            <w:tcBorders>
              <w:top w:val="nil"/>
              <w:left w:val="nil"/>
              <w:bottom w:val="nil"/>
              <w:right w:val="nil"/>
            </w:tcBorders>
          </w:tcPr>
          <w:p w14:paraId="5FE8A4E3" w14:textId="77777777" w:rsidR="00485FA5" w:rsidRPr="00D43F53" w:rsidRDefault="00485FA5" w:rsidP="00B63939">
            <w:pPr>
              <w:pStyle w:val="Normal6a"/>
            </w:pPr>
            <w:r w:rsidRPr="00D43F53">
              <w:rPr>
                <w:b/>
                <w:i/>
              </w:rPr>
              <w:t>a)</w:t>
            </w:r>
            <w:r w:rsidRPr="00D43F53">
              <w:t xml:space="preserve"> almeno il 70 % delle esposizioni che costituiscono il portafoglio</w:t>
            </w:r>
            <w:r w:rsidRPr="00D43F53">
              <w:rPr>
                <w:b/>
                <w:i/>
              </w:rPr>
              <w:t>,</w:t>
            </w:r>
            <w:r w:rsidRPr="00D43F53">
              <w:t xml:space="preserve"> al momento della sua creazione</w:t>
            </w:r>
            <w:r w:rsidRPr="00D43F53">
              <w:rPr>
                <w:b/>
                <w:i/>
              </w:rPr>
              <w:t>,</w:t>
            </w:r>
            <w:r w:rsidRPr="00D43F53">
              <w:t xml:space="preserve"> è rappresentato da esposizioni verso PMI;</w:t>
            </w:r>
          </w:p>
        </w:tc>
      </w:tr>
      <w:tr w:rsidR="00485FA5" w:rsidRPr="00D43F53" w14:paraId="5F2FB015" w14:textId="77777777" w:rsidTr="00B63939">
        <w:trPr>
          <w:jc w:val="center"/>
        </w:trPr>
        <w:tc>
          <w:tcPr>
            <w:tcW w:w="4876" w:type="dxa"/>
            <w:tcBorders>
              <w:top w:val="nil"/>
              <w:left w:val="nil"/>
              <w:bottom w:val="nil"/>
              <w:right w:val="nil"/>
            </w:tcBorders>
          </w:tcPr>
          <w:p w14:paraId="5D1491E2" w14:textId="77777777" w:rsidR="00485FA5" w:rsidRPr="00D43F53" w:rsidRDefault="00485FA5" w:rsidP="00B63939">
            <w:pPr>
              <w:pStyle w:val="Normal6a"/>
            </w:pPr>
          </w:p>
        </w:tc>
        <w:tc>
          <w:tcPr>
            <w:tcW w:w="4876" w:type="dxa"/>
            <w:tcBorders>
              <w:top w:val="nil"/>
              <w:left w:val="nil"/>
              <w:bottom w:val="nil"/>
              <w:right w:val="nil"/>
            </w:tcBorders>
          </w:tcPr>
          <w:p w14:paraId="792D7007" w14:textId="77777777" w:rsidR="00485FA5" w:rsidRPr="00D43F53" w:rsidRDefault="00485FA5" w:rsidP="00B63939">
            <w:pPr>
              <w:pStyle w:val="Normal6a"/>
            </w:pPr>
            <w:r w:rsidRPr="00D43F53">
              <w:rPr>
                <w:b/>
                <w:i/>
              </w:rPr>
              <w:t>b) tutte le esposizioni del portafoglio sono verso debitori stabiliti negli Stati membri;</w:t>
            </w:r>
          </w:p>
        </w:tc>
      </w:tr>
      <w:tr w:rsidR="00485FA5" w:rsidRPr="00D43F53" w14:paraId="322A04D8" w14:textId="77777777" w:rsidTr="00B63939">
        <w:trPr>
          <w:jc w:val="center"/>
        </w:trPr>
        <w:tc>
          <w:tcPr>
            <w:tcW w:w="4876" w:type="dxa"/>
            <w:tcBorders>
              <w:top w:val="nil"/>
              <w:left w:val="nil"/>
              <w:bottom w:val="nil"/>
              <w:right w:val="nil"/>
            </w:tcBorders>
          </w:tcPr>
          <w:p w14:paraId="4382F311" w14:textId="77777777" w:rsidR="00485FA5" w:rsidRPr="00D43F53" w:rsidRDefault="00485FA5" w:rsidP="00B63939">
            <w:pPr>
              <w:pStyle w:val="Normal6a"/>
            </w:pPr>
          </w:p>
        </w:tc>
        <w:tc>
          <w:tcPr>
            <w:tcW w:w="4876" w:type="dxa"/>
            <w:tcBorders>
              <w:top w:val="nil"/>
              <w:left w:val="nil"/>
              <w:bottom w:val="nil"/>
              <w:right w:val="nil"/>
            </w:tcBorders>
          </w:tcPr>
          <w:p w14:paraId="11B39A10" w14:textId="77777777" w:rsidR="00485FA5" w:rsidRPr="00D43F53" w:rsidRDefault="00485FA5" w:rsidP="00B63939">
            <w:pPr>
              <w:pStyle w:val="Normal6a"/>
            </w:pPr>
            <w:r w:rsidRPr="00D43F53">
              <w:rPr>
                <w:b/>
                <w:i/>
              </w:rPr>
              <w:t>c) tutte le esposizioni del portafoglio sono sottoscritte conformemente a parametri che applicano metodi analoghi per la valutazione del rischio di credito associato; e</w:t>
            </w:r>
          </w:p>
        </w:tc>
      </w:tr>
      <w:tr w:rsidR="00485FA5" w:rsidRPr="00D43F53" w14:paraId="542C529B" w14:textId="77777777" w:rsidTr="00B63939">
        <w:trPr>
          <w:jc w:val="center"/>
        </w:trPr>
        <w:tc>
          <w:tcPr>
            <w:tcW w:w="4876" w:type="dxa"/>
            <w:tcBorders>
              <w:top w:val="nil"/>
              <w:left w:val="nil"/>
              <w:bottom w:val="nil"/>
              <w:right w:val="nil"/>
            </w:tcBorders>
          </w:tcPr>
          <w:p w14:paraId="1108B2AE" w14:textId="77777777" w:rsidR="00485FA5" w:rsidRPr="00D43F53" w:rsidRDefault="00485FA5" w:rsidP="00B63939">
            <w:pPr>
              <w:pStyle w:val="Normal6a"/>
            </w:pPr>
          </w:p>
        </w:tc>
        <w:tc>
          <w:tcPr>
            <w:tcW w:w="4876" w:type="dxa"/>
            <w:tcBorders>
              <w:top w:val="nil"/>
              <w:left w:val="nil"/>
              <w:bottom w:val="nil"/>
              <w:right w:val="nil"/>
            </w:tcBorders>
          </w:tcPr>
          <w:p w14:paraId="15BB7962" w14:textId="77777777" w:rsidR="00485FA5" w:rsidRPr="00D43F53" w:rsidRDefault="00485FA5" w:rsidP="00B63939">
            <w:pPr>
              <w:pStyle w:val="Normal6a"/>
            </w:pPr>
            <w:r w:rsidRPr="00D43F53">
              <w:rPr>
                <w:b/>
                <w:i/>
              </w:rPr>
              <w:t>d) tutte le esposizioni del portafoglio sono gestite conformemente a procedure analoghe per il controllo, la raccolta e la gestione dei crediti in contante.</w:t>
            </w:r>
          </w:p>
        </w:tc>
      </w:tr>
    </w:tbl>
    <w:p w14:paraId="4369F26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284468F" w14:textId="77777777" w:rsidR="00485FA5" w:rsidRPr="00D43F53" w:rsidRDefault="00485FA5" w:rsidP="00485FA5">
      <w:r w:rsidRPr="00D43F53">
        <w:rPr>
          <w:rStyle w:val="HideTWBExt"/>
        </w:rPr>
        <w:t>&lt;/Amend&gt;</w:t>
      </w:r>
    </w:p>
    <w:p w14:paraId="1372C9E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201</w:t>
      </w:r>
      <w:r w:rsidRPr="00D43F53">
        <w:rPr>
          <w:rStyle w:val="HideTWBExt"/>
        </w:rPr>
        <w:t>&lt;/NumAm&gt;</w:t>
      </w:r>
    </w:p>
    <w:p w14:paraId="35B96E67"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25CD2F13" w14:textId="77777777" w:rsidR="00485FA5" w:rsidRPr="00D43F53" w:rsidRDefault="00485FA5" w:rsidP="00485FA5">
      <w:pPr>
        <w:pStyle w:val="NormalBold"/>
      </w:pPr>
      <w:r w:rsidRPr="00D43F53">
        <w:rPr>
          <w:rStyle w:val="HideTWBExt"/>
          <w:b w:val="0"/>
        </w:rPr>
        <w:t>&lt;/RepeatBlock-By&gt;</w:t>
      </w:r>
    </w:p>
    <w:p w14:paraId="4B93B49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C83994F" w14:textId="77777777" w:rsidR="00485FA5" w:rsidRPr="00D43F53" w:rsidRDefault="00485FA5" w:rsidP="00485FA5">
      <w:pPr>
        <w:pStyle w:val="NormalBold"/>
      </w:pPr>
      <w:r w:rsidRPr="00D43F53">
        <w:rPr>
          <w:rStyle w:val="HideTWBExt"/>
        </w:rPr>
        <w:t>&lt;Article&gt;</w:t>
      </w:r>
      <w:r w:rsidRPr="00D43F53">
        <w:t>Articolo 1 – comma 1 – punto 8 – lettera a</w:t>
      </w:r>
      <w:r w:rsidRPr="00D43F53">
        <w:rPr>
          <w:rStyle w:val="HideTWBExt"/>
        </w:rPr>
        <w:t>&lt;/Article&gt;</w:t>
      </w:r>
    </w:p>
    <w:p w14:paraId="5F9D5C1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2E2C9E1" w14:textId="77777777" w:rsidR="00485FA5" w:rsidRPr="00D43F53" w:rsidRDefault="00485FA5" w:rsidP="00485FA5">
      <w:r w:rsidRPr="00D43F53">
        <w:rPr>
          <w:rStyle w:val="HideTWBExt"/>
        </w:rPr>
        <w:t>&lt;Article2&gt;</w:t>
      </w:r>
      <w:r w:rsidRPr="00D43F53">
        <w:t>Articolo 20 – paragrafo 8 – comma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C0BB454" w14:textId="77777777" w:rsidTr="00B63939">
        <w:trPr>
          <w:trHeight w:hRule="exact" w:val="240"/>
          <w:jc w:val="center"/>
        </w:trPr>
        <w:tc>
          <w:tcPr>
            <w:tcW w:w="9752" w:type="dxa"/>
            <w:gridSpan w:val="2"/>
            <w:tcBorders>
              <w:top w:val="nil"/>
              <w:left w:val="nil"/>
              <w:bottom w:val="nil"/>
              <w:right w:val="nil"/>
            </w:tcBorders>
          </w:tcPr>
          <w:p w14:paraId="41678951" w14:textId="77777777" w:rsidR="00485FA5" w:rsidRPr="00D43F53" w:rsidRDefault="00485FA5" w:rsidP="00B63939"/>
        </w:tc>
      </w:tr>
      <w:tr w:rsidR="00485FA5" w:rsidRPr="00D43F53" w14:paraId="1AC6E137" w14:textId="77777777" w:rsidTr="00B63939">
        <w:trPr>
          <w:trHeight w:val="240"/>
          <w:jc w:val="center"/>
        </w:trPr>
        <w:tc>
          <w:tcPr>
            <w:tcW w:w="4876" w:type="dxa"/>
            <w:tcBorders>
              <w:top w:val="nil"/>
              <w:left w:val="nil"/>
              <w:bottom w:val="nil"/>
              <w:right w:val="nil"/>
            </w:tcBorders>
          </w:tcPr>
          <w:p w14:paraId="2811D46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F0F589A" w14:textId="77777777" w:rsidR="00485FA5" w:rsidRPr="00D43F53" w:rsidRDefault="00485FA5" w:rsidP="00B63939">
            <w:pPr>
              <w:pStyle w:val="AmColumnHeading"/>
            </w:pPr>
            <w:r w:rsidRPr="00D43F53">
              <w:t>Emendamento</w:t>
            </w:r>
          </w:p>
        </w:tc>
      </w:tr>
      <w:tr w:rsidR="00485FA5" w:rsidRPr="00D43F53" w14:paraId="4710A428" w14:textId="77777777" w:rsidTr="00B63939">
        <w:trPr>
          <w:jc w:val="center"/>
        </w:trPr>
        <w:tc>
          <w:tcPr>
            <w:tcW w:w="4876" w:type="dxa"/>
            <w:tcBorders>
              <w:top w:val="nil"/>
              <w:left w:val="nil"/>
              <w:bottom w:val="nil"/>
              <w:right w:val="nil"/>
            </w:tcBorders>
          </w:tcPr>
          <w:p w14:paraId="5ABAC994" w14:textId="77777777" w:rsidR="00485FA5" w:rsidRPr="00D43F53" w:rsidRDefault="00485FA5" w:rsidP="00B63939">
            <w:pPr>
              <w:pStyle w:val="Normal6a"/>
            </w:pPr>
            <w:r w:rsidRPr="00D43F53">
              <w:t xml:space="preserve">Un portafoglio di esposizioni sottostanti è considerato conforme al primo comma se almeno </w:t>
            </w:r>
            <w:r w:rsidRPr="00D43F53">
              <w:rPr>
                <w:b/>
                <w:i/>
              </w:rPr>
              <w:t>il 70 %</w:t>
            </w:r>
            <w:r w:rsidRPr="00D43F53">
              <w:t xml:space="preserve"> delle esposizioni che costituiscono il portafoglio al momento della sua creazione è rappresentato da esposizioni verso PMI.</w:t>
            </w:r>
            <w:r w:rsidRPr="00D43F53">
              <w:rPr>
                <w:b/>
                <w:i/>
              </w:rPr>
              <w:t>;</w:t>
            </w:r>
          </w:p>
        </w:tc>
        <w:tc>
          <w:tcPr>
            <w:tcW w:w="4876" w:type="dxa"/>
            <w:tcBorders>
              <w:top w:val="nil"/>
              <w:left w:val="nil"/>
              <w:bottom w:val="nil"/>
              <w:right w:val="nil"/>
            </w:tcBorders>
          </w:tcPr>
          <w:p w14:paraId="4AD4215C" w14:textId="5B2EC64D" w:rsidR="00485FA5" w:rsidRPr="00D43F53" w:rsidRDefault="00485FA5" w:rsidP="00B63939">
            <w:pPr>
              <w:pStyle w:val="Normal6a"/>
            </w:pPr>
            <w:r w:rsidRPr="00D43F53">
              <w:t xml:space="preserve">Un portafoglio di esposizioni sottostanti è considerato conforme al primo comma se almeno </w:t>
            </w:r>
            <w:r w:rsidRPr="00D43F53">
              <w:rPr>
                <w:b/>
                <w:i/>
              </w:rPr>
              <w:t>l'80 %</w:t>
            </w:r>
            <w:r w:rsidRPr="00D43F53">
              <w:t xml:space="preserve"> delle esposizioni che costituiscono il portafoglio al momento della sua creazione è rappresentato da esposizioni verso PMI</w:t>
            </w:r>
            <w:r w:rsidRPr="00D43F53">
              <w:rPr>
                <w:b/>
                <w:i/>
              </w:rPr>
              <w:t xml:space="preserve">, e le restanti esposizioni che costituiscono il portafoglio sono verso altre tipologie di </w:t>
            </w:r>
            <w:r w:rsidR="00C268A2">
              <w:rPr>
                <w:b/>
                <w:i/>
              </w:rPr>
              <w:t>aziende</w:t>
            </w:r>
            <w:r w:rsidRPr="00D43F53">
              <w:rPr>
                <w:b/>
                <w:i/>
              </w:rPr>
              <w:t xml:space="preserve"> o società</w:t>
            </w:r>
            <w:r w:rsidRPr="00D43F53">
              <w:t>.</w:t>
            </w:r>
          </w:p>
        </w:tc>
      </w:tr>
    </w:tbl>
    <w:p w14:paraId="6476754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F7E5ACC" w14:textId="77777777" w:rsidR="00485FA5" w:rsidRPr="00D43F53" w:rsidRDefault="00485FA5" w:rsidP="00485FA5">
      <w:r w:rsidRPr="00D43F53">
        <w:rPr>
          <w:rStyle w:val="HideTWBExt"/>
        </w:rPr>
        <w:t>&lt;/Amend&gt;</w:t>
      </w:r>
    </w:p>
    <w:p w14:paraId="6B73B91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202</w:t>
      </w:r>
      <w:r w:rsidRPr="00D43F53">
        <w:rPr>
          <w:rStyle w:val="HideTWBExt"/>
        </w:rPr>
        <w:t>&lt;/NumAm&gt;</w:t>
      </w:r>
    </w:p>
    <w:p w14:paraId="5190E692"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3EEA5DDC" w14:textId="77777777" w:rsidR="00485FA5" w:rsidRPr="00D43F53" w:rsidRDefault="00485FA5" w:rsidP="00485FA5">
      <w:pPr>
        <w:pStyle w:val="NormalBold"/>
      </w:pPr>
      <w:r w:rsidRPr="00D43F53">
        <w:rPr>
          <w:rStyle w:val="HideTWBExt"/>
          <w:b w:val="0"/>
        </w:rPr>
        <w:t>&lt;/RepeatBlock-By&gt;</w:t>
      </w:r>
    </w:p>
    <w:p w14:paraId="401F8D3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578B3EC" w14:textId="77777777" w:rsidR="00485FA5" w:rsidRPr="00D43F53" w:rsidRDefault="00485FA5" w:rsidP="00485FA5">
      <w:pPr>
        <w:pStyle w:val="NormalBold"/>
      </w:pPr>
      <w:r w:rsidRPr="00D43F53">
        <w:rPr>
          <w:rStyle w:val="HideTWBExt"/>
        </w:rPr>
        <w:t>&lt;Article&gt;</w:t>
      </w:r>
      <w:r w:rsidRPr="00D43F53">
        <w:t>Articolo 1 – comma 1 – punto 8 – lettera a bis (nuova)</w:t>
      </w:r>
      <w:r w:rsidRPr="00D43F53">
        <w:rPr>
          <w:rStyle w:val="HideTWBExt"/>
        </w:rPr>
        <w:t>&lt;/Article&gt;</w:t>
      </w:r>
    </w:p>
    <w:p w14:paraId="529B28C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577E4B6" w14:textId="77777777" w:rsidR="00485FA5" w:rsidRPr="00D43F53" w:rsidRDefault="00485FA5" w:rsidP="00485FA5">
      <w:r w:rsidRPr="00D43F53">
        <w:rPr>
          <w:rStyle w:val="HideTWBExt"/>
        </w:rPr>
        <w:t>&lt;Article2&gt;</w:t>
      </w:r>
      <w:r w:rsidRPr="00D43F53">
        <w:t>Articolo 20 – paragrafo 8 – comma 4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3822177" w14:textId="77777777" w:rsidTr="00B63939">
        <w:trPr>
          <w:trHeight w:hRule="exact" w:val="240"/>
          <w:jc w:val="center"/>
        </w:trPr>
        <w:tc>
          <w:tcPr>
            <w:tcW w:w="9752" w:type="dxa"/>
            <w:gridSpan w:val="2"/>
            <w:tcBorders>
              <w:top w:val="nil"/>
              <w:left w:val="nil"/>
              <w:bottom w:val="nil"/>
              <w:right w:val="nil"/>
            </w:tcBorders>
          </w:tcPr>
          <w:p w14:paraId="038DD71D" w14:textId="77777777" w:rsidR="00485FA5" w:rsidRPr="00D43F53" w:rsidRDefault="00485FA5" w:rsidP="00B63939"/>
        </w:tc>
      </w:tr>
      <w:tr w:rsidR="00485FA5" w:rsidRPr="00D43F53" w14:paraId="1D9C27A8" w14:textId="77777777" w:rsidTr="00B63939">
        <w:trPr>
          <w:trHeight w:val="240"/>
          <w:jc w:val="center"/>
        </w:trPr>
        <w:tc>
          <w:tcPr>
            <w:tcW w:w="4876" w:type="dxa"/>
            <w:tcBorders>
              <w:top w:val="nil"/>
              <w:left w:val="nil"/>
              <w:bottom w:val="nil"/>
              <w:right w:val="nil"/>
            </w:tcBorders>
          </w:tcPr>
          <w:p w14:paraId="624AB95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7B4C951" w14:textId="77777777" w:rsidR="00485FA5" w:rsidRPr="00D43F53" w:rsidRDefault="00485FA5" w:rsidP="00B63939">
            <w:pPr>
              <w:pStyle w:val="AmColumnHeading"/>
            </w:pPr>
            <w:r w:rsidRPr="00D43F53">
              <w:t>Emendamento</w:t>
            </w:r>
          </w:p>
        </w:tc>
      </w:tr>
      <w:tr w:rsidR="00485FA5" w:rsidRPr="00D43F53" w14:paraId="47CABC1C" w14:textId="77777777" w:rsidTr="00B63939">
        <w:trPr>
          <w:jc w:val="center"/>
        </w:trPr>
        <w:tc>
          <w:tcPr>
            <w:tcW w:w="4876" w:type="dxa"/>
            <w:tcBorders>
              <w:top w:val="nil"/>
              <w:left w:val="nil"/>
              <w:bottom w:val="nil"/>
              <w:right w:val="nil"/>
            </w:tcBorders>
          </w:tcPr>
          <w:p w14:paraId="0AAA1BD8" w14:textId="77777777" w:rsidR="00485FA5" w:rsidRPr="00D43F53" w:rsidRDefault="00485FA5" w:rsidP="00B63939">
            <w:pPr>
              <w:pStyle w:val="Normal6a"/>
            </w:pPr>
          </w:p>
        </w:tc>
        <w:tc>
          <w:tcPr>
            <w:tcW w:w="4876" w:type="dxa"/>
            <w:tcBorders>
              <w:top w:val="nil"/>
              <w:left w:val="nil"/>
              <w:bottom w:val="nil"/>
              <w:right w:val="nil"/>
            </w:tcBorders>
          </w:tcPr>
          <w:p w14:paraId="3AFAEFB5" w14:textId="77777777" w:rsidR="00485FA5" w:rsidRPr="00D43F53" w:rsidRDefault="00485FA5" w:rsidP="00B63939">
            <w:pPr>
              <w:pStyle w:val="Normal6a"/>
            </w:pPr>
            <w:r w:rsidRPr="00D43F53">
              <w:rPr>
                <w:b/>
                <w:i/>
              </w:rPr>
              <w:t>a bis)</w:t>
            </w:r>
            <w:r w:rsidRPr="00D43F53">
              <w:tab/>
            </w:r>
            <w:r w:rsidRPr="00D43F53">
              <w:rPr>
                <w:b/>
                <w:i/>
              </w:rPr>
              <w:t>al paragrafo 8 è aggiunto il comma seguente:</w:t>
            </w:r>
          </w:p>
        </w:tc>
      </w:tr>
      <w:tr w:rsidR="00485FA5" w:rsidRPr="00D43F53" w14:paraId="18AD0DF7" w14:textId="77777777" w:rsidTr="00B63939">
        <w:trPr>
          <w:jc w:val="center"/>
        </w:trPr>
        <w:tc>
          <w:tcPr>
            <w:tcW w:w="4876" w:type="dxa"/>
            <w:tcBorders>
              <w:top w:val="nil"/>
              <w:left w:val="nil"/>
              <w:bottom w:val="nil"/>
              <w:right w:val="nil"/>
            </w:tcBorders>
          </w:tcPr>
          <w:p w14:paraId="479F5158" w14:textId="77777777" w:rsidR="00485FA5" w:rsidRPr="00D43F53" w:rsidRDefault="00485FA5" w:rsidP="00B63939">
            <w:pPr>
              <w:pStyle w:val="Normal6a"/>
            </w:pPr>
          </w:p>
        </w:tc>
        <w:tc>
          <w:tcPr>
            <w:tcW w:w="4876" w:type="dxa"/>
            <w:tcBorders>
              <w:top w:val="nil"/>
              <w:left w:val="nil"/>
              <w:bottom w:val="nil"/>
              <w:right w:val="nil"/>
            </w:tcBorders>
          </w:tcPr>
          <w:p w14:paraId="46006846" w14:textId="77777777" w:rsidR="00485FA5" w:rsidRPr="00D43F53" w:rsidRDefault="00485FA5" w:rsidP="00B63939">
            <w:pPr>
              <w:pStyle w:val="Normal6a"/>
            </w:pPr>
            <w:r w:rsidRPr="00D43F53">
              <w:rPr>
                <w:b/>
                <w:i/>
              </w:rPr>
              <w:t>Non è richiesta una rigorosa uniformità nei parametri di sottoscrizione, nelle procedure di gestione o nella progettazione specifica del prodotto, a condizione che il profilo di rischio complessivo delle esposizioni rimanga coerente e comparabile.</w:t>
            </w:r>
          </w:p>
        </w:tc>
      </w:tr>
    </w:tbl>
    <w:p w14:paraId="41FD699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1C97E4F" w14:textId="77777777" w:rsidR="00485FA5" w:rsidRPr="00D43F53" w:rsidRDefault="00485FA5" w:rsidP="00485FA5">
      <w:r w:rsidRPr="00D43F53">
        <w:rPr>
          <w:rStyle w:val="HideTWBExt"/>
        </w:rPr>
        <w:t>&lt;/Amend&gt;</w:t>
      </w:r>
    </w:p>
    <w:p w14:paraId="12D1A74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203</w:t>
      </w:r>
      <w:r w:rsidRPr="00D43F53">
        <w:rPr>
          <w:rStyle w:val="HideTWBExt"/>
        </w:rPr>
        <w:t>&lt;/NumAm&gt;</w:t>
      </w:r>
    </w:p>
    <w:p w14:paraId="100BBC05" w14:textId="77777777" w:rsidR="00485FA5" w:rsidRPr="00D43F53" w:rsidRDefault="00485FA5" w:rsidP="00485FA5">
      <w:pPr>
        <w:pStyle w:val="NormalBold"/>
      </w:pPr>
      <w:r w:rsidRPr="00D43F53">
        <w:rPr>
          <w:rStyle w:val="HideTWBExt"/>
          <w:b w:val="0"/>
        </w:rPr>
        <w:t>&lt;RepeatBlock-By&gt;&lt;Members&gt;</w:t>
      </w:r>
      <w:r w:rsidRPr="00D43F53">
        <w:t>Fernando Navarrete Rojas, Regina Doherty, Isabel Benjumea Benjumea</w:t>
      </w:r>
      <w:r w:rsidRPr="00D43F53">
        <w:rPr>
          <w:rStyle w:val="HideTWBExt"/>
          <w:b w:val="0"/>
        </w:rPr>
        <w:t>&lt;/Members&gt;</w:t>
      </w:r>
    </w:p>
    <w:p w14:paraId="2D38C224" w14:textId="77777777" w:rsidR="00485FA5" w:rsidRPr="00D43F53" w:rsidRDefault="00485FA5" w:rsidP="00485FA5">
      <w:pPr>
        <w:pStyle w:val="NormalBold"/>
      </w:pPr>
      <w:r w:rsidRPr="00D43F53">
        <w:rPr>
          <w:rStyle w:val="HideTWBExt"/>
          <w:b w:val="0"/>
        </w:rPr>
        <w:t>&lt;/RepeatBlock-By&gt;</w:t>
      </w:r>
    </w:p>
    <w:p w14:paraId="757CAD0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B05D59B" w14:textId="77777777" w:rsidR="00485FA5" w:rsidRPr="00D43F53" w:rsidRDefault="00485FA5" w:rsidP="00485FA5">
      <w:pPr>
        <w:pStyle w:val="NormalBold"/>
      </w:pPr>
      <w:r w:rsidRPr="00D43F53">
        <w:rPr>
          <w:rStyle w:val="HideTWBExt"/>
        </w:rPr>
        <w:t>&lt;Article&gt;</w:t>
      </w:r>
      <w:r w:rsidRPr="00D43F53">
        <w:t>Articolo 1 – comma 1 – punto 8 – lettera a bis (nuova)</w:t>
      </w:r>
      <w:r w:rsidRPr="00D43F53">
        <w:rPr>
          <w:rStyle w:val="HideTWBExt"/>
        </w:rPr>
        <w:t>&lt;/Article&gt;</w:t>
      </w:r>
    </w:p>
    <w:p w14:paraId="39E077D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3627FD1" w14:textId="77777777" w:rsidR="00485FA5" w:rsidRPr="00D43F53" w:rsidRDefault="00485FA5" w:rsidP="00485FA5">
      <w:r w:rsidRPr="00D43F53">
        <w:rPr>
          <w:rStyle w:val="HideTWBExt"/>
        </w:rPr>
        <w:t>&lt;Article2&gt;</w:t>
      </w:r>
      <w:r w:rsidRPr="00D43F53">
        <w:t>Articolo 20 – paragrafo 10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0227CB8" w14:textId="77777777" w:rsidTr="00B63939">
        <w:trPr>
          <w:trHeight w:hRule="exact" w:val="240"/>
          <w:jc w:val="center"/>
        </w:trPr>
        <w:tc>
          <w:tcPr>
            <w:tcW w:w="9752" w:type="dxa"/>
            <w:gridSpan w:val="2"/>
            <w:tcBorders>
              <w:top w:val="nil"/>
              <w:left w:val="nil"/>
              <w:bottom w:val="nil"/>
              <w:right w:val="nil"/>
            </w:tcBorders>
          </w:tcPr>
          <w:p w14:paraId="24CE79C7" w14:textId="77777777" w:rsidR="00485FA5" w:rsidRPr="00D43F53" w:rsidRDefault="00485FA5" w:rsidP="00B63939"/>
        </w:tc>
      </w:tr>
      <w:tr w:rsidR="00485FA5" w:rsidRPr="00D43F53" w14:paraId="28E2AEB9" w14:textId="77777777" w:rsidTr="00B63939">
        <w:trPr>
          <w:trHeight w:val="240"/>
          <w:jc w:val="center"/>
        </w:trPr>
        <w:tc>
          <w:tcPr>
            <w:tcW w:w="4876" w:type="dxa"/>
            <w:tcBorders>
              <w:top w:val="nil"/>
              <w:left w:val="nil"/>
              <w:bottom w:val="nil"/>
              <w:right w:val="nil"/>
            </w:tcBorders>
          </w:tcPr>
          <w:p w14:paraId="661765E0"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2AAC23B5" w14:textId="77777777" w:rsidR="00485FA5" w:rsidRPr="00D43F53" w:rsidRDefault="00485FA5" w:rsidP="00B63939">
            <w:pPr>
              <w:pStyle w:val="AmColumnHeading"/>
            </w:pPr>
            <w:r w:rsidRPr="00D43F53">
              <w:t>Emendamento</w:t>
            </w:r>
          </w:p>
        </w:tc>
      </w:tr>
      <w:tr w:rsidR="00485FA5" w:rsidRPr="00D43F53" w14:paraId="17659981" w14:textId="77777777" w:rsidTr="00B63939">
        <w:trPr>
          <w:jc w:val="center"/>
        </w:trPr>
        <w:tc>
          <w:tcPr>
            <w:tcW w:w="4876" w:type="dxa"/>
            <w:tcBorders>
              <w:top w:val="nil"/>
              <w:left w:val="nil"/>
              <w:bottom w:val="nil"/>
              <w:right w:val="nil"/>
            </w:tcBorders>
          </w:tcPr>
          <w:p w14:paraId="1B55AC20" w14:textId="77777777" w:rsidR="00485FA5" w:rsidRPr="00D43F53" w:rsidRDefault="00485FA5" w:rsidP="00B63939">
            <w:pPr>
              <w:pStyle w:val="Normal6a"/>
            </w:pPr>
          </w:p>
        </w:tc>
        <w:tc>
          <w:tcPr>
            <w:tcW w:w="4876" w:type="dxa"/>
            <w:tcBorders>
              <w:top w:val="nil"/>
              <w:left w:val="nil"/>
              <w:bottom w:val="nil"/>
              <w:right w:val="nil"/>
            </w:tcBorders>
          </w:tcPr>
          <w:p w14:paraId="40B914F4" w14:textId="77777777" w:rsidR="00485FA5" w:rsidRPr="00D43F53" w:rsidRDefault="00485FA5" w:rsidP="00B63939">
            <w:pPr>
              <w:pStyle w:val="Normal6a"/>
            </w:pPr>
            <w:r w:rsidRPr="00D43F53">
              <w:rPr>
                <w:b/>
                <w:i/>
              </w:rPr>
              <w:t>a bis)</w:t>
            </w:r>
            <w:r w:rsidRPr="00D43F53">
              <w:tab/>
            </w:r>
            <w:r w:rsidRPr="00D43F53">
              <w:rPr>
                <w:b/>
                <w:i/>
              </w:rPr>
              <w:t>al paragrafo 10, il primo comma è sostituito dal seguente:</w:t>
            </w:r>
          </w:p>
        </w:tc>
      </w:tr>
      <w:tr w:rsidR="00485FA5" w:rsidRPr="00D43F53" w14:paraId="3363033B" w14:textId="77777777" w:rsidTr="00B63939">
        <w:trPr>
          <w:jc w:val="center"/>
        </w:trPr>
        <w:tc>
          <w:tcPr>
            <w:tcW w:w="4876" w:type="dxa"/>
            <w:tcBorders>
              <w:top w:val="nil"/>
              <w:left w:val="nil"/>
              <w:bottom w:val="nil"/>
              <w:right w:val="nil"/>
            </w:tcBorders>
          </w:tcPr>
          <w:p w14:paraId="2FBE9A91" w14:textId="77777777" w:rsidR="00485FA5" w:rsidRPr="00D43F53" w:rsidRDefault="00485FA5" w:rsidP="00B63939">
            <w:pPr>
              <w:pStyle w:val="Normal6a"/>
            </w:pPr>
            <w:r w:rsidRPr="00D43F53">
              <w:t xml:space="preserve">Le esposizioni sottostanti sono create </w:t>
            </w:r>
            <w:r w:rsidRPr="00D43F53">
              <w:rPr>
                <w:b/>
                <w:i/>
              </w:rPr>
              <w:t>nel corso ordinario dell'attività del cedente o prestatore originario nel rispetto di parametri di sottoscrizione non meno rigorosi di quelli che il cedente o prestatore originario aveva applicato</w:t>
            </w:r>
            <w:r w:rsidRPr="00D43F53">
              <w:t xml:space="preserve"> ad analoghe esposizioni non cartolarizzate al momento della loro creazione. </w:t>
            </w:r>
            <w:r w:rsidRPr="00D43F53">
              <w:rPr>
                <w:b/>
                <w:i/>
              </w:rPr>
              <w:t>Ai potenziali investitori sono divulgati integralmente e senza indebito ritardo i</w:t>
            </w:r>
            <w:r w:rsidRPr="00D43F53">
              <w:t xml:space="preserve"> parametri </w:t>
            </w:r>
            <w:r w:rsidRPr="00D43F53">
              <w:rPr>
                <w:b/>
                <w:i/>
              </w:rPr>
              <w:t>di sottoscrizione in conformità dei quali sono create le</w:t>
            </w:r>
            <w:r w:rsidRPr="00D43F53">
              <w:t xml:space="preserve"> esposizioni </w:t>
            </w:r>
            <w:r w:rsidRPr="00D43F53">
              <w:rPr>
                <w:b/>
                <w:i/>
              </w:rPr>
              <w:t>sottostanti e qualsiasi modifica sostanziale rispetto a precedenti parametri di sottoscrizione.</w:t>
            </w:r>
          </w:p>
        </w:tc>
        <w:tc>
          <w:tcPr>
            <w:tcW w:w="4876" w:type="dxa"/>
            <w:tcBorders>
              <w:top w:val="nil"/>
              <w:left w:val="nil"/>
              <w:bottom w:val="nil"/>
              <w:right w:val="nil"/>
            </w:tcBorders>
          </w:tcPr>
          <w:p w14:paraId="3E3C8910" w14:textId="77777777" w:rsidR="00485FA5" w:rsidRPr="00D43F53" w:rsidRDefault="00485FA5" w:rsidP="00B63939">
            <w:pPr>
              <w:pStyle w:val="Normal6a"/>
            </w:pPr>
            <w:r w:rsidRPr="00D43F53">
              <w:t xml:space="preserve">Le esposizioni sottostanti sono create </w:t>
            </w:r>
            <w:r w:rsidRPr="00D43F53">
              <w:rPr>
                <w:b/>
                <w:i/>
              </w:rPr>
              <w:t>secondo criteri di concessione del credito solidi e prudenti, e almeno altrettanto rigorosi di quelli applicati</w:t>
            </w:r>
            <w:r w:rsidRPr="00D43F53">
              <w:t xml:space="preserve"> ad analoghe esposizioni non cartolarizzate al momento della loro creazione.</w:t>
            </w:r>
            <w:r w:rsidRPr="00D43F53">
              <w:rPr>
                <w:b/>
                <w:i/>
              </w:rPr>
              <w:t xml:space="preserve"> Il cedente applica le stesse procedure chiaramente definite per l'approvazione e, se del caso, la modifica il rinnovo e il rifinanziamento dei crediti. Qualora il cedente abbia modificato nel tempo i propri criteri di concessione del credito, o qualora il portafoglio includa esposizioni provenienti da soggetti acquisiti, non è richiesta una rigorosa identità dei criteri, a condizione che le esposizioni siano state concesse sulla base di</w:t>
            </w:r>
            <w:r w:rsidRPr="00D43F53">
              <w:t xml:space="preserve"> parametri </w:t>
            </w:r>
            <w:r w:rsidRPr="00D43F53">
              <w:rPr>
                <w:b/>
                <w:i/>
              </w:rPr>
              <w:t>non meno rigorosi di quelli applicati a</w:t>
            </w:r>
            <w:r w:rsidRPr="00D43F53">
              <w:t xml:space="preserve"> esposizioni </w:t>
            </w:r>
            <w:r w:rsidRPr="00D43F53">
              <w:rPr>
                <w:b/>
                <w:i/>
              </w:rPr>
              <w:t>analoghe al momento della creazione e che l'approccio di sottoscrizione sia pienamente comunicato agli investitori.</w:t>
            </w:r>
          </w:p>
        </w:tc>
      </w:tr>
    </w:tbl>
    <w:p w14:paraId="787FAEC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561A312" w14:textId="77777777" w:rsidR="00485FA5" w:rsidRPr="00D43F53" w:rsidRDefault="00485FA5" w:rsidP="00485FA5">
      <w:r w:rsidRPr="00D43F53">
        <w:rPr>
          <w:rStyle w:val="HideTWBExt"/>
        </w:rPr>
        <w:t>&lt;/Amend&gt;</w:t>
      </w:r>
    </w:p>
    <w:p w14:paraId="309D418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204</w:t>
      </w:r>
      <w:r w:rsidRPr="00D43F53">
        <w:rPr>
          <w:rStyle w:val="HideTWBExt"/>
        </w:rPr>
        <w:t>&lt;/NumAm&gt;</w:t>
      </w:r>
    </w:p>
    <w:p w14:paraId="1BE6A079"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79A6F4AE" w14:textId="77777777" w:rsidR="00485FA5" w:rsidRPr="00D43F53" w:rsidRDefault="00485FA5" w:rsidP="00485FA5">
      <w:pPr>
        <w:pStyle w:val="NormalBold"/>
      </w:pPr>
      <w:r w:rsidRPr="00D43F53">
        <w:rPr>
          <w:rStyle w:val="HideTWBExt"/>
          <w:b w:val="0"/>
        </w:rPr>
        <w:t>&lt;/RepeatBlock-By&gt;</w:t>
      </w:r>
    </w:p>
    <w:p w14:paraId="1505B64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72F111F" w14:textId="77777777" w:rsidR="00485FA5" w:rsidRPr="00D43F53" w:rsidRDefault="00485FA5" w:rsidP="00485FA5">
      <w:pPr>
        <w:pStyle w:val="NormalBold"/>
      </w:pPr>
      <w:r w:rsidRPr="00D43F53">
        <w:rPr>
          <w:rStyle w:val="HideTWBExt"/>
        </w:rPr>
        <w:t>&lt;Article&gt;</w:t>
      </w:r>
      <w:r w:rsidRPr="00D43F53">
        <w:t>Articolo 1 – comma 1 – punto 8 – lettera b bis (nuova)</w:t>
      </w:r>
      <w:r w:rsidRPr="00D43F53">
        <w:rPr>
          <w:rStyle w:val="HideTWBExt"/>
        </w:rPr>
        <w:t>&lt;/Article&gt;</w:t>
      </w:r>
    </w:p>
    <w:p w14:paraId="03B09CB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979EDA1" w14:textId="77777777" w:rsidR="00485FA5" w:rsidRPr="00D43F53" w:rsidRDefault="00485FA5" w:rsidP="00485FA5">
      <w:r w:rsidRPr="00D43F53">
        <w:rPr>
          <w:rStyle w:val="HideTWBExt"/>
        </w:rPr>
        <w:t>&lt;Article2&gt;</w:t>
      </w:r>
      <w:r w:rsidRPr="00D43F53">
        <w:t>Articolo 20 – paragrafo 13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C66AE8A" w14:textId="77777777" w:rsidTr="00B63939">
        <w:trPr>
          <w:trHeight w:hRule="exact" w:val="240"/>
          <w:jc w:val="center"/>
        </w:trPr>
        <w:tc>
          <w:tcPr>
            <w:tcW w:w="9752" w:type="dxa"/>
            <w:gridSpan w:val="2"/>
            <w:tcBorders>
              <w:top w:val="nil"/>
              <w:left w:val="nil"/>
              <w:bottom w:val="nil"/>
              <w:right w:val="nil"/>
            </w:tcBorders>
          </w:tcPr>
          <w:p w14:paraId="459E13B4" w14:textId="77777777" w:rsidR="00485FA5" w:rsidRPr="00D43F53" w:rsidRDefault="00485FA5" w:rsidP="00B63939"/>
        </w:tc>
      </w:tr>
      <w:tr w:rsidR="00485FA5" w:rsidRPr="00D43F53" w14:paraId="25CD171F" w14:textId="77777777" w:rsidTr="00B63939">
        <w:trPr>
          <w:trHeight w:val="240"/>
          <w:jc w:val="center"/>
        </w:trPr>
        <w:tc>
          <w:tcPr>
            <w:tcW w:w="4876" w:type="dxa"/>
            <w:tcBorders>
              <w:top w:val="nil"/>
              <w:left w:val="nil"/>
              <w:bottom w:val="nil"/>
              <w:right w:val="nil"/>
            </w:tcBorders>
          </w:tcPr>
          <w:p w14:paraId="6A42CF4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016CD42" w14:textId="77777777" w:rsidR="00485FA5" w:rsidRPr="00D43F53" w:rsidRDefault="00485FA5" w:rsidP="00B63939">
            <w:pPr>
              <w:pStyle w:val="AmColumnHeading"/>
            </w:pPr>
            <w:r w:rsidRPr="00D43F53">
              <w:t>Emendamento</w:t>
            </w:r>
          </w:p>
        </w:tc>
      </w:tr>
      <w:tr w:rsidR="00485FA5" w:rsidRPr="00D43F53" w14:paraId="6D2D0FE9" w14:textId="77777777" w:rsidTr="00B63939">
        <w:trPr>
          <w:jc w:val="center"/>
        </w:trPr>
        <w:tc>
          <w:tcPr>
            <w:tcW w:w="4876" w:type="dxa"/>
            <w:tcBorders>
              <w:top w:val="nil"/>
              <w:left w:val="nil"/>
              <w:bottom w:val="nil"/>
              <w:right w:val="nil"/>
            </w:tcBorders>
          </w:tcPr>
          <w:p w14:paraId="47FCD84D" w14:textId="77777777" w:rsidR="00485FA5" w:rsidRPr="00D43F53" w:rsidRDefault="00485FA5" w:rsidP="00B63939">
            <w:pPr>
              <w:pStyle w:val="Normal6a"/>
            </w:pPr>
          </w:p>
        </w:tc>
        <w:tc>
          <w:tcPr>
            <w:tcW w:w="4876" w:type="dxa"/>
            <w:tcBorders>
              <w:top w:val="nil"/>
              <w:left w:val="nil"/>
              <w:bottom w:val="nil"/>
              <w:right w:val="nil"/>
            </w:tcBorders>
          </w:tcPr>
          <w:p w14:paraId="4A02EC38" w14:textId="77777777" w:rsidR="00485FA5" w:rsidRPr="00D43F53" w:rsidRDefault="00485FA5" w:rsidP="00B63939">
            <w:pPr>
              <w:pStyle w:val="Normal6a"/>
            </w:pPr>
            <w:r w:rsidRPr="00D43F53">
              <w:rPr>
                <w:b/>
                <w:i/>
              </w:rPr>
              <w:t>8 ter)</w:t>
            </w:r>
            <w:r w:rsidRPr="00D43F53">
              <w:tab/>
            </w:r>
            <w:r w:rsidRPr="00D43F53">
              <w:rPr>
                <w:b/>
                <w:i/>
              </w:rPr>
              <w:t>il paragrafo 13 è soppresso.</w:t>
            </w:r>
          </w:p>
        </w:tc>
      </w:tr>
    </w:tbl>
    <w:p w14:paraId="74C8493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2AEA312" w14:textId="77777777" w:rsidR="00485FA5" w:rsidRPr="00D43F53" w:rsidRDefault="00485FA5" w:rsidP="00485FA5">
      <w:pPr>
        <w:pStyle w:val="AmCrossRef"/>
      </w:pPr>
      <w:r w:rsidRPr="00D43F53">
        <w:t>(Regolamento (UE) 2017/2402, articolo 20, paragrafo 13)</w:t>
      </w:r>
    </w:p>
    <w:p w14:paraId="40B2B165" w14:textId="77777777" w:rsidR="00485FA5" w:rsidRPr="00D43F53" w:rsidRDefault="00485FA5" w:rsidP="00485FA5">
      <w:r w:rsidRPr="00D43F53">
        <w:rPr>
          <w:rStyle w:val="HideTWBExt"/>
        </w:rPr>
        <w:t>&lt;/Amend&gt;</w:t>
      </w:r>
    </w:p>
    <w:p w14:paraId="65F2318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205</w:t>
      </w:r>
      <w:r w:rsidRPr="00D43F53">
        <w:rPr>
          <w:rStyle w:val="HideTWBExt"/>
        </w:rPr>
        <w:t>&lt;/NumAm&gt;</w:t>
      </w:r>
    </w:p>
    <w:p w14:paraId="176364B6"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5B1B4AF8" w14:textId="77777777" w:rsidR="00485FA5" w:rsidRPr="00D43F53" w:rsidRDefault="00485FA5" w:rsidP="00485FA5">
      <w:pPr>
        <w:pStyle w:val="NormalBold"/>
      </w:pPr>
      <w:r w:rsidRPr="00D43F53">
        <w:rPr>
          <w:rStyle w:val="HideTWBExt"/>
          <w:b w:val="0"/>
        </w:rPr>
        <w:t>&lt;/RepeatBlock-By&gt;</w:t>
      </w:r>
    </w:p>
    <w:p w14:paraId="4117F66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F55370B" w14:textId="77777777" w:rsidR="00485FA5" w:rsidRPr="00D43F53" w:rsidRDefault="00485FA5" w:rsidP="00485FA5">
      <w:pPr>
        <w:pStyle w:val="NormalBold"/>
      </w:pPr>
      <w:r w:rsidRPr="00D43F53">
        <w:rPr>
          <w:rStyle w:val="HideTWBExt"/>
        </w:rPr>
        <w:t>&lt;Article&gt;</w:t>
      </w:r>
      <w:r w:rsidRPr="00D43F53">
        <w:t>Articolo 1 – comma 1 – punto 8 – lettera b bis (nuova)</w:t>
      </w:r>
      <w:r w:rsidRPr="00D43F53">
        <w:rPr>
          <w:rStyle w:val="HideTWBExt"/>
        </w:rPr>
        <w:t>&lt;/Article&gt;</w:t>
      </w:r>
    </w:p>
    <w:p w14:paraId="132D887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4D95DE0" w14:textId="77777777" w:rsidR="00485FA5" w:rsidRPr="00D43F53" w:rsidRDefault="00485FA5" w:rsidP="00485FA5">
      <w:r w:rsidRPr="00D43F53">
        <w:rPr>
          <w:rStyle w:val="HideTWBExt"/>
        </w:rPr>
        <w:t>&lt;Article2&gt;</w:t>
      </w:r>
      <w:r w:rsidRPr="00D43F53">
        <w:t>Articolo 20 – paragrafo 14 – comma 3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CAAD6AF" w14:textId="77777777" w:rsidTr="00B63939">
        <w:trPr>
          <w:trHeight w:hRule="exact" w:val="240"/>
          <w:jc w:val="center"/>
        </w:trPr>
        <w:tc>
          <w:tcPr>
            <w:tcW w:w="9752" w:type="dxa"/>
            <w:gridSpan w:val="2"/>
            <w:tcBorders>
              <w:top w:val="nil"/>
              <w:left w:val="nil"/>
              <w:bottom w:val="nil"/>
              <w:right w:val="nil"/>
            </w:tcBorders>
          </w:tcPr>
          <w:p w14:paraId="31F34500" w14:textId="77777777" w:rsidR="00485FA5" w:rsidRPr="00D43F53" w:rsidRDefault="00485FA5" w:rsidP="00B63939"/>
        </w:tc>
      </w:tr>
      <w:tr w:rsidR="00485FA5" w:rsidRPr="00D43F53" w14:paraId="59008341" w14:textId="77777777" w:rsidTr="00B63939">
        <w:trPr>
          <w:trHeight w:val="240"/>
          <w:jc w:val="center"/>
        </w:trPr>
        <w:tc>
          <w:tcPr>
            <w:tcW w:w="4876" w:type="dxa"/>
            <w:tcBorders>
              <w:top w:val="nil"/>
              <w:left w:val="nil"/>
              <w:bottom w:val="nil"/>
              <w:right w:val="nil"/>
            </w:tcBorders>
          </w:tcPr>
          <w:p w14:paraId="20FACE9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0D36618" w14:textId="77777777" w:rsidR="00485FA5" w:rsidRPr="00D43F53" w:rsidRDefault="00485FA5" w:rsidP="00B63939">
            <w:pPr>
              <w:pStyle w:val="AmColumnHeading"/>
            </w:pPr>
            <w:r w:rsidRPr="00D43F53">
              <w:t>Emendamento</w:t>
            </w:r>
          </w:p>
        </w:tc>
      </w:tr>
      <w:tr w:rsidR="00485FA5" w:rsidRPr="00D43F53" w14:paraId="1837BDB2" w14:textId="77777777" w:rsidTr="00B63939">
        <w:trPr>
          <w:jc w:val="center"/>
        </w:trPr>
        <w:tc>
          <w:tcPr>
            <w:tcW w:w="4876" w:type="dxa"/>
            <w:tcBorders>
              <w:top w:val="nil"/>
              <w:left w:val="nil"/>
              <w:bottom w:val="nil"/>
              <w:right w:val="nil"/>
            </w:tcBorders>
          </w:tcPr>
          <w:p w14:paraId="03B83AF8" w14:textId="77777777" w:rsidR="00485FA5" w:rsidRPr="00D43F53" w:rsidRDefault="00485FA5" w:rsidP="00B63939">
            <w:pPr>
              <w:pStyle w:val="Normal6a"/>
            </w:pPr>
          </w:p>
        </w:tc>
        <w:tc>
          <w:tcPr>
            <w:tcW w:w="4876" w:type="dxa"/>
            <w:tcBorders>
              <w:top w:val="nil"/>
              <w:left w:val="nil"/>
              <w:bottom w:val="nil"/>
              <w:right w:val="nil"/>
            </w:tcBorders>
          </w:tcPr>
          <w:p w14:paraId="4DBAF437" w14:textId="77777777" w:rsidR="00485FA5" w:rsidRPr="00D43F53" w:rsidRDefault="00485FA5" w:rsidP="00B63939">
            <w:pPr>
              <w:pStyle w:val="Normal6a"/>
            </w:pPr>
            <w:r w:rsidRPr="00D43F53">
              <w:rPr>
                <w:b/>
                <w:i/>
              </w:rPr>
              <w:t>b bis)</w:t>
            </w:r>
            <w:r w:rsidRPr="00D43F53">
              <w:tab/>
            </w:r>
            <w:r w:rsidRPr="00D43F53">
              <w:rPr>
                <w:b/>
                <w:i/>
              </w:rPr>
              <w:t>al paragrafo 14 è aggiunto il comma seguente:</w:t>
            </w:r>
          </w:p>
        </w:tc>
      </w:tr>
      <w:tr w:rsidR="00485FA5" w:rsidRPr="00D43F53" w14:paraId="5289CBC5" w14:textId="77777777" w:rsidTr="00B63939">
        <w:trPr>
          <w:jc w:val="center"/>
        </w:trPr>
        <w:tc>
          <w:tcPr>
            <w:tcW w:w="4876" w:type="dxa"/>
            <w:tcBorders>
              <w:top w:val="nil"/>
              <w:left w:val="nil"/>
              <w:bottom w:val="nil"/>
              <w:right w:val="nil"/>
            </w:tcBorders>
          </w:tcPr>
          <w:p w14:paraId="2D7515BB" w14:textId="77777777" w:rsidR="00485FA5" w:rsidRPr="00D43F53" w:rsidRDefault="00485FA5" w:rsidP="00B63939">
            <w:pPr>
              <w:pStyle w:val="Normal6a"/>
            </w:pPr>
          </w:p>
        </w:tc>
        <w:tc>
          <w:tcPr>
            <w:tcW w:w="4876" w:type="dxa"/>
            <w:tcBorders>
              <w:top w:val="nil"/>
              <w:left w:val="nil"/>
              <w:bottom w:val="nil"/>
              <w:right w:val="nil"/>
            </w:tcBorders>
          </w:tcPr>
          <w:p w14:paraId="7FCF6605" w14:textId="77777777" w:rsidR="00485FA5" w:rsidRPr="00D43F53" w:rsidRDefault="00485FA5" w:rsidP="00B63939">
            <w:pPr>
              <w:pStyle w:val="Normal6a"/>
            </w:pPr>
            <w:r w:rsidRPr="00D43F53">
              <w:rPr>
                <w:b/>
                <w:i/>
              </w:rPr>
              <w:t>Le norme tecniche di regolamentazione che specificano i criteri di omogeneità garantiscono un'armonizzazione sufficiente delle caratteristiche di rischio, consentendo nel contempo un'applicazione proporzionale in tutte le classi di attività.</w:t>
            </w:r>
          </w:p>
        </w:tc>
      </w:tr>
    </w:tbl>
    <w:p w14:paraId="0B5B2B7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39E76F3" w14:textId="77777777" w:rsidR="00485FA5" w:rsidRPr="00D43F53" w:rsidRDefault="00485FA5" w:rsidP="00485FA5">
      <w:r w:rsidRPr="00D43F53">
        <w:rPr>
          <w:rStyle w:val="HideTWBExt"/>
        </w:rPr>
        <w:t>&lt;/Amend&gt;</w:t>
      </w:r>
    </w:p>
    <w:p w14:paraId="24B16BA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206</w:t>
      </w:r>
      <w:r w:rsidRPr="00D43F53">
        <w:rPr>
          <w:rStyle w:val="HideTWBExt"/>
        </w:rPr>
        <w:t>&lt;/NumAm&gt;</w:t>
      </w:r>
    </w:p>
    <w:p w14:paraId="457C3DB0" w14:textId="77777777" w:rsidR="00485FA5" w:rsidRPr="00D43F53" w:rsidRDefault="00485FA5" w:rsidP="00485FA5">
      <w:pPr>
        <w:pStyle w:val="NormalBold"/>
      </w:pPr>
      <w:r w:rsidRPr="00D43F53">
        <w:rPr>
          <w:rStyle w:val="HideTWBExt"/>
          <w:b w:val="0"/>
        </w:rPr>
        <w:t>&lt;RepeatBlock-By&gt;&lt;Members&gt;</w:t>
      </w:r>
      <w:r w:rsidRPr="00D43F53">
        <w:t>Marco Falcone, Fulvio Martusciello</w:t>
      </w:r>
      <w:r w:rsidRPr="00D43F53">
        <w:rPr>
          <w:rStyle w:val="HideTWBExt"/>
          <w:b w:val="0"/>
        </w:rPr>
        <w:t>&lt;/Members&gt;</w:t>
      </w:r>
    </w:p>
    <w:p w14:paraId="4A57561D" w14:textId="77777777" w:rsidR="00485FA5" w:rsidRPr="00D43F53" w:rsidRDefault="00485FA5" w:rsidP="00485FA5">
      <w:pPr>
        <w:pStyle w:val="NormalBold"/>
      </w:pPr>
      <w:r w:rsidRPr="00D43F53">
        <w:rPr>
          <w:rStyle w:val="HideTWBExt"/>
          <w:b w:val="0"/>
        </w:rPr>
        <w:t>&lt;/RepeatBlock-By&gt;</w:t>
      </w:r>
    </w:p>
    <w:p w14:paraId="138F73D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15B1E9A" w14:textId="77777777" w:rsidR="00485FA5" w:rsidRPr="00D43F53" w:rsidRDefault="00485FA5" w:rsidP="00485FA5">
      <w:pPr>
        <w:pStyle w:val="NormalBold"/>
      </w:pPr>
      <w:r w:rsidRPr="00D43F53">
        <w:rPr>
          <w:rStyle w:val="HideTWBExt"/>
        </w:rPr>
        <w:t>&lt;Article&gt;</w:t>
      </w:r>
      <w:r w:rsidRPr="00D43F53">
        <w:t>Articolo 1 – comma 1 – punto 9 – lettera -a (nuova)</w:t>
      </w:r>
      <w:r w:rsidRPr="00D43F53">
        <w:rPr>
          <w:rStyle w:val="HideTWBExt"/>
        </w:rPr>
        <w:t>&lt;/Article&gt;</w:t>
      </w:r>
    </w:p>
    <w:p w14:paraId="1FB1AF3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E9BD6CD" w14:textId="77777777" w:rsidR="00485FA5" w:rsidRPr="00D43F53" w:rsidRDefault="00485FA5" w:rsidP="00485FA5">
      <w:r w:rsidRPr="00D43F53">
        <w:rPr>
          <w:rStyle w:val="HideTWBExt"/>
        </w:rPr>
        <w:t>&lt;Article2&gt;</w:t>
      </w:r>
      <w:r w:rsidRPr="00D43F53">
        <w:t>Articolo 22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506BFD7" w14:textId="77777777" w:rsidTr="00B63939">
        <w:trPr>
          <w:trHeight w:hRule="exact" w:val="240"/>
          <w:jc w:val="center"/>
        </w:trPr>
        <w:tc>
          <w:tcPr>
            <w:tcW w:w="9752" w:type="dxa"/>
            <w:gridSpan w:val="2"/>
            <w:tcBorders>
              <w:top w:val="nil"/>
              <w:left w:val="nil"/>
              <w:bottom w:val="nil"/>
              <w:right w:val="nil"/>
            </w:tcBorders>
          </w:tcPr>
          <w:p w14:paraId="3B8C6B8C" w14:textId="77777777" w:rsidR="00485FA5" w:rsidRPr="00D43F53" w:rsidRDefault="00485FA5" w:rsidP="00B63939"/>
        </w:tc>
      </w:tr>
      <w:tr w:rsidR="00485FA5" w:rsidRPr="00D43F53" w14:paraId="128656F3" w14:textId="77777777" w:rsidTr="00B63939">
        <w:trPr>
          <w:trHeight w:val="240"/>
          <w:jc w:val="center"/>
        </w:trPr>
        <w:tc>
          <w:tcPr>
            <w:tcW w:w="4876" w:type="dxa"/>
            <w:tcBorders>
              <w:top w:val="nil"/>
              <w:left w:val="nil"/>
              <w:bottom w:val="nil"/>
              <w:right w:val="nil"/>
            </w:tcBorders>
          </w:tcPr>
          <w:p w14:paraId="3EFA56C0"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24DECDB5" w14:textId="77777777" w:rsidR="00485FA5" w:rsidRPr="00D43F53" w:rsidRDefault="00485FA5" w:rsidP="00B63939">
            <w:pPr>
              <w:pStyle w:val="AmColumnHeading"/>
            </w:pPr>
            <w:r w:rsidRPr="00D43F53">
              <w:t>Emendamento</w:t>
            </w:r>
          </w:p>
        </w:tc>
      </w:tr>
      <w:tr w:rsidR="00485FA5" w:rsidRPr="00D43F53" w14:paraId="0E9C9DC0" w14:textId="77777777" w:rsidTr="00B63939">
        <w:trPr>
          <w:jc w:val="center"/>
        </w:trPr>
        <w:tc>
          <w:tcPr>
            <w:tcW w:w="4876" w:type="dxa"/>
            <w:tcBorders>
              <w:top w:val="nil"/>
              <w:left w:val="nil"/>
              <w:bottom w:val="nil"/>
              <w:right w:val="nil"/>
            </w:tcBorders>
          </w:tcPr>
          <w:p w14:paraId="46C2529D" w14:textId="77777777" w:rsidR="00485FA5" w:rsidRPr="00D43F53" w:rsidRDefault="00485FA5" w:rsidP="00B63939">
            <w:pPr>
              <w:pStyle w:val="Normal6a"/>
            </w:pPr>
          </w:p>
        </w:tc>
        <w:tc>
          <w:tcPr>
            <w:tcW w:w="4876" w:type="dxa"/>
            <w:tcBorders>
              <w:top w:val="nil"/>
              <w:left w:val="nil"/>
              <w:bottom w:val="nil"/>
              <w:right w:val="nil"/>
            </w:tcBorders>
          </w:tcPr>
          <w:p w14:paraId="27E81C91" w14:textId="77777777" w:rsidR="00485FA5" w:rsidRPr="00D43F53" w:rsidRDefault="00485FA5" w:rsidP="00B63939">
            <w:pPr>
              <w:pStyle w:val="Normal6a"/>
            </w:pPr>
            <w:r w:rsidRPr="00D43F53">
              <w:rPr>
                <w:b/>
                <w:i/>
              </w:rPr>
              <w:t>- a)</w:t>
            </w:r>
            <w:r w:rsidRPr="00D43F53">
              <w:tab/>
            </w:r>
            <w:r w:rsidRPr="00D43F53">
              <w:rPr>
                <w:b/>
                <w:i/>
              </w:rPr>
              <w:t>il paragrafo 1 è sostituito dal seguente:</w:t>
            </w:r>
          </w:p>
        </w:tc>
      </w:tr>
      <w:tr w:rsidR="00485FA5" w:rsidRPr="00D43F53" w14:paraId="781EC017" w14:textId="77777777" w:rsidTr="00B63939">
        <w:trPr>
          <w:jc w:val="center"/>
        </w:trPr>
        <w:tc>
          <w:tcPr>
            <w:tcW w:w="4876" w:type="dxa"/>
            <w:tcBorders>
              <w:top w:val="nil"/>
              <w:left w:val="nil"/>
              <w:bottom w:val="nil"/>
              <w:right w:val="nil"/>
            </w:tcBorders>
          </w:tcPr>
          <w:p w14:paraId="295C95A2" w14:textId="77777777" w:rsidR="00485FA5" w:rsidRPr="00D43F53" w:rsidRDefault="00485FA5" w:rsidP="00B63939">
            <w:pPr>
              <w:pStyle w:val="Normal6a"/>
            </w:pPr>
            <w:r w:rsidRPr="00D43F53">
              <w:t xml:space="preserve">1. 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 Tali dati coprono un periodo di almeno </w:t>
            </w:r>
            <w:r w:rsidRPr="00D43F53">
              <w:rPr>
                <w:b/>
                <w:i/>
              </w:rPr>
              <w:t>cinque</w:t>
            </w:r>
            <w:r w:rsidRPr="00D43F53">
              <w:t xml:space="preserve"> anni.</w:t>
            </w:r>
          </w:p>
        </w:tc>
        <w:tc>
          <w:tcPr>
            <w:tcW w:w="4876" w:type="dxa"/>
            <w:tcBorders>
              <w:top w:val="nil"/>
              <w:left w:val="nil"/>
              <w:bottom w:val="nil"/>
              <w:right w:val="nil"/>
            </w:tcBorders>
          </w:tcPr>
          <w:p w14:paraId="5FE53B3F" w14:textId="77777777" w:rsidR="00485FA5" w:rsidRPr="00D43F53" w:rsidRDefault="00485FA5" w:rsidP="00B63939">
            <w:pPr>
              <w:pStyle w:val="Normal6a"/>
            </w:pPr>
            <w:r w:rsidRPr="00D43F53">
              <w:t xml:space="preserve">"1. 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 Tali dati coprono un periodo di almeno </w:t>
            </w:r>
            <w:r w:rsidRPr="00D43F53">
              <w:rPr>
                <w:b/>
                <w:i/>
              </w:rPr>
              <w:t>due</w:t>
            </w:r>
            <w:r w:rsidRPr="00D43F53">
              <w:t xml:space="preserve"> anni."</w:t>
            </w:r>
          </w:p>
        </w:tc>
      </w:tr>
    </w:tbl>
    <w:p w14:paraId="4EBC3B4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639DAB2"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1487AD57" w14:textId="77777777" w:rsidR="00485FA5" w:rsidRPr="0059530B" w:rsidRDefault="00485FA5" w:rsidP="00485FA5">
      <w:pPr>
        <w:pStyle w:val="AmJustText"/>
        <w:rPr>
          <w:lang w:val="en-GB"/>
        </w:rPr>
      </w:pPr>
      <w:r w:rsidRPr="0059530B">
        <w:rPr>
          <w:lang w:val="en-GB"/>
        </w:rPr>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3411B1CE" w14:textId="77777777" w:rsidR="00485FA5" w:rsidRPr="0059530B" w:rsidRDefault="00485FA5" w:rsidP="00485FA5">
      <w:pPr>
        <w:rPr>
          <w:lang w:val="en-GB"/>
        </w:rPr>
      </w:pPr>
      <w:r w:rsidRPr="0059530B">
        <w:rPr>
          <w:rStyle w:val="HideTWBExt"/>
          <w:lang w:val="en-GB"/>
        </w:rPr>
        <w:t>&lt;/Amend&gt;</w:t>
      </w:r>
    </w:p>
    <w:p w14:paraId="09717AE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207</w:t>
      </w:r>
      <w:r w:rsidRPr="00D43F53">
        <w:rPr>
          <w:rStyle w:val="HideTWBExt"/>
        </w:rPr>
        <w:t>&lt;/NumAm&gt;</w:t>
      </w:r>
    </w:p>
    <w:p w14:paraId="618550C7"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5278C01A" w14:textId="77777777" w:rsidR="00485FA5" w:rsidRPr="00D43F53" w:rsidRDefault="00485FA5" w:rsidP="00485FA5">
      <w:pPr>
        <w:pStyle w:val="NormalBold"/>
      </w:pPr>
      <w:r w:rsidRPr="00D43F53">
        <w:rPr>
          <w:rStyle w:val="HideTWBExt"/>
          <w:b w:val="0"/>
        </w:rPr>
        <w:t>&lt;/RepeatBlock-By&gt;</w:t>
      </w:r>
    </w:p>
    <w:p w14:paraId="7D6E8F2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57749C7" w14:textId="77777777" w:rsidR="00485FA5" w:rsidRPr="00D43F53" w:rsidRDefault="00485FA5" w:rsidP="00485FA5">
      <w:pPr>
        <w:pStyle w:val="NormalBold"/>
      </w:pPr>
      <w:r w:rsidRPr="00D43F53">
        <w:rPr>
          <w:rStyle w:val="HideTWBExt"/>
        </w:rPr>
        <w:t>&lt;Article&gt;</w:t>
      </w:r>
      <w:r w:rsidRPr="00D43F53">
        <w:t>Articolo 1 – comma 1 – punto 9 – lettera -a (nuova)</w:t>
      </w:r>
      <w:r w:rsidRPr="00D43F53">
        <w:rPr>
          <w:rStyle w:val="HideTWBExt"/>
        </w:rPr>
        <w:t>&lt;/Article&gt;</w:t>
      </w:r>
    </w:p>
    <w:p w14:paraId="1C56132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D29EAC1" w14:textId="77777777" w:rsidR="00485FA5" w:rsidRPr="00D43F53" w:rsidRDefault="00485FA5" w:rsidP="00485FA5">
      <w:r w:rsidRPr="00D43F53">
        <w:rPr>
          <w:rStyle w:val="HideTWBExt"/>
        </w:rPr>
        <w:t>&lt;Article2&gt;</w:t>
      </w:r>
      <w:r w:rsidRPr="00D43F53">
        <w:t>Articolo 22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A077029" w14:textId="77777777" w:rsidTr="00B63939">
        <w:trPr>
          <w:trHeight w:hRule="exact" w:val="240"/>
          <w:jc w:val="center"/>
        </w:trPr>
        <w:tc>
          <w:tcPr>
            <w:tcW w:w="9752" w:type="dxa"/>
            <w:gridSpan w:val="2"/>
            <w:tcBorders>
              <w:top w:val="nil"/>
              <w:left w:val="nil"/>
              <w:bottom w:val="nil"/>
              <w:right w:val="nil"/>
            </w:tcBorders>
          </w:tcPr>
          <w:p w14:paraId="3C1FC64E" w14:textId="77777777" w:rsidR="00485FA5" w:rsidRPr="00D43F53" w:rsidRDefault="00485FA5" w:rsidP="00B63939"/>
        </w:tc>
      </w:tr>
      <w:tr w:rsidR="00485FA5" w:rsidRPr="00D43F53" w14:paraId="466736EF" w14:textId="77777777" w:rsidTr="00B63939">
        <w:trPr>
          <w:trHeight w:val="240"/>
          <w:jc w:val="center"/>
        </w:trPr>
        <w:tc>
          <w:tcPr>
            <w:tcW w:w="4876" w:type="dxa"/>
            <w:tcBorders>
              <w:top w:val="nil"/>
              <w:left w:val="nil"/>
              <w:bottom w:val="nil"/>
              <w:right w:val="nil"/>
            </w:tcBorders>
          </w:tcPr>
          <w:p w14:paraId="7A6695DB"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4C8FDEE8" w14:textId="77777777" w:rsidR="00485FA5" w:rsidRPr="00D43F53" w:rsidRDefault="00485FA5" w:rsidP="00B63939">
            <w:pPr>
              <w:pStyle w:val="AmColumnHeading"/>
            </w:pPr>
            <w:r w:rsidRPr="00D43F53">
              <w:t>Emendamento</w:t>
            </w:r>
          </w:p>
        </w:tc>
      </w:tr>
      <w:tr w:rsidR="00485FA5" w:rsidRPr="00D43F53" w14:paraId="387FA485" w14:textId="77777777" w:rsidTr="00B63939">
        <w:trPr>
          <w:jc w:val="center"/>
        </w:trPr>
        <w:tc>
          <w:tcPr>
            <w:tcW w:w="4876" w:type="dxa"/>
            <w:tcBorders>
              <w:top w:val="nil"/>
              <w:left w:val="nil"/>
              <w:bottom w:val="nil"/>
              <w:right w:val="nil"/>
            </w:tcBorders>
          </w:tcPr>
          <w:p w14:paraId="00B341B3" w14:textId="77777777" w:rsidR="00485FA5" w:rsidRPr="00D43F53" w:rsidRDefault="00485FA5" w:rsidP="00B63939">
            <w:pPr>
              <w:pStyle w:val="Normal6a"/>
            </w:pPr>
          </w:p>
        </w:tc>
        <w:tc>
          <w:tcPr>
            <w:tcW w:w="4876" w:type="dxa"/>
            <w:tcBorders>
              <w:top w:val="nil"/>
              <w:left w:val="nil"/>
              <w:bottom w:val="nil"/>
              <w:right w:val="nil"/>
            </w:tcBorders>
          </w:tcPr>
          <w:p w14:paraId="77EC1F74" w14:textId="77777777" w:rsidR="00485FA5" w:rsidRPr="00D43F53" w:rsidRDefault="00485FA5" w:rsidP="00B63939">
            <w:pPr>
              <w:pStyle w:val="Normal6a"/>
            </w:pPr>
            <w:r w:rsidRPr="00D43F53">
              <w:rPr>
                <w:b/>
                <w:i/>
              </w:rPr>
              <w:t>- a)</w:t>
            </w:r>
            <w:r w:rsidRPr="00D43F53">
              <w:tab/>
            </w:r>
            <w:r w:rsidRPr="00D43F53">
              <w:rPr>
                <w:b/>
                <w:i/>
              </w:rPr>
              <w:t>il paragrafo 1 è sostituito dal seguente:</w:t>
            </w:r>
          </w:p>
        </w:tc>
      </w:tr>
      <w:tr w:rsidR="00485FA5" w:rsidRPr="00D43F53" w14:paraId="43747740" w14:textId="77777777" w:rsidTr="00B63939">
        <w:trPr>
          <w:jc w:val="center"/>
        </w:trPr>
        <w:tc>
          <w:tcPr>
            <w:tcW w:w="4876" w:type="dxa"/>
            <w:tcBorders>
              <w:top w:val="nil"/>
              <w:left w:val="nil"/>
              <w:bottom w:val="nil"/>
              <w:right w:val="nil"/>
            </w:tcBorders>
          </w:tcPr>
          <w:p w14:paraId="13D75F9B" w14:textId="77777777" w:rsidR="00485FA5" w:rsidRPr="00D43F53" w:rsidRDefault="00485FA5" w:rsidP="00B63939">
            <w:pPr>
              <w:pStyle w:val="Normal6a"/>
            </w:pPr>
            <w:r w:rsidRPr="00D43F53">
              <w:t xml:space="preserve">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 Tali dati coprono un periodo di almeno </w:t>
            </w:r>
            <w:r w:rsidRPr="00D43F53">
              <w:rPr>
                <w:b/>
                <w:i/>
              </w:rPr>
              <w:t>cinque</w:t>
            </w:r>
            <w:r w:rsidRPr="00D43F53">
              <w:t xml:space="preserve"> anni.</w:t>
            </w:r>
          </w:p>
        </w:tc>
        <w:tc>
          <w:tcPr>
            <w:tcW w:w="4876" w:type="dxa"/>
            <w:tcBorders>
              <w:top w:val="nil"/>
              <w:left w:val="nil"/>
              <w:bottom w:val="nil"/>
              <w:right w:val="nil"/>
            </w:tcBorders>
          </w:tcPr>
          <w:p w14:paraId="487B7641" w14:textId="77777777" w:rsidR="00485FA5" w:rsidRPr="00D43F53" w:rsidRDefault="00485FA5" w:rsidP="00B63939">
            <w:pPr>
              <w:pStyle w:val="Normal6a"/>
            </w:pPr>
            <w:r w:rsidRPr="00D43F53">
              <w:t xml:space="preserve">"Prima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 Tali dati coprono un periodo di almeno </w:t>
            </w:r>
            <w:r w:rsidRPr="00D43F53">
              <w:rPr>
                <w:b/>
                <w:i/>
              </w:rPr>
              <w:t>due</w:t>
            </w:r>
            <w:r w:rsidRPr="00D43F53">
              <w:t xml:space="preserve"> anni."</w:t>
            </w:r>
          </w:p>
        </w:tc>
      </w:tr>
    </w:tbl>
    <w:p w14:paraId="660FB1B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3215655" w14:textId="77777777" w:rsidR="00485FA5" w:rsidRPr="00D43F53" w:rsidRDefault="00485FA5" w:rsidP="00485FA5">
      <w:r w:rsidRPr="00D43F53">
        <w:rPr>
          <w:rStyle w:val="HideTWBExt"/>
        </w:rPr>
        <w:t>&lt;/Amend&gt;</w:t>
      </w:r>
    </w:p>
    <w:p w14:paraId="657B600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208</w:t>
      </w:r>
      <w:r w:rsidRPr="00D43F53">
        <w:rPr>
          <w:rStyle w:val="HideTWBExt"/>
        </w:rPr>
        <w:t>&lt;/NumAm&gt;</w:t>
      </w:r>
    </w:p>
    <w:p w14:paraId="4920756A" w14:textId="77777777" w:rsidR="00485FA5" w:rsidRPr="0059530B" w:rsidRDefault="00485FA5" w:rsidP="00485FA5">
      <w:pPr>
        <w:pStyle w:val="NormalBold"/>
        <w:rPr>
          <w:lang w:val="pt-PT"/>
        </w:rPr>
      </w:pPr>
      <w:r w:rsidRPr="0059530B">
        <w:rPr>
          <w:rStyle w:val="HideTWBExt"/>
          <w:b w:val="0"/>
          <w:lang w:val="pt-PT"/>
        </w:rPr>
        <w:t>&lt;RepeatBlock-By&gt;&lt;Members&gt;</w:t>
      </w:r>
      <w:r w:rsidRPr="0059530B">
        <w:rPr>
          <w:lang w:val="pt-PT"/>
        </w:rPr>
        <w:t>Fernando Navarrete Rojas, Isabel Benjumea Benjumea</w:t>
      </w:r>
      <w:r w:rsidRPr="0059530B">
        <w:rPr>
          <w:rStyle w:val="HideTWBExt"/>
          <w:b w:val="0"/>
          <w:lang w:val="pt-PT"/>
        </w:rPr>
        <w:t>&lt;/Members&gt;</w:t>
      </w:r>
    </w:p>
    <w:p w14:paraId="7D45412A" w14:textId="77777777" w:rsidR="00485FA5" w:rsidRPr="0059530B" w:rsidRDefault="00485FA5" w:rsidP="00485FA5">
      <w:pPr>
        <w:pStyle w:val="NormalBold"/>
        <w:rPr>
          <w:lang w:val="pt-PT"/>
        </w:rPr>
      </w:pPr>
      <w:r w:rsidRPr="0059530B">
        <w:rPr>
          <w:rStyle w:val="HideTWBExt"/>
          <w:b w:val="0"/>
          <w:lang w:val="pt-PT"/>
        </w:rPr>
        <w:t>&lt;/RepeatBlock-By&gt;</w:t>
      </w:r>
    </w:p>
    <w:p w14:paraId="64E1EA6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9EA8540" w14:textId="77777777" w:rsidR="00485FA5" w:rsidRPr="00D43F53" w:rsidRDefault="00485FA5" w:rsidP="00485FA5">
      <w:pPr>
        <w:pStyle w:val="NormalBold"/>
      </w:pPr>
      <w:r w:rsidRPr="00D43F53">
        <w:rPr>
          <w:rStyle w:val="HideTWBExt"/>
        </w:rPr>
        <w:t>&lt;Article&gt;</w:t>
      </w:r>
      <w:r w:rsidRPr="00D43F53">
        <w:t>Articolo 1 – comma 1 – punto 9 – lettera -a (nuova)</w:t>
      </w:r>
      <w:r w:rsidRPr="00D43F53">
        <w:rPr>
          <w:rStyle w:val="HideTWBExt"/>
        </w:rPr>
        <w:t>&lt;/Article&gt;</w:t>
      </w:r>
    </w:p>
    <w:p w14:paraId="4506D08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17B8512" w14:textId="77777777" w:rsidR="00485FA5" w:rsidRPr="00D43F53" w:rsidRDefault="00485FA5" w:rsidP="00485FA5">
      <w:r w:rsidRPr="00D43F53">
        <w:rPr>
          <w:rStyle w:val="HideTWBExt"/>
        </w:rPr>
        <w:t>&lt;Article2&gt;</w:t>
      </w:r>
      <w:r w:rsidRPr="00D43F53">
        <w:t>Articolo 22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06E7530" w14:textId="77777777" w:rsidTr="00B63939">
        <w:trPr>
          <w:trHeight w:hRule="exact" w:val="240"/>
          <w:jc w:val="center"/>
        </w:trPr>
        <w:tc>
          <w:tcPr>
            <w:tcW w:w="9752" w:type="dxa"/>
            <w:gridSpan w:val="2"/>
            <w:tcBorders>
              <w:top w:val="nil"/>
              <w:left w:val="nil"/>
              <w:bottom w:val="nil"/>
              <w:right w:val="nil"/>
            </w:tcBorders>
          </w:tcPr>
          <w:p w14:paraId="6AACC0D4" w14:textId="77777777" w:rsidR="00485FA5" w:rsidRPr="00D43F53" w:rsidRDefault="00485FA5" w:rsidP="00B63939"/>
        </w:tc>
      </w:tr>
      <w:tr w:rsidR="00485FA5" w:rsidRPr="00D43F53" w14:paraId="5BC695CD" w14:textId="77777777" w:rsidTr="00B63939">
        <w:trPr>
          <w:trHeight w:val="240"/>
          <w:jc w:val="center"/>
        </w:trPr>
        <w:tc>
          <w:tcPr>
            <w:tcW w:w="4876" w:type="dxa"/>
            <w:tcBorders>
              <w:top w:val="nil"/>
              <w:left w:val="nil"/>
              <w:bottom w:val="nil"/>
              <w:right w:val="nil"/>
            </w:tcBorders>
          </w:tcPr>
          <w:p w14:paraId="289262B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12E0F93F" w14:textId="77777777" w:rsidR="00485FA5" w:rsidRPr="00D43F53" w:rsidRDefault="00485FA5" w:rsidP="00B63939">
            <w:pPr>
              <w:pStyle w:val="AmColumnHeading"/>
            </w:pPr>
            <w:r w:rsidRPr="00D43F53">
              <w:t>Emendamento</w:t>
            </w:r>
          </w:p>
        </w:tc>
      </w:tr>
      <w:tr w:rsidR="00485FA5" w:rsidRPr="00D43F53" w14:paraId="2FDE70DF" w14:textId="77777777" w:rsidTr="00B63939">
        <w:trPr>
          <w:jc w:val="center"/>
        </w:trPr>
        <w:tc>
          <w:tcPr>
            <w:tcW w:w="4876" w:type="dxa"/>
            <w:tcBorders>
              <w:top w:val="nil"/>
              <w:left w:val="nil"/>
              <w:bottom w:val="nil"/>
              <w:right w:val="nil"/>
            </w:tcBorders>
          </w:tcPr>
          <w:p w14:paraId="6C6DCC99" w14:textId="77777777" w:rsidR="00485FA5" w:rsidRPr="00D43F53" w:rsidRDefault="00485FA5" w:rsidP="00B63939">
            <w:pPr>
              <w:pStyle w:val="Normal6a"/>
            </w:pPr>
          </w:p>
        </w:tc>
        <w:tc>
          <w:tcPr>
            <w:tcW w:w="4876" w:type="dxa"/>
            <w:tcBorders>
              <w:top w:val="nil"/>
              <w:left w:val="nil"/>
              <w:bottom w:val="nil"/>
              <w:right w:val="nil"/>
            </w:tcBorders>
          </w:tcPr>
          <w:p w14:paraId="4B4EFA20" w14:textId="77777777" w:rsidR="00485FA5" w:rsidRPr="00D43F53" w:rsidRDefault="00485FA5" w:rsidP="00B63939">
            <w:pPr>
              <w:pStyle w:val="Normal6a"/>
            </w:pPr>
            <w:r w:rsidRPr="00D43F53">
              <w:rPr>
                <w:b/>
                <w:i/>
              </w:rPr>
              <w:t>-a)</w:t>
            </w:r>
            <w:r w:rsidRPr="00D43F53">
              <w:tab/>
            </w:r>
            <w:r w:rsidRPr="00D43F53">
              <w:rPr>
                <w:b/>
                <w:i/>
              </w:rPr>
              <w:t>il paragrafo 1 è sostituito dal seguente:</w:t>
            </w:r>
          </w:p>
        </w:tc>
      </w:tr>
      <w:tr w:rsidR="00485FA5" w:rsidRPr="00D43F53" w14:paraId="7BB3F714" w14:textId="77777777" w:rsidTr="00B63939">
        <w:trPr>
          <w:jc w:val="center"/>
        </w:trPr>
        <w:tc>
          <w:tcPr>
            <w:tcW w:w="4876" w:type="dxa"/>
            <w:tcBorders>
              <w:top w:val="nil"/>
              <w:left w:val="nil"/>
              <w:bottom w:val="nil"/>
              <w:right w:val="nil"/>
            </w:tcBorders>
          </w:tcPr>
          <w:p w14:paraId="039CED49" w14:textId="77777777" w:rsidR="00485FA5" w:rsidRPr="00D43F53" w:rsidRDefault="00485FA5" w:rsidP="00B63939">
            <w:pPr>
              <w:pStyle w:val="Normal6a"/>
            </w:pPr>
            <w:r w:rsidRPr="00D43F53">
              <w:t xml:space="preserve">1. 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w:t>
            </w:r>
            <w:r w:rsidRPr="00D43F53">
              <w:rPr>
                <w:b/>
                <w:i/>
              </w:rPr>
              <w:t>nonché le fonti di tali dati e gli elementi in</w:t>
            </w:r>
            <w:r w:rsidRPr="00D43F53">
              <w:t xml:space="preserve"> base </w:t>
            </w:r>
            <w:r w:rsidRPr="00D43F53">
              <w:rPr>
                <w:b/>
                <w:i/>
              </w:rPr>
              <w:t>ai quali le esposizioni sono considerate analoghe. Tali dati coprono un periodo di almeno</w:t>
            </w:r>
            <w:r w:rsidRPr="00D43F53">
              <w:t xml:space="preserve"> cinque anni</w:t>
            </w:r>
            <w:r w:rsidRPr="00D43F53">
              <w:rPr>
                <w:b/>
                <w:i/>
              </w:rPr>
              <w:t>.</w:t>
            </w:r>
          </w:p>
        </w:tc>
        <w:tc>
          <w:tcPr>
            <w:tcW w:w="4876" w:type="dxa"/>
            <w:tcBorders>
              <w:top w:val="nil"/>
              <w:left w:val="nil"/>
              <w:bottom w:val="nil"/>
              <w:right w:val="nil"/>
            </w:tcBorders>
          </w:tcPr>
          <w:p w14:paraId="3647CDEE" w14:textId="77777777" w:rsidR="00485FA5" w:rsidRPr="00D43F53" w:rsidRDefault="00485FA5" w:rsidP="00B63939">
            <w:pPr>
              <w:pStyle w:val="Normal6a"/>
            </w:pPr>
            <w:r w:rsidRPr="00D43F53">
              <w:t xml:space="preserve">1. Il cedente e il promotore mettono a disposizione i dati storici sulla performance statica e dinamica in termini di inadempienza e di perdite, ad esempio dati su morosità e inadempienza, relativi a esposizioni sostanzialmente analoghe a quelle oggetto della cartolarizzazione, </w:t>
            </w:r>
            <w:r w:rsidRPr="00D43F53">
              <w:rPr>
                <w:b/>
                <w:i/>
              </w:rPr>
              <w:t>coprendo un periodo sufficiente per fornire una</w:t>
            </w:r>
            <w:r w:rsidRPr="00D43F53">
              <w:t xml:space="preserve"> base </w:t>
            </w:r>
            <w:r w:rsidRPr="00D43F53">
              <w:rPr>
                <w:b/>
                <w:i/>
              </w:rPr>
              <w:t>statisticamente affidabile per la valutazione del rischio. Tale periodo generalmente non è inferiore a</w:t>
            </w:r>
            <w:r w:rsidRPr="00D43F53">
              <w:t xml:space="preserve"> cinque anni</w:t>
            </w:r>
            <w:r w:rsidRPr="00D43F53">
              <w:rPr>
                <w:b/>
                <w:i/>
              </w:rPr>
              <w:t>. Tuttavia, un periodo più breve può essere accettato ove giustificato, a condizione che i dati disponibili siano solidi e consentano agli investitori istituzionali di condurre un'analisi prudente delle prove di stress.</w:t>
            </w:r>
          </w:p>
        </w:tc>
      </w:tr>
    </w:tbl>
    <w:p w14:paraId="421AAF6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4C6F27C" w14:textId="77777777" w:rsidR="00485FA5" w:rsidRPr="00D43F53" w:rsidRDefault="00485FA5" w:rsidP="00485FA5">
      <w:r w:rsidRPr="00D43F53">
        <w:rPr>
          <w:rStyle w:val="HideTWBExt"/>
        </w:rPr>
        <w:t>&lt;/Amend&gt;</w:t>
      </w:r>
    </w:p>
    <w:p w14:paraId="08721436"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209</w:t>
      </w:r>
      <w:r w:rsidRPr="00D43F53">
        <w:rPr>
          <w:rStyle w:val="HideTWBExt"/>
        </w:rPr>
        <w:t>&lt;/NumAm&gt;</w:t>
      </w:r>
    </w:p>
    <w:p w14:paraId="1B7E00C9"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4BF0D617" w14:textId="77777777" w:rsidR="00485FA5" w:rsidRPr="00D43F53" w:rsidRDefault="00485FA5" w:rsidP="00485FA5">
      <w:pPr>
        <w:pStyle w:val="NormalBold"/>
      </w:pPr>
      <w:r w:rsidRPr="00D43F53">
        <w:rPr>
          <w:rStyle w:val="HideTWBExt"/>
          <w:b w:val="0"/>
        </w:rPr>
        <w:t>&lt;/RepeatBlock-By&gt;</w:t>
      </w:r>
    </w:p>
    <w:p w14:paraId="71521D9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6467056" w14:textId="77777777" w:rsidR="00485FA5" w:rsidRPr="00D43F53" w:rsidRDefault="00485FA5" w:rsidP="00485FA5">
      <w:pPr>
        <w:pStyle w:val="NormalBold"/>
      </w:pPr>
      <w:r w:rsidRPr="00D43F53">
        <w:rPr>
          <w:rStyle w:val="HideTWBExt"/>
        </w:rPr>
        <w:t>&lt;Article&gt;</w:t>
      </w:r>
      <w:r w:rsidRPr="00D43F53">
        <w:t>Articolo 1 – comma 1 – punto 9 – lettera -a ter (nuova)</w:t>
      </w:r>
      <w:r w:rsidRPr="00D43F53">
        <w:rPr>
          <w:rStyle w:val="HideTWBExt"/>
        </w:rPr>
        <w:t>&lt;/Article&gt;</w:t>
      </w:r>
    </w:p>
    <w:p w14:paraId="075099E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A2C830A" w14:textId="77777777" w:rsidR="00485FA5" w:rsidRPr="00D43F53" w:rsidRDefault="00485FA5" w:rsidP="00485FA5">
      <w:r w:rsidRPr="00D43F53">
        <w:rPr>
          <w:rStyle w:val="HideTWBExt"/>
        </w:rPr>
        <w:t>&lt;Article2&gt;</w:t>
      </w:r>
      <w:r w:rsidRPr="00D43F53">
        <w:t>Articolo 22 – paragrafo 2 – comma 1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6D08827" w14:textId="77777777" w:rsidTr="00B63939">
        <w:trPr>
          <w:trHeight w:hRule="exact" w:val="240"/>
          <w:jc w:val="center"/>
        </w:trPr>
        <w:tc>
          <w:tcPr>
            <w:tcW w:w="9752" w:type="dxa"/>
            <w:gridSpan w:val="2"/>
            <w:tcBorders>
              <w:top w:val="nil"/>
              <w:left w:val="nil"/>
              <w:bottom w:val="nil"/>
              <w:right w:val="nil"/>
            </w:tcBorders>
          </w:tcPr>
          <w:p w14:paraId="58ABEDD9" w14:textId="77777777" w:rsidR="00485FA5" w:rsidRPr="00D43F53" w:rsidRDefault="00485FA5" w:rsidP="00B63939"/>
        </w:tc>
      </w:tr>
      <w:tr w:rsidR="00485FA5" w:rsidRPr="00D43F53" w14:paraId="6E16DE91" w14:textId="77777777" w:rsidTr="00B63939">
        <w:trPr>
          <w:trHeight w:val="240"/>
          <w:jc w:val="center"/>
        </w:trPr>
        <w:tc>
          <w:tcPr>
            <w:tcW w:w="4876" w:type="dxa"/>
            <w:tcBorders>
              <w:top w:val="nil"/>
              <w:left w:val="nil"/>
              <w:bottom w:val="nil"/>
              <w:right w:val="nil"/>
            </w:tcBorders>
          </w:tcPr>
          <w:p w14:paraId="190436B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1B37EDE" w14:textId="77777777" w:rsidR="00485FA5" w:rsidRPr="00D43F53" w:rsidRDefault="00485FA5" w:rsidP="00B63939">
            <w:pPr>
              <w:pStyle w:val="AmColumnHeading"/>
            </w:pPr>
            <w:r w:rsidRPr="00D43F53">
              <w:t>Emendamento</w:t>
            </w:r>
          </w:p>
        </w:tc>
      </w:tr>
      <w:tr w:rsidR="00485FA5" w:rsidRPr="00D43F53" w14:paraId="099E79F9" w14:textId="77777777" w:rsidTr="00B63939">
        <w:trPr>
          <w:jc w:val="center"/>
        </w:trPr>
        <w:tc>
          <w:tcPr>
            <w:tcW w:w="4876" w:type="dxa"/>
            <w:tcBorders>
              <w:top w:val="nil"/>
              <w:left w:val="nil"/>
              <w:bottom w:val="nil"/>
              <w:right w:val="nil"/>
            </w:tcBorders>
          </w:tcPr>
          <w:p w14:paraId="7E654B4C" w14:textId="77777777" w:rsidR="00485FA5" w:rsidRPr="00D43F53" w:rsidRDefault="00485FA5" w:rsidP="00B63939">
            <w:pPr>
              <w:pStyle w:val="Normal6a"/>
            </w:pPr>
          </w:p>
        </w:tc>
        <w:tc>
          <w:tcPr>
            <w:tcW w:w="4876" w:type="dxa"/>
            <w:tcBorders>
              <w:top w:val="nil"/>
              <w:left w:val="nil"/>
              <w:bottom w:val="nil"/>
              <w:right w:val="nil"/>
            </w:tcBorders>
          </w:tcPr>
          <w:p w14:paraId="0F068EBC" w14:textId="77777777" w:rsidR="00485FA5" w:rsidRPr="00D43F53" w:rsidRDefault="00485FA5" w:rsidP="00B63939">
            <w:pPr>
              <w:pStyle w:val="Normal6a"/>
            </w:pPr>
            <w:r w:rsidRPr="00D43F53">
              <w:rPr>
                <w:b/>
                <w:i/>
              </w:rPr>
              <w:t>-a ter)</w:t>
            </w:r>
            <w:r w:rsidRPr="00D43F53">
              <w:tab/>
            </w:r>
            <w:r w:rsidRPr="00D43F53">
              <w:rPr>
                <w:b/>
                <w:i/>
              </w:rPr>
              <w:t>al paragrafo 2 è aggiunto il comma seguente:</w:t>
            </w:r>
          </w:p>
        </w:tc>
      </w:tr>
      <w:tr w:rsidR="00485FA5" w:rsidRPr="00D43F53" w14:paraId="652BC3D2" w14:textId="77777777" w:rsidTr="00B63939">
        <w:trPr>
          <w:jc w:val="center"/>
        </w:trPr>
        <w:tc>
          <w:tcPr>
            <w:tcW w:w="4876" w:type="dxa"/>
            <w:tcBorders>
              <w:top w:val="nil"/>
              <w:left w:val="nil"/>
              <w:bottom w:val="nil"/>
              <w:right w:val="nil"/>
            </w:tcBorders>
          </w:tcPr>
          <w:p w14:paraId="1FB9F75D" w14:textId="77777777" w:rsidR="00485FA5" w:rsidRPr="00D43F53" w:rsidRDefault="00485FA5" w:rsidP="00B63939">
            <w:pPr>
              <w:pStyle w:val="Normal6a"/>
            </w:pPr>
          </w:p>
        </w:tc>
        <w:tc>
          <w:tcPr>
            <w:tcW w:w="4876" w:type="dxa"/>
            <w:tcBorders>
              <w:top w:val="nil"/>
              <w:left w:val="nil"/>
              <w:bottom w:val="nil"/>
              <w:right w:val="nil"/>
            </w:tcBorders>
          </w:tcPr>
          <w:p w14:paraId="3C535D36" w14:textId="77777777" w:rsidR="00485FA5" w:rsidRPr="00D43F53" w:rsidRDefault="00485FA5" w:rsidP="00B63939">
            <w:pPr>
              <w:pStyle w:val="Normal6a"/>
            </w:pPr>
            <w:r w:rsidRPr="00D43F53">
              <w:rPr>
                <w:b/>
                <w:i/>
              </w:rPr>
              <w:t>Nel caso di una cartolarizzazione in cui le informazioni sono comunicate su base aggregata conformemente all'articolo 7, paragrafo 1, la verifica esterna si concentra sull'accuratezza del processo di aggregazione e sulla coerenza dei dati aggregati con le registrazioni interne sottostanti del cedente.</w:t>
            </w:r>
          </w:p>
        </w:tc>
      </w:tr>
    </w:tbl>
    <w:p w14:paraId="5B043C0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C7F0812" w14:textId="77777777" w:rsidR="00485FA5" w:rsidRPr="00D43F53" w:rsidRDefault="00485FA5" w:rsidP="00485FA5">
      <w:r w:rsidRPr="00D43F53">
        <w:rPr>
          <w:rStyle w:val="HideTWBExt"/>
        </w:rPr>
        <w:t>&lt;/Amend&gt;</w:t>
      </w:r>
    </w:p>
    <w:p w14:paraId="1D3EBC7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210</w:t>
      </w:r>
      <w:r w:rsidRPr="00D43F53">
        <w:rPr>
          <w:rStyle w:val="HideTWBExt"/>
        </w:rPr>
        <w:t>&lt;/NumAm&gt;</w:t>
      </w:r>
    </w:p>
    <w:p w14:paraId="0AD0576E"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75B6CDA8" w14:textId="77777777" w:rsidR="00485FA5" w:rsidRPr="00D43F53" w:rsidRDefault="00485FA5" w:rsidP="00485FA5">
      <w:pPr>
        <w:pStyle w:val="NormalBold"/>
      </w:pPr>
      <w:r w:rsidRPr="00D43F53">
        <w:rPr>
          <w:rStyle w:val="HideTWBExt"/>
          <w:b w:val="0"/>
        </w:rPr>
        <w:t>&lt;/RepeatBlock-By&gt;</w:t>
      </w:r>
    </w:p>
    <w:p w14:paraId="00FC96C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531F82F" w14:textId="77777777" w:rsidR="00485FA5" w:rsidRPr="00D43F53" w:rsidRDefault="00485FA5" w:rsidP="00485FA5">
      <w:pPr>
        <w:pStyle w:val="NormalBold"/>
      </w:pPr>
      <w:r w:rsidRPr="00D43F53">
        <w:rPr>
          <w:rStyle w:val="HideTWBExt"/>
        </w:rPr>
        <w:t>&lt;Article&gt;</w:t>
      </w:r>
      <w:r w:rsidRPr="00D43F53">
        <w:t>Articolo 1 – comma 1 – punto 9 – lettera b</w:t>
      </w:r>
      <w:r w:rsidRPr="00D43F53">
        <w:rPr>
          <w:rStyle w:val="HideTWBExt"/>
        </w:rPr>
        <w:t>&lt;/Article&gt;</w:t>
      </w:r>
    </w:p>
    <w:p w14:paraId="190B086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74D466E" w14:textId="77777777" w:rsidR="00485FA5" w:rsidRPr="00D43F53" w:rsidRDefault="00485FA5" w:rsidP="00485FA5">
      <w:r w:rsidRPr="00D43F53">
        <w:rPr>
          <w:rStyle w:val="HideTWBExt"/>
        </w:rPr>
        <w:t>&lt;Article2&gt;</w:t>
      </w:r>
      <w:r w:rsidRPr="00D43F53">
        <w:t>Articolo 22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4D09E5C" w14:textId="77777777" w:rsidTr="00B63939">
        <w:trPr>
          <w:trHeight w:hRule="exact" w:val="240"/>
          <w:jc w:val="center"/>
        </w:trPr>
        <w:tc>
          <w:tcPr>
            <w:tcW w:w="9752" w:type="dxa"/>
            <w:gridSpan w:val="2"/>
            <w:tcBorders>
              <w:top w:val="nil"/>
              <w:left w:val="nil"/>
              <w:bottom w:val="nil"/>
              <w:right w:val="nil"/>
            </w:tcBorders>
          </w:tcPr>
          <w:p w14:paraId="4A93D7F5" w14:textId="77777777" w:rsidR="00485FA5" w:rsidRPr="00D43F53" w:rsidRDefault="00485FA5" w:rsidP="00B63939"/>
        </w:tc>
      </w:tr>
      <w:tr w:rsidR="00485FA5" w:rsidRPr="00D43F53" w14:paraId="05E0F266" w14:textId="77777777" w:rsidTr="00B63939">
        <w:trPr>
          <w:trHeight w:val="240"/>
          <w:jc w:val="center"/>
        </w:trPr>
        <w:tc>
          <w:tcPr>
            <w:tcW w:w="4876" w:type="dxa"/>
            <w:tcBorders>
              <w:top w:val="nil"/>
              <w:left w:val="nil"/>
              <w:bottom w:val="nil"/>
              <w:right w:val="nil"/>
            </w:tcBorders>
          </w:tcPr>
          <w:p w14:paraId="7257E66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12F7D26" w14:textId="77777777" w:rsidR="00485FA5" w:rsidRPr="00D43F53" w:rsidRDefault="00485FA5" w:rsidP="00B63939">
            <w:pPr>
              <w:pStyle w:val="AmColumnHeading"/>
            </w:pPr>
            <w:r w:rsidRPr="00D43F53">
              <w:t>Emendamento</w:t>
            </w:r>
          </w:p>
        </w:tc>
      </w:tr>
      <w:tr w:rsidR="00485FA5" w:rsidRPr="00D43F53" w14:paraId="2FC084BE" w14:textId="77777777" w:rsidTr="00B63939">
        <w:trPr>
          <w:jc w:val="center"/>
        </w:trPr>
        <w:tc>
          <w:tcPr>
            <w:tcW w:w="4876" w:type="dxa"/>
            <w:tcBorders>
              <w:top w:val="nil"/>
              <w:left w:val="nil"/>
              <w:bottom w:val="nil"/>
              <w:right w:val="nil"/>
            </w:tcBorders>
          </w:tcPr>
          <w:p w14:paraId="21BFF37F" w14:textId="77777777" w:rsidR="00485FA5" w:rsidRPr="00D43F53" w:rsidRDefault="00485FA5" w:rsidP="00B63939">
            <w:pPr>
              <w:pStyle w:val="Normal6a"/>
            </w:pPr>
            <w:r w:rsidRPr="00D43F53">
              <w:t>5.</w:t>
            </w:r>
            <w:r w:rsidRPr="00D43F53">
              <w:tab/>
            </w:r>
            <w:r w:rsidRPr="00D43F53">
              <w:rPr>
                <w:b/>
                <w:i/>
              </w:rPr>
              <w:t>Il cedente e il promotore sono responsabili dell'osservanza dell'articolo 7.</w:t>
            </w:r>
            <w:r w:rsidRPr="00D43F53">
              <w:t xml:space="preserve"> In caso di cartolarizzazione pubblica, le informazioni previste all'articolo 7, paragrafo 1, primo comma, lettera a), sono messe a disposizione dei potenziali investitori su richiesta prima della fissazione del prezzo. </w:t>
            </w:r>
            <w:r w:rsidRPr="00D43F53">
              <w:rPr>
                <w:b/>
                <w:i/>
              </w:rPr>
              <w:t>In caso di cartolarizzazione pubblica,</w:t>
            </w:r>
            <w:r w:rsidRPr="00D43F53">
              <w:t xml:space="preserve"> le informazioni previste all'articolo 7, paragrafo 1, primo comma, lettere da b) a d), sono messe a disposizione prima della fissazione del prezzo almeno sotto forma di bozza o di prima stesura. </w:t>
            </w:r>
            <w:r w:rsidRPr="00D43F53">
              <w:rPr>
                <w:b/>
                <w:i/>
              </w:rPr>
              <w:t>La documentazione finale è messa</w:t>
            </w:r>
            <w:r w:rsidRPr="00D43F53">
              <w:t xml:space="preserve"> a disposizione degli investitori </w:t>
            </w:r>
            <w:r w:rsidRPr="00D43F53">
              <w:rPr>
                <w:b/>
                <w:i/>
              </w:rPr>
              <w:t>al più tardi 15 giorni dopo la conclusione dell'operazione</w:t>
            </w:r>
            <w:r w:rsidRPr="00D43F53">
              <w:t>.</w:t>
            </w:r>
            <w:r w:rsidRPr="00D43F53">
              <w:rPr>
                <w:b/>
                <w:i/>
              </w:rPr>
              <w:t>;</w:t>
            </w:r>
          </w:p>
        </w:tc>
        <w:tc>
          <w:tcPr>
            <w:tcW w:w="4876" w:type="dxa"/>
            <w:tcBorders>
              <w:top w:val="nil"/>
              <w:left w:val="nil"/>
              <w:bottom w:val="nil"/>
              <w:right w:val="nil"/>
            </w:tcBorders>
          </w:tcPr>
          <w:p w14:paraId="5BED0AB4" w14:textId="77777777" w:rsidR="00485FA5" w:rsidRPr="00D43F53" w:rsidRDefault="00485FA5" w:rsidP="00B63939">
            <w:pPr>
              <w:pStyle w:val="Normal6a"/>
            </w:pPr>
            <w:r w:rsidRPr="00D43F53">
              <w:t>5.</w:t>
            </w:r>
            <w:r w:rsidRPr="00D43F53">
              <w:tab/>
              <w:t xml:space="preserve">In caso di cartolarizzazione pubblica, le informazioni previste all'articolo 7, paragrafo 1, primo comma, lettera a), sono messe a disposizione dei potenziali investitori su richiesta prima della fissazione del prezzo. Le informazioni previste all'articolo 7, paragrafo 1, primo comma, lettere da b) a d), sono messe a disposizione prima della fissazione del prezzo almeno sotto forma di bozza o di prima stesura. </w:t>
            </w:r>
            <w:r w:rsidRPr="00D43F53">
              <w:rPr>
                <w:b/>
                <w:i/>
              </w:rPr>
              <w:t>In caso di cartolarizzazione non pubblica, le informazioni previste all'articolo 7, paragrafo 1, sono messe</w:t>
            </w:r>
            <w:r w:rsidRPr="00D43F53">
              <w:t xml:space="preserve"> a disposizione degli investitori </w:t>
            </w:r>
            <w:r w:rsidRPr="00D43F53">
              <w:rPr>
                <w:b/>
                <w:i/>
              </w:rPr>
              <w:t>prima della fissazione del prezzo in un formato concordato tra le parti</w:t>
            </w:r>
            <w:r w:rsidRPr="00D43F53">
              <w:t>.</w:t>
            </w:r>
          </w:p>
        </w:tc>
      </w:tr>
    </w:tbl>
    <w:p w14:paraId="07B12F5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371C691" w14:textId="77777777" w:rsidR="00485FA5" w:rsidRPr="00D43F53" w:rsidRDefault="00485FA5" w:rsidP="00485FA5">
      <w:r w:rsidRPr="00D43F53">
        <w:rPr>
          <w:rStyle w:val="HideTWBExt"/>
        </w:rPr>
        <w:t>&lt;/Amend&gt;</w:t>
      </w:r>
    </w:p>
    <w:p w14:paraId="15746C8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211</w:t>
      </w:r>
      <w:r w:rsidRPr="00D43F53">
        <w:rPr>
          <w:rStyle w:val="HideTWBExt"/>
        </w:rPr>
        <w:t>&lt;/NumAm&gt;</w:t>
      </w:r>
    </w:p>
    <w:p w14:paraId="2E74C060" w14:textId="77777777" w:rsidR="00485FA5" w:rsidRPr="00D43F53" w:rsidRDefault="00485FA5" w:rsidP="00485FA5">
      <w:pPr>
        <w:pStyle w:val="NormalBold"/>
      </w:pPr>
      <w:r w:rsidRPr="00D43F53">
        <w:rPr>
          <w:rStyle w:val="HideTWBExt"/>
          <w:b w:val="0"/>
        </w:rPr>
        <w:t>&lt;RepeatBlock-By&gt;&lt;Members&gt;</w:t>
      </w:r>
      <w:r w:rsidRPr="00D43F53">
        <w:t>Marco Falcone, Fulvio Martusciello</w:t>
      </w:r>
      <w:r w:rsidRPr="00D43F53">
        <w:rPr>
          <w:rStyle w:val="HideTWBExt"/>
          <w:b w:val="0"/>
        </w:rPr>
        <w:t>&lt;/Members&gt;</w:t>
      </w:r>
    </w:p>
    <w:p w14:paraId="5004FF56" w14:textId="77777777" w:rsidR="00485FA5" w:rsidRPr="00D43F53" w:rsidRDefault="00485FA5" w:rsidP="00485FA5">
      <w:pPr>
        <w:pStyle w:val="NormalBold"/>
      </w:pPr>
      <w:r w:rsidRPr="00D43F53">
        <w:rPr>
          <w:rStyle w:val="HideTWBExt"/>
          <w:b w:val="0"/>
        </w:rPr>
        <w:t>&lt;/RepeatBlock-By&gt;</w:t>
      </w:r>
    </w:p>
    <w:p w14:paraId="6AC465A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B7B8DBC" w14:textId="77777777" w:rsidR="00485FA5" w:rsidRPr="00D43F53" w:rsidRDefault="00485FA5" w:rsidP="00485FA5">
      <w:pPr>
        <w:pStyle w:val="NormalBold"/>
      </w:pPr>
      <w:r w:rsidRPr="00D43F53">
        <w:rPr>
          <w:rStyle w:val="HideTWBExt"/>
        </w:rPr>
        <w:t>&lt;Article&gt;</w:t>
      </w:r>
      <w:r w:rsidRPr="00D43F53">
        <w:t>Articolo 1 – comma 1 – punto 10 – lettera a bis (nuova)</w:t>
      </w:r>
      <w:r w:rsidRPr="00D43F53">
        <w:rPr>
          <w:rStyle w:val="HideTWBExt"/>
        </w:rPr>
        <w:t>&lt;/Article&gt;</w:t>
      </w:r>
    </w:p>
    <w:p w14:paraId="1DF91A4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871B303" w14:textId="77777777" w:rsidR="00485FA5" w:rsidRPr="00D43F53" w:rsidRDefault="00485FA5" w:rsidP="00485FA5">
      <w:r w:rsidRPr="00D43F53">
        <w:rPr>
          <w:rStyle w:val="HideTWBExt"/>
        </w:rPr>
        <w:t>&lt;Article2&gt;</w:t>
      </w:r>
      <w:r w:rsidRPr="00D43F53">
        <w:t>Articolo 24 – paragrafo 14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C8DAB98" w14:textId="77777777" w:rsidTr="00B63939">
        <w:trPr>
          <w:trHeight w:hRule="exact" w:val="240"/>
          <w:jc w:val="center"/>
        </w:trPr>
        <w:tc>
          <w:tcPr>
            <w:tcW w:w="9752" w:type="dxa"/>
            <w:gridSpan w:val="2"/>
            <w:tcBorders>
              <w:top w:val="nil"/>
              <w:left w:val="nil"/>
              <w:bottom w:val="nil"/>
              <w:right w:val="nil"/>
            </w:tcBorders>
          </w:tcPr>
          <w:p w14:paraId="3CED7426" w14:textId="77777777" w:rsidR="00485FA5" w:rsidRPr="00D43F53" w:rsidRDefault="00485FA5" w:rsidP="00B63939"/>
        </w:tc>
      </w:tr>
      <w:tr w:rsidR="00485FA5" w:rsidRPr="00D43F53" w14:paraId="4510A6E0" w14:textId="77777777" w:rsidTr="00B63939">
        <w:trPr>
          <w:trHeight w:val="240"/>
          <w:jc w:val="center"/>
        </w:trPr>
        <w:tc>
          <w:tcPr>
            <w:tcW w:w="4876" w:type="dxa"/>
            <w:tcBorders>
              <w:top w:val="nil"/>
              <w:left w:val="nil"/>
              <w:bottom w:val="nil"/>
              <w:right w:val="nil"/>
            </w:tcBorders>
          </w:tcPr>
          <w:p w14:paraId="61FCE598"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3E00F054" w14:textId="77777777" w:rsidR="00485FA5" w:rsidRPr="00D43F53" w:rsidRDefault="00485FA5" w:rsidP="00B63939">
            <w:pPr>
              <w:pStyle w:val="AmColumnHeading"/>
            </w:pPr>
            <w:r w:rsidRPr="00D43F53">
              <w:t>Emendamento</w:t>
            </w:r>
          </w:p>
        </w:tc>
      </w:tr>
      <w:tr w:rsidR="00485FA5" w:rsidRPr="00D43F53" w14:paraId="3AB7B705" w14:textId="77777777" w:rsidTr="00B63939">
        <w:trPr>
          <w:jc w:val="center"/>
        </w:trPr>
        <w:tc>
          <w:tcPr>
            <w:tcW w:w="4876" w:type="dxa"/>
            <w:tcBorders>
              <w:top w:val="nil"/>
              <w:left w:val="nil"/>
              <w:bottom w:val="nil"/>
              <w:right w:val="nil"/>
            </w:tcBorders>
          </w:tcPr>
          <w:p w14:paraId="2ADEA97B" w14:textId="77777777" w:rsidR="00485FA5" w:rsidRPr="00D43F53" w:rsidRDefault="00485FA5" w:rsidP="00B63939">
            <w:pPr>
              <w:pStyle w:val="Normal6a"/>
            </w:pPr>
          </w:p>
        </w:tc>
        <w:tc>
          <w:tcPr>
            <w:tcW w:w="4876" w:type="dxa"/>
            <w:tcBorders>
              <w:top w:val="nil"/>
              <w:left w:val="nil"/>
              <w:bottom w:val="nil"/>
              <w:right w:val="nil"/>
            </w:tcBorders>
          </w:tcPr>
          <w:p w14:paraId="3B189FD0" w14:textId="77777777" w:rsidR="00485FA5" w:rsidRPr="00D43F53" w:rsidRDefault="00485FA5" w:rsidP="00B63939">
            <w:pPr>
              <w:pStyle w:val="Normal6a"/>
            </w:pPr>
            <w:r w:rsidRPr="00D43F53">
              <w:rPr>
                <w:b/>
                <w:i/>
              </w:rPr>
              <w:t>a bis)</w:t>
            </w:r>
            <w:r w:rsidRPr="00D43F53">
              <w:tab/>
            </w:r>
            <w:r w:rsidRPr="00D43F53">
              <w:rPr>
                <w:b/>
                <w:i/>
              </w:rPr>
              <w:t>il paragrafo 14 è sostituito dal seguente:</w:t>
            </w:r>
          </w:p>
        </w:tc>
      </w:tr>
      <w:tr w:rsidR="00485FA5" w:rsidRPr="00D43F53" w14:paraId="1410EE93" w14:textId="77777777" w:rsidTr="00B63939">
        <w:trPr>
          <w:jc w:val="center"/>
        </w:trPr>
        <w:tc>
          <w:tcPr>
            <w:tcW w:w="4876" w:type="dxa"/>
            <w:tcBorders>
              <w:top w:val="nil"/>
              <w:left w:val="nil"/>
              <w:bottom w:val="nil"/>
              <w:right w:val="nil"/>
            </w:tcBorders>
          </w:tcPr>
          <w:p w14:paraId="34F50718" w14:textId="77777777" w:rsidR="00485FA5" w:rsidRPr="00D43F53" w:rsidRDefault="00485FA5" w:rsidP="00B63939">
            <w:pPr>
              <w:pStyle w:val="Normal6a"/>
            </w:pPr>
            <w:r w:rsidRPr="00D43F53">
              <w:t xml:space="preserve">14. 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 Se il promotore non ha accesso a tali dati, ottiene dal venditore accesso a dati storici, su base statica o dinamica, sulla performance, ad esempio dati su morosità e inadempienza, relativi a esposizioni sostanzialmente analoghe a quelle oggetto della cartolarizzazione. Tutti questi dati coprono un periodo non inferiore a </w:t>
            </w:r>
            <w:r w:rsidRPr="00D43F53">
              <w:rPr>
                <w:b/>
                <w:i/>
              </w:rPr>
              <w:t>cinque</w:t>
            </w:r>
            <w:r w:rsidRPr="00D43F53">
              <w:t xml:space="preserve"> anni</w:t>
            </w:r>
            <w:r w:rsidRPr="00D43F53">
              <w:rPr>
                <w:b/>
                <w:i/>
              </w:rPr>
              <w:t>, fanno eccezione i dati relativi ai crediti commerciali e altri crediti a breve termine, per i quali il periodo storico non è inferiore a tre anni</w:t>
            </w:r>
            <w:r w:rsidRPr="00D43F53">
              <w:t>.</w:t>
            </w:r>
          </w:p>
        </w:tc>
        <w:tc>
          <w:tcPr>
            <w:tcW w:w="4876" w:type="dxa"/>
            <w:tcBorders>
              <w:top w:val="nil"/>
              <w:left w:val="nil"/>
              <w:bottom w:val="nil"/>
              <w:right w:val="nil"/>
            </w:tcBorders>
          </w:tcPr>
          <w:p w14:paraId="371DFA1D" w14:textId="77777777" w:rsidR="00485FA5" w:rsidRPr="00D43F53" w:rsidRDefault="00485FA5" w:rsidP="00B63939">
            <w:pPr>
              <w:pStyle w:val="Normal6a"/>
            </w:pPr>
            <w:r w:rsidRPr="00D43F53">
              <w:rPr>
                <w:b/>
                <w:i/>
              </w:rPr>
              <w:t>"</w:t>
            </w:r>
            <w:r w:rsidRPr="00D43F53">
              <w:t>14.</w:t>
            </w:r>
            <w:r w:rsidRPr="00D43F53">
              <w:rPr>
                <w:b/>
                <w:i/>
              </w:rPr>
              <w:t xml:space="preserve"> </w:t>
            </w:r>
            <w:r w:rsidRPr="00D43F53">
              <w:t>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w:t>
            </w:r>
            <w:r w:rsidRPr="00D43F53">
              <w:rPr>
                <w:b/>
                <w:i/>
              </w:rPr>
              <w:t xml:space="preserve"> </w:t>
            </w:r>
            <w:r w:rsidRPr="00D43F53">
              <w:t xml:space="preserve">Se il promotore non ha accesso a tali dati, ottiene dal venditore accesso a dati storici, su base statica o dinamica, sulla performance, ad esempio dati su morosità e inadempienza, relativi a esposizioni sostanzialmente analoghe a quelle oggetto della cartolarizzazione. Tutti questi dati coprono un periodo non inferiore a </w:t>
            </w:r>
            <w:r w:rsidRPr="00D43F53">
              <w:rPr>
                <w:b/>
                <w:i/>
              </w:rPr>
              <w:t>due</w:t>
            </w:r>
            <w:r w:rsidRPr="00D43F53">
              <w:t xml:space="preserve"> anni</w:t>
            </w:r>
            <w:r w:rsidRPr="00D43F53">
              <w:rPr>
                <w:b/>
                <w:i/>
              </w:rPr>
              <w:t>.</w:t>
            </w:r>
          </w:p>
        </w:tc>
      </w:tr>
    </w:tbl>
    <w:p w14:paraId="689D2E2E" w14:textId="77777777" w:rsidR="00485FA5" w:rsidRPr="0059530B" w:rsidRDefault="00485FA5" w:rsidP="00485FA5">
      <w:pPr>
        <w:pStyle w:val="AmOrLang"/>
        <w:rPr>
          <w:lang w:val="en-GB"/>
        </w:rPr>
      </w:pPr>
      <w:r w:rsidRPr="0059530B">
        <w:rPr>
          <w:lang w:val="en-GB"/>
        </w:rPr>
        <w:t xml:space="preserve">Or. </w:t>
      </w:r>
      <w:r w:rsidRPr="0059530B">
        <w:rPr>
          <w:rStyle w:val="HideTWBExt"/>
          <w:lang w:val="en-GB"/>
        </w:rPr>
        <w:t>&lt;Original&gt;</w:t>
      </w:r>
      <w:r w:rsidRPr="0059530B">
        <w:rPr>
          <w:rStyle w:val="HideTWBInt"/>
          <w:lang w:val="en-GB"/>
        </w:rPr>
        <w:t>{EN}</w:t>
      </w:r>
      <w:r w:rsidRPr="0059530B">
        <w:rPr>
          <w:lang w:val="en-GB"/>
        </w:rPr>
        <w:t>en</w:t>
      </w:r>
      <w:r w:rsidRPr="0059530B">
        <w:rPr>
          <w:rStyle w:val="HideTWBExt"/>
          <w:lang w:val="en-GB"/>
        </w:rPr>
        <w:t>&lt;/Original&gt;</w:t>
      </w:r>
    </w:p>
    <w:p w14:paraId="71017E10" w14:textId="77777777" w:rsidR="00485FA5" w:rsidRPr="0059530B" w:rsidRDefault="00485FA5" w:rsidP="00485FA5">
      <w:pPr>
        <w:pStyle w:val="AmJustTitle"/>
        <w:rPr>
          <w:lang w:val="en-GB"/>
        </w:rPr>
      </w:pPr>
      <w:r w:rsidRPr="0059530B">
        <w:rPr>
          <w:rStyle w:val="HideTWBExt"/>
          <w:lang w:val="en-GB"/>
        </w:rPr>
        <w:t>&lt;TitreJust&gt;</w:t>
      </w:r>
      <w:r w:rsidRPr="0059530B">
        <w:rPr>
          <w:lang w:val="en-GB"/>
        </w:rPr>
        <w:t>Motivazione</w:t>
      </w:r>
      <w:r w:rsidRPr="0059530B">
        <w:rPr>
          <w:rStyle w:val="HideTWBExt"/>
          <w:lang w:val="en-GB"/>
        </w:rPr>
        <w:t>&lt;/TitreJust&gt;</w:t>
      </w:r>
    </w:p>
    <w:p w14:paraId="614E2678" w14:textId="77777777" w:rsidR="00485FA5" w:rsidRPr="0059530B" w:rsidRDefault="00485FA5" w:rsidP="00485FA5">
      <w:pPr>
        <w:pStyle w:val="AmJustText"/>
        <w:rPr>
          <w:lang w:val="en-GB"/>
        </w:rPr>
      </w:pPr>
      <w:r w:rsidRPr="0059530B">
        <w:rPr>
          <w:lang w:val="en-GB"/>
        </w:rPr>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sources11of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(included for data relating to trade receivables and other short-term receivables)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0E26B0C6" w14:textId="77777777" w:rsidR="00485FA5" w:rsidRPr="0059530B" w:rsidRDefault="00485FA5" w:rsidP="00485FA5">
      <w:pPr>
        <w:rPr>
          <w:lang w:val="en-GB"/>
        </w:rPr>
      </w:pPr>
      <w:r w:rsidRPr="0059530B">
        <w:rPr>
          <w:rStyle w:val="HideTWBExt"/>
          <w:lang w:val="en-GB"/>
        </w:rPr>
        <w:t>&lt;/Amend&gt;</w:t>
      </w:r>
    </w:p>
    <w:p w14:paraId="1DFD9D0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212</w:t>
      </w:r>
      <w:r w:rsidRPr="00D43F53">
        <w:rPr>
          <w:rStyle w:val="HideTWBExt"/>
        </w:rPr>
        <w:t>&lt;/NumAm&gt;</w:t>
      </w:r>
    </w:p>
    <w:p w14:paraId="257E2C27"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74708B63" w14:textId="77777777" w:rsidR="00485FA5" w:rsidRPr="00D43F53" w:rsidRDefault="00485FA5" w:rsidP="00485FA5">
      <w:pPr>
        <w:pStyle w:val="NormalBold"/>
      </w:pPr>
      <w:r w:rsidRPr="00D43F53">
        <w:rPr>
          <w:rStyle w:val="HideTWBExt"/>
          <w:b w:val="0"/>
        </w:rPr>
        <w:t>&lt;/RepeatBlock-By&gt;</w:t>
      </w:r>
    </w:p>
    <w:p w14:paraId="1CA0502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D2F8CF5" w14:textId="77777777" w:rsidR="00485FA5" w:rsidRPr="00D43F53" w:rsidRDefault="00485FA5" w:rsidP="00485FA5">
      <w:pPr>
        <w:pStyle w:val="NormalBold"/>
      </w:pPr>
      <w:r w:rsidRPr="00D43F53">
        <w:rPr>
          <w:rStyle w:val="HideTWBExt"/>
        </w:rPr>
        <w:t>&lt;Article&gt;</w:t>
      </w:r>
      <w:r w:rsidRPr="00D43F53">
        <w:t>Articolo 1 – comma 1 – punto 10 – lettera a bis (nuova)</w:t>
      </w:r>
      <w:r w:rsidRPr="00D43F53">
        <w:rPr>
          <w:rStyle w:val="HideTWBExt"/>
        </w:rPr>
        <w:t>&lt;/Article&gt;</w:t>
      </w:r>
    </w:p>
    <w:p w14:paraId="343F73F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1507FDC" w14:textId="77777777" w:rsidR="00485FA5" w:rsidRPr="00D43F53" w:rsidRDefault="00485FA5" w:rsidP="00485FA5">
      <w:r w:rsidRPr="00D43F53">
        <w:rPr>
          <w:rStyle w:val="HideTWBExt"/>
        </w:rPr>
        <w:t>&lt;Article2&gt;</w:t>
      </w:r>
      <w:r w:rsidRPr="00D43F53">
        <w:t>Articolo 24 – paragrafo 14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7CCDF14" w14:textId="77777777" w:rsidTr="00B63939">
        <w:trPr>
          <w:trHeight w:hRule="exact" w:val="240"/>
          <w:jc w:val="center"/>
        </w:trPr>
        <w:tc>
          <w:tcPr>
            <w:tcW w:w="9752" w:type="dxa"/>
            <w:gridSpan w:val="2"/>
            <w:tcBorders>
              <w:top w:val="nil"/>
              <w:left w:val="nil"/>
              <w:bottom w:val="nil"/>
              <w:right w:val="nil"/>
            </w:tcBorders>
          </w:tcPr>
          <w:p w14:paraId="0845C616" w14:textId="77777777" w:rsidR="00485FA5" w:rsidRPr="00D43F53" w:rsidRDefault="00485FA5" w:rsidP="00B63939"/>
        </w:tc>
      </w:tr>
      <w:tr w:rsidR="00485FA5" w:rsidRPr="00D43F53" w14:paraId="4699662A" w14:textId="77777777" w:rsidTr="00B63939">
        <w:trPr>
          <w:trHeight w:val="240"/>
          <w:jc w:val="center"/>
        </w:trPr>
        <w:tc>
          <w:tcPr>
            <w:tcW w:w="4876" w:type="dxa"/>
            <w:tcBorders>
              <w:top w:val="nil"/>
              <w:left w:val="nil"/>
              <w:bottom w:val="nil"/>
              <w:right w:val="nil"/>
            </w:tcBorders>
          </w:tcPr>
          <w:p w14:paraId="09970A9A"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027E6946" w14:textId="77777777" w:rsidR="00485FA5" w:rsidRPr="00D43F53" w:rsidRDefault="00485FA5" w:rsidP="00B63939">
            <w:pPr>
              <w:pStyle w:val="AmColumnHeading"/>
            </w:pPr>
            <w:r w:rsidRPr="00D43F53">
              <w:t>Emendamento</w:t>
            </w:r>
          </w:p>
        </w:tc>
      </w:tr>
      <w:tr w:rsidR="00485FA5" w:rsidRPr="00D43F53" w14:paraId="7FA39D6D" w14:textId="77777777" w:rsidTr="00B63939">
        <w:trPr>
          <w:jc w:val="center"/>
        </w:trPr>
        <w:tc>
          <w:tcPr>
            <w:tcW w:w="4876" w:type="dxa"/>
            <w:tcBorders>
              <w:top w:val="nil"/>
              <w:left w:val="nil"/>
              <w:bottom w:val="nil"/>
              <w:right w:val="nil"/>
            </w:tcBorders>
          </w:tcPr>
          <w:p w14:paraId="05F13AE5" w14:textId="77777777" w:rsidR="00485FA5" w:rsidRPr="00D43F53" w:rsidRDefault="00485FA5" w:rsidP="00B63939">
            <w:pPr>
              <w:pStyle w:val="Normal6a"/>
            </w:pPr>
          </w:p>
        </w:tc>
        <w:tc>
          <w:tcPr>
            <w:tcW w:w="4876" w:type="dxa"/>
            <w:tcBorders>
              <w:top w:val="nil"/>
              <w:left w:val="nil"/>
              <w:bottom w:val="nil"/>
              <w:right w:val="nil"/>
            </w:tcBorders>
          </w:tcPr>
          <w:p w14:paraId="126D214F" w14:textId="77777777" w:rsidR="00485FA5" w:rsidRPr="00D43F53" w:rsidRDefault="00485FA5" w:rsidP="00B63939">
            <w:pPr>
              <w:pStyle w:val="Normal6a"/>
            </w:pPr>
            <w:r w:rsidRPr="00D43F53">
              <w:rPr>
                <w:b/>
                <w:i/>
              </w:rPr>
              <w:t>a bis)</w:t>
            </w:r>
            <w:r w:rsidRPr="00D43F53">
              <w:tab/>
            </w:r>
            <w:r w:rsidRPr="00D43F53">
              <w:rPr>
                <w:b/>
                <w:i/>
              </w:rPr>
              <w:t>il paragrafo 14 è sostituito dal seguente:</w:t>
            </w:r>
          </w:p>
        </w:tc>
      </w:tr>
      <w:tr w:rsidR="00485FA5" w:rsidRPr="00D43F53" w14:paraId="6F9CF392" w14:textId="77777777" w:rsidTr="00B63939">
        <w:trPr>
          <w:jc w:val="center"/>
        </w:trPr>
        <w:tc>
          <w:tcPr>
            <w:tcW w:w="4876" w:type="dxa"/>
            <w:tcBorders>
              <w:top w:val="nil"/>
              <w:left w:val="nil"/>
              <w:bottom w:val="nil"/>
              <w:right w:val="nil"/>
            </w:tcBorders>
          </w:tcPr>
          <w:p w14:paraId="42DB549C" w14:textId="77777777" w:rsidR="00485FA5" w:rsidRPr="00D43F53" w:rsidRDefault="00485FA5" w:rsidP="00B63939">
            <w:pPr>
              <w:pStyle w:val="Normal6a"/>
            </w:pPr>
            <w:r w:rsidRPr="00D43F53">
              <w:t xml:space="preserve">14. 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 Se il promotore non ha accesso a tali dati, ottiene dal venditore accesso a dati storici, su base statica o dinamica, sulla performance, ad esempio dati su morosità e inadempienza, relativi a esposizioni sostanzialmente analoghe a quelle oggetto della cartolarizzazione. Tutti questi dati coprono un periodo non inferiore a cinque anni; fanno eccezione i dati relativi ai crediti commerciali e altri crediti a breve termine, per i quali il periodo storico non è inferiore a </w:t>
            </w:r>
            <w:r w:rsidRPr="00D43F53">
              <w:rPr>
                <w:b/>
                <w:i/>
              </w:rPr>
              <w:t>tre</w:t>
            </w:r>
            <w:r w:rsidRPr="00D43F53">
              <w:t xml:space="preserve"> anni.</w:t>
            </w:r>
          </w:p>
        </w:tc>
        <w:tc>
          <w:tcPr>
            <w:tcW w:w="4876" w:type="dxa"/>
            <w:tcBorders>
              <w:top w:val="nil"/>
              <w:left w:val="nil"/>
              <w:bottom w:val="nil"/>
              <w:right w:val="nil"/>
            </w:tcBorders>
          </w:tcPr>
          <w:p w14:paraId="7349C1CE" w14:textId="77777777" w:rsidR="00485FA5" w:rsidRPr="00D43F53" w:rsidRDefault="00485FA5" w:rsidP="00B63939">
            <w:pPr>
              <w:pStyle w:val="Normal6a"/>
            </w:pPr>
            <w:r w:rsidRPr="00D43F53">
              <w:t xml:space="preserve">"14. Prima della fissazione del prezzo, il cedente e il promotore mettono a disposizione dei potenziali investitori i dati storici sulla performance statica e dinamica in termini di inadempienza e di perdite, ad esempio dati su morosità e inadempienza, relativi a esposizioni sostanzialmente analoghe a quelle oggetto della cartolarizzazione, nonché le fonti di tali dati e gli elementi in base ai quali le esposizioni sono considerate analoghe. Se il promotore non ha accesso a tali dati, ottiene dal venditore accesso a dati storici, su base statica o dinamica, sulla performance, ad esempio dati su morosità e inadempienza, relativi a esposizioni sostanzialmente analoghe a quelle oggetto della cartolarizzazione. Tutti questi dati coprono un periodo non inferiore a cinque anni; fanno eccezione i dati relativi ai crediti commerciali e altri crediti a breve termine, per i quali il periodo storico non è inferiore a </w:t>
            </w:r>
            <w:r w:rsidRPr="00D43F53">
              <w:rPr>
                <w:b/>
                <w:i/>
              </w:rPr>
              <w:t>due</w:t>
            </w:r>
            <w:r w:rsidRPr="00D43F53">
              <w:t xml:space="preserve"> anni."</w:t>
            </w:r>
          </w:p>
        </w:tc>
      </w:tr>
    </w:tbl>
    <w:p w14:paraId="73390C11"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6E90D4E5" w14:textId="77777777" w:rsidR="00485FA5" w:rsidRPr="0059530B" w:rsidRDefault="00485FA5" w:rsidP="00485FA5">
      <w:pPr>
        <w:pStyle w:val="AmCrossRef"/>
        <w:rPr>
          <w:lang w:val="fr-BE"/>
        </w:rPr>
      </w:pPr>
      <w:r w:rsidRPr="0059530B">
        <w:rPr>
          <w:lang w:val="fr-BE"/>
        </w:rPr>
        <w:t>(Regolamento (UE) 2017/2402)</w:t>
      </w:r>
    </w:p>
    <w:p w14:paraId="4544449C" w14:textId="77777777" w:rsidR="00485FA5" w:rsidRPr="0059530B" w:rsidRDefault="00485FA5" w:rsidP="00485FA5">
      <w:pPr>
        <w:rPr>
          <w:lang w:val="fr-BE"/>
        </w:rPr>
      </w:pPr>
      <w:r w:rsidRPr="0059530B">
        <w:rPr>
          <w:rStyle w:val="HideTWBExt"/>
          <w:lang w:val="fr-BE"/>
        </w:rPr>
        <w:t>&lt;/Amend&gt;</w:t>
      </w:r>
    </w:p>
    <w:p w14:paraId="058BACDE"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213</w:t>
      </w:r>
      <w:r w:rsidRPr="0059530B">
        <w:rPr>
          <w:rStyle w:val="HideTWBExt"/>
          <w:lang w:val="fr-BE"/>
        </w:rPr>
        <w:t>&lt;/NumAm&gt;</w:t>
      </w:r>
    </w:p>
    <w:p w14:paraId="5A7372A0"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1A0143E3"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3D961430" w14:textId="77777777" w:rsidR="00485FA5" w:rsidRPr="00D43F53" w:rsidRDefault="00485FA5" w:rsidP="00485FA5">
      <w:pPr>
        <w:pStyle w:val="NormalBold"/>
      </w:pPr>
      <w:r w:rsidRPr="00D43F53">
        <w:rPr>
          <w:rStyle w:val="HideTWBExt"/>
          <w:b w:val="0"/>
        </w:rPr>
        <w:t>&lt;/RepeatBlock-By&gt;</w:t>
      </w:r>
    </w:p>
    <w:p w14:paraId="41913C2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BBE2971" w14:textId="77777777" w:rsidR="00485FA5" w:rsidRPr="00D43F53" w:rsidRDefault="00485FA5" w:rsidP="00485FA5">
      <w:pPr>
        <w:pStyle w:val="NormalBold"/>
      </w:pPr>
      <w:r w:rsidRPr="00D43F53">
        <w:rPr>
          <w:rStyle w:val="HideTWBExt"/>
        </w:rPr>
        <w:t>&lt;Article&gt;</w:t>
      </w:r>
      <w:r w:rsidRPr="00D43F53">
        <w:t>Articolo 1 – comma 1 – punto 10 – lettera a bis (nuova)</w:t>
      </w:r>
      <w:r w:rsidRPr="00D43F53">
        <w:rPr>
          <w:rStyle w:val="HideTWBExt"/>
        </w:rPr>
        <w:t>&lt;/Article&gt;</w:t>
      </w:r>
    </w:p>
    <w:p w14:paraId="4948BC8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6745C6F" w14:textId="77777777" w:rsidR="00485FA5" w:rsidRPr="00D43F53" w:rsidRDefault="00485FA5" w:rsidP="00485FA5">
      <w:r w:rsidRPr="00D43F53">
        <w:rPr>
          <w:rStyle w:val="HideTWBExt"/>
        </w:rPr>
        <w:t>&lt;Article2&gt;</w:t>
      </w:r>
      <w:r w:rsidRPr="00D43F53">
        <w:t>Articolo 24 – paragrafo 15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F0CAC5F" w14:textId="77777777" w:rsidTr="00B63939">
        <w:trPr>
          <w:trHeight w:hRule="exact" w:val="240"/>
          <w:jc w:val="center"/>
        </w:trPr>
        <w:tc>
          <w:tcPr>
            <w:tcW w:w="9752" w:type="dxa"/>
            <w:gridSpan w:val="2"/>
            <w:tcBorders>
              <w:top w:val="nil"/>
              <w:left w:val="nil"/>
              <w:bottom w:val="nil"/>
              <w:right w:val="nil"/>
            </w:tcBorders>
          </w:tcPr>
          <w:p w14:paraId="390AD150" w14:textId="77777777" w:rsidR="00485FA5" w:rsidRPr="00D43F53" w:rsidRDefault="00485FA5" w:rsidP="00B63939"/>
        </w:tc>
      </w:tr>
      <w:tr w:rsidR="00485FA5" w:rsidRPr="00D43F53" w14:paraId="3A442772" w14:textId="77777777" w:rsidTr="00B63939">
        <w:trPr>
          <w:trHeight w:val="240"/>
          <w:jc w:val="center"/>
        </w:trPr>
        <w:tc>
          <w:tcPr>
            <w:tcW w:w="4876" w:type="dxa"/>
            <w:tcBorders>
              <w:top w:val="nil"/>
              <w:left w:val="nil"/>
              <w:bottom w:val="nil"/>
              <w:right w:val="nil"/>
            </w:tcBorders>
          </w:tcPr>
          <w:p w14:paraId="543DAF32"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5D770693" w14:textId="77777777" w:rsidR="00485FA5" w:rsidRPr="00D43F53" w:rsidRDefault="00485FA5" w:rsidP="00B63939">
            <w:pPr>
              <w:pStyle w:val="AmColumnHeading"/>
            </w:pPr>
            <w:r w:rsidRPr="00D43F53">
              <w:t>Emendamento</w:t>
            </w:r>
          </w:p>
        </w:tc>
      </w:tr>
      <w:tr w:rsidR="00485FA5" w:rsidRPr="00D43F53" w14:paraId="46CD294E" w14:textId="77777777" w:rsidTr="00B63939">
        <w:trPr>
          <w:jc w:val="center"/>
        </w:trPr>
        <w:tc>
          <w:tcPr>
            <w:tcW w:w="4876" w:type="dxa"/>
            <w:tcBorders>
              <w:top w:val="nil"/>
              <w:left w:val="nil"/>
              <w:bottom w:val="nil"/>
              <w:right w:val="nil"/>
            </w:tcBorders>
          </w:tcPr>
          <w:p w14:paraId="63AA056C" w14:textId="77777777" w:rsidR="00485FA5" w:rsidRPr="00D43F53" w:rsidRDefault="00485FA5" w:rsidP="00B63939">
            <w:pPr>
              <w:pStyle w:val="Normal6a"/>
            </w:pPr>
          </w:p>
        </w:tc>
        <w:tc>
          <w:tcPr>
            <w:tcW w:w="4876" w:type="dxa"/>
            <w:tcBorders>
              <w:top w:val="nil"/>
              <w:left w:val="nil"/>
              <w:bottom w:val="nil"/>
              <w:right w:val="nil"/>
            </w:tcBorders>
          </w:tcPr>
          <w:p w14:paraId="0C9EE53E" w14:textId="77777777" w:rsidR="00485FA5" w:rsidRPr="00D43F53" w:rsidRDefault="00485FA5" w:rsidP="00B63939">
            <w:pPr>
              <w:pStyle w:val="Normal6a"/>
            </w:pPr>
            <w:r w:rsidRPr="00D43F53">
              <w:rPr>
                <w:b/>
                <w:i/>
              </w:rPr>
              <w:t>b bis)</w:t>
            </w:r>
            <w:r w:rsidRPr="00D43F53">
              <w:tab/>
            </w:r>
            <w:r w:rsidRPr="00D43F53">
              <w:rPr>
                <w:b/>
                <w:i/>
              </w:rPr>
              <w:t>al paragrafo 15, il primo comma è sostituito dal seguente:</w:t>
            </w:r>
          </w:p>
        </w:tc>
      </w:tr>
      <w:tr w:rsidR="00485FA5" w:rsidRPr="00D43F53" w14:paraId="473F5731" w14:textId="77777777" w:rsidTr="00B63939">
        <w:trPr>
          <w:jc w:val="center"/>
        </w:trPr>
        <w:tc>
          <w:tcPr>
            <w:tcW w:w="4876" w:type="dxa"/>
            <w:tcBorders>
              <w:top w:val="nil"/>
              <w:left w:val="nil"/>
              <w:bottom w:val="nil"/>
              <w:right w:val="nil"/>
            </w:tcBorders>
          </w:tcPr>
          <w:p w14:paraId="47B66E80" w14:textId="77777777" w:rsidR="00485FA5" w:rsidRPr="00D43F53" w:rsidRDefault="00485FA5" w:rsidP="00B63939">
            <w:pPr>
              <w:pStyle w:val="Normal6a"/>
            </w:pPr>
            <w:r w:rsidRPr="00D43F53">
              <w:t>Le operazioni ABCP sono garantite da un portafoglio di esposizioni sottostanti omogenee per tipologia di attività, tenuto conto delle caratteristiche in termini di flussi di cassa delle diverse tipologie di attività, fra cui le caratteristiche relative al contratto, al rischio di credito e ai rimborsi anticipati. Il portafoglio di esposizioni sottostanti comprende una sola tipologia di attività.</w:t>
            </w:r>
          </w:p>
        </w:tc>
        <w:tc>
          <w:tcPr>
            <w:tcW w:w="4876" w:type="dxa"/>
            <w:tcBorders>
              <w:top w:val="nil"/>
              <w:left w:val="nil"/>
              <w:bottom w:val="nil"/>
              <w:right w:val="nil"/>
            </w:tcBorders>
          </w:tcPr>
          <w:p w14:paraId="3CBA042F" w14:textId="77777777" w:rsidR="00485FA5" w:rsidRPr="00D43F53" w:rsidRDefault="00485FA5" w:rsidP="00B63939">
            <w:pPr>
              <w:pStyle w:val="Normal6a"/>
            </w:pPr>
            <w:r w:rsidRPr="00D43F53">
              <w:t>"</w:t>
            </w:r>
            <w:r w:rsidRPr="00D43F53">
              <w:rPr>
                <w:b/>
                <w:i/>
              </w:rPr>
              <w:t>A norma degli articoli 25 bis e 25 ter del presente regolamento,</w:t>
            </w:r>
            <w:r w:rsidRPr="00D43F53">
              <w:t xml:space="preserve"> le operazioni ABCP sono garantite da un portafoglio di esposizioni sottostanti omogenee per tipologia di attività, tenuto conto delle caratteristiche in termini di flussi di cassa delle diverse tipologie di attività, fra cui le caratteristiche relative al contratto, al rischio di credito e ai rimborsi anticipati. Il portafoglio di esposizioni sottostanti comprende una sola tipologia di attività."</w:t>
            </w:r>
          </w:p>
        </w:tc>
      </w:tr>
    </w:tbl>
    <w:p w14:paraId="6400BDA7" w14:textId="77777777" w:rsidR="00485FA5" w:rsidRPr="0059530B" w:rsidRDefault="00485FA5" w:rsidP="00485FA5">
      <w:pPr>
        <w:pStyle w:val="AmOrLang"/>
        <w:rPr>
          <w:lang w:val="en-GB"/>
        </w:rPr>
      </w:pPr>
      <w:r w:rsidRPr="0059530B">
        <w:rPr>
          <w:lang w:val="en-GB"/>
        </w:rPr>
        <w:t xml:space="preserve">Or. </w:t>
      </w:r>
      <w:r w:rsidRPr="0059530B">
        <w:rPr>
          <w:rStyle w:val="HideTWBExt"/>
          <w:lang w:val="en-GB"/>
        </w:rPr>
        <w:t>&lt;Original&gt;</w:t>
      </w:r>
      <w:r w:rsidRPr="0059530B">
        <w:rPr>
          <w:rStyle w:val="HideTWBInt"/>
          <w:lang w:val="en-GB"/>
        </w:rPr>
        <w:t>{EN}</w:t>
      </w:r>
      <w:r w:rsidRPr="0059530B">
        <w:rPr>
          <w:lang w:val="en-GB"/>
        </w:rPr>
        <w:t>en</w:t>
      </w:r>
      <w:r w:rsidRPr="0059530B">
        <w:rPr>
          <w:rStyle w:val="HideTWBExt"/>
          <w:lang w:val="en-GB"/>
        </w:rPr>
        <w:t>&lt;/Original&gt;</w:t>
      </w:r>
    </w:p>
    <w:p w14:paraId="0B789B1E" w14:textId="77777777" w:rsidR="00485FA5" w:rsidRPr="0059530B" w:rsidRDefault="00485FA5" w:rsidP="00485FA5">
      <w:pPr>
        <w:pStyle w:val="AmCrossRef"/>
        <w:rPr>
          <w:lang w:val="en-GB"/>
        </w:rPr>
      </w:pPr>
      <w:r w:rsidRPr="0059530B">
        <w:rPr>
          <w:lang w:val="en-GB"/>
        </w:rPr>
        <w:t>(https://eur-lex.europa.eu/legal-content/IT/TXT/?uri=CELEX%3A02017R2402-20210409)</w:t>
      </w:r>
    </w:p>
    <w:p w14:paraId="2CE39382" w14:textId="77777777" w:rsidR="00485FA5" w:rsidRPr="0059530B" w:rsidRDefault="00485FA5" w:rsidP="00485FA5">
      <w:pPr>
        <w:rPr>
          <w:lang w:val="en-GB"/>
        </w:rPr>
      </w:pPr>
      <w:r w:rsidRPr="0059530B">
        <w:rPr>
          <w:rStyle w:val="HideTWBExt"/>
          <w:lang w:val="en-GB"/>
        </w:rPr>
        <w:t>&lt;/Amend&gt;</w:t>
      </w:r>
    </w:p>
    <w:p w14:paraId="58FC635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214</w:t>
      </w:r>
      <w:r w:rsidRPr="00D43F53">
        <w:rPr>
          <w:rStyle w:val="HideTWBExt"/>
        </w:rPr>
        <w:t>&lt;/NumAm&gt;</w:t>
      </w:r>
    </w:p>
    <w:p w14:paraId="657B500D" w14:textId="77777777" w:rsidR="00485FA5" w:rsidRPr="00D43F53" w:rsidRDefault="00485FA5" w:rsidP="00485FA5">
      <w:pPr>
        <w:pStyle w:val="NormalBold"/>
      </w:pPr>
      <w:r w:rsidRPr="00D43F53">
        <w:rPr>
          <w:rStyle w:val="HideTWBExt"/>
          <w:b w:val="0"/>
        </w:rPr>
        <w:t>&lt;RepeatBlock-By&gt;&lt;Members&gt;</w:t>
      </w:r>
      <w:r w:rsidRPr="00D43F53">
        <w:t>Marie Toussaint</w:t>
      </w:r>
      <w:r w:rsidRPr="00D43F53">
        <w:rPr>
          <w:rStyle w:val="HideTWBExt"/>
          <w:b w:val="0"/>
        </w:rPr>
        <w:t>&lt;/Members&gt;</w:t>
      </w:r>
    </w:p>
    <w:p w14:paraId="46BAE7F3"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0B613E55" w14:textId="77777777" w:rsidR="00485FA5" w:rsidRPr="00D43F53" w:rsidRDefault="00485FA5" w:rsidP="00485FA5">
      <w:pPr>
        <w:pStyle w:val="NormalBold"/>
      </w:pPr>
      <w:r w:rsidRPr="00D43F53">
        <w:rPr>
          <w:rStyle w:val="HideTWBExt"/>
          <w:b w:val="0"/>
        </w:rPr>
        <w:t>&lt;/RepeatBlock-By&gt;</w:t>
      </w:r>
    </w:p>
    <w:p w14:paraId="2CA0E95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423A93C" w14:textId="77777777" w:rsidR="00485FA5" w:rsidRPr="00D43F53" w:rsidRDefault="00485FA5" w:rsidP="00485FA5">
      <w:pPr>
        <w:pStyle w:val="NormalBold"/>
      </w:pPr>
      <w:r w:rsidRPr="00D43F53">
        <w:rPr>
          <w:rStyle w:val="HideTWBExt"/>
        </w:rPr>
        <w:t>&lt;Article&gt;</w:t>
      </w:r>
      <w:r w:rsidRPr="00D43F53">
        <w:t>Articolo 1 – comma 1 – punto 10 – lettera b</w:t>
      </w:r>
      <w:r w:rsidRPr="00D43F53">
        <w:rPr>
          <w:rStyle w:val="HideTWBExt"/>
        </w:rPr>
        <w:t>&lt;/Article&gt;</w:t>
      </w:r>
    </w:p>
    <w:p w14:paraId="5720305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8EBA01A" w14:textId="77777777" w:rsidR="00485FA5" w:rsidRPr="00D43F53" w:rsidRDefault="00485FA5" w:rsidP="00485FA5">
      <w:r w:rsidRPr="00D43F53">
        <w:rPr>
          <w:rStyle w:val="HideTWBExt"/>
        </w:rPr>
        <w:t>&lt;Article2&gt;</w:t>
      </w:r>
      <w:r w:rsidRPr="00D43F53">
        <w:t>Articolo 24 – paragrafo 15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AA36188" w14:textId="77777777" w:rsidTr="00B63939">
        <w:trPr>
          <w:trHeight w:hRule="exact" w:val="240"/>
          <w:jc w:val="center"/>
        </w:trPr>
        <w:tc>
          <w:tcPr>
            <w:tcW w:w="9752" w:type="dxa"/>
            <w:gridSpan w:val="2"/>
            <w:tcBorders>
              <w:top w:val="nil"/>
              <w:left w:val="nil"/>
              <w:bottom w:val="nil"/>
              <w:right w:val="nil"/>
            </w:tcBorders>
          </w:tcPr>
          <w:p w14:paraId="5269A9C9" w14:textId="77777777" w:rsidR="00485FA5" w:rsidRPr="00D43F53" w:rsidRDefault="00485FA5" w:rsidP="00B63939"/>
        </w:tc>
      </w:tr>
      <w:tr w:rsidR="00485FA5" w:rsidRPr="00D43F53" w14:paraId="6AA14AD5" w14:textId="77777777" w:rsidTr="00B63939">
        <w:trPr>
          <w:trHeight w:val="240"/>
          <w:jc w:val="center"/>
        </w:trPr>
        <w:tc>
          <w:tcPr>
            <w:tcW w:w="4876" w:type="dxa"/>
            <w:tcBorders>
              <w:top w:val="nil"/>
              <w:left w:val="nil"/>
              <w:bottom w:val="nil"/>
              <w:right w:val="nil"/>
            </w:tcBorders>
          </w:tcPr>
          <w:p w14:paraId="28E16C4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B02EF40" w14:textId="77777777" w:rsidR="00485FA5" w:rsidRPr="00D43F53" w:rsidRDefault="00485FA5" w:rsidP="00B63939">
            <w:pPr>
              <w:pStyle w:val="AmColumnHeading"/>
            </w:pPr>
            <w:r w:rsidRPr="00D43F53">
              <w:t>Emendamento</w:t>
            </w:r>
          </w:p>
        </w:tc>
      </w:tr>
      <w:tr w:rsidR="00485FA5" w:rsidRPr="00D43F53" w14:paraId="32952431" w14:textId="77777777" w:rsidTr="00B63939">
        <w:trPr>
          <w:jc w:val="center"/>
        </w:trPr>
        <w:tc>
          <w:tcPr>
            <w:tcW w:w="4876" w:type="dxa"/>
            <w:tcBorders>
              <w:top w:val="nil"/>
              <w:left w:val="nil"/>
              <w:bottom w:val="nil"/>
              <w:right w:val="nil"/>
            </w:tcBorders>
          </w:tcPr>
          <w:p w14:paraId="48C0AC76" w14:textId="77777777" w:rsidR="00485FA5" w:rsidRPr="00D43F53" w:rsidRDefault="00485FA5" w:rsidP="00B63939">
            <w:pPr>
              <w:pStyle w:val="Normal6a"/>
            </w:pPr>
            <w:r w:rsidRPr="00D43F53">
              <w:rPr>
                <w:b/>
                <w:i/>
              </w:rPr>
              <w:t>b)</w:t>
            </w:r>
            <w:r w:rsidRPr="00D43F53">
              <w:tab/>
            </w:r>
            <w:r w:rsidRPr="00D43F53">
              <w:rPr>
                <w:b/>
                <w:i/>
              </w:rPr>
              <w:t>al paragrafo 15 è aggiunto il comma seguente:</w:t>
            </w:r>
          </w:p>
        </w:tc>
        <w:tc>
          <w:tcPr>
            <w:tcW w:w="4876" w:type="dxa"/>
            <w:tcBorders>
              <w:top w:val="nil"/>
              <w:left w:val="nil"/>
              <w:bottom w:val="nil"/>
              <w:right w:val="nil"/>
            </w:tcBorders>
          </w:tcPr>
          <w:p w14:paraId="22A517F7" w14:textId="77777777" w:rsidR="00485FA5" w:rsidRPr="00D43F53" w:rsidRDefault="00485FA5" w:rsidP="00B63939">
            <w:pPr>
              <w:pStyle w:val="Normal6a"/>
            </w:pPr>
            <w:r w:rsidRPr="00D43F53">
              <w:rPr>
                <w:b/>
                <w:i/>
              </w:rPr>
              <w:t>soppresso</w:t>
            </w:r>
          </w:p>
        </w:tc>
      </w:tr>
      <w:tr w:rsidR="00485FA5" w:rsidRPr="00D43F53" w14:paraId="5E8A2F4C" w14:textId="77777777" w:rsidTr="00B63939">
        <w:trPr>
          <w:jc w:val="center"/>
        </w:trPr>
        <w:tc>
          <w:tcPr>
            <w:tcW w:w="4876" w:type="dxa"/>
            <w:tcBorders>
              <w:top w:val="nil"/>
              <w:left w:val="nil"/>
              <w:bottom w:val="nil"/>
              <w:right w:val="nil"/>
            </w:tcBorders>
          </w:tcPr>
          <w:p w14:paraId="1E9A2DE4" w14:textId="77777777" w:rsidR="00485FA5" w:rsidRPr="00D43F53" w:rsidRDefault="00485FA5" w:rsidP="00B63939">
            <w:pPr>
              <w:pStyle w:val="Normal6a"/>
            </w:pPr>
            <w:r w:rsidRPr="00D43F53">
              <w:rPr>
                <w:b/>
                <w:i/>
              </w:rPr>
              <w:t>"Un portafoglio di esposizioni sottostanti è considerato conforme al primo comma se almeno il 70 % delle esposizioni che costituiscono il portafoglio al momento della sua creazione è rappresentato da esposizioni verso PMI.;"</w:t>
            </w:r>
          </w:p>
        </w:tc>
        <w:tc>
          <w:tcPr>
            <w:tcW w:w="4876" w:type="dxa"/>
            <w:tcBorders>
              <w:top w:val="nil"/>
              <w:left w:val="nil"/>
              <w:bottom w:val="nil"/>
              <w:right w:val="nil"/>
            </w:tcBorders>
          </w:tcPr>
          <w:p w14:paraId="1BDF3F40" w14:textId="77777777" w:rsidR="00485FA5" w:rsidRPr="00D43F53" w:rsidRDefault="00485FA5" w:rsidP="00B63939">
            <w:pPr>
              <w:pStyle w:val="Normal6a"/>
            </w:pPr>
          </w:p>
        </w:tc>
      </w:tr>
    </w:tbl>
    <w:p w14:paraId="7645678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FA1759D" w14:textId="77777777" w:rsidR="00485FA5" w:rsidRPr="00D43F53" w:rsidRDefault="00485FA5" w:rsidP="00485FA5">
      <w:r w:rsidRPr="00D43F53">
        <w:rPr>
          <w:rStyle w:val="HideTWBExt"/>
        </w:rPr>
        <w:t>&lt;/Amend&gt;</w:t>
      </w:r>
    </w:p>
    <w:p w14:paraId="29F9665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215</w:t>
      </w:r>
      <w:r w:rsidRPr="00D43F53">
        <w:rPr>
          <w:rStyle w:val="HideTWBExt"/>
        </w:rPr>
        <w:t>&lt;/NumAm&gt;</w:t>
      </w:r>
    </w:p>
    <w:p w14:paraId="5FD91EBB"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277CCC12" w14:textId="77777777" w:rsidR="00485FA5" w:rsidRPr="00D43F53" w:rsidRDefault="00485FA5" w:rsidP="00485FA5">
      <w:pPr>
        <w:pStyle w:val="NormalBold"/>
      </w:pPr>
      <w:r w:rsidRPr="00D43F53">
        <w:rPr>
          <w:rStyle w:val="HideTWBExt"/>
          <w:b w:val="0"/>
        </w:rPr>
        <w:t>&lt;/RepeatBlock-By&gt;</w:t>
      </w:r>
    </w:p>
    <w:p w14:paraId="79AD83B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0A3C227" w14:textId="77777777" w:rsidR="00485FA5" w:rsidRPr="00D43F53" w:rsidRDefault="00485FA5" w:rsidP="00485FA5">
      <w:pPr>
        <w:pStyle w:val="NormalBold"/>
      </w:pPr>
      <w:r w:rsidRPr="00D43F53">
        <w:rPr>
          <w:rStyle w:val="HideTWBExt"/>
        </w:rPr>
        <w:t>&lt;Article&gt;</w:t>
      </w:r>
      <w:r w:rsidRPr="00D43F53">
        <w:t>Articolo 1 – comma 1 – punto 10 – lettera b</w:t>
      </w:r>
      <w:r w:rsidRPr="00D43F53">
        <w:rPr>
          <w:rStyle w:val="HideTWBExt"/>
        </w:rPr>
        <w:t>&lt;/Article&gt;</w:t>
      </w:r>
    </w:p>
    <w:p w14:paraId="755C199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94DFA36" w14:textId="77777777" w:rsidR="00485FA5" w:rsidRPr="00D43F53" w:rsidRDefault="00485FA5" w:rsidP="00485FA5">
      <w:r w:rsidRPr="00D43F53">
        <w:rPr>
          <w:rStyle w:val="HideTWBExt"/>
        </w:rPr>
        <w:t>&lt;Article2&gt;</w:t>
      </w:r>
      <w:r w:rsidRPr="00D43F53">
        <w:t>Articolo 24 – paragrafo 15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5AC95C2" w14:textId="77777777" w:rsidTr="00B63939">
        <w:trPr>
          <w:trHeight w:hRule="exact" w:val="240"/>
          <w:jc w:val="center"/>
        </w:trPr>
        <w:tc>
          <w:tcPr>
            <w:tcW w:w="9752" w:type="dxa"/>
            <w:gridSpan w:val="2"/>
            <w:tcBorders>
              <w:top w:val="nil"/>
              <w:left w:val="nil"/>
              <w:bottom w:val="nil"/>
              <w:right w:val="nil"/>
            </w:tcBorders>
          </w:tcPr>
          <w:p w14:paraId="6F84D357" w14:textId="77777777" w:rsidR="00485FA5" w:rsidRPr="00D43F53" w:rsidRDefault="00485FA5" w:rsidP="00B63939"/>
        </w:tc>
      </w:tr>
      <w:tr w:rsidR="00485FA5" w:rsidRPr="00D43F53" w14:paraId="113B223B" w14:textId="77777777" w:rsidTr="00B63939">
        <w:trPr>
          <w:trHeight w:val="240"/>
          <w:jc w:val="center"/>
        </w:trPr>
        <w:tc>
          <w:tcPr>
            <w:tcW w:w="4876" w:type="dxa"/>
            <w:tcBorders>
              <w:top w:val="nil"/>
              <w:left w:val="nil"/>
              <w:bottom w:val="nil"/>
              <w:right w:val="nil"/>
            </w:tcBorders>
          </w:tcPr>
          <w:p w14:paraId="58FA15B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D1F9F9E" w14:textId="77777777" w:rsidR="00485FA5" w:rsidRPr="00D43F53" w:rsidRDefault="00485FA5" w:rsidP="00B63939">
            <w:pPr>
              <w:pStyle w:val="AmColumnHeading"/>
            </w:pPr>
            <w:r w:rsidRPr="00D43F53">
              <w:t>Emendamento</w:t>
            </w:r>
          </w:p>
        </w:tc>
      </w:tr>
      <w:tr w:rsidR="00485FA5" w:rsidRPr="00D43F53" w14:paraId="296D0A84" w14:textId="77777777" w:rsidTr="00B63939">
        <w:trPr>
          <w:jc w:val="center"/>
        </w:trPr>
        <w:tc>
          <w:tcPr>
            <w:tcW w:w="4876" w:type="dxa"/>
            <w:tcBorders>
              <w:top w:val="nil"/>
              <w:left w:val="nil"/>
              <w:bottom w:val="nil"/>
              <w:right w:val="nil"/>
            </w:tcBorders>
          </w:tcPr>
          <w:p w14:paraId="249CDCE5" w14:textId="77777777" w:rsidR="00485FA5" w:rsidRPr="00D43F53" w:rsidRDefault="00485FA5" w:rsidP="00B63939">
            <w:pPr>
              <w:pStyle w:val="Normal6a"/>
            </w:pPr>
            <w:r w:rsidRPr="00D43F53">
              <w:t xml:space="preserve">Un portafoglio di esposizioni sottostanti è considerato conforme al primo comma se almeno il </w:t>
            </w:r>
            <w:r w:rsidRPr="00D43F53">
              <w:rPr>
                <w:b/>
                <w:i/>
              </w:rPr>
              <w:t>70 %</w:t>
            </w:r>
            <w:r w:rsidRPr="00D43F53">
              <w:t xml:space="preserve"> delle esposizioni che costituiscono il portafoglio al momento della sua creazione è rappresentato da esposizioni verso PMI.</w:t>
            </w:r>
            <w:r w:rsidRPr="00D43F53">
              <w:rPr>
                <w:b/>
                <w:i/>
              </w:rPr>
              <w:t>;</w:t>
            </w:r>
          </w:p>
        </w:tc>
        <w:tc>
          <w:tcPr>
            <w:tcW w:w="4876" w:type="dxa"/>
            <w:tcBorders>
              <w:top w:val="nil"/>
              <w:left w:val="nil"/>
              <w:bottom w:val="nil"/>
              <w:right w:val="nil"/>
            </w:tcBorders>
          </w:tcPr>
          <w:p w14:paraId="30D2FE28" w14:textId="7DAFC5EB" w:rsidR="00485FA5" w:rsidRPr="00D43F53" w:rsidRDefault="00485FA5" w:rsidP="00B63939">
            <w:pPr>
              <w:pStyle w:val="Normal6a"/>
            </w:pPr>
            <w:r w:rsidRPr="00D43F53">
              <w:t xml:space="preserve">Un portafoglio di esposizioni sottostanti è considerato conforme al primo comma se almeno </w:t>
            </w:r>
            <w:r w:rsidRPr="00D43F53">
              <w:rPr>
                <w:b/>
                <w:i/>
              </w:rPr>
              <w:t>l'80 %</w:t>
            </w:r>
            <w:r w:rsidRPr="00D43F53">
              <w:t xml:space="preserve"> delle esposizioni che costituiscono il portafoglio al momento della sua creazione è rappresentato da esposizioni verso PMI</w:t>
            </w:r>
            <w:r w:rsidRPr="00D43F53">
              <w:rPr>
                <w:b/>
                <w:i/>
              </w:rPr>
              <w:t xml:space="preserve">, e le restanti esposizioni che costituiscono il portafoglio sono verso altre tipologie di </w:t>
            </w:r>
            <w:r w:rsidR="00C268A2">
              <w:rPr>
                <w:b/>
                <w:i/>
              </w:rPr>
              <w:t>aziende</w:t>
            </w:r>
            <w:r w:rsidRPr="00D43F53">
              <w:rPr>
                <w:b/>
                <w:i/>
              </w:rPr>
              <w:t xml:space="preserve"> o società</w:t>
            </w:r>
            <w:r w:rsidRPr="00D43F53">
              <w:t>.</w:t>
            </w:r>
          </w:p>
        </w:tc>
      </w:tr>
    </w:tbl>
    <w:p w14:paraId="57393674"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8EAEB70" w14:textId="77777777" w:rsidR="00485FA5" w:rsidRPr="00D43F53" w:rsidRDefault="00485FA5" w:rsidP="00485FA5">
      <w:r w:rsidRPr="00D43F53">
        <w:rPr>
          <w:rStyle w:val="HideTWBExt"/>
        </w:rPr>
        <w:t>&lt;/Amend&gt;</w:t>
      </w:r>
    </w:p>
    <w:p w14:paraId="4681966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216</w:t>
      </w:r>
      <w:r w:rsidRPr="00D43F53">
        <w:rPr>
          <w:rStyle w:val="HideTWBExt"/>
        </w:rPr>
        <w:t>&lt;/NumAm&gt;</w:t>
      </w:r>
    </w:p>
    <w:p w14:paraId="747341A8"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04AAC73E" w14:textId="77777777" w:rsidR="00485FA5" w:rsidRPr="00D43F53" w:rsidRDefault="00485FA5" w:rsidP="00485FA5">
      <w:pPr>
        <w:pStyle w:val="NormalBold"/>
      </w:pPr>
      <w:r w:rsidRPr="00D43F53">
        <w:rPr>
          <w:rStyle w:val="HideTWBExt"/>
          <w:b w:val="0"/>
        </w:rPr>
        <w:t>&lt;/RepeatBlock-By&gt;</w:t>
      </w:r>
    </w:p>
    <w:p w14:paraId="26AA36B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B01F63A" w14:textId="77777777" w:rsidR="00485FA5" w:rsidRPr="00D43F53" w:rsidRDefault="00485FA5" w:rsidP="00485FA5">
      <w:pPr>
        <w:pStyle w:val="NormalBold"/>
      </w:pPr>
      <w:r w:rsidRPr="00D43F53">
        <w:rPr>
          <w:rStyle w:val="HideTWBExt"/>
        </w:rPr>
        <w:t>&lt;Article&gt;</w:t>
      </w:r>
      <w:r w:rsidRPr="00D43F53">
        <w:t>Articolo 1 – comma 1 – punto 10 – lettera b</w:t>
      </w:r>
      <w:r w:rsidRPr="00D43F53">
        <w:rPr>
          <w:rStyle w:val="HideTWBExt"/>
        </w:rPr>
        <w:t>&lt;/Article&gt;</w:t>
      </w:r>
    </w:p>
    <w:p w14:paraId="454FF08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6CC3734" w14:textId="77777777" w:rsidR="00485FA5" w:rsidRPr="00D43F53" w:rsidRDefault="00485FA5" w:rsidP="00485FA5">
      <w:r w:rsidRPr="00D43F53">
        <w:rPr>
          <w:rStyle w:val="HideTWBExt"/>
        </w:rPr>
        <w:t>&lt;Article2&gt;</w:t>
      </w:r>
      <w:r w:rsidRPr="00D43F53">
        <w:t>Articolo 24 – paragrafo 15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16C2EB9" w14:textId="77777777" w:rsidTr="00B63939">
        <w:trPr>
          <w:trHeight w:hRule="exact" w:val="240"/>
          <w:jc w:val="center"/>
        </w:trPr>
        <w:tc>
          <w:tcPr>
            <w:tcW w:w="9752" w:type="dxa"/>
            <w:gridSpan w:val="2"/>
            <w:tcBorders>
              <w:top w:val="nil"/>
              <w:left w:val="nil"/>
              <w:bottom w:val="nil"/>
              <w:right w:val="nil"/>
            </w:tcBorders>
          </w:tcPr>
          <w:p w14:paraId="036E818A" w14:textId="77777777" w:rsidR="00485FA5" w:rsidRPr="00D43F53" w:rsidRDefault="00485FA5" w:rsidP="00B63939"/>
        </w:tc>
      </w:tr>
      <w:tr w:rsidR="00485FA5" w:rsidRPr="00D43F53" w14:paraId="5D95E9BC" w14:textId="77777777" w:rsidTr="00B63939">
        <w:trPr>
          <w:trHeight w:val="240"/>
          <w:jc w:val="center"/>
        </w:trPr>
        <w:tc>
          <w:tcPr>
            <w:tcW w:w="4876" w:type="dxa"/>
            <w:tcBorders>
              <w:top w:val="nil"/>
              <w:left w:val="nil"/>
              <w:bottom w:val="nil"/>
              <w:right w:val="nil"/>
            </w:tcBorders>
          </w:tcPr>
          <w:p w14:paraId="6E4953C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E1F308A" w14:textId="77777777" w:rsidR="00485FA5" w:rsidRPr="00D43F53" w:rsidRDefault="00485FA5" w:rsidP="00B63939">
            <w:pPr>
              <w:pStyle w:val="AmColumnHeading"/>
            </w:pPr>
            <w:r w:rsidRPr="00D43F53">
              <w:t>Emendamento</w:t>
            </w:r>
          </w:p>
        </w:tc>
      </w:tr>
      <w:tr w:rsidR="00485FA5" w:rsidRPr="00D43F53" w14:paraId="6F6D14EF" w14:textId="77777777" w:rsidTr="00B63939">
        <w:trPr>
          <w:jc w:val="center"/>
        </w:trPr>
        <w:tc>
          <w:tcPr>
            <w:tcW w:w="4876" w:type="dxa"/>
            <w:tcBorders>
              <w:top w:val="nil"/>
              <w:left w:val="nil"/>
              <w:bottom w:val="nil"/>
              <w:right w:val="nil"/>
            </w:tcBorders>
          </w:tcPr>
          <w:p w14:paraId="5B34B5B3" w14:textId="77777777" w:rsidR="00485FA5" w:rsidRPr="00D43F53" w:rsidRDefault="00485FA5" w:rsidP="00B63939">
            <w:pPr>
              <w:pStyle w:val="Normal6a"/>
            </w:pPr>
            <w:r w:rsidRPr="00D43F53">
              <w:t xml:space="preserve">Un portafoglio di esposizioni sottostanti è considerato conforme </w:t>
            </w:r>
            <w:r w:rsidRPr="00D43F53">
              <w:rPr>
                <w:b/>
                <w:i/>
              </w:rPr>
              <w:t>al primo comma</w:t>
            </w:r>
            <w:r w:rsidRPr="00D43F53">
              <w:t xml:space="preserve"> se almeno il 70 % delle esposizioni che costituiscono il portafoglio </w:t>
            </w:r>
            <w:r w:rsidRPr="00D43F53">
              <w:rPr>
                <w:b/>
                <w:i/>
              </w:rPr>
              <w:t>al momento della sua creazione è rappresentato da</w:t>
            </w:r>
            <w:r w:rsidRPr="00D43F53">
              <w:t xml:space="preserve"> esposizioni </w:t>
            </w:r>
            <w:r w:rsidRPr="00D43F53">
              <w:rPr>
                <w:b/>
                <w:i/>
              </w:rPr>
              <w:t>verso PMI</w:t>
            </w:r>
            <w:r w:rsidRPr="00D43F53">
              <w:t>.;</w:t>
            </w:r>
          </w:p>
        </w:tc>
        <w:tc>
          <w:tcPr>
            <w:tcW w:w="4876" w:type="dxa"/>
            <w:tcBorders>
              <w:top w:val="nil"/>
              <w:left w:val="nil"/>
              <w:bottom w:val="nil"/>
              <w:right w:val="nil"/>
            </w:tcBorders>
          </w:tcPr>
          <w:p w14:paraId="102B7D28" w14:textId="77777777" w:rsidR="00485FA5" w:rsidRPr="00D43F53" w:rsidRDefault="00485FA5" w:rsidP="00B63939">
            <w:pPr>
              <w:pStyle w:val="Normal6a"/>
            </w:pPr>
            <w:r w:rsidRPr="00D43F53">
              <w:t xml:space="preserve">Un portafoglio di esposizioni sottostanti è considerato conforme </w:t>
            </w:r>
            <w:r w:rsidRPr="00D43F53">
              <w:rPr>
                <w:b/>
                <w:i/>
              </w:rPr>
              <w:t>al requisito di omogeneità</w:t>
            </w:r>
            <w:r w:rsidRPr="00D43F53">
              <w:t xml:space="preserve"> se</w:t>
            </w:r>
            <w:r w:rsidRPr="00D43F53">
              <w:rPr>
                <w:b/>
                <w:i/>
              </w:rPr>
              <w:t>, al momento della sua creazione,</w:t>
            </w:r>
            <w:r w:rsidRPr="00D43F53">
              <w:t xml:space="preserve"> almeno il 70 % delle esposizioni che costituiscono il portafoglio </w:t>
            </w:r>
            <w:r w:rsidRPr="00D43F53">
              <w:rPr>
                <w:b/>
                <w:i/>
              </w:rPr>
              <w:t>corrisponde alla stessa tipologia di attività e presenta caratteristiche di rischio analoghe. Ai fini del primo comma, si considera che le esposizioni presentino caratteristiche di rischio analoghe se sono create conformemente a parametri di sottoscrizione uniformi, sono soggette a procedure di gestione coerenti e condividono caratteristiche contrattuali comparabili, indipendentemente dallo Stato membro in cui sono ubicati i debitori o le esposizioni sottostanti. L'inclusione di</w:t>
            </w:r>
            <w:r w:rsidRPr="00D43F53">
              <w:t xml:space="preserve"> esposizioni </w:t>
            </w:r>
            <w:r w:rsidRPr="00D43F53">
              <w:rPr>
                <w:b/>
                <w:i/>
              </w:rPr>
              <w:t>provenienti da più di uno Stato membro all'interno di un programma ABCP non è considerata di per sé tale da compromettere l'omogeneità del portafoglio, purché siano soddisfatti gli obblighi di cui al presente paragrafo</w:t>
            </w:r>
            <w:r w:rsidRPr="00D43F53">
              <w:t xml:space="preserve">. </w:t>
            </w:r>
            <w:r w:rsidRPr="00D43F53">
              <w:rPr>
                <w:b/>
                <w:i/>
              </w:rPr>
              <w:t>Le restanti esposizioni del portafoglio non incidono in misura rilevante sul profilo di rischio complessivo del programma ABCP</w:t>
            </w:r>
            <w:r w:rsidRPr="00D43F53">
              <w:t>;</w:t>
            </w:r>
          </w:p>
        </w:tc>
      </w:tr>
    </w:tbl>
    <w:p w14:paraId="46C917E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BA5BA60" w14:textId="77777777" w:rsidR="00485FA5" w:rsidRPr="00D43F53" w:rsidRDefault="00485FA5" w:rsidP="00485FA5">
      <w:r w:rsidRPr="00D43F53">
        <w:rPr>
          <w:rStyle w:val="HideTWBExt"/>
        </w:rPr>
        <w:t>&lt;/Amend&gt;</w:t>
      </w:r>
    </w:p>
    <w:p w14:paraId="5D0240F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217</w:t>
      </w:r>
      <w:r w:rsidRPr="00D43F53">
        <w:rPr>
          <w:rStyle w:val="HideTWBExt"/>
        </w:rPr>
        <w:t>&lt;/NumAm&gt;</w:t>
      </w:r>
    </w:p>
    <w:p w14:paraId="3A832B6F"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552603C9" w14:textId="77777777" w:rsidR="00485FA5" w:rsidRPr="00D43F53" w:rsidRDefault="00485FA5" w:rsidP="00485FA5">
      <w:pPr>
        <w:pStyle w:val="NormalBold"/>
      </w:pPr>
      <w:r w:rsidRPr="00D43F53">
        <w:rPr>
          <w:rStyle w:val="HideTWBExt"/>
          <w:b w:val="0"/>
        </w:rPr>
        <w:t>&lt;/RepeatBlock-By&gt;</w:t>
      </w:r>
    </w:p>
    <w:p w14:paraId="2E6C144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352D4F8" w14:textId="77777777" w:rsidR="00485FA5" w:rsidRPr="00D43F53" w:rsidRDefault="00485FA5" w:rsidP="00485FA5">
      <w:pPr>
        <w:pStyle w:val="NormalBold"/>
      </w:pPr>
      <w:r w:rsidRPr="00D43F53">
        <w:rPr>
          <w:rStyle w:val="HideTWBExt"/>
        </w:rPr>
        <w:t>&lt;Article&gt;</w:t>
      </w:r>
      <w:r w:rsidRPr="00D43F53">
        <w:t>Articolo 1 – comma 1 – punto 10 – lettera b</w:t>
      </w:r>
      <w:r w:rsidRPr="00D43F53">
        <w:rPr>
          <w:rStyle w:val="HideTWBExt"/>
        </w:rPr>
        <w:t>&lt;/Article&gt;</w:t>
      </w:r>
    </w:p>
    <w:p w14:paraId="1BC0D42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F97E6DD" w14:textId="77777777" w:rsidR="00485FA5" w:rsidRPr="00D43F53" w:rsidRDefault="00485FA5" w:rsidP="00485FA5">
      <w:r w:rsidRPr="00D43F53">
        <w:rPr>
          <w:rStyle w:val="HideTWBExt"/>
        </w:rPr>
        <w:t>&lt;Article2&gt;</w:t>
      </w:r>
      <w:r w:rsidRPr="00D43F53">
        <w:t>Articolo 24 – paragrafo 15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9981775" w14:textId="77777777" w:rsidTr="00B63939">
        <w:trPr>
          <w:trHeight w:hRule="exact" w:val="240"/>
          <w:jc w:val="center"/>
        </w:trPr>
        <w:tc>
          <w:tcPr>
            <w:tcW w:w="9752" w:type="dxa"/>
            <w:gridSpan w:val="2"/>
            <w:tcBorders>
              <w:top w:val="nil"/>
              <w:left w:val="nil"/>
              <w:bottom w:val="nil"/>
              <w:right w:val="nil"/>
            </w:tcBorders>
          </w:tcPr>
          <w:p w14:paraId="11807F16" w14:textId="77777777" w:rsidR="00485FA5" w:rsidRPr="00D43F53" w:rsidRDefault="00485FA5" w:rsidP="00B63939"/>
        </w:tc>
      </w:tr>
      <w:tr w:rsidR="00485FA5" w:rsidRPr="00D43F53" w14:paraId="05299A24" w14:textId="77777777" w:rsidTr="00B63939">
        <w:trPr>
          <w:trHeight w:val="240"/>
          <w:jc w:val="center"/>
        </w:trPr>
        <w:tc>
          <w:tcPr>
            <w:tcW w:w="4876" w:type="dxa"/>
            <w:tcBorders>
              <w:top w:val="nil"/>
              <w:left w:val="nil"/>
              <w:bottom w:val="nil"/>
              <w:right w:val="nil"/>
            </w:tcBorders>
          </w:tcPr>
          <w:p w14:paraId="2AC89A4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CD3672A" w14:textId="77777777" w:rsidR="00485FA5" w:rsidRPr="00D43F53" w:rsidRDefault="00485FA5" w:rsidP="00B63939">
            <w:pPr>
              <w:pStyle w:val="AmColumnHeading"/>
            </w:pPr>
            <w:r w:rsidRPr="00D43F53">
              <w:t>Emendamento</w:t>
            </w:r>
          </w:p>
        </w:tc>
      </w:tr>
      <w:tr w:rsidR="00485FA5" w:rsidRPr="00D43F53" w14:paraId="0163F927" w14:textId="77777777" w:rsidTr="00B63939">
        <w:trPr>
          <w:jc w:val="center"/>
        </w:trPr>
        <w:tc>
          <w:tcPr>
            <w:tcW w:w="4876" w:type="dxa"/>
            <w:tcBorders>
              <w:top w:val="nil"/>
              <w:left w:val="nil"/>
              <w:bottom w:val="nil"/>
              <w:right w:val="nil"/>
            </w:tcBorders>
          </w:tcPr>
          <w:p w14:paraId="280B0F80" w14:textId="77777777" w:rsidR="00485FA5" w:rsidRPr="00D43F53" w:rsidRDefault="00485FA5" w:rsidP="00B63939">
            <w:pPr>
              <w:pStyle w:val="Normal6a"/>
            </w:pPr>
            <w:r w:rsidRPr="00D43F53">
              <w:t xml:space="preserve">Un portafoglio di esposizioni sottostanti è considerato conforme </w:t>
            </w:r>
            <w:r w:rsidRPr="00D43F53">
              <w:rPr>
                <w:b/>
                <w:bCs/>
                <w:i/>
                <w:iCs/>
              </w:rPr>
              <w:t>al</w:t>
            </w:r>
            <w:r w:rsidRPr="00D43F53">
              <w:t xml:space="preserve"> primo comma se almeno il 70 % delle esposizioni che costituiscono il portafoglio al momento della sua creazione è rappresentato da esposizioni verso PMI</w:t>
            </w:r>
            <w:r w:rsidRPr="00D43F53">
              <w:rPr>
                <w:b/>
                <w:i/>
              </w:rPr>
              <w:t>.</w:t>
            </w:r>
            <w:r w:rsidRPr="00D43F53">
              <w:t>;</w:t>
            </w:r>
          </w:p>
        </w:tc>
        <w:tc>
          <w:tcPr>
            <w:tcW w:w="4876" w:type="dxa"/>
            <w:tcBorders>
              <w:top w:val="nil"/>
              <w:left w:val="nil"/>
              <w:bottom w:val="nil"/>
              <w:right w:val="nil"/>
            </w:tcBorders>
          </w:tcPr>
          <w:p w14:paraId="4B5E72B9" w14:textId="77777777" w:rsidR="00485FA5" w:rsidRPr="00D43F53" w:rsidRDefault="00485FA5" w:rsidP="00B63939">
            <w:pPr>
              <w:pStyle w:val="Normal6a"/>
            </w:pPr>
            <w:r w:rsidRPr="00D43F53">
              <w:rPr>
                <w:b/>
                <w:i/>
              </w:rPr>
              <w:t>Fatta salva la prima frase del primo comma,</w:t>
            </w:r>
            <w:r w:rsidRPr="00D43F53">
              <w:t xml:space="preserve"> un portafoglio di esposizioni sottostanti è considerato conforme </w:t>
            </w:r>
            <w:r w:rsidRPr="00D43F53">
              <w:rPr>
                <w:b/>
                <w:i/>
              </w:rPr>
              <w:t>alla prima frase del</w:t>
            </w:r>
            <w:r w:rsidRPr="00D43F53">
              <w:t xml:space="preserve"> primo comma se </w:t>
            </w:r>
            <w:r w:rsidRPr="00D43F53">
              <w:rPr>
                <w:b/>
                <w:i/>
              </w:rPr>
              <w:t>sono soddisfatte tutte le condizioni seguenti:</w:t>
            </w:r>
          </w:p>
        </w:tc>
      </w:tr>
      <w:tr w:rsidR="00485FA5" w:rsidRPr="00D43F53" w14:paraId="70364DE7" w14:textId="77777777" w:rsidTr="00B63939">
        <w:trPr>
          <w:jc w:val="center"/>
        </w:trPr>
        <w:tc>
          <w:tcPr>
            <w:tcW w:w="4876" w:type="dxa"/>
            <w:tcBorders>
              <w:top w:val="nil"/>
              <w:left w:val="nil"/>
              <w:bottom w:val="nil"/>
              <w:right w:val="nil"/>
            </w:tcBorders>
          </w:tcPr>
          <w:p w14:paraId="735A0DC1" w14:textId="77777777" w:rsidR="00485FA5" w:rsidRPr="00D43F53" w:rsidRDefault="00485FA5" w:rsidP="00B63939">
            <w:pPr>
              <w:pStyle w:val="Normal6a"/>
            </w:pPr>
          </w:p>
        </w:tc>
        <w:tc>
          <w:tcPr>
            <w:tcW w:w="4876" w:type="dxa"/>
            <w:tcBorders>
              <w:top w:val="nil"/>
              <w:left w:val="nil"/>
              <w:bottom w:val="nil"/>
              <w:right w:val="nil"/>
            </w:tcBorders>
          </w:tcPr>
          <w:p w14:paraId="60CE94FB" w14:textId="77777777" w:rsidR="00485FA5" w:rsidRPr="00D43F53" w:rsidRDefault="00485FA5" w:rsidP="00B63939">
            <w:pPr>
              <w:pStyle w:val="Normal6a"/>
            </w:pPr>
            <w:r w:rsidRPr="00D43F53">
              <w:rPr>
                <w:b/>
                <w:i/>
              </w:rPr>
              <w:t>a)</w:t>
            </w:r>
            <w:r w:rsidRPr="00D43F53">
              <w:t xml:space="preserve"> almeno il 70 % delle esposizioni che costituiscono il portafoglio</w:t>
            </w:r>
            <w:r w:rsidRPr="00D43F53">
              <w:rPr>
                <w:b/>
                <w:i/>
              </w:rPr>
              <w:t>,</w:t>
            </w:r>
            <w:r w:rsidRPr="00D43F53">
              <w:t xml:space="preserve"> al momento della sua creazione</w:t>
            </w:r>
            <w:r w:rsidRPr="00D43F53">
              <w:rPr>
                <w:b/>
                <w:i/>
              </w:rPr>
              <w:t>,</w:t>
            </w:r>
            <w:r w:rsidRPr="00D43F53">
              <w:t xml:space="preserve"> è rappresentato da esposizioni verso PMI;</w:t>
            </w:r>
          </w:p>
        </w:tc>
      </w:tr>
      <w:tr w:rsidR="00485FA5" w:rsidRPr="00D43F53" w14:paraId="126FC5A2" w14:textId="77777777" w:rsidTr="00B63939">
        <w:trPr>
          <w:jc w:val="center"/>
        </w:trPr>
        <w:tc>
          <w:tcPr>
            <w:tcW w:w="4876" w:type="dxa"/>
            <w:tcBorders>
              <w:top w:val="nil"/>
              <w:left w:val="nil"/>
              <w:bottom w:val="nil"/>
              <w:right w:val="nil"/>
            </w:tcBorders>
          </w:tcPr>
          <w:p w14:paraId="6E578642" w14:textId="77777777" w:rsidR="00485FA5" w:rsidRPr="00D43F53" w:rsidRDefault="00485FA5" w:rsidP="00B63939">
            <w:pPr>
              <w:pStyle w:val="Normal6a"/>
            </w:pPr>
          </w:p>
        </w:tc>
        <w:tc>
          <w:tcPr>
            <w:tcW w:w="4876" w:type="dxa"/>
            <w:tcBorders>
              <w:top w:val="nil"/>
              <w:left w:val="nil"/>
              <w:bottom w:val="nil"/>
              <w:right w:val="nil"/>
            </w:tcBorders>
          </w:tcPr>
          <w:p w14:paraId="2EC68F2F" w14:textId="77777777" w:rsidR="00485FA5" w:rsidRPr="00D43F53" w:rsidRDefault="00485FA5" w:rsidP="00B63939">
            <w:pPr>
              <w:pStyle w:val="Normal6a"/>
            </w:pPr>
            <w:r w:rsidRPr="00D43F53">
              <w:rPr>
                <w:b/>
                <w:i/>
              </w:rPr>
              <w:t>b) tutte le esposizioni del portafoglio sono verso debitori stabiliti negli Stati membri;</w:t>
            </w:r>
          </w:p>
        </w:tc>
      </w:tr>
      <w:tr w:rsidR="00485FA5" w:rsidRPr="00D43F53" w14:paraId="5C2CD1B2" w14:textId="77777777" w:rsidTr="00B63939">
        <w:trPr>
          <w:jc w:val="center"/>
        </w:trPr>
        <w:tc>
          <w:tcPr>
            <w:tcW w:w="4876" w:type="dxa"/>
            <w:tcBorders>
              <w:top w:val="nil"/>
              <w:left w:val="nil"/>
              <w:bottom w:val="nil"/>
              <w:right w:val="nil"/>
            </w:tcBorders>
          </w:tcPr>
          <w:p w14:paraId="64FD9D3C" w14:textId="77777777" w:rsidR="00485FA5" w:rsidRPr="00D43F53" w:rsidRDefault="00485FA5" w:rsidP="00B63939">
            <w:pPr>
              <w:pStyle w:val="Normal6a"/>
            </w:pPr>
          </w:p>
        </w:tc>
        <w:tc>
          <w:tcPr>
            <w:tcW w:w="4876" w:type="dxa"/>
            <w:tcBorders>
              <w:top w:val="nil"/>
              <w:left w:val="nil"/>
              <w:bottom w:val="nil"/>
              <w:right w:val="nil"/>
            </w:tcBorders>
          </w:tcPr>
          <w:p w14:paraId="7085E847" w14:textId="77777777" w:rsidR="00485FA5" w:rsidRPr="00D43F53" w:rsidRDefault="00485FA5" w:rsidP="00B63939">
            <w:pPr>
              <w:pStyle w:val="Normal6a"/>
            </w:pPr>
            <w:r w:rsidRPr="00D43F53">
              <w:rPr>
                <w:b/>
                <w:i/>
              </w:rPr>
              <w:t>c) tutte le esposizioni del portafoglio sono sottoscritte conformemente a parametri che applicano metodi analoghi per la valutazione del rischio di credito associato; e</w:t>
            </w:r>
          </w:p>
        </w:tc>
      </w:tr>
      <w:tr w:rsidR="00485FA5" w:rsidRPr="00D43F53" w14:paraId="2CF81869" w14:textId="77777777" w:rsidTr="00B63939">
        <w:trPr>
          <w:jc w:val="center"/>
        </w:trPr>
        <w:tc>
          <w:tcPr>
            <w:tcW w:w="4876" w:type="dxa"/>
            <w:tcBorders>
              <w:top w:val="nil"/>
              <w:left w:val="nil"/>
              <w:bottom w:val="nil"/>
              <w:right w:val="nil"/>
            </w:tcBorders>
          </w:tcPr>
          <w:p w14:paraId="3E7574B4" w14:textId="77777777" w:rsidR="00485FA5" w:rsidRPr="00D43F53" w:rsidRDefault="00485FA5" w:rsidP="00B63939">
            <w:pPr>
              <w:pStyle w:val="Normal6a"/>
            </w:pPr>
          </w:p>
        </w:tc>
        <w:tc>
          <w:tcPr>
            <w:tcW w:w="4876" w:type="dxa"/>
            <w:tcBorders>
              <w:top w:val="nil"/>
              <w:left w:val="nil"/>
              <w:bottom w:val="nil"/>
              <w:right w:val="nil"/>
            </w:tcBorders>
          </w:tcPr>
          <w:p w14:paraId="3B0AEB77" w14:textId="5CDFA188" w:rsidR="00485FA5" w:rsidRPr="00D43F53" w:rsidRDefault="00485FA5" w:rsidP="00B63939">
            <w:pPr>
              <w:pStyle w:val="Normal6a"/>
            </w:pPr>
            <w:r w:rsidRPr="00D43F53">
              <w:rPr>
                <w:b/>
                <w:i/>
              </w:rPr>
              <w:t>d) tutte le esposizioni del portafoglio sono gestite conformemente a procedure analoghe per il controllo, la raccolta e la gestione dei crediti in contante</w:t>
            </w:r>
            <w:r w:rsidR="00F44D23">
              <w:rPr>
                <w:b/>
                <w:i/>
              </w:rPr>
              <w:t>.</w:t>
            </w:r>
          </w:p>
        </w:tc>
      </w:tr>
    </w:tbl>
    <w:p w14:paraId="44CD485D"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125DF7EC" w14:textId="77777777" w:rsidR="00485FA5" w:rsidRPr="0059530B" w:rsidRDefault="00485FA5" w:rsidP="00485FA5">
      <w:pPr>
        <w:rPr>
          <w:lang w:val="fr-BE"/>
        </w:rPr>
      </w:pPr>
      <w:r w:rsidRPr="0059530B">
        <w:rPr>
          <w:rStyle w:val="HideTWBExt"/>
          <w:lang w:val="fr-BE"/>
        </w:rPr>
        <w:t>&lt;/Amend&gt;</w:t>
      </w:r>
    </w:p>
    <w:p w14:paraId="69DB2CA5"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218</w:t>
      </w:r>
      <w:r w:rsidRPr="0059530B">
        <w:rPr>
          <w:rStyle w:val="HideTWBExt"/>
          <w:lang w:val="fr-BE"/>
        </w:rPr>
        <w:t>&lt;/NumAm&gt;</w:t>
      </w:r>
    </w:p>
    <w:p w14:paraId="184CA36A"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4F25DB72"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7A607841" w14:textId="77777777" w:rsidR="00485FA5" w:rsidRPr="00D43F53" w:rsidRDefault="00485FA5" w:rsidP="00485FA5">
      <w:pPr>
        <w:pStyle w:val="NormalBold"/>
      </w:pPr>
      <w:r w:rsidRPr="00D43F53">
        <w:rPr>
          <w:rStyle w:val="HideTWBExt"/>
          <w:b w:val="0"/>
        </w:rPr>
        <w:t>&lt;/RepeatBlock-By&gt;</w:t>
      </w:r>
    </w:p>
    <w:p w14:paraId="61F25FA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A4B93CF" w14:textId="77777777" w:rsidR="00485FA5" w:rsidRPr="00D43F53" w:rsidRDefault="00485FA5" w:rsidP="00485FA5">
      <w:pPr>
        <w:pStyle w:val="NormalBold"/>
      </w:pPr>
      <w:r w:rsidRPr="00D43F53">
        <w:rPr>
          <w:rStyle w:val="HideTWBExt"/>
        </w:rPr>
        <w:t>&lt;Article&gt;</w:t>
      </w:r>
      <w:r w:rsidRPr="00D43F53">
        <w:t>Articolo 1 – comma 1 – punto 10 bis (nuovo)</w:t>
      </w:r>
      <w:r w:rsidRPr="00D43F53">
        <w:rPr>
          <w:rStyle w:val="HideTWBExt"/>
        </w:rPr>
        <w:t>&lt;/Article&gt;</w:t>
      </w:r>
    </w:p>
    <w:p w14:paraId="30722A6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6D10F07" w14:textId="77777777" w:rsidR="00485FA5" w:rsidRPr="00D43F53" w:rsidRDefault="00485FA5" w:rsidP="00485FA5">
      <w:r w:rsidRPr="00D43F53">
        <w:rPr>
          <w:rStyle w:val="HideTWBExt"/>
        </w:rPr>
        <w:t>&lt;Article2&gt;</w:t>
      </w:r>
      <w:r w:rsidRPr="00D43F53">
        <w:t>Articolo 25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05ECEFB" w14:textId="77777777" w:rsidTr="00B63939">
        <w:trPr>
          <w:trHeight w:hRule="exact" w:val="240"/>
          <w:jc w:val="center"/>
        </w:trPr>
        <w:tc>
          <w:tcPr>
            <w:tcW w:w="9752" w:type="dxa"/>
            <w:gridSpan w:val="2"/>
            <w:tcBorders>
              <w:top w:val="nil"/>
              <w:left w:val="nil"/>
              <w:bottom w:val="nil"/>
              <w:right w:val="nil"/>
            </w:tcBorders>
          </w:tcPr>
          <w:p w14:paraId="3D3A4B12" w14:textId="77777777" w:rsidR="00485FA5" w:rsidRPr="00D43F53" w:rsidRDefault="00485FA5" w:rsidP="00B63939"/>
        </w:tc>
      </w:tr>
      <w:tr w:rsidR="00485FA5" w:rsidRPr="00D43F53" w14:paraId="322D149D" w14:textId="77777777" w:rsidTr="00B63939">
        <w:trPr>
          <w:trHeight w:val="240"/>
          <w:jc w:val="center"/>
        </w:trPr>
        <w:tc>
          <w:tcPr>
            <w:tcW w:w="4876" w:type="dxa"/>
            <w:tcBorders>
              <w:top w:val="nil"/>
              <w:left w:val="nil"/>
              <w:bottom w:val="nil"/>
              <w:right w:val="nil"/>
            </w:tcBorders>
          </w:tcPr>
          <w:p w14:paraId="503713B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BFBB3C9" w14:textId="77777777" w:rsidR="00485FA5" w:rsidRPr="00D43F53" w:rsidRDefault="00485FA5" w:rsidP="00B63939">
            <w:pPr>
              <w:pStyle w:val="AmColumnHeading"/>
            </w:pPr>
            <w:r w:rsidRPr="00D43F53">
              <w:t>Emendamento</w:t>
            </w:r>
          </w:p>
        </w:tc>
      </w:tr>
      <w:tr w:rsidR="00485FA5" w:rsidRPr="00D43F53" w14:paraId="3CD8E310" w14:textId="77777777" w:rsidTr="00B63939">
        <w:trPr>
          <w:jc w:val="center"/>
        </w:trPr>
        <w:tc>
          <w:tcPr>
            <w:tcW w:w="4876" w:type="dxa"/>
            <w:tcBorders>
              <w:top w:val="nil"/>
              <w:left w:val="nil"/>
              <w:bottom w:val="nil"/>
              <w:right w:val="nil"/>
            </w:tcBorders>
          </w:tcPr>
          <w:p w14:paraId="067CA8C6" w14:textId="77777777" w:rsidR="00485FA5" w:rsidRPr="00D43F53" w:rsidRDefault="00485FA5" w:rsidP="00B63939">
            <w:pPr>
              <w:pStyle w:val="Normal6a"/>
            </w:pPr>
          </w:p>
        </w:tc>
        <w:tc>
          <w:tcPr>
            <w:tcW w:w="4876" w:type="dxa"/>
            <w:tcBorders>
              <w:top w:val="nil"/>
              <w:left w:val="nil"/>
              <w:bottom w:val="nil"/>
              <w:right w:val="nil"/>
            </w:tcBorders>
          </w:tcPr>
          <w:p w14:paraId="77637052" w14:textId="77777777" w:rsidR="00485FA5" w:rsidRPr="00D43F53" w:rsidRDefault="00485FA5" w:rsidP="00B63939">
            <w:pPr>
              <w:pStyle w:val="Normal6a"/>
            </w:pPr>
            <w:r w:rsidRPr="00D43F53">
              <w:rPr>
                <w:b/>
                <w:i/>
              </w:rPr>
              <w:t>10 bis)</w:t>
            </w:r>
            <w:r w:rsidRPr="00D43F53">
              <w:tab/>
            </w:r>
            <w:r w:rsidRPr="00D43F53">
              <w:rPr>
                <w:b/>
                <w:i/>
              </w:rPr>
              <w:t>è aggiunto l'articolo seguente:</w:t>
            </w:r>
          </w:p>
        </w:tc>
      </w:tr>
      <w:tr w:rsidR="00485FA5" w:rsidRPr="00D43F53" w14:paraId="7B211967" w14:textId="77777777" w:rsidTr="00B63939">
        <w:trPr>
          <w:jc w:val="center"/>
        </w:trPr>
        <w:tc>
          <w:tcPr>
            <w:tcW w:w="4876" w:type="dxa"/>
            <w:tcBorders>
              <w:top w:val="nil"/>
              <w:left w:val="nil"/>
              <w:bottom w:val="nil"/>
              <w:right w:val="nil"/>
            </w:tcBorders>
          </w:tcPr>
          <w:p w14:paraId="678BBE98" w14:textId="77777777" w:rsidR="00485FA5" w:rsidRPr="00D43F53" w:rsidRDefault="00485FA5" w:rsidP="00B63939">
            <w:pPr>
              <w:pStyle w:val="Normal6a"/>
            </w:pPr>
          </w:p>
        </w:tc>
        <w:tc>
          <w:tcPr>
            <w:tcW w:w="4876" w:type="dxa"/>
            <w:tcBorders>
              <w:top w:val="nil"/>
              <w:left w:val="nil"/>
              <w:bottom w:val="nil"/>
              <w:right w:val="nil"/>
            </w:tcBorders>
          </w:tcPr>
          <w:p w14:paraId="771BA8A1" w14:textId="77777777" w:rsidR="00485FA5" w:rsidRPr="00D43F53" w:rsidRDefault="00485FA5" w:rsidP="00B63939">
            <w:pPr>
              <w:pStyle w:val="Normal6a"/>
            </w:pPr>
            <w:r w:rsidRPr="00D43F53">
              <w:rPr>
                <w:b/>
                <w:i/>
              </w:rPr>
              <w:t>Articolo 25 bis</w:t>
            </w:r>
          </w:p>
        </w:tc>
      </w:tr>
      <w:tr w:rsidR="00485FA5" w:rsidRPr="00D43F53" w14:paraId="48F9AF74" w14:textId="77777777" w:rsidTr="00B63939">
        <w:trPr>
          <w:jc w:val="center"/>
        </w:trPr>
        <w:tc>
          <w:tcPr>
            <w:tcW w:w="4876" w:type="dxa"/>
            <w:tcBorders>
              <w:top w:val="nil"/>
              <w:left w:val="nil"/>
              <w:bottom w:val="nil"/>
              <w:right w:val="nil"/>
            </w:tcBorders>
          </w:tcPr>
          <w:p w14:paraId="3FD87A6E" w14:textId="77777777" w:rsidR="00485FA5" w:rsidRPr="00D43F53" w:rsidRDefault="00485FA5" w:rsidP="00B63939">
            <w:pPr>
              <w:pStyle w:val="Normal6a"/>
            </w:pPr>
          </w:p>
        </w:tc>
        <w:tc>
          <w:tcPr>
            <w:tcW w:w="4876" w:type="dxa"/>
            <w:tcBorders>
              <w:top w:val="nil"/>
              <w:left w:val="nil"/>
              <w:bottom w:val="nil"/>
              <w:right w:val="nil"/>
            </w:tcBorders>
          </w:tcPr>
          <w:p w14:paraId="6EDDAB18" w14:textId="77777777" w:rsidR="00485FA5" w:rsidRPr="00D43F53" w:rsidRDefault="00485FA5" w:rsidP="00B63939">
            <w:pPr>
              <w:pStyle w:val="Normal6a"/>
            </w:pPr>
            <w:r w:rsidRPr="00D43F53">
              <w:rPr>
                <w:b/>
                <w:i/>
              </w:rPr>
              <w:t>Omogeneità delle esposizioni sottostanti</w:t>
            </w:r>
          </w:p>
        </w:tc>
      </w:tr>
      <w:tr w:rsidR="00485FA5" w:rsidRPr="00D43F53" w14:paraId="6A1FA013" w14:textId="77777777" w:rsidTr="00B63939">
        <w:trPr>
          <w:jc w:val="center"/>
        </w:trPr>
        <w:tc>
          <w:tcPr>
            <w:tcW w:w="4876" w:type="dxa"/>
            <w:tcBorders>
              <w:top w:val="nil"/>
              <w:left w:val="nil"/>
              <w:bottom w:val="nil"/>
              <w:right w:val="nil"/>
            </w:tcBorders>
          </w:tcPr>
          <w:p w14:paraId="2DCCD92C" w14:textId="77777777" w:rsidR="00485FA5" w:rsidRPr="00D43F53" w:rsidRDefault="00485FA5" w:rsidP="00B63939">
            <w:pPr>
              <w:pStyle w:val="Normal6a"/>
            </w:pPr>
          </w:p>
        </w:tc>
        <w:tc>
          <w:tcPr>
            <w:tcW w:w="4876" w:type="dxa"/>
            <w:tcBorders>
              <w:top w:val="nil"/>
              <w:left w:val="nil"/>
              <w:bottom w:val="nil"/>
              <w:right w:val="nil"/>
            </w:tcBorders>
          </w:tcPr>
          <w:p w14:paraId="26B43345" w14:textId="598D390C" w:rsidR="00485FA5" w:rsidRPr="00D43F53" w:rsidRDefault="00485FA5" w:rsidP="00B63939">
            <w:pPr>
              <w:pStyle w:val="Normal6a"/>
            </w:pPr>
            <w:r w:rsidRPr="00D43F53">
              <w:rPr>
                <w:b/>
                <w:i/>
              </w:rPr>
              <w:t>Ai fini de</w:t>
            </w:r>
            <w:r w:rsidR="006A5BBF">
              <w:rPr>
                <w:b/>
                <w:i/>
              </w:rPr>
              <w:t>ll</w:t>
            </w:r>
            <w:r w:rsidR="006A5BBF" w:rsidRPr="00D43F53">
              <w:rPr>
                <w:b/>
                <w:i/>
              </w:rPr>
              <w:t>'</w:t>
            </w:r>
            <w:r w:rsidR="006A5BBF">
              <w:rPr>
                <w:b/>
                <w:i/>
              </w:rPr>
              <w:t xml:space="preserve">articolo </w:t>
            </w:r>
            <w:r w:rsidRPr="00D43F53">
              <w:rPr>
                <w:b/>
                <w:i/>
              </w:rPr>
              <w:t>20, paragrafo 8</w:t>
            </w:r>
            <w:r w:rsidR="006A5BBF">
              <w:rPr>
                <w:b/>
                <w:i/>
              </w:rPr>
              <w:t>, e dell</w:t>
            </w:r>
            <w:r w:rsidR="006A5BBF" w:rsidRPr="00D43F53">
              <w:rPr>
                <w:b/>
                <w:i/>
              </w:rPr>
              <w:t>'</w:t>
            </w:r>
            <w:r w:rsidR="006A5BBF">
              <w:rPr>
                <w:b/>
                <w:i/>
              </w:rPr>
              <w:t>articolo</w:t>
            </w:r>
            <w:r w:rsidRPr="00D43F53">
              <w:rPr>
                <w:b/>
                <w:i/>
              </w:rPr>
              <w:t xml:space="preserve"> 24, paragrafo 15, le esposizioni sottostanti sono considerate omogenee se sono soddisfatte tutte le seguenti condizioni:</w:t>
            </w:r>
          </w:p>
        </w:tc>
      </w:tr>
      <w:tr w:rsidR="00485FA5" w:rsidRPr="00D43F53" w14:paraId="0BE572A8" w14:textId="77777777" w:rsidTr="00B63939">
        <w:trPr>
          <w:jc w:val="center"/>
        </w:trPr>
        <w:tc>
          <w:tcPr>
            <w:tcW w:w="4876" w:type="dxa"/>
            <w:tcBorders>
              <w:top w:val="nil"/>
              <w:left w:val="nil"/>
              <w:bottom w:val="nil"/>
              <w:right w:val="nil"/>
            </w:tcBorders>
          </w:tcPr>
          <w:p w14:paraId="5A4CFA14" w14:textId="77777777" w:rsidR="00485FA5" w:rsidRPr="00D43F53" w:rsidRDefault="00485FA5" w:rsidP="00B63939">
            <w:pPr>
              <w:pStyle w:val="Normal6a"/>
            </w:pPr>
          </w:p>
        </w:tc>
        <w:tc>
          <w:tcPr>
            <w:tcW w:w="4876" w:type="dxa"/>
            <w:tcBorders>
              <w:top w:val="nil"/>
              <w:left w:val="nil"/>
              <w:bottom w:val="nil"/>
              <w:right w:val="nil"/>
            </w:tcBorders>
          </w:tcPr>
          <w:p w14:paraId="5622B0CC" w14:textId="77777777" w:rsidR="00485FA5" w:rsidRPr="00D43F53" w:rsidRDefault="00485FA5" w:rsidP="00B63939">
            <w:pPr>
              <w:pStyle w:val="Normal6a"/>
            </w:pPr>
            <w:r w:rsidRPr="00D43F53">
              <w:rPr>
                <w:b/>
                <w:i/>
              </w:rPr>
              <w:t>a) corrispondono a una delle seguenti tipologie di attività:</w:t>
            </w:r>
          </w:p>
        </w:tc>
      </w:tr>
      <w:tr w:rsidR="00485FA5" w:rsidRPr="00D43F53" w14:paraId="5619CCC9" w14:textId="77777777" w:rsidTr="00B63939">
        <w:trPr>
          <w:jc w:val="center"/>
        </w:trPr>
        <w:tc>
          <w:tcPr>
            <w:tcW w:w="4876" w:type="dxa"/>
            <w:tcBorders>
              <w:top w:val="nil"/>
              <w:left w:val="nil"/>
              <w:bottom w:val="nil"/>
              <w:right w:val="nil"/>
            </w:tcBorders>
          </w:tcPr>
          <w:p w14:paraId="7C6C43C3" w14:textId="77777777" w:rsidR="00485FA5" w:rsidRPr="00D43F53" w:rsidRDefault="00485FA5" w:rsidP="00B63939">
            <w:pPr>
              <w:pStyle w:val="Normal6a"/>
            </w:pPr>
          </w:p>
        </w:tc>
        <w:tc>
          <w:tcPr>
            <w:tcW w:w="4876" w:type="dxa"/>
            <w:tcBorders>
              <w:top w:val="nil"/>
              <w:left w:val="nil"/>
              <w:bottom w:val="nil"/>
              <w:right w:val="nil"/>
            </w:tcBorders>
          </w:tcPr>
          <w:p w14:paraId="60707A89" w14:textId="77777777" w:rsidR="00485FA5" w:rsidRPr="00D43F53" w:rsidRDefault="00485FA5" w:rsidP="00B63939">
            <w:pPr>
              <w:pStyle w:val="Normal6a"/>
            </w:pPr>
            <w:r w:rsidRPr="00D43F53">
              <w:rPr>
                <w:b/>
                <w:i/>
              </w:rPr>
              <w:t>i) prestiti su immobili residenziali che sono garantiti da una o più ipoteche su immobili residenziali oppure che sono pienamente garantiti da un fornitore di protezione ammissibile tra quelli di cui all'articolo 201, paragrafo 1, del regolamento (UE) n. 575/2013 del Parlamento europeo e del Consiglio(1) e che soddisfa i requisiti per l'attribuzione della classe di merito di credito 2 o superiore come previsto dalla parte tre, titolo II, capo 2, del medesimo regolamento;</w:t>
            </w:r>
          </w:p>
        </w:tc>
      </w:tr>
      <w:tr w:rsidR="00485FA5" w:rsidRPr="00D43F53" w14:paraId="46BCE1C7" w14:textId="77777777" w:rsidTr="00B63939">
        <w:trPr>
          <w:jc w:val="center"/>
        </w:trPr>
        <w:tc>
          <w:tcPr>
            <w:tcW w:w="4876" w:type="dxa"/>
            <w:tcBorders>
              <w:top w:val="nil"/>
              <w:left w:val="nil"/>
              <w:bottom w:val="nil"/>
              <w:right w:val="nil"/>
            </w:tcBorders>
          </w:tcPr>
          <w:p w14:paraId="36D20DE4" w14:textId="77777777" w:rsidR="00485FA5" w:rsidRPr="00D43F53" w:rsidRDefault="00485FA5" w:rsidP="00B63939">
            <w:pPr>
              <w:pStyle w:val="Normal6a"/>
            </w:pPr>
          </w:p>
        </w:tc>
        <w:tc>
          <w:tcPr>
            <w:tcW w:w="4876" w:type="dxa"/>
            <w:tcBorders>
              <w:top w:val="nil"/>
              <w:left w:val="nil"/>
              <w:bottom w:val="nil"/>
              <w:right w:val="nil"/>
            </w:tcBorders>
          </w:tcPr>
          <w:p w14:paraId="336BB99F" w14:textId="77777777" w:rsidR="00485FA5" w:rsidRPr="00D43F53" w:rsidRDefault="00485FA5" w:rsidP="00B63939">
            <w:pPr>
              <w:pStyle w:val="Normal6a"/>
            </w:pPr>
            <w:r w:rsidRPr="00D43F53">
              <w:rPr>
                <w:b/>
                <w:i/>
              </w:rPr>
              <w:t>ii) prestiti su immobili non residenziali che sono garantiti da una o più ipoteche su immobili non residenziali, compresi uffici o altri locali per il commercio;</w:t>
            </w:r>
          </w:p>
        </w:tc>
      </w:tr>
      <w:tr w:rsidR="00485FA5" w:rsidRPr="00D43F53" w14:paraId="218C8661" w14:textId="77777777" w:rsidTr="00B63939">
        <w:trPr>
          <w:jc w:val="center"/>
        </w:trPr>
        <w:tc>
          <w:tcPr>
            <w:tcW w:w="4876" w:type="dxa"/>
            <w:tcBorders>
              <w:top w:val="nil"/>
              <w:left w:val="nil"/>
              <w:bottom w:val="nil"/>
              <w:right w:val="nil"/>
            </w:tcBorders>
          </w:tcPr>
          <w:p w14:paraId="572E610A" w14:textId="77777777" w:rsidR="00485FA5" w:rsidRPr="00D43F53" w:rsidRDefault="00485FA5" w:rsidP="00B63939">
            <w:pPr>
              <w:pStyle w:val="Normal6a"/>
            </w:pPr>
          </w:p>
        </w:tc>
        <w:tc>
          <w:tcPr>
            <w:tcW w:w="4876" w:type="dxa"/>
            <w:tcBorders>
              <w:top w:val="nil"/>
              <w:left w:val="nil"/>
              <w:bottom w:val="nil"/>
              <w:right w:val="nil"/>
            </w:tcBorders>
          </w:tcPr>
          <w:p w14:paraId="294D9CFE" w14:textId="667BF784" w:rsidR="00485FA5" w:rsidRPr="00D43F53" w:rsidRDefault="00485FA5" w:rsidP="00B63939">
            <w:pPr>
              <w:pStyle w:val="Normal6a"/>
            </w:pPr>
            <w:r w:rsidRPr="00D43F53">
              <w:rPr>
                <w:b/>
                <w:i/>
              </w:rPr>
              <w:t>iii) linee di credito concesse a persone fisiche per finalità di consumo personale, familiare o domestico e linee di credito concesse a</w:t>
            </w:r>
            <w:r w:rsidR="006C4DDD">
              <w:rPr>
                <w:b/>
                <w:i/>
              </w:rPr>
              <w:t>d</w:t>
            </w:r>
            <w:r w:rsidRPr="00D43F53">
              <w:rPr>
                <w:b/>
                <w:i/>
              </w:rPr>
              <w:t xml:space="preserve"> </w:t>
            </w:r>
            <w:r w:rsidR="00C268A2">
              <w:rPr>
                <w:b/>
                <w:i/>
              </w:rPr>
              <w:t>aziende</w:t>
            </w:r>
            <w:r w:rsidRPr="00D43F53">
              <w:rPr>
                <w:b/>
                <w:i/>
              </w:rPr>
              <w:t xml:space="preserve"> quando il cedente applica lo stesso metodo di valutazione del rischio di credito applicato alle persone fisiche e che non rientrano nei punti i), ii) e da iv) a viii);</w:t>
            </w:r>
          </w:p>
        </w:tc>
      </w:tr>
      <w:tr w:rsidR="00485FA5" w:rsidRPr="00D43F53" w14:paraId="34800796" w14:textId="77777777" w:rsidTr="00B63939">
        <w:trPr>
          <w:jc w:val="center"/>
        </w:trPr>
        <w:tc>
          <w:tcPr>
            <w:tcW w:w="4876" w:type="dxa"/>
            <w:tcBorders>
              <w:top w:val="nil"/>
              <w:left w:val="nil"/>
              <w:bottom w:val="nil"/>
              <w:right w:val="nil"/>
            </w:tcBorders>
          </w:tcPr>
          <w:p w14:paraId="270C035E" w14:textId="77777777" w:rsidR="00485FA5" w:rsidRPr="00D43F53" w:rsidRDefault="00485FA5" w:rsidP="00B63939">
            <w:pPr>
              <w:pStyle w:val="Normal6a"/>
            </w:pPr>
          </w:p>
        </w:tc>
        <w:tc>
          <w:tcPr>
            <w:tcW w:w="4876" w:type="dxa"/>
            <w:tcBorders>
              <w:top w:val="nil"/>
              <w:left w:val="nil"/>
              <w:bottom w:val="nil"/>
              <w:right w:val="nil"/>
            </w:tcBorders>
          </w:tcPr>
          <w:p w14:paraId="12E9F59B" w14:textId="61DB273D" w:rsidR="00485FA5" w:rsidRPr="00D43F53" w:rsidRDefault="00485FA5" w:rsidP="00B63939">
            <w:pPr>
              <w:pStyle w:val="Normal6a"/>
            </w:pPr>
            <w:r w:rsidRPr="00D43F53">
              <w:rPr>
                <w:b/>
                <w:i/>
              </w:rPr>
              <w:t xml:space="preserve">iv) linee di credito, compresi prestiti e leasing, concesse a qualsiasi tipo di </w:t>
            </w:r>
            <w:r w:rsidR="00C268A2">
              <w:rPr>
                <w:b/>
                <w:i/>
              </w:rPr>
              <w:t>azienda</w:t>
            </w:r>
            <w:r w:rsidRPr="00D43F53">
              <w:rPr>
                <w:b/>
                <w:i/>
              </w:rPr>
              <w:t xml:space="preserve"> o società;</w:t>
            </w:r>
          </w:p>
        </w:tc>
      </w:tr>
      <w:tr w:rsidR="00485FA5" w:rsidRPr="00D43F53" w14:paraId="4E90A0A4" w14:textId="77777777" w:rsidTr="00B63939">
        <w:trPr>
          <w:jc w:val="center"/>
        </w:trPr>
        <w:tc>
          <w:tcPr>
            <w:tcW w:w="4876" w:type="dxa"/>
            <w:tcBorders>
              <w:top w:val="nil"/>
              <w:left w:val="nil"/>
              <w:bottom w:val="nil"/>
              <w:right w:val="nil"/>
            </w:tcBorders>
          </w:tcPr>
          <w:p w14:paraId="2EAFDBE3" w14:textId="77777777" w:rsidR="00485FA5" w:rsidRPr="00D43F53" w:rsidRDefault="00485FA5" w:rsidP="00B63939">
            <w:pPr>
              <w:pStyle w:val="Normal6a"/>
            </w:pPr>
          </w:p>
        </w:tc>
        <w:tc>
          <w:tcPr>
            <w:tcW w:w="4876" w:type="dxa"/>
            <w:tcBorders>
              <w:top w:val="nil"/>
              <w:left w:val="nil"/>
              <w:bottom w:val="nil"/>
              <w:right w:val="nil"/>
            </w:tcBorders>
          </w:tcPr>
          <w:p w14:paraId="2B935780" w14:textId="77777777" w:rsidR="00485FA5" w:rsidRPr="00D43F53" w:rsidRDefault="00485FA5" w:rsidP="00B63939">
            <w:pPr>
              <w:pStyle w:val="Normal6a"/>
            </w:pPr>
            <w:r w:rsidRPr="00D43F53">
              <w:rPr>
                <w:b/>
                <w:i/>
              </w:rPr>
              <w:t>v) prestiti per veicoli e leasing auto;</w:t>
            </w:r>
          </w:p>
        </w:tc>
      </w:tr>
      <w:tr w:rsidR="00485FA5" w:rsidRPr="00D43F53" w14:paraId="1C961D01" w14:textId="77777777" w:rsidTr="00B63939">
        <w:trPr>
          <w:jc w:val="center"/>
        </w:trPr>
        <w:tc>
          <w:tcPr>
            <w:tcW w:w="4876" w:type="dxa"/>
            <w:tcBorders>
              <w:top w:val="nil"/>
              <w:left w:val="nil"/>
              <w:bottom w:val="nil"/>
              <w:right w:val="nil"/>
            </w:tcBorders>
          </w:tcPr>
          <w:p w14:paraId="1D6F96EF" w14:textId="77777777" w:rsidR="00485FA5" w:rsidRPr="00D43F53" w:rsidRDefault="00485FA5" w:rsidP="00B63939">
            <w:pPr>
              <w:pStyle w:val="Normal6a"/>
            </w:pPr>
          </w:p>
        </w:tc>
        <w:tc>
          <w:tcPr>
            <w:tcW w:w="4876" w:type="dxa"/>
            <w:tcBorders>
              <w:top w:val="nil"/>
              <w:left w:val="nil"/>
              <w:bottom w:val="nil"/>
              <w:right w:val="nil"/>
            </w:tcBorders>
          </w:tcPr>
          <w:p w14:paraId="5CFE231E" w14:textId="77777777" w:rsidR="00485FA5" w:rsidRPr="00D43F53" w:rsidRDefault="00485FA5" w:rsidP="00B63939">
            <w:pPr>
              <w:pStyle w:val="Normal6a"/>
            </w:pPr>
            <w:r w:rsidRPr="00D43F53">
              <w:rPr>
                <w:b/>
                <w:i/>
              </w:rPr>
              <w:t>vi) crediti su carte di credito;</w:t>
            </w:r>
          </w:p>
        </w:tc>
      </w:tr>
      <w:tr w:rsidR="00485FA5" w:rsidRPr="00D43F53" w14:paraId="3DF1A62F" w14:textId="77777777" w:rsidTr="00B63939">
        <w:trPr>
          <w:jc w:val="center"/>
        </w:trPr>
        <w:tc>
          <w:tcPr>
            <w:tcW w:w="4876" w:type="dxa"/>
            <w:tcBorders>
              <w:top w:val="nil"/>
              <w:left w:val="nil"/>
              <w:bottom w:val="nil"/>
              <w:right w:val="nil"/>
            </w:tcBorders>
          </w:tcPr>
          <w:p w14:paraId="45E36071" w14:textId="77777777" w:rsidR="00485FA5" w:rsidRPr="00D43F53" w:rsidRDefault="00485FA5" w:rsidP="00B63939">
            <w:pPr>
              <w:pStyle w:val="Normal6a"/>
            </w:pPr>
          </w:p>
        </w:tc>
        <w:tc>
          <w:tcPr>
            <w:tcW w:w="4876" w:type="dxa"/>
            <w:tcBorders>
              <w:top w:val="nil"/>
              <w:left w:val="nil"/>
              <w:bottom w:val="nil"/>
              <w:right w:val="nil"/>
            </w:tcBorders>
          </w:tcPr>
          <w:p w14:paraId="3EF7A7EB" w14:textId="77777777" w:rsidR="00485FA5" w:rsidRPr="00D43F53" w:rsidRDefault="00485FA5" w:rsidP="00B63939">
            <w:pPr>
              <w:pStyle w:val="Normal6a"/>
            </w:pPr>
            <w:r w:rsidRPr="00D43F53">
              <w:rPr>
                <w:b/>
                <w:i/>
              </w:rPr>
              <w:t>vii) crediti commerciali;</w:t>
            </w:r>
          </w:p>
        </w:tc>
      </w:tr>
      <w:tr w:rsidR="00485FA5" w:rsidRPr="00D43F53" w14:paraId="45CDFD1E" w14:textId="77777777" w:rsidTr="00B63939">
        <w:trPr>
          <w:jc w:val="center"/>
        </w:trPr>
        <w:tc>
          <w:tcPr>
            <w:tcW w:w="4876" w:type="dxa"/>
            <w:tcBorders>
              <w:top w:val="nil"/>
              <w:left w:val="nil"/>
              <w:bottom w:val="nil"/>
              <w:right w:val="nil"/>
            </w:tcBorders>
          </w:tcPr>
          <w:p w14:paraId="7A811B4F" w14:textId="77777777" w:rsidR="00485FA5" w:rsidRPr="00D43F53" w:rsidRDefault="00485FA5" w:rsidP="00B63939">
            <w:pPr>
              <w:pStyle w:val="Normal6a"/>
            </w:pPr>
          </w:p>
        </w:tc>
        <w:tc>
          <w:tcPr>
            <w:tcW w:w="4876" w:type="dxa"/>
            <w:tcBorders>
              <w:top w:val="nil"/>
              <w:left w:val="nil"/>
              <w:bottom w:val="nil"/>
              <w:right w:val="nil"/>
            </w:tcBorders>
          </w:tcPr>
          <w:p w14:paraId="4601956B" w14:textId="77777777" w:rsidR="00485FA5" w:rsidRPr="00D43F53" w:rsidRDefault="00485FA5" w:rsidP="00B63939">
            <w:pPr>
              <w:pStyle w:val="Normal6a"/>
            </w:pPr>
            <w:r w:rsidRPr="00D43F53">
              <w:rPr>
                <w:b/>
                <w:i/>
              </w:rPr>
              <w:t>viii) altre esposizioni sottostanti che, in base a metodologie e parametri interni, sono considerate dal cedente o dal promotore una tipologia di attività distinta;</w:t>
            </w:r>
          </w:p>
        </w:tc>
      </w:tr>
      <w:tr w:rsidR="00485FA5" w:rsidRPr="00D43F53" w14:paraId="1ADFEC50" w14:textId="77777777" w:rsidTr="00B63939">
        <w:trPr>
          <w:jc w:val="center"/>
        </w:trPr>
        <w:tc>
          <w:tcPr>
            <w:tcW w:w="4876" w:type="dxa"/>
            <w:tcBorders>
              <w:top w:val="nil"/>
              <w:left w:val="nil"/>
              <w:bottom w:val="nil"/>
              <w:right w:val="nil"/>
            </w:tcBorders>
          </w:tcPr>
          <w:p w14:paraId="0A743A2C" w14:textId="77777777" w:rsidR="00485FA5" w:rsidRPr="00D43F53" w:rsidRDefault="00485FA5" w:rsidP="00B63939">
            <w:pPr>
              <w:pStyle w:val="Normal6a"/>
            </w:pPr>
          </w:p>
        </w:tc>
        <w:tc>
          <w:tcPr>
            <w:tcW w:w="4876" w:type="dxa"/>
            <w:tcBorders>
              <w:top w:val="nil"/>
              <w:left w:val="nil"/>
              <w:bottom w:val="nil"/>
              <w:right w:val="nil"/>
            </w:tcBorders>
          </w:tcPr>
          <w:p w14:paraId="27E86E65" w14:textId="77777777" w:rsidR="00485FA5" w:rsidRPr="00D43F53" w:rsidRDefault="00485FA5" w:rsidP="00B63939">
            <w:pPr>
              <w:pStyle w:val="Normal6a"/>
            </w:pPr>
            <w:r w:rsidRPr="00D43F53">
              <w:rPr>
                <w:b/>
                <w:i/>
              </w:rPr>
              <w:t>b) sono sottoscritte in conformità di parametri che applicano metodi analoghi per la valutazione del rischio di credito associato;</w:t>
            </w:r>
          </w:p>
        </w:tc>
      </w:tr>
      <w:tr w:rsidR="00485FA5" w:rsidRPr="00D43F53" w14:paraId="0661376E" w14:textId="77777777" w:rsidTr="00B63939">
        <w:trPr>
          <w:jc w:val="center"/>
        </w:trPr>
        <w:tc>
          <w:tcPr>
            <w:tcW w:w="4876" w:type="dxa"/>
            <w:tcBorders>
              <w:top w:val="nil"/>
              <w:left w:val="nil"/>
              <w:bottom w:val="nil"/>
              <w:right w:val="nil"/>
            </w:tcBorders>
          </w:tcPr>
          <w:p w14:paraId="1B7987D1" w14:textId="77777777" w:rsidR="00485FA5" w:rsidRPr="00D43F53" w:rsidRDefault="00485FA5" w:rsidP="00B63939">
            <w:pPr>
              <w:pStyle w:val="Normal6a"/>
            </w:pPr>
          </w:p>
        </w:tc>
        <w:tc>
          <w:tcPr>
            <w:tcW w:w="4876" w:type="dxa"/>
            <w:tcBorders>
              <w:top w:val="nil"/>
              <w:left w:val="nil"/>
              <w:bottom w:val="nil"/>
              <w:right w:val="nil"/>
            </w:tcBorders>
          </w:tcPr>
          <w:p w14:paraId="205C0CBB" w14:textId="77777777" w:rsidR="00485FA5" w:rsidRPr="00D43F53" w:rsidRDefault="00485FA5" w:rsidP="00B63939">
            <w:pPr>
              <w:pStyle w:val="Normal6a"/>
            </w:pPr>
            <w:r w:rsidRPr="00D43F53">
              <w:rPr>
                <w:b/>
                <w:i/>
              </w:rPr>
              <w:t>c) sono gestite in conformità di procedure analoghe per il controllo, la raccolta e la gestione dei crediti in contante;</w:t>
            </w:r>
          </w:p>
        </w:tc>
      </w:tr>
      <w:tr w:rsidR="00485FA5" w:rsidRPr="00D43F53" w14:paraId="39ADEAB5" w14:textId="77777777" w:rsidTr="00B63939">
        <w:trPr>
          <w:jc w:val="center"/>
        </w:trPr>
        <w:tc>
          <w:tcPr>
            <w:tcW w:w="4876" w:type="dxa"/>
            <w:tcBorders>
              <w:top w:val="nil"/>
              <w:left w:val="nil"/>
              <w:bottom w:val="nil"/>
              <w:right w:val="nil"/>
            </w:tcBorders>
          </w:tcPr>
          <w:p w14:paraId="5A98341A" w14:textId="77777777" w:rsidR="00485FA5" w:rsidRPr="00D43F53" w:rsidRDefault="00485FA5" w:rsidP="00B63939">
            <w:pPr>
              <w:pStyle w:val="Normal6a"/>
            </w:pPr>
          </w:p>
        </w:tc>
        <w:tc>
          <w:tcPr>
            <w:tcW w:w="4876" w:type="dxa"/>
            <w:tcBorders>
              <w:top w:val="nil"/>
              <w:left w:val="nil"/>
              <w:bottom w:val="nil"/>
              <w:right w:val="nil"/>
            </w:tcBorders>
          </w:tcPr>
          <w:p w14:paraId="1C13ABAE" w14:textId="77777777" w:rsidR="00485FA5" w:rsidRPr="00D43F53" w:rsidRDefault="00485FA5" w:rsidP="00B63939">
            <w:pPr>
              <w:pStyle w:val="Normal6a"/>
            </w:pPr>
            <w:r w:rsidRPr="00D43F53">
              <w:rPr>
                <w:b/>
                <w:i/>
              </w:rPr>
              <w:t>d) ad esse si applicano, se del caso, uno o più fattori di omogeneità in conformità dell'articolo 2.</w:t>
            </w:r>
          </w:p>
        </w:tc>
      </w:tr>
      <w:tr w:rsidR="00485FA5" w:rsidRPr="00D43F53" w14:paraId="3F0D35A0" w14:textId="77777777" w:rsidTr="00B63939">
        <w:trPr>
          <w:jc w:val="center"/>
        </w:trPr>
        <w:tc>
          <w:tcPr>
            <w:tcW w:w="4876" w:type="dxa"/>
            <w:tcBorders>
              <w:top w:val="nil"/>
              <w:left w:val="nil"/>
              <w:bottom w:val="nil"/>
              <w:right w:val="nil"/>
            </w:tcBorders>
          </w:tcPr>
          <w:p w14:paraId="6011F9F1" w14:textId="77777777" w:rsidR="00485FA5" w:rsidRPr="00D43F53" w:rsidRDefault="00485FA5" w:rsidP="00B63939">
            <w:pPr>
              <w:pStyle w:val="Normal6a"/>
            </w:pPr>
          </w:p>
        </w:tc>
        <w:tc>
          <w:tcPr>
            <w:tcW w:w="4876" w:type="dxa"/>
            <w:tcBorders>
              <w:top w:val="nil"/>
              <w:left w:val="nil"/>
              <w:bottom w:val="nil"/>
              <w:right w:val="nil"/>
            </w:tcBorders>
          </w:tcPr>
          <w:p w14:paraId="2CAE8ABD" w14:textId="739359D3" w:rsidR="00485FA5" w:rsidRPr="00D43F53" w:rsidRDefault="00485FA5" w:rsidP="00B63939">
            <w:pPr>
              <w:pStyle w:val="Normal6a"/>
            </w:pPr>
            <w:r w:rsidRPr="00D43F53">
              <w:rPr>
                <w:b/>
                <w:i/>
              </w:rPr>
              <w:t>Ai fini della lettera a), quando un'esposizione sottostante corrisponde a più di una tipologia di attività, per tale cartolarizzazione l'esposizione è assegnata a un'unica tipologia di attività. Qualsiasi modifica delle esposizioni sottostanti in un portafoglio che è considerato omogeneo ai sensi del presente regolamento non incide sull'omogeneità se la modifica è dovuta a motivi che sfuggono al controllo del cedente o del promotore.</w:t>
            </w:r>
          </w:p>
        </w:tc>
      </w:tr>
      <w:tr w:rsidR="00485FA5" w:rsidRPr="00D43F53" w14:paraId="634BC0DB" w14:textId="77777777" w:rsidTr="00B63939">
        <w:trPr>
          <w:jc w:val="center"/>
        </w:trPr>
        <w:tc>
          <w:tcPr>
            <w:tcW w:w="4876" w:type="dxa"/>
            <w:tcBorders>
              <w:top w:val="nil"/>
              <w:left w:val="nil"/>
              <w:bottom w:val="nil"/>
              <w:right w:val="nil"/>
            </w:tcBorders>
          </w:tcPr>
          <w:p w14:paraId="78CF011B" w14:textId="77777777" w:rsidR="00485FA5" w:rsidRPr="00D43F53" w:rsidRDefault="00485FA5" w:rsidP="00B63939"/>
        </w:tc>
        <w:tc>
          <w:tcPr>
            <w:tcW w:w="4876" w:type="dxa"/>
            <w:tcBorders>
              <w:top w:val="nil"/>
              <w:left w:val="nil"/>
              <w:bottom w:val="nil"/>
              <w:right w:val="nil"/>
            </w:tcBorders>
          </w:tcPr>
          <w:p w14:paraId="386A5BAD" w14:textId="77777777" w:rsidR="00485FA5" w:rsidRPr="00D43F53" w:rsidRDefault="00485FA5" w:rsidP="00B63939">
            <w:pPr>
              <w:pStyle w:val="Normal6a"/>
            </w:pPr>
          </w:p>
        </w:tc>
      </w:tr>
    </w:tbl>
    <w:p w14:paraId="6C32768F"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66FB4674" w14:textId="77777777" w:rsidR="00485FA5" w:rsidRPr="0059530B" w:rsidRDefault="00485FA5" w:rsidP="00485FA5">
      <w:pPr>
        <w:rPr>
          <w:lang w:val="fr-BE"/>
        </w:rPr>
      </w:pPr>
      <w:r w:rsidRPr="0059530B">
        <w:rPr>
          <w:rStyle w:val="HideTWBExt"/>
          <w:lang w:val="fr-BE"/>
        </w:rPr>
        <w:t>&lt;/Amend&gt;</w:t>
      </w:r>
    </w:p>
    <w:p w14:paraId="4EBAE864"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219</w:t>
      </w:r>
      <w:r w:rsidRPr="0059530B">
        <w:rPr>
          <w:rStyle w:val="HideTWBExt"/>
          <w:lang w:val="fr-BE"/>
        </w:rPr>
        <w:t>&lt;/NumAm&gt;</w:t>
      </w:r>
    </w:p>
    <w:p w14:paraId="73722043"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7C4CA5AB"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237C90BA" w14:textId="77777777" w:rsidR="00485FA5" w:rsidRPr="00D43F53" w:rsidRDefault="00485FA5" w:rsidP="00485FA5">
      <w:pPr>
        <w:pStyle w:val="NormalBold"/>
      </w:pPr>
      <w:r w:rsidRPr="00D43F53">
        <w:rPr>
          <w:rStyle w:val="HideTWBExt"/>
          <w:b w:val="0"/>
        </w:rPr>
        <w:t>&lt;/RepeatBlock-By&gt;</w:t>
      </w:r>
    </w:p>
    <w:p w14:paraId="7CC8EFE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3A97ECA" w14:textId="77777777" w:rsidR="00485FA5" w:rsidRPr="00D43F53" w:rsidRDefault="00485FA5" w:rsidP="00485FA5">
      <w:pPr>
        <w:pStyle w:val="NormalBold"/>
      </w:pPr>
      <w:r w:rsidRPr="00D43F53">
        <w:rPr>
          <w:rStyle w:val="HideTWBExt"/>
        </w:rPr>
        <w:t>&lt;Article&gt;</w:t>
      </w:r>
      <w:r w:rsidRPr="00D43F53">
        <w:t>Articolo 1 – comma 1 – punto 10 ter (nuovo)</w:t>
      </w:r>
      <w:r w:rsidRPr="00D43F53">
        <w:rPr>
          <w:rStyle w:val="HideTWBExt"/>
        </w:rPr>
        <w:t>&lt;/Article&gt;</w:t>
      </w:r>
    </w:p>
    <w:p w14:paraId="5871D2A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1AAAD74" w14:textId="77777777" w:rsidR="00485FA5" w:rsidRPr="00D43F53" w:rsidRDefault="00485FA5" w:rsidP="00485FA5">
      <w:r w:rsidRPr="00D43F53">
        <w:rPr>
          <w:rStyle w:val="HideTWBExt"/>
        </w:rPr>
        <w:t>&lt;Article2&gt;</w:t>
      </w:r>
      <w:r w:rsidRPr="00D43F53">
        <w:t>Articolo 25 ter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3888B6D" w14:textId="77777777" w:rsidTr="00B63939">
        <w:trPr>
          <w:trHeight w:hRule="exact" w:val="240"/>
          <w:jc w:val="center"/>
        </w:trPr>
        <w:tc>
          <w:tcPr>
            <w:tcW w:w="9752" w:type="dxa"/>
            <w:gridSpan w:val="2"/>
            <w:tcBorders>
              <w:top w:val="nil"/>
              <w:left w:val="nil"/>
              <w:bottom w:val="nil"/>
              <w:right w:val="nil"/>
            </w:tcBorders>
          </w:tcPr>
          <w:p w14:paraId="2BCD06BF" w14:textId="77777777" w:rsidR="00485FA5" w:rsidRPr="00D43F53" w:rsidRDefault="00485FA5" w:rsidP="00B63939"/>
        </w:tc>
      </w:tr>
      <w:tr w:rsidR="00485FA5" w:rsidRPr="00D43F53" w14:paraId="1FB67461" w14:textId="77777777" w:rsidTr="00B63939">
        <w:trPr>
          <w:trHeight w:val="240"/>
          <w:jc w:val="center"/>
        </w:trPr>
        <w:tc>
          <w:tcPr>
            <w:tcW w:w="4876" w:type="dxa"/>
            <w:tcBorders>
              <w:top w:val="nil"/>
              <w:left w:val="nil"/>
              <w:bottom w:val="nil"/>
              <w:right w:val="nil"/>
            </w:tcBorders>
          </w:tcPr>
          <w:p w14:paraId="5859BDB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5D0360E" w14:textId="77777777" w:rsidR="00485FA5" w:rsidRPr="00D43F53" w:rsidRDefault="00485FA5" w:rsidP="00B63939">
            <w:pPr>
              <w:pStyle w:val="AmColumnHeading"/>
            </w:pPr>
            <w:r w:rsidRPr="00D43F53">
              <w:t>Emendamento</w:t>
            </w:r>
          </w:p>
        </w:tc>
      </w:tr>
      <w:tr w:rsidR="00485FA5" w:rsidRPr="00D43F53" w14:paraId="3CBADAFA" w14:textId="77777777" w:rsidTr="00B63939">
        <w:trPr>
          <w:jc w:val="center"/>
        </w:trPr>
        <w:tc>
          <w:tcPr>
            <w:tcW w:w="4876" w:type="dxa"/>
            <w:tcBorders>
              <w:top w:val="nil"/>
              <w:left w:val="nil"/>
              <w:bottom w:val="nil"/>
              <w:right w:val="nil"/>
            </w:tcBorders>
          </w:tcPr>
          <w:p w14:paraId="359B770B" w14:textId="77777777" w:rsidR="00485FA5" w:rsidRPr="00D43F53" w:rsidRDefault="00485FA5" w:rsidP="00B63939">
            <w:pPr>
              <w:pStyle w:val="Normal6a"/>
            </w:pPr>
          </w:p>
        </w:tc>
        <w:tc>
          <w:tcPr>
            <w:tcW w:w="4876" w:type="dxa"/>
            <w:tcBorders>
              <w:top w:val="nil"/>
              <w:left w:val="nil"/>
              <w:bottom w:val="nil"/>
              <w:right w:val="nil"/>
            </w:tcBorders>
          </w:tcPr>
          <w:p w14:paraId="2832B79D" w14:textId="77777777" w:rsidR="00485FA5" w:rsidRPr="00D43F53" w:rsidRDefault="00485FA5" w:rsidP="00B63939">
            <w:pPr>
              <w:pStyle w:val="Normal6a"/>
            </w:pPr>
            <w:r w:rsidRPr="00D43F53">
              <w:rPr>
                <w:b/>
                <w:i/>
              </w:rPr>
              <w:t>10 ter)</w:t>
            </w:r>
            <w:r w:rsidRPr="00D43F53">
              <w:tab/>
            </w:r>
            <w:r w:rsidRPr="00D43F53">
              <w:rPr>
                <w:b/>
                <w:i/>
              </w:rPr>
              <w:t>è aggiunto l'articolo seguente:</w:t>
            </w:r>
          </w:p>
        </w:tc>
      </w:tr>
      <w:tr w:rsidR="00485FA5" w:rsidRPr="00D43F53" w14:paraId="13A6C48C" w14:textId="77777777" w:rsidTr="00B63939">
        <w:trPr>
          <w:jc w:val="center"/>
        </w:trPr>
        <w:tc>
          <w:tcPr>
            <w:tcW w:w="4876" w:type="dxa"/>
            <w:tcBorders>
              <w:top w:val="nil"/>
              <w:left w:val="nil"/>
              <w:bottom w:val="nil"/>
              <w:right w:val="nil"/>
            </w:tcBorders>
          </w:tcPr>
          <w:p w14:paraId="676F7399" w14:textId="77777777" w:rsidR="00485FA5" w:rsidRPr="00D43F53" w:rsidRDefault="00485FA5" w:rsidP="00B63939">
            <w:pPr>
              <w:pStyle w:val="Normal6a"/>
            </w:pPr>
          </w:p>
        </w:tc>
        <w:tc>
          <w:tcPr>
            <w:tcW w:w="4876" w:type="dxa"/>
            <w:tcBorders>
              <w:top w:val="nil"/>
              <w:left w:val="nil"/>
              <w:bottom w:val="nil"/>
              <w:right w:val="nil"/>
            </w:tcBorders>
          </w:tcPr>
          <w:p w14:paraId="39B29910" w14:textId="77777777" w:rsidR="00485FA5" w:rsidRPr="00D43F53" w:rsidRDefault="00485FA5" w:rsidP="00B63939">
            <w:pPr>
              <w:pStyle w:val="Normal6a"/>
            </w:pPr>
            <w:r w:rsidRPr="00D43F53">
              <w:rPr>
                <w:b/>
                <w:i/>
              </w:rPr>
              <w:t>Articolo 25 ter</w:t>
            </w:r>
          </w:p>
        </w:tc>
      </w:tr>
      <w:tr w:rsidR="00485FA5" w:rsidRPr="00D43F53" w14:paraId="631F7F6A" w14:textId="77777777" w:rsidTr="00B63939">
        <w:trPr>
          <w:jc w:val="center"/>
        </w:trPr>
        <w:tc>
          <w:tcPr>
            <w:tcW w:w="4876" w:type="dxa"/>
            <w:tcBorders>
              <w:top w:val="nil"/>
              <w:left w:val="nil"/>
              <w:bottom w:val="nil"/>
              <w:right w:val="nil"/>
            </w:tcBorders>
          </w:tcPr>
          <w:p w14:paraId="7FCED824" w14:textId="77777777" w:rsidR="00485FA5" w:rsidRPr="00D43F53" w:rsidRDefault="00485FA5" w:rsidP="00B63939">
            <w:pPr>
              <w:pStyle w:val="Normal6a"/>
            </w:pPr>
          </w:p>
        </w:tc>
        <w:tc>
          <w:tcPr>
            <w:tcW w:w="4876" w:type="dxa"/>
            <w:tcBorders>
              <w:top w:val="nil"/>
              <w:left w:val="nil"/>
              <w:bottom w:val="nil"/>
              <w:right w:val="nil"/>
            </w:tcBorders>
          </w:tcPr>
          <w:p w14:paraId="3D46E081" w14:textId="77777777" w:rsidR="00485FA5" w:rsidRPr="00D43F53" w:rsidRDefault="00485FA5" w:rsidP="00B63939">
            <w:pPr>
              <w:pStyle w:val="Normal6a"/>
            </w:pPr>
            <w:r w:rsidRPr="00D43F53">
              <w:rPr>
                <w:b/>
                <w:i/>
              </w:rPr>
              <w:t>Fattori di omogeneità</w:t>
            </w:r>
          </w:p>
        </w:tc>
      </w:tr>
      <w:tr w:rsidR="00485FA5" w:rsidRPr="00D43F53" w14:paraId="5AD3BBC0" w14:textId="77777777" w:rsidTr="00B63939">
        <w:trPr>
          <w:jc w:val="center"/>
        </w:trPr>
        <w:tc>
          <w:tcPr>
            <w:tcW w:w="4876" w:type="dxa"/>
            <w:tcBorders>
              <w:top w:val="nil"/>
              <w:left w:val="nil"/>
              <w:bottom w:val="nil"/>
              <w:right w:val="nil"/>
            </w:tcBorders>
          </w:tcPr>
          <w:p w14:paraId="4A67FB72" w14:textId="77777777" w:rsidR="00485FA5" w:rsidRPr="00D43F53" w:rsidRDefault="00485FA5" w:rsidP="00B63939">
            <w:pPr>
              <w:pStyle w:val="Normal6a"/>
            </w:pPr>
          </w:p>
        </w:tc>
        <w:tc>
          <w:tcPr>
            <w:tcW w:w="4876" w:type="dxa"/>
            <w:tcBorders>
              <w:top w:val="nil"/>
              <w:left w:val="nil"/>
              <w:bottom w:val="nil"/>
              <w:right w:val="nil"/>
            </w:tcBorders>
          </w:tcPr>
          <w:p w14:paraId="12261A83" w14:textId="77AFAE74" w:rsidR="00485FA5" w:rsidRPr="00D43F53" w:rsidRDefault="00485FA5" w:rsidP="00B63939">
            <w:pPr>
              <w:pStyle w:val="Normal6a"/>
            </w:pPr>
            <w:r w:rsidRPr="00D43F53">
              <w:rPr>
                <w:b/>
                <w:i/>
              </w:rPr>
              <w:t xml:space="preserve">1. I fattori di omogeneità per la tipologia di attività di cui all'articolo 25 bis, </w:t>
            </w:r>
            <w:r w:rsidR="0020583A">
              <w:rPr>
                <w:b/>
                <w:i/>
              </w:rPr>
              <w:t xml:space="preserve">primo comma, </w:t>
            </w:r>
            <w:r w:rsidRPr="00D43F53">
              <w:rPr>
                <w:b/>
                <w:i/>
              </w:rPr>
              <w:t>lettera a), punto i), sono i seguenti:</w:t>
            </w:r>
          </w:p>
        </w:tc>
      </w:tr>
      <w:tr w:rsidR="00485FA5" w:rsidRPr="00D43F53" w14:paraId="7CD51850" w14:textId="77777777" w:rsidTr="00B63939">
        <w:trPr>
          <w:jc w:val="center"/>
        </w:trPr>
        <w:tc>
          <w:tcPr>
            <w:tcW w:w="4876" w:type="dxa"/>
            <w:tcBorders>
              <w:top w:val="nil"/>
              <w:left w:val="nil"/>
              <w:bottom w:val="nil"/>
              <w:right w:val="nil"/>
            </w:tcBorders>
          </w:tcPr>
          <w:p w14:paraId="07D69C61" w14:textId="77777777" w:rsidR="00485FA5" w:rsidRPr="00D43F53" w:rsidRDefault="00485FA5" w:rsidP="00B63939">
            <w:pPr>
              <w:pStyle w:val="Normal6a"/>
            </w:pPr>
          </w:p>
        </w:tc>
        <w:tc>
          <w:tcPr>
            <w:tcW w:w="4876" w:type="dxa"/>
            <w:tcBorders>
              <w:top w:val="nil"/>
              <w:left w:val="nil"/>
              <w:bottom w:val="nil"/>
              <w:right w:val="nil"/>
            </w:tcBorders>
          </w:tcPr>
          <w:p w14:paraId="4F39F0BB" w14:textId="77777777" w:rsidR="00485FA5" w:rsidRPr="00D43F53" w:rsidRDefault="00485FA5" w:rsidP="00B63939">
            <w:pPr>
              <w:pStyle w:val="Normal6a"/>
            </w:pPr>
            <w:r w:rsidRPr="00D43F53">
              <w:rPr>
                <w:b/>
                <w:i/>
              </w:rPr>
              <w:t>a) il rango dei diritti di garanzia, per cui il portafoglio di esposizioni sottostanti è costituito da una soltanto delle seguenti tipologie:</w:t>
            </w:r>
          </w:p>
        </w:tc>
      </w:tr>
      <w:tr w:rsidR="00485FA5" w:rsidRPr="00D43F53" w14:paraId="7AD6F194" w14:textId="77777777" w:rsidTr="00B63939">
        <w:trPr>
          <w:jc w:val="center"/>
        </w:trPr>
        <w:tc>
          <w:tcPr>
            <w:tcW w:w="4876" w:type="dxa"/>
            <w:tcBorders>
              <w:top w:val="nil"/>
              <w:left w:val="nil"/>
              <w:bottom w:val="nil"/>
              <w:right w:val="nil"/>
            </w:tcBorders>
          </w:tcPr>
          <w:p w14:paraId="1612A1DC" w14:textId="77777777" w:rsidR="00485FA5" w:rsidRPr="00D43F53" w:rsidRDefault="00485FA5" w:rsidP="00B63939">
            <w:pPr>
              <w:pStyle w:val="Normal6a"/>
            </w:pPr>
          </w:p>
        </w:tc>
        <w:tc>
          <w:tcPr>
            <w:tcW w:w="4876" w:type="dxa"/>
            <w:tcBorders>
              <w:top w:val="nil"/>
              <w:left w:val="nil"/>
              <w:bottom w:val="nil"/>
              <w:right w:val="nil"/>
            </w:tcBorders>
          </w:tcPr>
          <w:p w14:paraId="63D844DE" w14:textId="77777777" w:rsidR="00485FA5" w:rsidRPr="00D43F53" w:rsidRDefault="00485FA5" w:rsidP="00B63939">
            <w:pPr>
              <w:pStyle w:val="Normal6a"/>
            </w:pPr>
            <w:r w:rsidRPr="00D43F53">
              <w:rPr>
                <w:b/>
                <w:i/>
              </w:rPr>
              <w:t>i) prestiti garantiti da diritti di garanzia di primo rango su immobili residenziali;</w:t>
            </w:r>
          </w:p>
        </w:tc>
      </w:tr>
      <w:tr w:rsidR="00485FA5" w:rsidRPr="00D43F53" w14:paraId="4290E40F" w14:textId="77777777" w:rsidTr="00B63939">
        <w:trPr>
          <w:jc w:val="center"/>
        </w:trPr>
        <w:tc>
          <w:tcPr>
            <w:tcW w:w="4876" w:type="dxa"/>
            <w:tcBorders>
              <w:top w:val="nil"/>
              <w:left w:val="nil"/>
              <w:bottom w:val="nil"/>
              <w:right w:val="nil"/>
            </w:tcBorders>
          </w:tcPr>
          <w:p w14:paraId="22FEC16A" w14:textId="77777777" w:rsidR="00485FA5" w:rsidRPr="00D43F53" w:rsidRDefault="00485FA5" w:rsidP="00B63939">
            <w:pPr>
              <w:pStyle w:val="Normal6a"/>
            </w:pPr>
          </w:p>
        </w:tc>
        <w:tc>
          <w:tcPr>
            <w:tcW w:w="4876" w:type="dxa"/>
            <w:tcBorders>
              <w:top w:val="nil"/>
              <w:left w:val="nil"/>
              <w:bottom w:val="nil"/>
              <w:right w:val="nil"/>
            </w:tcBorders>
          </w:tcPr>
          <w:p w14:paraId="224EC2B8" w14:textId="77777777" w:rsidR="00485FA5" w:rsidRPr="00D43F53" w:rsidRDefault="00485FA5" w:rsidP="00B63939">
            <w:pPr>
              <w:pStyle w:val="Normal6a"/>
            </w:pPr>
            <w:r w:rsidRPr="00D43F53">
              <w:rPr>
                <w:b/>
                <w:i/>
              </w:rPr>
              <w:t>ii) prestiti garantiti da diritti di garanzia di rango inferiore e da tutti i diritti di rango superiore su immobili residenziali;</w:t>
            </w:r>
          </w:p>
        </w:tc>
      </w:tr>
      <w:tr w:rsidR="00485FA5" w:rsidRPr="00D43F53" w14:paraId="3A087DEC" w14:textId="77777777" w:rsidTr="00B63939">
        <w:trPr>
          <w:jc w:val="center"/>
        </w:trPr>
        <w:tc>
          <w:tcPr>
            <w:tcW w:w="4876" w:type="dxa"/>
            <w:tcBorders>
              <w:top w:val="nil"/>
              <w:left w:val="nil"/>
              <w:bottom w:val="nil"/>
              <w:right w:val="nil"/>
            </w:tcBorders>
          </w:tcPr>
          <w:p w14:paraId="4B89FDC6" w14:textId="77777777" w:rsidR="00485FA5" w:rsidRPr="00D43F53" w:rsidRDefault="00485FA5" w:rsidP="00B63939">
            <w:pPr>
              <w:pStyle w:val="Normal6a"/>
            </w:pPr>
          </w:p>
        </w:tc>
        <w:tc>
          <w:tcPr>
            <w:tcW w:w="4876" w:type="dxa"/>
            <w:tcBorders>
              <w:top w:val="nil"/>
              <w:left w:val="nil"/>
              <w:bottom w:val="nil"/>
              <w:right w:val="nil"/>
            </w:tcBorders>
          </w:tcPr>
          <w:p w14:paraId="07D9651B" w14:textId="77777777" w:rsidR="00485FA5" w:rsidRPr="00D43F53" w:rsidRDefault="00485FA5" w:rsidP="00B63939">
            <w:pPr>
              <w:pStyle w:val="Normal6a"/>
            </w:pPr>
            <w:r w:rsidRPr="00D43F53">
              <w:rPr>
                <w:b/>
                <w:i/>
              </w:rPr>
              <w:t>iii) prestiti garantiti da diritti di garanzia di rango inferiore su immobili residenziali;</w:t>
            </w:r>
          </w:p>
        </w:tc>
      </w:tr>
      <w:tr w:rsidR="00485FA5" w:rsidRPr="00D43F53" w14:paraId="607C7A01" w14:textId="77777777" w:rsidTr="00B63939">
        <w:trPr>
          <w:jc w:val="center"/>
        </w:trPr>
        <w:tc>
          <w:tcPr>
            <w:tcW w:w="4876" w:type="dxa"/>
            <w:tcBorders>
              <w:top w:val="nil"/>
              <w:left w:val="nil"/>
              <w:bottom w:val="nil"/>
              <w:right w:val="nil"/>
            </w:tcBorders>
          </w:tcPr>
          <w:p w14:paraId="72D39AA7" w14:textId="77777777" w:rsidR="00485FA5" w:rsidRPr="00D43F53" w:rsidRDefault="00485FA5" w:rsidP="00B63939">
            <w:pPr>
              <w:pStyle w:val="Normal6a"/>
            </w:pPr>
          </w:p>
        </w:tc>
        <w:tc>
          <w:tcPr>
            <w:tcW w:w="4876" w:type="dxa"/>
            <w:tcBorders>
              <w:top w:val="nil"/>
              <w:left w:val="nil"/>
              <w:bottom w:val="nil"/>
              <w:right w:val="nil"/>
            </w:tcBorders>
          </w:tcPr>
          <w:p w14:paraId="3AE0E34B" w14:textId="77777777" w:rsidR="00485FA5" w:rsidRPr="00D43F53" w:rsidRDefault="00485FA5" w:rsidP="00B63939">
            <w:pPr>
              <w:pStyle w:val="Normal6a"/>
            </w:pPr>
            <w:r w:rsidRPr="00D43F53">
              <w:rPr>
                <w:b/>
                <w:i/>
              </w:rPr>
              <w:t>b) il tipo di immobile residenziale, per cui il portafoglio è costituito da una soltanto delle seguenti tipologie:</w:t>
            </w:r>
          </w:p>
        </w:tc>
      </w:tr>
      <w:tr w:rsidR="00485FA5" w:rsidRPr="00D43F53" w14:paraId="37DB3BB0" w14:textId="77777777" w:rsidTr="00B63939">
        <w:trPr>
          <w:jc w:val="center"/>
        </w:trPr>
        <w:tc>
          <w:tcPr>
            <w:tcW w:w="4876" w:type="dxa"/>
            <w:tcBorders>
              <w:top w:val="nil"/>
              <w:left w:val="nil"/>
              <w:bottom w:val="nil"/>
              <w:right w:val="nil"/>
            </w:tcBorders>
          </w:tcPr>
          <w:p w14:paraId="22615653" w14:textId="77777777" w:rsidR="00485FA5" w:rsidRPr="00D43F53" w:rsidRDefault="00485FA5" w:rsidP="00B63939">
            <w:pPr>
              <w:pStyle w:val="Normal6a"/>
            </w:pPr>
          </w:p>
        </w:tc>
        <w:tc>
          <w:tcPr>
            <w:tcW w:w="4876" w:type="dxa"/>
            <w:tcBorders>
              <w:top w:val="nil"/>
              <w:left w:val="nil"/>
              <w:bottom w:val="nil"/>
              <w:right w:val="nil"/>
            </w:tcBorders>
          </w:tcPr>
          <w:p w14:paraId="0B397F74" w14:textId="77777777" w:rsidR="00485FA5" w:rsidRPr="00D43F53" w:rsidRDefault="00485FA5" w:rsidP="00B63939">
            <w:pPr>
              <w:pStyle w:val="Normal6a"/>
            </w:pPr>
            <w:r w:rsidRPr="00D43F53">
              <w:rPr>
                <w:b/>
                <w:i/>
              </w:rPr>
              <w:t>i) beni che producono reddito;</w:t>
            </w:r>
          </w:p>
        </w:tc>
      </w:tr>
      <w:tr w:rsidR="00485FA5" w:rsidRPr="00D43F53" w14:paraId="4B239F26" w14:textId="77777777" w:rsidTr="00B63939">
        <w:trPr>
          <w:jc w:val="center"/>
        </w:trPr>
        <w:tc>
          <w:tcPr>
            <w:tcW w:w="4876" w:type="dxa"/>
            <w:tcBorders>
              <w:top w:val="nil"/>
              <w:left w:val="nil"/>
              <w:bottom w:val="nil"/>
              <w:right w:val="nil"/>
            </w:tcBorders>
          </w:tcPr>
          <w:p w14:paraId="708DB1C4" w14:textId="77777777" w:rsidR="00485FA5" w:rsidRPr="00D43F53" w:rsidRDefault="00485FA5" w:rsidP="00B63939">
            <w:pPr>
              <w:pStyle w:val="Normal6a"/>
            </w:pPr>
          </w:p>
        </w:tc>
        <w:tc>
          <w:tcPr>
            <w:tcW w:w="4876" w:type="dxa"/>
            <w:tcBorders>
              <w:top w:val="nil"/>
              <w:left w:val="nil"/>
              <w:bottom w:val="nil"/>
              <w:right w:val="nil"/>
            </w:tcBorders>
          </w:tcPr>
          <w:p w14:paraId="06E99C73" w14:textId="77777777" w:rsidR="00485FA5" w:rsidRPr="00D43F53" w:rsidRDefault="00485FA5" w:rsidP="00B63939">
            <w:pPr>
              <w:pStyle w:val="Normal6a"/>
            </w:pPr>
            <w:r w:rsidRPr="00D43F53">
              <w:rPr>
                <w:b/>
                <w:i/>
              </w:rPr>
              <w:t>ii) beni che non producono reddito;</w:t>
            </w:r>
          </w:p>
        </w:tc>
      </w:tr>
      <w:tr w:rsidR="00485FA5" w:rsidRPr="00D43F53" w14:paraId="4D3D566A" w14:textId="77777777" w:rsidTr="00B63939">
        <w:trPr>
          <w:jc w:val="center"/>
        </w:trPr>
        <w:tc>
          <w:tcPr>
            <w:tcW w:w="4876" w:type="dxa"/>
            <w:tcBorders>
              <w:top w:val="nil"/>
              <w:left w:val="nil"/>
              <w:bottom w:val="nil"/>
              <w:right w:val="nil"/>
            </w:tcBorders>
          </w:tcPr>
          <w:p w14:paraId="309D5790" w14:textId="77777777" w:rsidR="00485FA5" w:rsidRPr="00D43F53" w:rsidRDefault="00485FA5" w:rsidP="00B63939">
            <w:pPr>
              <w:pStyle w:val="Normal6a"/>
            </w:pPr>
          </w:p>
        </w:tc>
        <w:tc>
          <w:tcPr>
            <w:tcW w:w="4876" w:type="dxa"/>
            <w:tcBorders>
              <w:top w:val="nil"/>
              <w:left w:val="nil"/>
              <w:bottom w:val="nil"/>
              <w:right w:val="nil"/>
            </w:tcBorders>
          </w:tcPr>
          <w:p w14:paraId="1F34F23A" w14:textId="77777777" w:rsidR="00485FA5" w:rsidRPr="00D43F53" w:rsidRDefault="00485FA5" w:rsidP="00B63939">
            <w:pPr>
              <w:pStyle w:val="Normal6a"/>
            </w:pPr>
            <w:r w:rsidRPr="00D43F53">
              <w:rPr>
                <w:b/>
                <w:i/>
              </w:rPr>
              <w:t>c) la giurisdizione, per cui il portafoglio è costituito da esposizioni garantite da immobili residenziali situati nella stessa giurisdizione.</w:t>
            </w:r>
          </w:p>
        </w:tc>
      </w:tr>
      <w:tr w:rsidR="00485FA5" w:rsidRPr="00D43F53" w14:paraId="656E099F" w14:textId="77777777" w:rsidTr="00B63939">
        <w:trPr>
          <w:jc w:val="center"/>
        </w:trPr>
        <w:tc>
          <w:tcPr>
            <w:tcW w:w="4876" w:type="dxa"/>
            <w:tcBorders>
              <w:top w:val="nil"/>
              <w:left w:val="nil"/>
              <w:bottom w:val="nil"/>
              <w:right w:val="nil"/>
            </w:tcBorders>
          </w:tcPr>
          <w:p w14:paraId="4528F4F4" w14:textId="77777777" w:rsidR="00485FA5" w:rsidRPr="00D43F53" w:rsidRDefault="00485FA5" w:rsidP="00B63939">
            <w:pPr>
              <w:pStyle w:val="Normal6a"/>
            </w:pPr>
          </w:p>
        </w:tc>
        <w:tc>
          <w:tcPr>
            <w:tcW w:w="4876" w:type="dxa"/>
            <w:tcBorders>
              <w:top w:val="nil"/>
              <w:left w:val="nil"/>
              <w:bottom w:val="nil"/>
              <w:right w:val="nil"/>
            </w:tcBorders>
          </w:tcPr>
          <w:p w14:paraId="4F4A0351" w14:textId="77777777" w:rsidR="00485FA5" w:rsidRPr="00D43F53" w:rsidRDefault="00485FA5" w:rsidP="00B63939">
            <w:pPr>
              <w:pStyle w:val="Normal6a"/>
            </w:pPr>
            <w:r w:rsidRPr="00D43F53">
              <w:rPr>
                <w:b/>
                <w:i/>
              </w:rPr>
              <w:t>2. I fattori di omogeneità per la tipologia di attività di cui all'articolo 25, lettera a), punto ii), sono i seguenti:</w:t>
            </w:r>
          </w:p>
        </w:tc>
      </w:tr>
      <w:tr w:rsidR="00485FA5" w:rsidRPr="00D43F53" w14:paraId="60E04422" w14:textId="77777777" w:rsidTr="00B63939">
        <w:trPr>
          <w:jc w:val="center"/>
        </w:trPr>
        <w:tc>
          <w:tcPr>
            <w:tcW w:w="4876" w:type="dxa"/>
            <w:tcBorders>
              <w:top w:val="nil"/>
              <w:left w:val="nil"/>
              <w:bottom w:val="nil"/>
              <w:right w:val="nil"/>
            </w:tcBorders>
          </w:tcPr>
          <w:p w14:paraId="497418BD" w14:textId="77777777" w:rsidR="00485FA5" w:rsidRPr="00D43F53" w:rsidRDefault="00485FA5" w:rsidP="00B63939">
            <w:pPr>
              <w:pStyle w:val="Normal6a"/>
            </w:pPr>
          </w:p>
        </w:tc>
        <w:tc>
          <w:tcPr>
            <w:tcW w:w="4876" w:type="dxa"/>
            <w:tcBorders>
              <w:top w:val="nil"/>
              <w:left w:val="nil"/>
              <w:bottom w:val="nil"/>
              <w:right w:val="nil"/>
            </w:tcBorders>
          </w:tcPr>
          <w:p w14:paraId="05E5EDCB" w14:textId="77777777" w:rsidR="00485FA5" w:rsidRPr="00D43F53" w:rsidRDefault="00485FA5" w:rsidP="00B63939">
            <w:pPr>
              <w:pStyle w:val="Normal6a"/>
            </w:pPr>
            <w:r w:rsidRPr="00D43F53">
              <w:rPr>
                <w:b/>
                <w:i/>
              </w:rPr>
              <w:t>a) il rango dei diritti di garanzia, per cui il portafoglio è costituito da una soltanto delle seguenti tipologie di esposizioni sottostanti:</w:t>
            </w:r>
          </w:p>
        </w:tc>
      </w:tr>
      <w:tr w:rsidR="00485FA5" w:rsidRPr="00D43F53" w14:paraId="75DBACF3" w14:textId="77777777" w:rsidTr="00B63939">
        <w:trPr>
          <w:jc w:val="center"/>
        </w:trPr>
        <w:tc>
          <w:tcPr>
            <w:tcW w:w="4876" w:type="dxa"/>
            <w:tcBorders>
              <w:top w:val="nil"/>
              <w:left w:val="nil"/>
              <w:bottom w:val="nil"/>
              <w:right w:val="nil"/>
            </w:tcBorders>
          </w:tcPr>
          <w:p w14:paraId="16A2BFD2" w14:textId="77777777" w:rsidR="00485FA5" w:rsidRPr="00D43F53" w:rsidRDefault="00485FA5" w:rsidP="00B63939">
            <w:pPr>
              <w:pStyle w:val="Normal6a"/>
            </w:pPr>
          </w:p>
        </w:tc>
        <w:tc>
          <w:tcPr>
            <w:tcW w:w="4876" w:type="dxa"/>
            <w:tcBorders>
              <w:top w:val="nil"/>
              <w:left w:val="nil"/>
              <w:bottom w:val="nil"/>
              <w:right w:val="nil"/>
            </w:tcBorders>
          </w:tcPr>
          <w:p w14:paraId="7CA58B3D" w14:textId="77777777" w:rsidR="00485FA5" w:rsidRPr="00D43F53" w:rsidRDefault="00485FA5" w:rsidP="00B63939">
            <w:pPr>
              <w:pStyle w:val="Normal6a"/>
            </w:pPr>
            <w:r w:rsidRPr="00D43F53">
              <w:rPr>
                <w:b/>
                <w:i/>
              </w:rPr>
              <w:t>i) prestiti garantiti da diritti di garanzia di primo rango su immobili non residenziali;</w:t>
            </w:r>
          </w:p>
        </w:tc>
      </w:tr>
      <w:tr w:rsidR="00485FA5" w:rsidRPr="00D43F53" w14:paraId="51307822" w14:textId="77777777" w:rsidTr="00B63939">
        <w:trPr>
          <w:jc w:val="center"/>
        </w:trPr>
        <w:tc>
          <w:tcPr>
            <w:tcW w:w="4876" w:type="dxa"/>
            <w:tcBorders>
              <w:top w:val="nil"/>
              <w:left w:val="nil"/>
              <w:bottom w:val="nil"/>
              <w:right w:val="nil"/>
            </w:tcBorders>
          </w:tcPr>
          <w:p w14:paraId="0786E7FB" w14:textId="77777777" w:rsidR="00485FA5" w:rsidRPr="00D43F53" w:rsidRDefault="00485FA5" w:rsidP="00B63939">
            <w:pPr>
              <w:pStyle w:val="Normal6a"/>
            </w:pPr>
          </w:p>
        </w:tc>
        <w:tc>
          <w:tcPr>
            <w:tcW w:w="4876" w:type="dxa"/>
            <w:tcBorders>
              <w:top w:val="nil"/>
              <w:left w:val="nil"/>
              <w:bottom w:val="nil"/>
              <w:right w:val="nil"/>
            </w:tcBorders>
          </w:tcPr>
          <w:p w14:paraId="5D7E4BD8" w14:textId="77777777" w:rsidR="00485FA5" w:rsidRPr="00D43F53" w:rsidRDefault="00485FA5" w:rsidP="00B63939">
            <w:pPr>
              <w:pStyle w:val="Normal6a"/>
            </w:pPr>
            <w:r w:rsidRPr="00D43F53">
              <w:rPr>
                <w:b/>
                <w:i/>
              </w:rPr>
              <w:t>ii) prestiti garantiti da diritti di garanzia di rango inferiore e da tutti i diritti di rango superiore su immobili non residenziali;</w:t>
            </w:r>
          </w:p>
        </w:tc>
      </w:tr>
      <w:tr w:rsidR="00485FA5" w:rsidRPr="00D43F53" w14:paraId="77B9BA5F" w14:textId="77777777" w:rsidTr="00B63939">
        <w:trPr>
          <w:jc w:val="center"/>
        </w:trPr>
        <w:tc>
          <w:tcPr>
            <w:tcW w:w="4876" w:type="dxa"/>
            <w:tcBorders>
              <w:top w:val="nil"/>
              <w:left w:val="nil"/>
              <w:bottom w:val="nil"/>
              <w:right w:val="nil"/>
            </w:tcBorders>
          </w:tcPr>
          <w:p w14:paraId="4B7D81F3" w14:textId="77777777" w:rsidR="00485FA5" w:rsidRPr="00D43F53" w:rsidRDefault="00485FA5" w:rsidP="00B63939">
            <w:pPr>
              <w:pStyle w:val="Normal6a"/>
            </w:pPr>
          </w:p>
        </w:tc>
        <w:tc>
          <w:tcPr>
            <w:tcW w:w="4876" w:type="dxa"/>
            <w:tcBorders>
              <w:top w:val="nil"/>
              <w:left w:val="nil"/>
              <w:bottom w:val="nil"/>
              <w:right w:val="nil"/>
            </w:tcBorders>
          </w:tcPr>
          <w:p w14:paraId="28EF19B3" w14:textId="77777777" w:rsidR="00485FA5" w:rsidRPr="00D43F53" w:rsidRDefault="00485FA5" w:rsidP="00B63939">
            <w:pPr>
              <w:pStyle w:val="Normal6a"/>
            </w:pPr>
            <w:r w:rsidRPr="00D43F53">
              <w:rPr>
                <w:b/>
                <w:i/>
              </w:rPr>
              <w:t>iii) prestiti garantiti da diritti di garanzia di rango inferiore su immobili non residenziali;</w:t>
            </w:r>
          </w:p>
        </w:tc>
      </w:tr>
      <w:tr w:rsidR="00485FA5" w:rsidRPr="00D43F53" w14:paraId="3473E067" w14:textId="77777777" w:rsidTr="00B63939">
        <w:trPr>
          <w:jc w:val="center"/>
        </w:trPr>
        <w:tc>
          <w:tcPr>
            <w:tcW w:w="4876" w:type="dxa"/>
            <w:tcBorders>
              <w:top w:val="nil"/>
              <w:left w:val="nil"/>
              <w:bottom w:val="nil"/>
              <w:right w:val="nil"/>
            </w:tcBorders>
          </w:tcPr>
          <w:p w14:paraId="2B2FC041" w14:textId="77777777" w:rsidR="00485FA5" w:rsidRPr="00D43F53" w:rsidRDefault="00485FA5" w:rsidP="00B63939">
            <w:pPr>
              <w:pStyle w:val="Normal6a"/>
            </w:pPr>
          </w:p>
        </w:tc>
        <w:tc>
          <w:tcPr>
            <w:tcW w:w="4876" w:type="dxa"/>
            <w:tcBorders>
              <w:top w:val="nil"/>
              <w:left w:val="nil"/>
              <w:bottom w:val="nil"/>
              <w:right w:val="nil"/>
            </w:tcBorders>
          </w:tcPr>
          <w:p w14:paraId="61EF4D43" w14:textId="77777777" w:rsidR="00485FA5" w:rsidRPr="00D43F53" w:rsidRDefault="00485FA5" w:rsidP="00B63939">
            <w:pPr>
              <w:pStyle w:val="Normal6a"/>
            </w:pPr>
            <w:r w:rsidRPr="00D43F53">
              <w:rPr>
                <w:b/>
                <w:i/>
              </w:rPr>
              <w:t>b) il tipo di immobile non residenziale, per cui il portafoglio è costituito da una soltanto delle seguenti tipologie:</w:t>
            </w:r>
          </w:p>
        </w:tc>
      </w:tr>
      <w:tr w:rsidR="00485FA5" w:rsidRPr="00D43F53" w14:paraId="63F7F637" w14:textId="77777777" w:rsidTr="00B63939">
        <w:trPr>
          <w:jc w:val="center"/>
        </w:trPr>
        <w:tc>
          <w:tcPr>
            <w:tcW w:w="4876" w:type="dxa"/>
            <w:tcBorders>
              <w:top w:val="nil"/>
              <w:left w:val="nil"/>
              <w:bottom w:val="nil"/>
              <w:right w:val="nil"/>
            </w:tcBorders>
          </w:tcPr>
          <w:p w14:paraId="5C7499D2" w14:textId="77777777" w:rsidR="00485FA5" w:rsidRPr="00D43F53" w:rsidRDefault="00485FA5" w:rsidP="00B63939">
            <w:pPr>
              <w:pStyle w:val="Normal6a"/>
            </w:pPr>
          </w:p>
        </w:tc>
        <w:tc>
          <w:tcPr>
            <w:tcW w:w="4876" w:type="dxa"/>
            <w:tcBorders>
              <w:top w:val="nil"/>
              <w:left w:val="nil"/>
              <w:bottom w:val="nil"/>
              <w:right w:val="nil"/>
            </w:tcBorders>
          </w:tcPr>
          <w:p w14:paraId="003DF54B" w14:textId="77777777" w:rsidR="00485FA5" w:rsidRPr="00D43F53" w:rsidRDefault="00485FA5" w:rsidP="00B63939">
            <w:pPr>
              <w:pStyle w:val="Normal6a"/>
            </w:pPr>
            <w:r w:rsidRPr="00D43F53">
              <w:rPr>
                <w:b/>
                <w:i/>
              </w:rPr>
              <w:t>i) edifici adibiti a uffici;</w:t>
            </w:r>
          </w:p>
        </w:tc>
      </w:tr>
      <w:tr w:rsidR="00485FA5" w:rsidRPr="00D43F53" w14:paraId="2E632F8D" w14:textId="77777777" w:rsidTr="00B63939">
        <w:trPr>
          <w:jc w:val="center"/>
        </w:trPr>
        <w:tc>
          <w:tcPr>
            <w:tcW w:w="4876" w:type="dxa"/>
            <w:tcBorders>
              <w:top w:val="nil"/>
              <w:left w:val="nil"/>
              <w:bottom w:val="nil"/>
              <w:right w:val="nil"/>
            </w:tcBorders>
          </w:tcPr>
          <w:p w14:paraId="3AAD901F" w14:textId="77777777" w:rsidR="00485FA5" w:rsidRPr="00D43F53" w:rsidRDefault="00485FA5" w:rsidP="00B63939">
            <w:pPr>
              <w:pStyle w:val="Normal6a"/>
            </w:pPr>
          </w:p>
        </w:tc>
        <w:tc>
          <w:tcPr>
            <w:tcW w:w="4876" w:type="dxa"/>
            <w:tcBorders>
              <w:top w:val="nil"/>
              <w:left w:val="nil"/>
              <w:bottom w:val="nil"/>
              <w:right w:val="nil"/>
            </w:tcBorders>
          </w:tcPr>
          <w:p w14:paraId="2F7ECBF5" w14:textId="77777777" w:rsidR="00485FA5" w:rsidRPr="00D43F53" w:rsidRDefault="00485FA5" w:rsidP="00B63939">
            <w:pPr>
              <w:pStyle w:val="Normal6a"/>
            </w:pPr>
            <w:r w:rsidRPr="00D43F53">
              <w:rPr>
                <w:b/>
                <w:i/>
              </w:rPr>
              <w:t>ii) superfici di vendita;</w:t>
            </w:r>
          </w:p>
        </w:tc>
      </w:tr>
      <w:tr w:rsidR="00485FA5" w:rsidRPr="00D43F53" w14:paraId="360B836D" w14:textId="77777777" w:rsidTr="00B63939">
        <w:trPr>
          <w:jc w:val="center"/>
        </w:trPr>
        <w:tc>
          <w:tcPr>
            <w:tcW w:w="4876" w:type="dxa"/>
            <w:tcBorders>
              <w:top w:val="nil"/>
              <w:left w:val="nil"/>
              <w:bottom w:val="nil"/>
              <w:right w:val="nil"/>
            </w:tcBorders>
          </w:tcPr>
          <w:p w14:paraId="2E23FAE2" w14:textId="77777777" w:rsidR="00485FA5" w:rsidRPr="00D43F53" w:rsidRDefault="00485FA5" w:rsidP="00B63939">
            <w:pPr>
              <w:pStyle w:val="Normal6a"/>
            </w:pPr>
          </w:p>
        </w:tc>
        <w:tc>
          <w:tcPr>
            <w:tcW w:w="4876" w:type="dxa"/>
            <w:tcBorders>
              <w:top w:val="nil"/>
              <w:left w:val="nil"/>
              <w:bottom w:val="nil"/>
              <w:right w:val="nil"/>
            </w:tcBorders>
          </w:tcPr>
          <w:p w14:paraId="355C6E98" w14:textId="77777777" w:rsidR="00485FA5" w:rsidRPr="00D43F53" w:rsidRDefault="00485FA5" w:rsidP="00B63939">
            <w:pPr>
              <w:pStyle w:val="Normal6a"/>
            </w:pPr>
            <w:r w:rsidRPr="00D43F53">
              <w:rPr>
                <w:b/>
                <w:i/>
              </w:rPr>
              <w:t>iii) ospedali;</w:t>
            </w:r>
          </w:p>
        </w:tc>
      </w:tr>
      <w:tr w:rsidR="00485FA5" w:rsidRPr="00D43F53" w14:paraId="47ADD1D8" w14:textId="77777777" w:rsidTr="00B63939">
        <w:trPr>
          <w:jc w:val="center"/>
        </w:trPr>
        <w:tc>
          <w:tcPr>
            <w:tcW w:w="4876" w:type="dxa"/>
            <w:tcBorders>
              <w:top w:val="nil"/>
              <w:left w:val="nil"/>
              <w:bottom w:val="nil"/>
              <w:right w:val="nil"/>
            </w:tcBorders>
          </w:tcPr>
          <w:p w14:paraId="72BDCE00" w14:textId="77777777" w:rsidR="00485FA5" w:rsidRPr="00D43F53" w:rsidRDefault="00485FA5" w:rsidP="00B63939">
            <w:pPr>
              <w:pStyle w:val="Normal6a"/>
            </w:pPr>
          </w:p>
        </w:tc>
        <w:tc>
          <w:tcPr>
            <w:tcW w:w="4876" w:type="dxa"/>
            <w:tcBorders>
              <w:top w:val="nil"/>
              <w:left w:val="nil"/>
              <w:bottom w:val="nil"/>
              <w:right w:val="nil"/>
            </w:tcBorders>
          </w:tcPr>
          <w:p w14:paraId="7694DB4B" w14:textId="77777777" w:rsidR="00485FA5" w:rsidRPr="00D43F53" w:rsidRDefault="00485FA5" w:rsidP="00B63939">
            <w:pPr>
              <w:pStyle w:val="Normal6a"/>
            </w:pPr>
            <w:r w:rsidRPr="00D43F53">
              <w:rPr>
                <w:b/>
                <w:i/>
              </w:rPr>
              <w:t>iv) magazzini;</w:t>
            </w:r>
          </w:p>
        </w:tc>
      </w:tr>
      <w:tr w:rsidR="00485FA5" w:rsidRPr="00D43F53" w14:paraId="46D20A7C" w14:textId="77777777" w:rsidTr="00B63939">
        <w:trPr>
          <w:jc w:val="center"/>
        </w:trPr>
        <w:tc>
          <w:tcPr>
            <w:tcW w:w="4876" w:type="dxa"/>
            <w:tcBorders>
              <w:top w:val="nil"/>
              <w:left w:val="nil"/>
              <w:bottom w:val="nil"/>
              <w:right w:val="nil"/>
            </w:tcBorders>
          </w:tcPr>
          <w:p w14:paraId="72582036" w14:textId="77777777" w:rsidR="00485FA5" w:rsidRPr="00D43F53" w:rsidRDefault="00485FA5" w:rsidP="00B63939">
            <w:pPr>
              <w:pStyle w:val="Normal6a"/>
            </w:pPr>
          </w:p>
        </w:tc>
        <w:tc>
          <w:tcPr>
            <w:tcW w:w="4876" w:type="dxa"/>
            <w:tcBorders>
              <w:top w:val="nil"/>
              <w:left w:val="nil"/>
              <w:bottom w:val="nil"/>
              <w:right w:val="nil"/>
            </w:tcBorders>
          </w:tcPr>
          <w:p w14:paraId="39D8A22A" w14:textId="77777777" w:rsidR="00485FA5" w:rsidRPr="00D43F53" w:rsidRDefault="00485FA5" w:rsidP="00B63939">
            <w:pPr>
              <w:pStyle w:val="Normal6a"/>
            </w:pPr>
            <w:r w:rsidRPr="00D43F53">
              <w:rPr>
                <w:b/>
                <w:i/>
              </w:rPr>
              <w:t>v) alberghi;</w:t>
            </w:r>
          </w:p>
        </w:tc>
      </w:tr>
      <w:tr w:rsidR="00485FA5" w:rsidRPr="00D43F53" w14:paraId="2A7D5DEA" w14:textId="77777777" w:rsidTr="00B63939">
        <w:trPr>
          <w:jc w:val="center"/>
        </w:trPr>
        <w:tc>
          <w:tcPr>
            <w:tcW w:w="4876" w:type="dxa"/>
            <w:tcBorders>
              <w:top w:val="nil"/>
              <w:left w:val="nil"/>
              <w:bottom w:val="nil"/>
              <w:right w:val="nil"/>
            </w:tcBorders>
          </w:tcPr>
          <w:p w14:paraId="02E9201A" w14:textId="77777777" w:rsidR="00485FA5" w:rsidRPr="00D43F53" w:rsidRDefault="00485FA5" w:rsidP="00B63939">
            <w:pPr>
              <w:pStyle w:val="Normal6a"/>
            </w:pPr>
          </w:p>
        </w:tc>
        <w:tc>
          <w:tcPr>
            <w:tcW w:w="4876" w:type="dxa"/>
            <w:tcBorders>
              <w:top w:val="nil"/>
              <w:left w:val="nil"/>
              <w:bottom w:val="nil"/>
              <w:right w:val="nil"/>
            </w:tcBorders>
          </w:tcPr>
          <w:p w14:paraId="44812BE2" w14:textId="77777777" w:rsidR="00485FA5" w:rsidRPr="00D43F53" w:rsidRDefault="00485FA5" w:rsidP="00B63939">
            <w:pPr>
              <w:pStyle w:val="Normal6a"/>
            </w:pPr>
            <w:r w:rsidRPr="00D43F53">
              <w:rPr>
                <w:b/>
                <w:i/>
              </w:rPr>
              <w:t>vi) immobili industriali;</w:t>
            </w:r>
          </w:p>
        </w:tc>
      </w:tr>
      <w:tr w:rsidR="00485FA5" w:rsidRPr="00D43F53" w14:paraId="7C595598" w14:textId="77777777" w:rsidTr="00B63939">
        <w:trPr>
          <w:jc w:val="center"/>
        </w:trPr>
        <w:tc>
          <w:tcPr>
            <w:tcW w:w="4876" w:type="dxa"/>
            <w:tcBorders>
              <w:top w:val="nil"/>
              <w:left w:val="nil"/>
              <w:bottom w:val="nil"/>
              <w:right w:val="nil"/>
            </w:tcBorders>
          </w:tcPr>
          <w:p w14:paraId="26889833" w14:textId="77777777" w:rsidR="00485FA5" w:rsidRPr="00D43F53" w:rsidRDefault="00485FA5" w:rsidP="00B63939">
            <w:pPr>
              <w:pStyle w:val="Normal6a"/>
            </w:pPr>
          </w:p>
        </w:tc>
        <w:tc>
          <w:tcPr>
            <w:tcW w:w="4876" w:type="dxa"/>
            <w:tcBorders>
              <w:top w:val="nil"/>
              <w:left w:val="nil"/>
              <w:bottom w:val="nil"/>
              <w:right w:val="nil"/>
            </w:tcBorders>
          </w:tcPr>
          <w:p w14:paraId="6143AD39" w14:textId="77777777" w:rsidR="00485FA5" w:rsidRPr="00D43F53" w:rsidRDefault="00485FA5" w:rsidP="00B63939">
            <w:pPr>
              <w:pStyle w:val="Normal6a"/>
            </w:pPr>
            <w:r w:rsidRPr="00D43F53">
              <w:rPr>
                <w:b/>
                <w:i/>
              </w:rPr>
              <w:t>vii) altro tipo specifico di immobile non residenziale;</w:t>
            </w:r>
          </w:p>
        </w:tc>
      </w:tr>
      <w:tr w:rsidR="00485FA5" w:rsidRPr="00D43F53" w14:paraId="6918404B" w14:textId="77777777" w:rsidTr="00B63939">
        <w:trPr>
          <w:jc w:val="center"/>
        </w:trPr>
        <w:tc>
          <w:tcPr>
            <w:tcW w:w="4876" w:type="dxa"/>
            <w:tcBorders>
              <w:top w:val="nil"/>
              <w:left w:val="nil"/>
              <w:bottom w:val="nil"/>
              <w:right w:val="nil"/>
            </w:tcBorders>
          </w:tcPr>
          <w:p w14:paraId="0A35AC05" w14:textId="77777777" w:rsidR="00485FA5" w:rsidRPr="00D43F53" w:rsidRDefault="00485FA5" w:rsidP="00B63939">
            <w:pPr>
              <w:pStyle w:val="Normal6a"/>
            </w:pPr>
          </w:p>
        </w:tc>
        <w:tc>
          <w:tcPr>
            <w:tcW w:w="4876" w:type="dxa"/>
            <w:tcBorders>
              <w:top w:val="nil"/>
              <w:left w:val="nil"/>
              <w:bottom w:val="nil"/>
              <w:right w:val="nil"/>
            </w:tcBorders>
          </w:tcPr>
          <w:p w14:paraId="481502C6" w14:textId="77777777" w:rsidR="00485FA5" w:rsidRPr="00D43F53" w:rsidRDefault="00485FA5" w:rsidP="00B63939">
            <w:pPr>
              <w:pStyle w:val="Normal6a"/>
            </w:pPr>
            <w:r w:rsidRPr="00D43F53">
              <w:rPr>
                <w:b/>
                <w:i/>
              </w:rPr>
              <w:t>c) la giurisdizione, per cui il portafoglio è costituito da esposizioni sottostanti garantite da immobili situati nella stessa giurisdizione.</w:t>
            </w:r>
          </w:p>
        </w:tc>
      </w:tr>
      <w:tr w:rsidR="00485FA5" w:rsidRPr="00D43F53" w14:paraId="37ED93DE" w14:textId="77777777" w:rsidTr="00B63939">
        <w:trPr>
          <w:jc w:val="center"/>
        </w:trPr>
        <w:tc>
          <w:tcPr>
            <w:tcW w:w="4876" w:type="dxa"/>
            <w:tcBorders>
              <w:top w:val="nil"/>
              <w:left w:val="nil"/>
              <w:bottom w:val="nil"/>
              <w:right w:val="nil"/>
            </w:tcBorders>
          </w:tcPr>
          <w:p w14:paraId="62675955" w14:textId="77777777" w:rsidR="00485FA5" w:rsidRPr="00D43F53" w:rsidRDefault="00485FA5" w:rsidP="00B63939">
            <w:pPr>
              <w:pStyle w:val="Normal6a"/>
            </w:pPr>
          </w:p>
        </w:tc>
        <w:tc>
          <w:tcPr>
            <w:tcW w:w="4876" w:type="dxa"/>
            <w:tcBorders>
              <w:top w:val="nil"/>
              <w:left w:val="nil"/>
              <w:bottom w:val="nil"/>
              <w:right w:val="nil"/>
            </w:tcBorders>
          </w:tcPr>
          <w:p w14:paraId="31DAF4C9" w14:textId="23079BF7" w:rsidR="00485FA5" w:rsidRPr="00D43F53" w:rsidRDefault="00485FA5" w:rsidP="00B63939">
            <w:pPr>
              <w:pStyle w:val="Normal6a"/>
            </w:pPr>
            <w:r w:rsidRPr="00D43F53">
              <w:rPr>
                <w:b/>
                <w:i/>
              </w:rPr>
              <w:t xml:space="preserve">3. I fattori di omogeneità per la tipologia di attività di cui all'articolo 25 bis, </w:t>
            </w:r>
            <w:r w:rsidR="0020583A">
              <w:rPr>
                <w:b/>
                <w:i/>
              </w:rPr>
              <w:t xml:space="preserve">primo comma, </w:t>
            </w:r>
            <w:r w:rsidRPr="00D43F53">
              <w:rPr>
                <w:b/>
                <w:i/>
              </w:rPr>
              <w:t>lettera a), punto iv), sono i seguenti:</w:t>
            </w:r>
          </w:p>
        </w:tc>
      </w:tr>
      <w:tr w:rsidR="00485FA5" w:rsidRPr="00D43F53" w14:paraId="1DEB9391" w14:textId="77777777" w:rsidTr="00B63939">
        <w:trPr>
          <w:jc w:val="center"/>
        </w:trPr>
        <w:tc>
          <w:tcPr>
            <w:tcW w:w="4876" w:type="dxa"/>
            <w:tcBorders>
              <w:top w:val="nil"/>
              <w:left w:val="nil"/>
              <w:bottom w:val="nil"/>
              <w:right w:val="nil"/>
            </w:tcBorders>
          </w:tcPr>
          <w:p w14:paraId="304E851D" w14:textId="77777777" w:rsidR="00485FA5" w:rsidRPr="00D43F53" w:rsidRDefault="00485FA5" w:rsidP="00B63939">
            <w:pPr>
              <w:pStyle w:val="Normal6a"/>
            </w:pPr>
          </w:p>
        </w:tc>
        <w:tc>
          <w:tcPr>
            <w:tcW w:w="4876" w:type="dxa"/>
            <w:tcBorders>
              <w:top w:val="nil"/>
              <w:left w:val="nil"/>
              <w:bottom w:val="nil"/>
              <w:right w:val="nil"/>
            </w:tcBorders>
          </w:tcPr>
          <w:p w14:paraId="4F557EBA" w14:textId="77777777" w:rsidR="00485FA5" w:rsidRPr="00D43F53" w:rsidRDefault="00485FA5" w:rsidP="00B63939">
            <w:pPr>
              <w:pStyle w:val="Normal6a"/>
            </w:pPr>
            <w:r w:rsidRPr="00D43F53">
              <w:rPr>
                <w:b/>
                <w:i/>
              </w:rPr>
              <w:t>a) il tipo di debitore, per cui il portafoglio è costituito da una soltanto delle seguenti tipologie di debitori:</w:t>
            </w:r>
          </w:p>
        </w:tc>
      </w:tr>
      <w:tr w:rsidR="00485FA5" w:rsidRPr="00D43F53" w14:paraId="4E0C0758" w14:textId="77777777" w:rsidTr="00B63939">
        <w:trPr>
          <w:jc w:val="center"/>
        </w:trPr>
        <w:tc>
          <w:tcPr>
            <w:tcW w:w="4876" w:type="dxa"/>
            <w:tcBorders>
              <w:top w:val="nil"/>
              <w:left w:val="nil"/>
              <w:bottom w:val="nil"/>
              <w:right w:val="nil"/>
            </w:tcBorders>
          </w:tcPr>
          <w:p w14:paraId="7188EE06" w14:textId="77777777" w:rsidR="00485FA5" w:rsidRPr="00D43F53" w:rsidRDefault="00485FA5" w:rsidP="00B63939">
            <w:pPr>
              <w:pStyle w:val="Normal6a"/>
            </w:pPr>
          </w:p>
        </w:tc>
        <w:tc>
          <w:tcPr>
            <w:tcW w:w="4876" w:type="dxa"/>
            <w:tcBorders>
              <w:top w:val="nil"/>
              <w:left w:val="nil"/>
              <w:bottom w:val="nil"/>
              <w:right w:val="nil"/>
            </w:tcBorders>
          </w:tcPr>
          <w:p w14:paraId="2D205FE8" w14:textId="6945C695" w:rsidR="00485FA5" w:rsidRPr="00D43F53" w:rsidRDefault="00485FA5" w:rsidP="00B63939">
            <w:pPr>
              <w:pStyle w:val="Normal6a"/>
            </w:pPr>
            <w:r w:rsidRPr="00D43F53">
              <w:rPr>
                <w:b/>
                <w:i/>
              </w:rPr>
              <w:t xml:space="preserve">i) </w:t>
            </w:r>
            <w:r w:rsidR="0006494F">
              <w:rPr>
                <w:b/>
                <w:i/>
              </w:rPr>
              <w:t>grandi imprese</w:t>
            </w:r>
            <w:r w:rsidRPr="00D43F53">
              <w:rPr>
                <w:b/>
                <w:i/>
              </w:rPr>
              <w:t xml:space="preserve"> a norma dell'articolo 142, paragrafo 1, punto 5 bis), del regolamento (UE) n. 575/2013;</w:t>
            </w:r>
          </w:p>
        </w:tc>
      </w:tr>
      <w:tr w:rsidR="00485FA5" w:rsidRPr="00D43F53" w14:paraId="284B5375" w14:textId="77777777" w:rsidTr="00B63939">
        <w:trPr>
          <w:jc w:val="center"/>
        </w:trPr>
        <w:tc>
          <w:tcPr>
            <w:tcW w:w="4876" w:type="dxa"/>
            <w:tcBorders>
              <w:top w:val="nil"/>
              <w:left w:val="nil"/>
              <w:bottom w:val="nil"/>
              <w:right w:val="nil"/>
            </w:tcBorders>
          </w:tcPr>
          <w:p w14:paraId="3E82A06C" w14:textId="77777777" w:rsidR="00485FA5" w:rsidRPr="00D43F53" w:rsidRDefault="00485FA5" w:rsidP="00B63939">
            <w:pPr>
              <w:pStyle w:val="Normal6a"/>
            </w:pPr>
          </w:p>
        </w:tc>
        <w:tc>
          <w:tcPr>
            <w:tcW w:w="4876" w:type="dxa"/>
            <w:tcBorders>
              <w:top w:val="nil"/>
              <w:left w:val="nil"/>
              <w:bottom w:val="nil"/>
              <w:right w:val="nil"/>
            </w:tcBorders>
          </w:tcPr>
          <w:p w14:paraId="345126D4" w14:textId="6A2008AE" w:rsidR="00485FA5" w:rsidRPr="00D43F53" w:rsidRDefault="00485FA5" w:rsidP="00B63939">
            <w:pPr>
              <w:pStyle w:val="Normal6a"/>
            </w:pPr>
            <w:r w:rsidRPr="00D43F53">
              <w:rPr>
                <w:b/>
                <w:i/>
              </w:rPr>
              <w:t xml:space="preserve">ii) altri tipi di </w:t>
            </w:r>
            <w:r w:rsidR="00C268A2">
              <w:rPr>
                <w:b/>
                <w:i/>
              </w:rPr>
              <w:t>aziende</w:t>
            </w:r>
            <w:r w:rsidRPr="00D43F53">
              <w:rPr>
                <w:b/>
                <w:i/>
              </w:rPr>
              <w:t xml:space="preserve"> e </w:t>
            </w:r>
            <w:r w:rsidR="00C268A2">
              <w:rPr>
                <w:b/>
                <w:i/>
              </w:rPr>
              <w:t>imprese</w:t>
            </w:r>
            <w:r w:rsidRPr="00D43F53">
              <w:rPr>
                <w:b/>
                <w:i/>
              </w:rPr>
              <w:t>;</w:t>
            </w:r>
          </w:p>
        </w:tc>
      </w:tr>
      <w:tr w:rsidR="00485FA5" w:rsidRPr="00D43F53" w14:paraId="2B243F4B" w14:textId="77777777" w:rsidTr="00B63939">
        <w:trPr>
          <w:jc w:val="center"/>
        </w:trPr>
        <w:tc>
          <w:tcPr>
            <w:tcW w:w="4876" w:type="dxa"/>
            <w:tcBorders>
              <w:top w:val="nil"/>
              <w:left w:val="nil"/>
              <w:bottom w:val="nil"/>
              <w:right w:val="nil"/>
            </w:tcBorders>
          </w:tcPr>
          <w:p w14:paraId="6CCD6B12" w14:textId="77777777" w:rsidR="00485FA5" w:rsidRPr="00D43F53" w:rsidRDefault="00485FA5" w:rsidP="00B63939">
            <w:pPr>
              <w:pStyle w:val="Normal6a"/>
            </w:pPr>
          </w:p>
        </w:tc>
        <w:tc>
          <w:tcPr>
            <w:tcW w:w="4876" w:type="dxa"/>
            <w:tcBorders>
              <w:top w:val="nil"/>
              <w:left w:val="nil"/>
              <w:bottom w:val="nil"/>
              <w:right w:val="nil"/>
            </w:tcBorders>
          </w:tcPr>
          <w:p w14:paraId="1F917AE4" w14:textId="77777777" w:rsidR="00485FA5" w:rsidRPr="00D43F53" w:rsidRDefault="00485FA5" w:rsidP="00B63939">
            <w:pPr>
              <w:pStyle w:val="Normal6a"/>
            </w:pPr>
            <w:r w:rsidRPr="00D43F53">
              <w:rPr>
                <w:b/>
                <w:i/>
              </w:rPr>
              <w:t>b) la giurisdizione, per cui il portafoglio è costituito da una soltanto delle seguenti tipologie di esposizioni sottostanti:</w:t>
            </w:r>
          </w:p>
        </w:tc>
      </w:tr>
      <w:tr w:rsidR="00485FA5" w:rsidRPr="00D43F53" w14:paraId="7F87C5AC" w14:textId="77777777" w:rsidTr="00B63939">
        <w:trPr>
          <w:jc w:val="center"/>
        </w:trPr>
        <w:tc>
          <w:tcPr>
            <w:tcW w:w="4876" w:type="dxa"/>
            <w:tcBorders>
              <w:top w:val="nil"/>
              <w:left w:val="nil"/>
              <w:bottom w:val="nil"/>
              <w:right w:val="nil"/>
            </w:tcBorders>
          </w:tcPr>
          <w:p w14:paraId="289CD825" w14:textId="77777777" w:rsidR="00485FA5" w:rsidRPr="00D43F53" w:rsidRDefault="00485FA5" w:rsidP="00B63939">
            <w:pPr>
              <w:pStyle w:val="Normal6a"/>
            </w:pPr>
          </w:p>
        </w:tc>
        <w:tc>
          <w:tcPr>
            <w:tcW w:w="4876" w:type="dxa"/>
            <w:tcBorders>
              <w:top w:val="nil"/>
              <w:left w:val="nil"/>
              <w:bottom w:val="nil"/>
              <w:right w:val="nil"/>
            </w:tcBorders>
          </w:tcPr>
          <w:p w14:paraId="241CCA40" w14:textId="77777777" w:rsidR="00485FA5" w:rsidRPr="00D43F53" w:rsidRDefault="00485FA5" w:rsidP="00B63939">
            <w:pPr>
              <w:pStyle w:val="Normal6a"/>
            </w:pPr>
            <w:r w:rsidRPr="00D43F53">
              <w:rPr>
                <w:b/>
                <w:i/>
              </w:rPr>
              <w:t>i) esposizioni garantite da immobili situati nella stessa giurisdizione;</w:t>
            </w:r>
          </w:p>
        </w:tc>
      </w:tr>
      <w:tr w:rsidR="00485FA5" w:rsidRPr="00D43F53" w14:paraId="325A1EA0" w14:textId="77777777" w:rsidTr="00B63939">
        <w:trPr>
          <w:jc w:val="center"/>
        </w:trPr>
        <w:tc>
          <w:tcPr>
            <w:tcW w:w="4876" w:type="dxa"/>
            <w:tcBorders>
              <w:top w:val="nil"/>
              <w:left w:val="nil"/>
              <w:bottom w:val="nil"/>
              <w:right w:val="nil"/>
            </w:tcBorders>
          </w:tcPr>
          <w:p w14:paraId="16B7622E" w14:textId="77777777" w:rsidR="00485FA5" w:rsidRPr="00D43F53" w:rsidRDefault="00485FA5" w:rsidP="00B63939">
            <w:pPr>
              <w:pStyle w:val="Normal6a"/>
            </w:pPr>
          </w:p>
        </w:tc>
        <w:tc>
          <w:tcPr>
            <w:tcW w:w="4876" w:type="dxa"/>
            <w:tcBorders>
              <w:top w:val="nil"/>
              <w:left w:val="nil"/>
              <w:bottom w:val="nil"/>
              <w:right w:val="nil"/>
            </w:tcBorders>
          </w:tcPr>
          <w:p w14:paraId="143E3A95" w14:textId="77777777" w:rsidR="00485FA5" w:rsidRPr="00D43F53" w:rsidRDefault="00485FA5" w:rsidP="00B63939">
            <w:pPr>
              <w:pStyle w:val="Normal6a"/>
            </w:pPr>
            <w:r w:rsidRPr="00D43F53">
              <w:rPr>
                <w:b/>
                <w:i/>
              </w:rPr>
              <w:t>ii) esposizioni verso debitori residenti nella stessa giurisdizione.</w:t>
            </w:r>
          </w:p>
        </w:tc>
      </w:tr>
      <w:tr w:rsidR="00485FA5" w:rsidRPr="00D43F53" w14:paraId="71AAD136" w14:textId="77777777" w:rsidTr="00B63939">
        <w:trPr>
          <w:jc w:val="center"/>
        </w:trPr>
        <w:tc>
          <w:tcPr>
            <w:tcW w:w="4876" w:type="dxa"/>
            <w:tcBorders>
              <w:top w:val="nil"/>
              <w:left w:val="nil"/>
              <w:bottom w:val="nil"/>
              <w:right w:val="nil"/>
            </w:tcBorders>
          </w:tcPr>
          <w:p w14:paraId="4655B851" w14:textId="77777777" w:rsidR="00485FA5" w:rsidRPr="00D43F53" w:rsidRDefault="00485FA5" w:rsidP="00B63939">
            <w:pPr>
              <w:pStyle w:val="Normal6a"/>
            </w:pPr>
          </w:p>
        </w:tc>
        <w:tc>
          <w:tcPr>
            <w:tcW w:w="4876" w:type="dxa"/>
            <w:tcBorders>
              <w:top w:val="nil"/>
              <w:left w:val="nil"/>
              <w:bottom w:val="nil"/>
              <w:right w:val="nil"/>
            </w:tcBorders>
          </w:tcPr>
          <w:p w14:paraId="618CCD3F" w14:textId="0C410CCB" w:rsidR="00485FA5" w:rsidRPr="00D43F53" w:rsidRDefault="00485FA5" w:rsidP="00B63939">
            <w:pPr>
              <w:pStyle w:val="Normal6a"/>
            </w:pPr>
            <w:r w:rsidRPr="00D43F53">
              <w:rPr>
                <w:b/>
                <w:i/>
              </w:rPr>
              <w:t xml:space="preserve">4. I fattori di omogeneità per la tipologia di attività di cui all'articolo 25 bis, </w:t>
            </w:r>
            <w:r w:rsidR="0020583A">
              <w:rPr>
                <w:b/>
                <w:i/>
              </w:rPr>
              <w:t xml:space="preserve">primo comma, </w:t>
            </w:r>
            <w:r w:rsidRPr="00D43F53">
              <w:rPr>
                <w:b/>
                <w:i/>
              </w:rPr>
              <w:t>lettera a), punto v), sono i seguenti:</w:t>
            </w:r>
          </w:p>
        </w:tc>
      </w:tr>
      <w:tr w:rsidR="00485FA5" w:rsidRPr="00D43F53" w14:paraId="53688279" w14:textId="77777777" w:rsidTr="00B63939">
        <w:trPr>
          <w:jc w:val="center"/>
        </w:trPr>
        <w:tc>
          <w:tcPr>
            <w:tcW w:w="4876" w:type="dxa"/>
            <w:tcBorders>
              <w:top w:val="nil"/>
              <w:left w:val="nil"/>
              <w:bottom w:val="nil"/>
              <w:right w:val="nil"/>
            </w:tcBorders>
          </w:tcPr>
          <w:p w14:paraId="4128F0F7" w14:textId="77777777" w:rsidR="00485FA5" w:rsidRPr="00D43F53" w:rsidRDefault="00485FA5" w:rsidP="00B63939">
            <w:pPr>
              <w:pStyle w:val="Normal6a"/>
            </w:pPr>
          </w:p>
        </w:tc>
        <w:tc>
          <w:tcPr>
            <w:tcW w:w="4876" w:type="dxa"/>
            <w:tcBorders>
              <w:top w:val="nil"/>
              <w:left w:val="nil"/>
              <w:bottom w:val="nil"/>
              <w:right w:val="nil"/>
            </w:tcBorders>
          </w:tcPr>
          <w:p w14:paraId="5AB10061" w14:textId="77777777" w:rsidR="00485FA5" w:rsidRPr="00D43F53" w:rsidRDefault="00485FA5" w:rsidP="00B63939">
            <w:pPr>
              <w:pStyle w:val="Normal6a"/>
            </w:pPr>
            <w:r w:rsidRPr="00D43F53">
              <w:rPr>
                <w:b/>
                <w:i/>
              </w:rPr>
              <w:t>a) il tipo di debitore, per cui il portafoglio è costituito da esposizioni sottostanti verso una soltanto delle seguenti tipologie di debitori:</w:t>
            </w:r>
          </w:p>
        </w:tc>
      </w:tr>
      <w:tr w:rsidR="00485FA5" w:rsidRPr="00D43F53" w14:paraId="04020FF4" w14:textId="77777777" w:rsidTr="00B63939">
        <w:trPr>
          <w:jc w:val="center"/>
        </w:trPr>
        <w:tc>
          <w:tcPr>
            <w:tcW w:w="4876" w:type="dxa"/>
            <w:tcBorders>
              <w:top w:val="nil"/>
              <w:left w:val="nil"/>
              <w:bottom w:val="nil"/>
              <w:right w:val="nil"/>
            </w:tcBorders>
          </w:tcPr>
          <w:p w14:paraId="6B6231BF" w14:textId="77777777" w:rsidR="00485FA5" w:rsidRPr="00D43F53" w:rsidRDefault="00485FA5" w:rsidP="00B63939">
            <w:pPr>
              <w:pStyle w:val="Normal6a"/>
            </w:pPr>
          </w:p>
        </w:tc>
        <w:tc>
          <w:tcPr>
            <w:tcW w:w="4876" w:type="dxa"/>
            <w:tcBorders>
              <w:top w:val="nil"/>
              <w:left w:val="nil"/>
              <w:bottom w:val="nil"/>
              <w:right w:val="nil"/>
            </w:tcBorders>
          </w:tcPr>
          <w:p w14:paraId="311B6BC4" w14:textId="032991E5" w:rsidR="00485FA5" w:rsidRPr="00D43F53" w:rsidRDefault="00485FA5" w:rsidP="00B63939">
            <w:pPr>
              <w:pStyle w:val="Normal6a"/>
            </w:pPr>
            <w:r w:rsidRPr="00D43F53">
              <w:rPr>
                <w:b/>
                <w:i/>
              </w:rPr>
              <w:t xml:space="preserve">i) persone fisiche e </w:t>
            </w:r>
            <w:r w:rsidR="00C268A2">
              <w:rPr>
                <w:b/>
                <w:i/>
              </w:rPr>
              <w:t>aziende</w:t>
            </w:r>
            <w:r w:rsidRPr="00D43F53">
              <w:rPr>
                <w:b/>
                <w:i/>
              </w:rPr>
              <w:t xml:space="preserve"> quando il cedente valuta il rischio di credito associato alle esposizioni verso </w:t>
            </w:r>
            <w:r w:rsidR="00C268A2">
              <w:rPr>
                <w:b/>
                <w:i/>
              </w:rPr>
              <w:t>aziende</w:t>
            </w:r>
            <w:r w:rsidRPr="00D43F53">
              <w:rPr>
                <w:b/>
                <w:i/>
              </w:rPr>
              <w:t xml:space="preserve"> applicando lo stesso metodo utilizzato per le esposizioni verso persone fisiche;</w:t>
            </w:r>
          </w:p>
        </w:tc>
      </w:tr>
      <w:tr w:rsidR="00485FA5" w:rsidRPr="00D43F53" w14:paraId="7DDF75EA" w14:textId="77777777" w:rsidTr="00B63939">
        <w:trPr>
          <w:jc w:val="center"/>
        </w:trPr>
        <w:tc>
          <w:tcPr>
            <w:tcW w:w="4876" w:type="dxa"/>
            <w:tcBorders>
              <w:top w:val="nil"/>
              <w:left w:val="nil"/>
              <w:bottom w:val="nil"/>
              <w:right w:val="nil"/>
            </w:tcBorders>
          </w:tcPr>
          <w:p w14:paraId="5E2ABDA2" w14:textId="77777777" w:rsidR="00485FA5" w:rsidRPr="00D43F53" w:rsidRDefault="00485FA5" w:rsidP="00B63939">
            <w:pPr>
              <w:pStyle w:val="Normal6a"/>
            </w:pPr>
          </w:p>
        </w:tc>
        <w:tc>
          <w:tcPr>
            <w:tcW w:w="4876" w:type="dxa"/>
            <w:tcBorders>
              <w:top w:val="nil"/>
              <w:left w:val="nil"/>
              <w:bottom w:val="nil"/>
              <w:right w:val="nil"/>
            </w:tcBorders>
          </w:tcPr>
          <w:p w14:paraId="28B9E052" w14:textId="7FD2CBFE" w:rsidR="00485FA5" w:rsidRPr="00D43F53" w:rsidRDefault="00485FA5" w:rsidP="00B63939">
            <w:pPr>
              <w:pStyle w:val="Normal6a"/>
            </w:pPr>
            <w:r w:rsidRPr="00D43F53">
              <w:rPr>
                <w:b/>
                <w:i/>
              </w:rPr>
              <w:t xml:space="preserve">ii) le </w:t>
            </w:r>
            <w:r w:rsidR="00C268A2">
              <w:rPr>
                <w:b/>
                <w:i/>
              </w:rPr>
              <w:t>aziende</w:t>
            </w:r>
            <w:r w:rsidRPr="00D43F53">
              <w:rPr>
                <w:b/>
                <w:i/>
              </w:rPr>
              <w:t xml:space="preserve"> non contemplate al punto i) e le </w:t>
            </w:r>
            <w:r w:rsidR="00C268A2">
              <w:rPr>
                <w:b/>
                <w:i/>
              </w:rPr>
              <w:t>imprese</w:t>
            </w:r>
            <w:r w:rsidRPr="00D43F53">
              <w:rPr>
                <w:b/>
                <w:i/>
              </w:rPr>
              <w:t xml:space="preserve">, ad eccezione delle </w:t>
            </w:r>
            <w:r w:rsidR="0006494F">
              <w:rPr>
                <w:b/>
                <w:i/>
              </w:rPr>
              <w:t>grandi imprese</w:t>
            </w:r>
            <w:r w:rsidRPr="00D43F53">
              <w:rPr>
                <w:b/>
                <w:i/>
              </w:rPr>
              <w:t xml:space="preserve"> di cui al punto iii);</w:t>
            </w:r>
          </w:p>
        </w:tc>
      </w:tr>
      <w:tr w:rsidR="00485FA5" w:rsidRPr="00D43F53" w14:paraId="18892083" w14:textId="77777777" w:rsidTr="00B63939">
        <w:trPr>
          <w:jc w:val="center"/>
        </w:trPr>
        <w:tc>
          <w:tcPr>
            <w:tcW w:w="4876" w:type="dxa"/>
            <w:tcBorders>
              <w:top w:val="nil"/>
              <w:left w:val="nil"/>
              <w:bottom w:val="nil"/>
              <w:right w:val="nil"/>
            </w:tcBorders>
          </w:tcPr>
          <w:p w14:paraId="00BB80D5" w14:textId="77777777" w:rsidR="00485FA5" w:rsidRPr="00D43F53" w:rsidRDefault="00485FA5" w:rsidP="00B63939">
            <w:pPr>
              <w:pStyle w:val="Normal6a"/>
            </w:pPr>
          </w:p>
        </w:tc>
        <w:tc>
          <w:tcPr>
            <w:tcW w:w="4876" w:type="dxa"/>
            <w:tcBorders>
              <w:top w:val="nil"/>
              <w:left w:val="nil"/>
              <w:bottom w:val="nil"/>
              <w:right w:val="nil"/>
            </w:tcBorders>
          </w:tcPr>
          <w:p w14:paraId="344A115E" w14:textId="0A151FF0" w:rsidR="00485FA5" w:rsidRPr="00D43F53" w:rsidRDefault="00485FA5" w:rsidP="00B63939">
            <w:pPr>
              <w:pStyle w:val="Normal6a"/>
            </w:pPr>
            <w:r w:rsidRPr="00D43F53">
              <w:rPr>
                <w:b/>
                <w:i/>
              </w:rPr>
              <w:t xml:space="preserve">iii) </w:t>
            </w:r>
            <w:r w:rsidR="0006494F">
              <w:rPr>
                <w:b/>
                <w:i/>
              </w:rPr>
              <w:t>grandi imprese</w:t>
            </w:r>
            <w:r w:rsidRPr="00D43F53">
              <w:rPr>
                <w:b/>
                <w:i/>
              </w:rPr>
              <w:t xml:space="preserve"> a norma dell'articolo 142, paragrafo 1, punto 5 bis), del regolamento (UE) n. 575/2013;</w:t>
            </w:r>
          </w:p>
        </w:tc>
      </w:tr>
      <w:tr w:rsidR="00485FA5" w:rsidRPr="00D43F53" w14:paraId="6A42AC40" w14:textId="77777777" w:rsidTr="00B63939">
        <w:trPr>
          <w:jc w:val="center"/>
        </w:trPr>
        <w:tc>
          <w:tcPr>
            <w:tcW w:w="4876" w:type="dxa"/>
            <w:tcBorders>
              <w:top w:val="nil"/>
              <w:left w:val="nil"/>
              <w:bottom w:val="nil"/>
              <w:right w:val="nil"/>
            </w:tcBorders>
          </w:tcPr>
          <w:p w14:paraId="5FB10D01" w14:textId="77777777" w:rsidR="00485FA5" w:rsidRPr="00D43F53" w:rsidRDefault="00485FA5" w:rsidP="00B63939">
            <w:pPr>
              <w:pStyle w:val="Normal6a"/>
            </w:pPr>
          </w:p>
        </w:tc>
        <w:tc>
          <w:tcPr>
            <w:tcW w:w="4876" w:type="dxa"/>
            <w:tcBorders>
              <w:top w:val="nil"/>
              <w:left w:val="nil"/>
              <w:bottom w:val="nil"/>
              <w:right w:val="nil"/>
            </w:tcBorders>
          </w:tcPr>
          <w:p w14:paraId="264CC588" w14:textId="77777777" w:rsidR="00485FA5" w:rsidRPr="00D43F53" w:rsidRDefault="00485FA5" w:rsidP="00B63939">
            <w:pPr>
              <w:pStyle w:val="Normal6a"/>
            </w:pPr>
            <w:r w:rsidRPr="00D43F53">
              <w:rPr>
                <w:b/>
                <w:i/>
              </w:rPr>
              <w:t>iv) organismi del settore pubblico;</w:t>
            </w:r>
          </w:p>
        </w:tc>
      </w:tr>
      <w:tr w:rsidR="00485FA5" w:rsidRPr="00D43F53" w14:paraId="64AFAA3F" w14:textId="77777777" w:rsidTr="00B63939">
        <w:trPr>
          <w:jc w:val="center"/>
        </w:trPr>
        <w:tc>
          <w:tcPr>
            <w:tcW w:w="4876" w:type="dxa"/>
            <w:tcBorders>
              <w:top w:val="nil"/>
              <w:left w:val="nil"/>
              <w:bottom w:val="nil"/>
              <w:right w:val="nil"/>
            </w:tcBorders>
          </w:tcPr>
          <w:p w14:paraId="1AD6F5C9" w14:textId="77777777" w:rsidR="00485FA5" w:rsidRPr="00D43F53" w:rsidRDefault="00485FA5" w:rsidP="00B63939">
            <w:pPr>
              <w:pStyle w:val="Normal6a"/>
            </w:pPr>
          </w:p>
        </w:tc>
        <w:tc>
          <w:tcPr>
            <w:tcW w:w="4876" w:type="dxa"/>
            <w:tcBorders>
              <w:top w:val="nil"/>
              <w:left w:val="nil"/>
              <w:bottom w:val="nil"/>
              <w:right w:val="nil"/>
            </w:tcBorders>
          </w:tcPr>
          <w:p w14:paraId="439FCE07" w14:textId="77777777" w:rsidR="00485FA5" w:rsidRPr="00D43F53" w:rsidRDefault="00485FA5" w:rsidP="00B63939">
            <w:pPr>
              <w:pStyle w:val="Normal6a"/>
            </w:pPr>
            <w:r w:rsidRPr="00D43F53">
              <w:rPr>
                <w:b/>
                <w:i/>
              </w:rPr>
              <w:t>v) enti finanziari;</w:t>
            </w:r>
          </w:p>
        </w:tc>
      </w:tr>
      <w:tr w:rsidR="00485FA5" w:rsidRPr="00D43F53" w14:paraId="576AA872" w14:textId="77777777" w:rsidTr="00B63939">
        <w:trPr>
          <w:jc w:val="center"/>
        </w:trPr>
        <w:tc>
          <w:tcPr>
            <w:tcW w:w="4876" w:type="dxa"/>
            <w:tcBorders>
              <w:top w:val="nil"/>
              <w:left w:val="nil"/>
              <w:bottom w:val="nil"/>
              <w:right w:val="nil"/>
            </w:tcBorders>
          </w:tcPr>
          <w:p w14:paraId="42232C92" w14:textId="77777777" w:rsidR="00485FA5" w:rsidRPr="00D43F53" w:rsidRDefault="00485FA5" w:rsidP="00B63939">
            <w:pPr>
              <w:pStyle w:val="Normal6a"/>
            </w:pPr>
          </w:p>
        </w:tc>
        <w:tc>
          <w:tcPr>
            <w:tcW w:w="4876" w:type="dxa"/>
            <w:tcBorders>
              <w:top w:val="nil"/>
              <w:left w:val="nil"/>
              <w:bottom w:val="nil"/>
              <w:right w:val="nil"/>
            </w:tcBorders>
          </w:tcPr>
          <w:p w14:paraId="5A71B647" w14:textId="77777777" w:rsidR="00485FA5" w:rsidRPr="00D43F53" w:rsidRDefault="00485FA5" w:rsidP="00B63939">
            <w:pPr>
              <w:pStyle w:val="Normal6a"/>
            </w:pPr>
            <w:r w:rsidRPr="00D43F53">
              <w:rPr>
                <w:b/>
                <w:i/>
              </w:rPr>
              <w:t>b) la giurisdizione, per cui il portafoglio è costituito da esposizioni sottostanti verso debitori residenti nella stessa giurisdizione.</w:t>
            </w:r>
          </w:p>
        </w:tc>
      </w:tr>
      <w:tr w:rsidR="00485FA5" w:rsidRPr="00D43F53" w14:paraId="6758686F" w14:textId="77777777" w:rsidTr="00B63939">
        <w:trPr>
          <w:jc w:val="center"/>
        </w:trPr>
        <w:tc>
          <w:tcPr>
            <w:tcW w:w="4876" w:type="dxa"/>
            <w:tcBorders>
              <w:top w:val="nil"/>
              <w:left w:val="nil"/>
              <w:bottom w:val="nil"/>
              <w:right w:val="nil"/>
            </w:tcBorders>
          </w:tcPr>
          <w:p w14:paraId="31CCF169" w14:textId="77777777" w:rsidR="00485FA5" w:rsidRPr="00D43F53" w:rsidRDefault="00485FA5" w:rsidP="00B63939">
            <w:pPr>
              <w:pStyle w:val="Normal6a"/>
            </w:pPr>
          </w:p>
        </w:tc>
        <w:tc>
          <w:tcPr>
            <w:tcW w:w="4876" w:type="dxa"/>
            <w:tcBorders>
              <w:top w:val="nil"/>
              <w:left w:val="nil"/>
              <w:bottom w:val="nil"/>
              <w:right w:val="nil"/>
            </w:tcBorders>
          </w:tcPr>
          <w:p w14:paraId="1E561460" w14:textId="251240F7" w:rsidR="00485FA5" w:rsidRPr="00D43F53" w:rsidRDefault="00485FA5" w:rsidP="00B63939">
            <w:pPr>
              <w:pStyle w:val="Normal6a"/>
            </w:pPr>
            <w:r w:rsidRPr="00D43F53">
              <w:rPr>
                <w:b/>
                <w:i/>
              </w:rPr>
              <w:t>5. I fattori di omogeneità per la tipologia di attività di cui all'articolo 25 bis,</w:t>
            </w:r>
            <w:r w:rsidR="0020583A">
              <w:rPr>
                <w:b/>
                <w:i/>
              </w:rPr>
              <w:t xml:space="preserve"> primo comma,</w:t>
            </w:r>
            <w:r w:rsidRPr="00D43F53">
              <w:rPr>
                <w:b/>
                <w:i/>
              </w:rPr>
              <w:t xml:space="preserve"> lettera a), punto vi), sono i seguenti:</w:t>
            </w:r>
          </w:p>
        </w:tc>
      </w:tr>
      <w:tr w:rsidR="00485FA5" w:rsidRPr="00D43F53" w14:paraId="7DB63579" w14:textId="77777777" w:rsidTr="00B63939">
        <w:trPr>
          <w:jc w:val="center"/>
        </w:trPr>
        <w:tc>
          <w:tcPr>
            <w:tcW w:w="4876" w:type="dxa"/>
            <w:tcBorders>
              <w:top w:val="nil"/>
              <w:left w:val="nil"/>
              <w:bottom w:val="nil"/>
              <w:right w:val="nil"/>
            </w:tcBorders>
          </w:tcPr>
          <w:p w14:paraId="45AB680E" w14:textId="77777777" w:rsidR="00485FA5" w:rsidRPr="00D43F53" w:rsidRDefault="00485FA5" w:rsidP="00B63939">
            <w:pPr>
              <w:pStyle w:val="Normal6a"/>
            </w:pPr>
          </w:p>
        </w:tc>
        <w:tc>
          <w:tcPr>
            <w:tcW w:w="4876" w:type="dxa"/>
            <w:tcBorders>
              <w:top w:val="nil"/>
              <w:left w:val="nil"/>
              <w:bottom w:val="nil"/>
              <w:right w:val="nil"/>
            </w:tcBorders>
          </w:tcPr>
          <w:p w14:paraId="5BC3B2FB" w14:textId="77777777" w:rsidR="00485FA5" w:rsidRPr="00D43F53" w:rsidRDefault="00485FA5" w:rsidP="00B63939">
            <w:pPr>
              <w:pStyle w:val="Normal6a"/>
            </w:pPr>
            <w:r w:rsidRPr="00D43F53">
              <w:rPr>
                <w:b/>
                <w:i/>
              </w:rPr>
              <w:t>a) il tipo di debitore, per cui il portafoglio è costituito da esposizioni sottostanti verso una soltanto delle seguenti tipologie di debitori:</w:t>
            </w:r>
          </w:p>
        </w:tc>
      </w:tr>
      <w:tr w:rsidR="00485FA5" w:rsidRPr="00D43F53" w14:paraId="18DEF7F2" w14:textId="77777777" w:rsidTr="00B63939">
        <w:trPr>
          <w:jc w:val="center"/>
        </w:trPr>
        <w:tc>
          <w:tcPr>
            <w:tcW w:w="4876" w:type="dxa"/>
            <w:tcBorders>
              <w:top w:val="nil"/>
              <w:left w:val="nil"/>
              <w:bottom w:val="nil"/>
              <w:right w:val="nil"/>
            </w:tcBorders>
          </w:tcPr>
          <w:p w14:paraId="522E718B" w14:textId="77777777" w:rsidR="00485FA5" w:rsidRPr="00D43F53" w:rsidRDefault="00485FA5" w:rsidP="00B63939">
            <w:pPr>
              <w:pStyle w:val="Normal6a"/>
            </w:pPr>
          </w:p>
        </w:tc>
        <w:tc>
          <w:tcPr>
            <w:tcW w:w="4876" w:type="dxa"/>
            <w:tcBorders>
              <w:top w:val="nil"/>
              <w:left w:val="nil"/>
              <w:bottom w:val="nil"/>
              <w:right w:val="nil"/>
            </w:tcBorders>
          </w:tcPr>
          <w:p w14:paraId="5AC6D4CF" w14:textId="4C83655E" w:rsidR="00485FA5" w:rsidRPr="00D43F53" w:rsidRDefault="00485FA5" w:rsidP="00B63939">
            <w:pPr>
              <w:pStyle w:val="Normal6a"/>
            </w:pPr>
            <w:r w:rsidRPr="00D43F53">
              <w:rPr>
                <w:b/>
                <w:i/>
              </w:rPr>
              <w:t xml:space="preserve">i) persone fisiche e </w:t>
            </w:r>
            <w:r w:rsidR="00C268A2">
              <w:rPr>
                <w:b/>
                <w:i/>
              </w:rPr>
              <w:t>aziende</w:t>
            </w:r>
            <w:r w:rsidRPr="00D43F53">
              <w:rPr>
                <w:b/>
                <w:i/>
              </w:rPr>
              <w:t xml:space="preserve"> quando il cedente valuta il rischio di credito associato alle esposizioni verso </w:t>
            </w:r>
            <w:r w:rsidR="00C268A2">
              <w:rPr>
                <w:b/>
                <w:i/>
              </w:rPr>
              <w:t>aziende</w:t>
            </w:r>
            <w:r w:rsidRPr="00D43F53">
              <w:rPr>
                <w:b/>
                <w:i/>
              </w:rPr>
              <w:t xml:space="preserve"> applicando lo stesso metodo utilizzato per le esposizioni verso persone fisiche;</w:t>
            </w:r>
          </w:p>
        </w:tc>
      </w:tr>
      <w:tr w:rsidR="00485FA5" w:rsidRPr="00D43F53" w14:paraId="2550E35F" w14:textId="77777777" w:rsidTr="00B63939">
        <w:trPr>
          <w:jc w:val="center"/>
        </w:trPr>
        <w:tc>
          <w:tcPr>
            <w:tcW w:w="4876" w:type="dxa"/>
            <w:tcBorders>
              <w:top w:val="nil"/>
              <w:left w:val="nil"/>
              <w:bottom w:val="nil"/>
              <w:right w:val="nil"/>
            </w:tcBorders>
          </w:tcPr>
          <w:p w14:paraId="3CDAC439" w14:textId="77777777" w:rsidR="00485FA5" w:rsidRPr="00D43F53" w:rsidRDefault="00485FA5" w:rsidP="00B63939">
            <w:pPr>
              <w:pStyle w:val="Normal6a"/>
            </w:pPr>
          </w:p>
        </w:tc>
        <w:tc>
          <w:tcPr>
            <w:tcW w:w="4876" w:type="dxa"/>
            <w:tcBorders>
              <w:top w:val="nil"/>
              <w:left w:val="nil"/>
              <w:bottom w:val="nil"/>
              <w:right w:val="nil"/>
            </w:tcBorders>
          </w:tcPr>
          <w:p w14:paraId="2FA69939" w14:textId="73AEE83C" w:rsidR="00485FA5" w:rsidRPr="00D43F53" w:rsidRDefault="00485FA5" w:rsidP="00B63939">
            <w:pPr>
              <w:pStyle w:val="Normal6a"/>
            </w:pPr>
            <w:r w:rsidRPr="00D43F53">
              <w:rPr>
                <w:b/>
                <w:i/>
              </w:rPr>
              <w:t xml:space="preserve">ii) le </w:t>
            </w:r>
            <w:r w:rsidR="00C268A2">
              <w:rPr>
                <w:b/>
                <w:i/>
              </w:rPr>
              <w:t>aziende</w:t>
            </w:r>
            <w:r w:rsidRPr="00D43F53">
              <w:rPr>
                <w:b/>
                <w:i/>
              </w:rPr>
              <w:t xml:space="preserve"> non contemplate al punto i) e le </w:t>
            </w:r>
            <w:r w:rsidR="00C268A2">
              <w:rPr>
                <w:b/>
                <w:i/>
              </w:rPr>
              <w:t>imprese</w:t>
            </w:r>
            <w:r w:rsidRPr="00D43F53">
              <w:rPr>
                <w:b/>
                <w:i/>
              </w:rPr>
              <w:t xml:space="preserve">, ad eccezione delle </w:t>
            </w:r>
            <w:r w:rsidR="0006494F">
              <w:rPr>
                <w:b/>
                <w:i/>
              </w:rPr>
              <w:t>grandi imprese</w:t>
            </w:r>
            <w:r w:rsidRPr="00D43F53">
              <w:rPr>
                <w:b/>
                <w:i/>
              </w:rPr>
              <w:t xml:space="preserve"> di cui al punto iii);</w:t>
            </w:r>
          </w:p>
        </w:tc>
      </w:tr>
      <w:tr w:rsidR="00485FA5" w:rsidRPr="00D43F53" w14:paraId="41DEBF51" w14:textId="77777777" w:rsidTr="00B63939">
        <w:trPr>
          <w:jc w:val="center"/>
        </w:trPr>
        <w:tc>
          <w:tcPr>
            <w:tcW w:w="4876" w:type="dxa"/>
            <w:tcBorders>
              <w:top w:val="nil"/>
              <w:left w:val="nil"/>
              <w:bottom w:val="nil"/>
              <w:right w:val="nil"/>
            </w:tcBorders>
          </w:tcPr>
          <w:p w14:paraId="2B2F67D0" w14:textId="77777777" w:rsidR="00485FA5" w:rsidRPr="00D43F53" w:rsidRDefault="00485FA5" w:rsidP="00B63939">
            <w:pPr>
              <w:pStyle w:val="Normal6a"/>
            </w:pPr>
          </w:p>
        </w:tc>
        <w:tc>
          <w:tcPr>
            <w:tcW w:w="4876" w:type="dxa"/>
            <w:tcBorders>
              <w:top w:val="nil"/>
              <w:left w:val="nil"/>
              <w:bottom w:val="nil"/>
              <w:right w:val="nil"/>
            </w:tcBorders>
          </w:tcPr>
          <w:p w14:paraId="54AE6829" w14:textId="5B0E04B8" w:rsidR="00485FA5" w:rsidRPr="00D43F53" w:rsidRDefault="00485FA5" w:rsidP="00B63939">
            <w:pPr>
              <w:pStyle w:val="Normal6a"/>
            </w:pPr>
            <w:r w:rsidRPr="00D43F53">
              <w:rPr>
                <w:b/>
                <w:i/>
              </w:rPr>
              <w:t xml:space="preserve">iii) </w:t>
            </w:r>
            <w:r w:rsidR="0006494F">
              <w:rPr>
                <w:b/>
                <w:i/>
              </w:rPr>
              <w:t>grandi imprese</w:t>
            </w:r>
            <w:r w:rsidRPr="00D43F53">
              <w:rPr>
                <w:b/>
                <w:i/>
              </w:rPr>
              <w:t xml:space="preserve"> a norma dell'articolo 142, paragrafo 1, punto 5 bis), del regolamento (UE) n. 575/2013;</w:t>
            </w:r>
          </w:p>
        </w:tc>
      </w:tr>
      <w:tr w:rsidR="00485FA5" w:rsidRPr="00D43F53" w14:paraId="013AF934" w14:textId="77777777" w:rsidTr="00B63939">
        <w:trPr>
          <w:jc w:val="center"/>
        </w:trPr>
        <w:tc>
          <w:tcPr>
            <w:tcW w:w="4876" w:type="dxa"/>
            <w:tcBorders>
              <w:top w:val="nil"/>
              <w:left w:val="nil"/>
              <w:bottom w:val="nil"/>
              <w:right w:val="nil"/>
            </w:tcBorders>
          </w:tcPr>
          <w:p w14:paraId="195E58C6" w14:textId="77777777" w:rsidR="00485FA5" w:rsidRPr="00D43F53" w:rsidRDefault="00485FA5" w:rsidP="00B63939">
            <w:pPr>
              <w:pStyle w:val="Normal6a"/>
            </w:pPr>
          </w:p>
        </w:tc>
        <w:tc>
          <w:tcPr>
            <w:tcW w:w="4876" w:type="dxa"/>
            <w:tcBorders>
              <w:top w:val="nil"/>
              <w:left w:val="nil"/>
              <w:bottom w:val="nil"/>
              <w:right w:val="nil"/>
            </w:tcBorders>
          </w:tcPr>
          <w:p w14:paraId="53806F4F" w14:textId="77777777" w:rsidR="00485FA5" w:rsidRPr="00D43F53" w:rsidRDefault="00485FA5" w:rsidP="00B63939">
            <w:pPr>
              <w:pStyle w:val="Normal6a"/>
            </w:pPr>
            <w:r w:rsidRPr="00D43F53">
              <w:rPr>
                <w:b/>
                <w:i/>
              </w:rPr>
              <w:t>iv) organismi del settore pubblico;</w:t>
            </w:r>
          </w:p>
        </w:tc>
      </w:tr>
      <w:tr w:rsidR="00485FA5" w:rsidRPr="00D43F53" w14:paraId="12B2ECC8" w14:textId="77777777" w:rsidTr="00B63939">
        <w:trPr>
          <w:jc w:val="center"/>
        </w:trPr>
        <w:tc>
          <w:tcPr>
            <w:tcW w:w="4876" w:type="dxa"/>
            <w:tcBorders>
              <w:top w:val="nil"/>
              <w:left w:val="nil"/>
              <w:bottom w:val="nil"/>
              <w:right w:val="nil"/>
            </w:tcBorders>
          </w:tcPr>
          <w:p w14:paraId="4E76E8A7" w14:textId="77777777" w:rsidR="00485FA5" w:rsidRPr="00D43F53" w:rsidRDefault="00485FA5" w:rsidP="00B63939">
            <w:pPr>
              <w:pStyle w:val="Normal6a"/>
            </w:pPr>
          </w:p>
        </w:tc>
        <w:tc>
          <w:tcPr>
            <w:tcW w:w="4876" w:type="dxa"/>
            <w:tcBorders>
              <w:top w:val="nil"/>
              <w:left w:val="nil"/>
              <w:bottom w:val="nil"/>
              <w:right w:val="nil"/>
            </w:tcBorders>
          </w:tcPr>
          <w:p w14:paraId="42C82151" w14:textId="77777777" w:rsidR="00485FA5" w:rsidRPr="00D43F53" w:rsidRDefault="00485FA5" w:rsidP="00B63939">
            <w:pPr>
              <w:pStyle w:val="Normal6a"/>
            </w:pPr>
            <w:r w:rsidRPr="00D43F53">
              <w:rPr>
                <w:b/>
                <w:i/>
              </w:rPr>
              <w:t>v) enti finanziari;</w:t>
            </w:r>
          </w:p>
        </w:tc>
      </w:tr>
      <w:tr w:rsidR="00485FA5" w:rsidRPr="00D43F53" w14:paraId="2B94DA82" w14:textId="77777777" w:rsidTr="00B63939">
        <w:trPr>
          <w:jc w:val="center"/>
        </w:trPr>
        <w:tc>
          <w:tcPr>
            <w:tcW w:w="4876" w:type="dxa"/>
            <w:tcBorders>
              <w:top w:val="nil"/>
              <w:left w:val="nil"/>
              <w:bottom w:val="nil"/>
              <w:right w:val="nil"/>
            </w:tcBorders>
          </w:tcPr>
          <w:p w14:paraId="75326BA7" w14:textId="77777777" w:rsidR="00485FA5" w:rsidRPr="00D43F53" w:rsidRDefault="00485FA5" w:rsidP="00B63939">
            <w:pPr>
              <w:pStyle w:val="Normal6a"/>
            </w:pPr>
          </w:p>
        </w:tc>
        <w:tc>
          <w:tcPr>
            <w:tcW w:w="4876" w:type="dxa"/>
            <w:tcBorders>
              <w:top w:val="nil"/>
              <w:left w:val="nil"/>
              <w:bottom w:val="nil"/>
              <w:right w:val="nil"/>
            </w:tcBorders>
          </w:tcPr>
          <w:p w14:paraId="2A58CBF2" w14:textId="77777777" w:rsidR="00485FA5" w:rsidRPr="00D43F53" w:rsidRDefault="00485FA5" w:rsidP="00B63939">
            <w:pPr>
              <w:pStyle w:val="Normal6a"/>
            </w:pPr>
            <w:r w:rsidRPr="00D43F53">
              <w:rPr>
                <w:b/>
                <w:i/>
              </w:rPr>
              <w:t>b) la giurisdizione, per cui il portafoglio è costituito da esposizioni sottostanti verso debitori residenti nella stessa giurisdizione.</w:t>
            </w:r>
          </w:p>
        </w:tc>
      </w:tr>
      <w:tr w:rsidR="00485FA5" w:rsidRPr="00D43F53" w14:paraId="18ADED4A" w14:textId="77777777" w:rsidTr="00B63939">
        <w:trPr>
          <w:jc w:val="center"/>
        </w:trPr>
        <w:tc>
          <w:tcPr>
            <w:tcW w:w="4876" w:type="dxa"/>
            <w:tcBorders>
              <w:top w:val="nil"/>
              <w:left w:val="nil"/>
              <w:bottom w:val="nil"/>
              <w:right w:val="nil"/>
            </w:tcBorders>
          </w:tcPr>
          <w:p w14:paraId="088F6DAB" w14:textId="77777777" w:rsidR="00485FA5" w:rsidRPr="00D43F53" w:rsidRDefault="00485FA5" w:rsidP="00B63939">
            <w:pPr>
              <w:pStyle w:val="Normal6a"/>
            </w:pPr>
          </w:p>
        </w:tc>
        <w:tc>
          <w:tcPr>
            <w:tcW w:w="4876" w:type="dxa"/>
            <w:tcBorders>
              <w:top w:val="nil"/>
              <w:left w:val="nil"/>
              <w:bottom w:val="nil"/>
              <w:right w:val="nil"/>
            </w:tcBorders>
          </w:tcPr>
          <w:p w14:paraId="016EF4B1" w14:textId="74D74DF7" w:rsidR="00485FA5" w:rsidRPr="00D43F53" w:rsidRDefault="00485FA5" w:rsidP="00B63939">
            <w:pPr>
              <w:pStyle w:val="Normal6a"/>
            </w:pPr>
            <w:r w:rsidRPr="00D43F53">
              <w:rPr>
                <w:b/>
                <w:i/>
              </w:rPr>
              <w:t>6. I fattori di omogeneità per la tipologia di attività di cui all'articolo 25 bis,</w:t>
            </w:r>
            <w:r w:rsidR="0020583A">
              <w:rPr>
                <w:b/>
                <w:i/>
              </w:rPr>
              <w:t xml:space="preserve"> primo comma,</w:t>
            </w:r>
            <w:r w:rsidRPr="00D43F53">
              <w:rPr>
                <w:b/>
                <w:i/>
              </w:rPr>
              <w:t xml:space="preserve"> lettera a), punto viii), sono i seguenti:</w:t>
            </w:r>
          </w:p>
        </w:tc>
      </w:tr>
      <w:tr w:rsidR="00485FA5" w:rsidRPr="00D43F53" w14:paraId="72491E91" w14:textId="77777777" w:rsidTr="00B63939">
        <w:trPr>
          <w:jc w:val="center"/>
        </w:trPr>
        <w:tc>
          <w:tcPr>
            <w:tcW w:w="4876" w:type="dxa"/>
            <w:tcBorders>
              <w:top w:val="nil"/>
              <w:left w:val="nil"/>
              <w:bottom w:val="nil"/>
              <w:right w:val="nil"/>
            </w:tcBorders>
          </w:tcPr>
          <w:p w14:paraId="6374F232" w14:textId="77777777" w:rsidR="00485FA5" w:rsidRPr="00D43F53" w:rsidRDefault="00485FA5" w:rsidP="00B63939">
            <w:pPr>
              <w:pStyle w:val="Normal6a"/>
            </w:pPr>
          </w:p>
        </w:tc>
        <w:tc>
          <w:tcPr>
            <w:tcW w:w="4876" w:type="dxa"/>
            <w:tcBorders>
              <w:top w:val="nil"/>
              <w:left w:val="nil"/>
              <w:bottom w:val="nil"/>
              <w:right w:val="nil"/>
            </w:tcBorders>
          </w:tcPr>
          <w:p w14:paraId="187C43FE" w14:textId="77777777" w:rsidR="00485FA5" w:rsidRPr="00D43F53" w:rsidRDefault="00485FA5" w:rsidP="00B63939">
            <w:pPr>
              <w:pStyle w:val="Normal6a"/>
            </w:pPr>
            <w:r w:rsidRPr="00D43F53">
              <w:rPr>
                <w:b/>
                <w:i/>
              </w:rPr>
              <w:t>a) tipologia di debitore;</w:t>
            </w:r>
          </w:p>
        </w:tc>
      </w:tr>
      <w:tr w:rsidR="00485FA5" w:rsidRPr="00D43F53" w14:paraId="62F79BA3" w14:textId="77777777" w:rsidTr="00B63939">
        <w:trPr>
          <w:jc w:val="center"/>
        </w:trPr>
        <w:tc>
          <w:tcPr>
            <w:tcW w:w="4876" w:type="dxa"/>
            <w:tcBorders>
              <w:top w:val="nil"/>
              <w:left w:val="nil"/>
              <w:bottom w:val="nil"/>
              <w:right w:val="nil"/>
            </w:tcBorders>
          </w:tcPr>
          <w:p w14:paraId="7A26A2D3" w14:textId="77777777" w:rsidR="00485FA5" w:rsidRPr="00D43F53" w:rsidRDefault="00485FA5" w:rsidP="00B63939">
            <w:pPr>
              <w:pStyle w:val="Normal6a"/>
            </w:pPr>
          </w:p>
        </w:tc>
        <w:tc>
          <w:tcPr>
            <w:tcW w:w="4876" w:type="dxa"/>
            <w:tcBorders>
              <w:top w:val="nil"/>
              <w:left w:val="nil"/>
              <w:bottom w:val="nil"/>
              <w:right w:val="nil"/>
            </w:tcBorders>
          </w:tcPr>
          <w:p w14:paraId="37416620" w14:textId="77777777" w:rsidR="00485FA5" w:rsidRPr="00D43F53" w:rsidRDefault="00485FA5" w:rsidP="00B63939">
            <w:pPr>
              <w:pStyle w:val="Normal6a"/>
            </w:pPr>
            <w:r w:rsidRPr="00D43F53">
              <w:rPr>
                <w:b/>
                <w:i/>
              </w:rPr>
              <w:t>b) rango dei diritti di garanzia;</w:t>
            </w:r>
          </w:p>
        </w:tc>
      </w:tr>
      <w:tr w:rsidR="00485FA5" w:rsidRPr="00D43F53" w14:paraId="2F821472" w14:textId="77777777" w:rsidTr="00B63939">
        <w:trPr>
          <w:jc w:val="center"/>
        </w:trPr>
        <w:tc>
          <w:tcPr>
            <w:tcW w:w="4876" w:type="dxa"/>
            <w:tcBorders>
              <w:top w:val="nil"/>
              <w:left w:val="nil"/>
              <w:bottom w:val="nil"/>
              <w:right w:val="nil"/>
            </w:tcBorders>
          </w:tcPr>
          <w:p w14:paraId="501A9707" w14:textId="77777777" w:rsidR="00485FA5" w:rsidRPr="00D43F53" w:rsidRDefault="00485FA5" w:rsidP="00B63939">
            <w:pPr>
              <w:pStyle w:val="Normal6a"/>
            </w:pPr>
          </w:p>
        </w:tc>
        <w:tc>
          <w:tcPr>
            <w:tcW w:w="4876" w:type="dxa"/>
            <w:tcBorders>
              <w:top w:val="nil"/>
              <w:left w:val="nil"/>
              <w:bottom w:val="nil"/>
              <w:right w:val="nil"/>
            </w:tcBorders>
          </w:tcPr>
          <w:p w14:paraId="2720C714" w14:textId="77777777" w:rsidR="00485FA5" w:rsidRPr="00D43F53" w:rsidRDefault="00485FA5" w:rsidP="00B63939">
            <w:pPr>
              <w:pStyle w:val="Normal6a"/>
            </w:pPr>
            <w:r w:rsidRPr="00D43F53">
              <w:rPr>
                <w:b/>
                <w:i/>
              </w:rPr>
              <w:t>c) tipologia di immobili;</w:t>
            </w:r>
          </w:p>
        </w:tc>
      </w:tr>
      <w:tr w:rsidR="00485FA5" w:rsidRPr="00D43F53" w14:paraId="44E08DC0" w14:textId="77777777" w:rsidTr="00B63939">
        <w:trPr>
          <w:jc w:val="center"/>
        </w:trPr>
        <w:tc>
          <w:tcPr>
            <w:tcW w:w="4876" w:type="dxa"/>
            <w:tcBorders>
              <w:top w:val="nil"/>
              <w:left w:val="nil"/>
              <w:bottom w:val="nil"/>
              <w:right w:val="nil"/>
            </w:tcBorders>
          </w:tcPr>
          <w:p w14:paraId="2C572C83" w14:textId="77777777" w:rsidR="00485FA5" w:rsidRPr="00D43F53" w:rsidRDefault="00485FA5" w:rsidP="00B63939">
            <w:pPr>
              <w:pStyle w:val="Normal6a"/>
            </w:pPr>
          </w:p>
        </w:tc>
        <w:tc>
          <w:tcPr>
            <w:tcW w:w="4876" w:type="dxa"/>
            <w:tcBorders>
              <w:top w:val="nil"/>
              <w:left w:val="nil"/>
              <w:bottom w:val="nil"/>
              <w:right w:val="nil"/>
            </w:tcBorders>
          </w:tcPr>
          <w:p w14:paraId="275361ED" w14:textId="77777777" w:rsidR="00485FA5" w:rsidRPr="00D43F53" w:rsidRDefault="00485FA5" w:rsidP="00B63939">
            <w:pPr>
              <w:pStyle w:val="Normal6a"/>
            </w:pPr>
            <w:r w:rsidRPr="00D43F53">
              <w:rPr>
                <w:b/>
                <w:i/>
              </w:rPr>
              <w:t>d) giurisdizione.</w:t>
            </w:r>
          </w:p>
        </w:tc>
      </w:tr>
      <w:tr w:rsidR="00485FA5" w:rsidRPr="00D43F53" w14:paraId="56F49EAD" w14:textId="77777777" w:rsidTr="00B63939">
        <w:trPr>
          <w:jc w:val="center"/>
        </w:trPr>
        <w:tc>
          <w:tcPr>
            <w:tcW w:w="4876" w:type="dxa"/>
            <w:tcBorders>
              <w:top w:val="nil"/>
              <w:left w:val="nil"/>
              <w:bottom w:val="nil"/>
              <w:right w:val="nil"/>
            </w:tcBorders>
          </w:tcPr>
          <w:p w14:paraId="75AAD19E" w14:textId="77777777" w:rsidR="00485FA5" w:rsidRPr="00D43F53" w:rsidRDefault="00485FA5" w:rsidP="00B63939"/>
        </w:tc>
        <w:tc>
          <w:tcPr>
            <w:tcW w:w="4876" w:type="dxa"/>
            <w:tcBorders>
              <w:top w:val="nil"/>
              <w:left w:val="nil"/>
              <w:bottom w:val="nil"/>
              <w:right w:val="nil"/>
            </w:tcBorders>
          </w:tcPr>
          <w:p w14:paraId="3538968E" w14:textId="77777777" w:rsidR="00485FA5" w:rsidRPr="00D43F53" w:rsidRDefault="00485FA5" w:rsidP="00B63939">
            <w:pPr>
              <w:pStyle w:val="Normal6a"/>
            </w:pPr>
            <w:r w:rsidRPr="00D43F53">
              <w:rPr>
                <w:i/>
              </w:rPr>
              <w:t>(è aggiunto l'articolo 25 ter)</w:t>
            </w:r>
          </w:p>
        </w:tc>
      </w:tr>
    </w:tbl>
    <w:p w14:paraId="01782B9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A2C0F8C" w14:textId="77777777" w:rsidR="00485FA5" w:rsidRPr="00D43F53" w:rsidRDefault="00485FA5" w:rsidP="00485FA5">
      <w:r w:rsidRPr="00D43F53">
        <w:rPr>
          <w:rStyle w:val="HideTWBExt"/>
        </w:rPr>
        <w:t>&lt;/Amend&gt;</w:t>
      </w:r>
    </w:p>
    <w:p w14:paraId="0A649D0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220</w:t>
      </w:r>
      <w:r w:rsidRPr="00D43F53">
        <w:rPr>
          <w:rStyle w:val="HideTWBExt"/>
        </w:rPr>
        <w:t>&lt;/NumAm&gt;</w:t>
      </w:r>
    </w:p>
    <w:p w14:paraId="50E7E22A" w14:textId="77777777" w:rsidR="00485FA5" w:rsidRPr="00D43F53" w:rsidRDefault="00485FA5" w:rsidP="00485FA5">
      <w:pPr>
        <w:pStyle w:val="NormalBold"/>
      </w:pPr>
      <w:r w:rsidRPr="00D43F53">
        <w:rPr>
          <w:rStyle w:val="HideTWBExt"/>
          <w:b w:val="0"/>
        </w:rPr>
        <w:t>&lt;RepeatBlock-By&gt;&lt;Members&gt;</w:t>
      </w:r>
      <w:r w:rsidRPr="00D43F53">
        <w:t>Marie Toussaint</w:t>
      </w:r>
      <w:r w:rsidRPr="00D43F53">
        <w:rPr>
          <w:rStyle w:val="HideTWBExt"/>
          <w:b w:val="0"/>
        </w:rPr>
        <w:t>&lt;/Members&gt;</w:t>
      </w:r>
    </w:p>
    <w:p w14:paraId="6ADC44F0"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1F4DA9AB" w14:textId="77777777" w:rsidR="00485FA5" w:rsidRPr="00D43F53" w:rsidRDefault="00485FA5" w:rsidP="00485FA5">
      <w:pPr>
        <w:pStyle w:val="NormalBold"/>
      </w:pPr>
      <w:r w:rsidRPr="00D43F53">
        <w:rPr>
          <w:rStyle w:val="HideTWBExt"/>
          <w:b w:val="0"/>
        </w:rPr>
        <w:t>&lt;/RepeatBlock-By&gt;</w:t>
      </w:r>
    </w:p>
    <w:p w14:paraId="0172CFF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CA16EE8" w14:textId="77777777" w:rsidR="00485FA5" w:rsidRPr="00D43F53" w:rsidRDefault="00485FA5" w:rsidP="00485FA5">
      <w:pPr>
        <w:pStyle w:val="NormalBold"/>
      </w:pPr>
      <w:r w:rsidRPr="00D43F53">
        <w:rPr>
          <w:rStyle w:val="HideTWBExt"/>
        </w:rPr>
        <w:t>&lt;Article&gt;</w:t>
      </w:r>
      <w:r w:rsidRPr="00D43F53">
        <w:t>Articolo 1 – comma 1 – punto 10 quater (nuovo)</w:t>
      </w:r>
      <w:r w:rsidRPr="00D43F53">
        <w:rPr>
          <w:rStyle w:val="HideTWBExt"/>
        </w:rPr>
        <w:t>&lt;/Article&gt;</w:t>
      </w:r>
    </w:p>
    <w:p w14:paraId="48287FE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4BF295A" w14:textId="77777777" w:rsidR="00485FA5" w:rsidRPr="00D43F53" w:rsidRDefault="00485FA5" w:rsidP="00485FA5">
      <w:r w:rsidRPr="00D43F53">
        <w:rPr>
          <w:rStyle w:val="HideTWBExt"/>
        </w:rPr>
        <w:t>&lt;Article2&gt;</w:t>
      </w:r>
      <w:r w:rsidRPr="00D43F53">
        <w:t>Capo 4 – Sezione 2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0F7CFBE" w14:textId="77777777" w:rsidTr="00B63939">
        <w:trPr>
          <w:trHeight w:hRule="exact" w:val="240"/>
          <w:jc w:val="center"/>
        </w:trPr>
        <w:tc>
          <w:tcPr>
            <w:tcW w:w="9752" w:type="dxa"/>
            <w:gridSpan w:val="2"/>
            <w:tcBorders>
              <w:top w:val="nil"/>
              <w:left w:val="nil"/>
              <w:bottom w:val="nil"/>
              <w:right w:val="nil"/>
            </w:tcBorders>
          </w:tcPr>
          <w:p w14:paraId="44A249D8" w14:textId="77777777" w:rsidR="00485FA5" w:rsidRPr="00D43F53" w:rsidRDefault="00485FA5" w:rsidP="00B63939"/>
        </w:tc>
      </w:tr>
      <w:tr w:rsidR="00485FA5" w:rsidRPr="00D43F53" w14:paraId="6E5BB805" w14:textId="77777777" w:rsidTr="00B63939">
        <w:trPr>
          <w:trHeight w:val="240"/>
          <w:jc w:val="center"/>
        </w:trPr>
        <w:tc>
          <w:tcPr>
            <w:tcW w:w="4876" w:type="dxa"/>
            <w:tcBorders>
              <w:top w:val="nil"/>
              <w:left w:val="nil"/>
              <w:bottom w:val="nil"/>
              <w:right w:val="nil"/>
            </w:tcBorders>
          </w:tcPr>
          <w:p w14:paraId="5DE9718E"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5FB64401" w14:textId="77777777" w:rsidR="00485FA5" w:rsidRPr="00D43F53" w:rsidRDefault="00485FA5" w:rsidP="00B63939">
            <w:pPr>
              <w:pStyle w:val="AmColumnHeading"/>
            </w:pPr>
            <w:r w:rsidRPr="00D43F53">
              <w:t>Emendamento</w:t>
            </w:r>
          </w:p>
        </w:tc>
      </w:tr>
      <w:tr w:rsidR="00485FA5" w:rsidRPr="00D43F53" w14:paraId="41D33AD4" w14:textId="77777777" w:rsidTr="00B63939">
        <w:trPr>
          <w:jc w:val="center"/>
        </w:trPr>
        <w:tc>
          <w:tcPr>
            <w:tcW w:w="4876" w:type="dxa"/>
            <w:tcBorders>
              <w:top w:val="nil"/>
              <w:left w:val="nil"/>
              <w:bottom w:val="nil"/>
              <w:right w:val="nil"/>
            </w:tcBorders>
          </w:tcPr>
          <w:p w14:paraId="4FAF99F7" w14:textId="77777777" w:rsidR="00485FA5" w:rsidRPr="00D43F53" w:rsidRDefault="00485FA5" w:rsidP="00B63939">
            <w:pPr>
              <w:pStyle w:val="Normal6a"/>
            </w:pPr>
          </w:p>
        </w:tc>
        <w:tc>
          <w:tcPr>
            <w:tcW w:w="4876" w:type="dxa"/>
            <w:tcBorders>
              <w:top w:val="nil"/>
              <w:left w:val="nil"/>
              <w:bottom w:val="nil"/>
              <w:right w:val="nil"/>
            </w:tcBorders>
          </w:tcPr>
          <w:p w14:paraId="1EB28634" w14:textId="77777777" w:rsidR="00485FA5" w:rsidRPr="00D43F53" w:rsidRDefault="00485FA5" w:rsidP="00B63939">
            <w:pPr>
              <w:pStyle w:val="Normal6a"/>
            </w:pPr>
            <w:r w:rsidRPr="00D43F53">
              <w:rPr>
                <w:b/>
                <w:i/>
              </w:rPr>
              <w:t>10 quater)</w:t>
            </w:r>
            <w:r w:rsidRPr="00D43F53">
              <w:tab/>
            </w:r>
            <w:r w:rsidRPr="00D43F53">
              <w:rPr>
                <w:b/>
                <w:i/>
              </w:rPr>
              <w:t>al capo 4, la sezione 2 bis è soppressa.</w:t>
            </w:r>
          </w:p>
        </w:tc>
      </w:tr>
      <w:tr w:rsidR="00485FA5" w:rsidRPr="00D43F53" w14:paraId="0FF90093" w14:textId="77777777" w:rsidTr="00B63939">
        <w:trPr>
          <w:jc w:val="center"/>
        </w:trPr>
        <w:tc>
          <w:tcPr>
            <w:tcW w:w="4876" w:type="dxa"/>
            <w:tcBorders>
              <w:top w:val="nil"/>
              <w:left w:val="nil"/>
              <w:bottom w:val="nil"/>
              <w:right w:val="nil"/>
            </w:tcBorders>
          </w:tcPr>
          <w:p w14:paraId="5F84AADC" w14:textId="77777777" w:rsidR="00485FA5" w:rsidRPr="00D43F53" w:rsidRDefault="00485FA5" w:rsidP="00B63939">
            <w:pPr>
              <w:pStyle w:val="Normal6a"/>
            </w:pPr>
            <w:r w:rsidRPr="00D43F53">
              <w:rPr>
                <w:b/>
                <w:i/>
              </w:rPr>
              <w:t>SEZIONE 2 BIS</w:t>
            </w:r>
          </w:p>
        </w:tc>
        <w:tc>
          <w:tcPr>
            <w:tcW w:w="4876" w:type="dxa"/>
            <w:tcBorders>
              <w:top w:val="nil"/>
              <w:left w:val="nil"/>
              <w:bottom w:val="nil"/>
              <w:right w:val="nil"/>
            </w:tcBorders>
          </w:tcPr>
          <w:p w14:paraId="7F9B9D93" w14:textId="77777777" w:rsidR="00485FA5" w:rsidRPr="00D43F53" w:rsidRDefault="00485FA5" w:rsidP="00B63939">
            <w:pPr>
              <w:pStyle w:val="Normal6a"/>
            </w:pPr>
          </w:p>
        </w:tc>
      </w:tr>
      <w:tr w:rsidR="00485FA5" w:rsidRPr="00D43F53" w14:paraId="5B400520" w14:textId="77777777" w:rsidTr="00B63939">
        <w:trPr>
          <w:jc w:val="center"/>
        </w:trPr>
        <w:tc>
          <w:tcPr>
            <w:tcW w:w="4876" w:type="dxa"/>
            <w:tcBorders>
              <w:top w:val="nil"/>
              <w:left w:val="nil"/>
              <w:bottom w:val="nil"/>
              <w:right w:val="nil"/>
            </w:tcBorders>
          </w:tcPr>
          <w:p w14:paraId="5E97B7BB" w14:textId="77777777" w:rsidR="00485FA5" w:rsidRPr="00D43F53" w:rsidRDefault="00485FA5" w:rsidP="00B63939">
            <w:r w:rsidRPr="00D43F53">
              <w:t>[…]</w:t>
            </w:r>
          </w:p>
        </w:tc>
        <w:tc>
          <w:tcPr>
            <w:tcW w:w="4876" w:type="dxa"/>
            <w:tcBorders>
              <w:top w:val="nil"/>
              <w:left w:val="nil"/>
              <w:bottom w:val="nil"/>
              <w:right w:val="nil"/>
            </w:tcBorders>
          </w:tcPr>
          <w:p w14:paraId="7D7060D7" w14:textId="77777777" w:rsidR="00485FA5" w:rsidRPr="00D43F53" w:rsidRDefault="00485FA5" w:rsidP="00B63939">
            <w:pPr>
              <w:pStyle w:val="Normal6a"/>
            </w:pPr>
          </w:p>
        </w:tc>
      </w:tr>
    </w:tbl>
    <w:p w14:paraId="4211818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4A3F1C3" w14:textId="77777777" w:rsidR="00485FA5" w:rsidRPr="00D43F53" w:rsidRDefault="00485FA5" w:rsidP="00485FA5">
      <w:pPr>
        <w:pStyle w:val="AmCrossRef"/>
      </w:pPr>
      <w:r w:rsidRPr="00D43F53">
        <w:t>(https://eur-lex.europa.eu/legal-content/IT/TXT/?uri=CELEX%3A02017R2402-20210409)</w:t>
      </w:r>
    </w:p>
    <w:p w14:paraId="107EA321" w14:textId="77777777" w:rsidR="00485FA5" w:rsidRPr="00D43F53" w:rsidRDefault="00485FA5" w:rsidP="00485FA5">
      <w:r w:rsidRPr="00D43F53">
        <w:rPr>
          <w:rStyle w:val="HideTWBExt"/>
        </w:rPr>
        <w:t>&lt;/Amend&gt;</w:t>
      </w:r>
    </w:p>
    <w:p w14:paraId="738EC44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221</w:t>
      </w:r>
      <w:r w:rsidRPr="00D43F53">
        <w:rPr>
          <w:rStyle w:val="HideTWBExt"/>
        </w:rPr>
        <w:t>&lt;/NumAm&gt;</w:t>
      </w:r>
    </w:p>
    <w:p w14:paraId="470D7B44"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6B3EA9A8" w14:textId="77777777" w:rsidR="00485FA5" w:rsidRPr="00D43F53" w:rsidRDefault="00485FA5" w:rsidP="00485FA5">
      <w:pPr>
        <w:pStyle w:val="NormalBold"/>
      </w:pPr>
      <w:r w:rsidRPr="00D43F53">
        <w:rPr>
          <w:rStyle w:val="HideTWBExt"/>
          <w:b w:val="0"/>
        </w:rPr>
        <w:t>&lt;/RepeatBlock-By&gt;</w:t>
      </w:r>
    </w:p>
    <w:p w14:paraId="5DFF769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C752957" w14:textId="77777777" w:rsidR="00485FA5" w:rsidRPr="00D43F53" w:rsidRDefault="00485FA5" w:rsidP="00485FA5">
      <w:pPr>
        <w:pStyle w:val="NormalBold"/>
      </w:pPr>
      <w:r w:rsidRPr="00D43F53">
        <w:rPr>
          <w:rStyle w:val="HideTWBExt"/>
        </w:rPr>
        <w:t>&lt;Article&gt;</w:t>
      </w:r>
      <w:r w:rsidRPr="00D43F53">
        <w:t>Articolo 1 – comma 1 – punto 10 bis (nuovo)</w:t>
      </w:r>
      <w:r w:rsidRPr="00D43F53">
        <w:rPr>
          <w:rStyle w:val="HideTWBExt"/>
        </w:rPr>
        <w:t>&lt;/Article&gt;</w:t>
      </w:r>
    </w:p>
    <w:p w14:paraId="25BFC81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96B2FBB" w14:textId="77777777" w:rsidR="00485FA5" w:rsidRPr="00D43F53" w:rsidRDefault="00485FA5" w:rsidP="00485FA5">
      <w:r w:rsidRPr="00D43F53">
        <w:rPr>
          <w:rStyle w:val="HideTWBExt"/>
        </w:rPr>
        <w:t>&lt;Article2&gt;</w:t>
      </w:r>
      <w:r w:rsidRPr="00D43F53">
        <w:t>Articolo 26 bis – paragrafo 1 – comma 1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4FDA4D0" w14:textId="77777777" w:rsidTr="00B63939">
        <w:trPr>
          <w:trHeight w:hRule="exact" w:val="240"/>
          <w:jc w:val="center"/>
        </w:trPr>
        <w:tc>
          <w:tcPr>
            <w:tcW w:w="9752" w:type="dxa"/>
            <w:gridSpan w:val="2"/>
            <w:tcBorders>
              <w:top w:val="nil"/>
              <w:left w:val="nil"/>
              <w:bottom w:val="nil"/>
              <w:right w:val="nil"/>
            </w:tcBorders>
          </w:tcPr>
          <w:p w14:paraId="301306EE" w14:textId="77777777" w:rsidR="00485FA5" w:rsidRPr="00D43F53" w:rsidRDefault="00485FA5" w:rsidP="00B63939"/>
        </w:tc>
      </w:tr>
      <w:tr w:rsidR="00485FA5" w:rsidRPr="00D43F53" w14:paraId="423C7AAE" w14:textId="77777777" w:rsidTr="00B63939">
        <w:trPr>
          <w:trHeight w:val="240"/>
          <w:jc w:val="center"/>
        </w:trPr>
        <w:tc>
          <w:tcPr>
            <w:tcW w:w="4876" w:type="dxa"/>
            <w:tcBorders>
              <w:top w:val="nil"/>
              <w:left w:val="nil"/>
              <w:bottom w:val="nil"/>
              <w:right w:val="nil"/>
            </w:tcBorders>
          </w:tcPr>
          <w:p w14:paraId="71A89CE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C98F002" w14:textId="77777777" w:rsidR="00485FA5" w:rsidRPr="00D43F53" w:rsidRDefault="00485FA5" w:rsidP="00B63939">
            <w:pPr>
              <w:pStyle w:val="AmColumnHeading"/>
            </w:pPr>
            <w:r w:rsidRPr="00D43F53">
              <w:t>Emendamento</w:t>
            </w:r>
          </w:p>
        </w:tc>
      </w:tr>
      <w:tr w:rsidR="00485FA5" w:rsidRPr="00D43F53" w14:paraId="0E74A00F" w14:textId="77777777" w:rsidTr="00B63939">
        <w:trPr>
          <w:jc w:val="center"/>
        </w:trPr>
        <w:tc>
          <w:tcPr>
            <w:tcW w:w="4876" w:type="dxa"/>
            <w:tcBorders>
              <w:top w:val="nil"/>
              <w:left w:val="nil"/>
              <w:bottom w:val="nil"/>
              <w:right w:val="nil"/>
            </w:tcBorders>
          </w:tcPr>
          <w:p w14:paraId="253B4C17" w14:textId="77777777" w:rsidR="00485FA5" w:rsidRPr="00D43F53" w:rsidRDefault="00485FA5" w:rsidP="00B63939">
            <w:pPr>
              <w:pStyle w:val="Normal6a"/>
            </w:pPr>
          </w:p>
        </w:tc>
        <w:tc>
          <w:tcPr>
            <w:tcW w:w="4876" w:type="dxa"/>
            <w:tcBorders>
              <w:top w:val="nil"/>
              <w:left w:val="nil"/>
              <w:bottom w:val="nil"/>
              <w:right w:val="nil"/>
            </w:tcBorders>
          </w:tcPr>
          <w:p w14:paraId="6EE2D0E4" w14:textId="77777777" w:rsidR="00485FA5" w:rsidRPr="00D43F53" w:rsidRDefault="00485FA5" w:rsidP="00B63939">
            <w:pPr>
              <w:pStyle w:val="Normal6a"/>
            </w:pPr>
            <w:r w:rsidRPr="00D43F53">
              <w:rPr>
                <w:b/>
                <w:i/>
              </w:rPr>
              <w:t>10 bis)</w:t>
            </w:r>
            <w:r w:rsidRPr="00D43F53">
              <w:tab/>
            </w:r>
            <w:r w:rsidRPr="00D43F53">
              <w:rPr>
                <w:b/>
                <w:i/>
              </w:rPr>
              <w:t>all'articolo 26 bis, paragrafo 1, è aggiunto il seguente comma:</w:t>
            </w:r>
          </w:p>
        </w:tc>
      </w:tr>
      <w:tr w:rsidR="00485FA5" w:rsidRPr="00D43F53" w14:paraId="2320C3A7" w14:textId="77777777" w:rsidTr="00B63939">
        <w:trPr>
          <w:jc w:val="center"/>
        </w:trPr>
        <w:tc>
          <w:tcPr>
            <w:tcW w:w="4876" w:type="dxa"/>
            <w:tcBorders>
              <w:top w:val="nil"/>
              <w:left w:val="nil"/>
              <w:bottom w:val="nil"/>
              <w:right w:val="nil"/>
            </w:tcBorders>
          </w:tcPr>
          <w:p w14:paraId="2B2D2236" w14:textId="77777777" w:rsidR="00485FA5" w:rsidRPr="00D43F53" w:rsidRDefault="00485FA5" w:rsidP="00B63939">
            <w:pPr>
              <w:pStyle w:val="Normal6a"/>
            </w:pPr>
          </w:p>
        </w:tc>
        <w:tc>
          <w:tcPr>
            <w:tcW w:w="4876" w:type="dxa"/>
            <w:tcBorders>
              <w:top w:val="nil"/>
              <w:left w:val="nil"/>
              <w:bottom w:val="nil"/>
              <w:right w:val="nil"/>
            </w:tcBorders>
          </w:tcPr>
          <w:p w14:paraId="7D864562" w14:textId="77777777" w:rsidR="00485FA5" w:rsidRPr="00D43F53" w:rsidRDefault="00485FA5" w:rsidP="00B63939">
            <w:pPr>
              <w:pStyle w:val="Normal6a"/>
            </w:pPr>
            <w:r w:rsidRPr="00D43F53">
              <w:rPr>
                <w:b/>
                <w:i/>
              </w:rPr>
              <w:t>Le cartolarizzazioni STS nel bilancio possono includere portafogli misti di PMI e altre esposizioni, a condizione che siano pienamente soddisfatti i requisiti di omogeneità, coerenza della sottoscrizione, comparabilità del servizio e trasparenza.</w:t>
            </w:r>
          </w:p>
        </w:tc>
      </w:tr>
    </w:tbl>
    <w:p w14:paraId="3AFEABA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70C9C55" w14:textId="77777777" w:rsidR="00485FA5" w:rsidRPr="00D43F53" w:rsidRDefault="00485FA5" w:rsidP="00485FA5">
      <w:r w:rsidRPr="00D43F53">
        <w:rPr>
          <w:rStyle w:val="HideTWBExt"/>
        </w:rPr>
        <w:t>&lt;/Amend&gt;</w:t>
      </w:r>
    </w:p>
    <w:p w14:paraId="7F88A5D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222</w:t>
      </w:r>
      <w:r w:rsidRPr="00D43F53">
        <w:rPr>
          <w:rStyle w:val="HideTWBExt"/>
        </w:rPr>
        <w:t>&lt;/NumAm&gt;</w:t>
      </w:r>
    </w:p>
    <w:p w14:paraId="384F4AF4"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54FB334E" w14:textId="77777777" w:rsidR="00485FA5" w:rsidRPr="00D43F53" w:rsidRDefault="00485FA5" w:rsidP="00485FA5">
      <w:pPr>
        <w:pStyle w:val="NormalBold"/>
      </w:pPr>
      <w:r w:rsidRPr="00D43F53">
        <w:rPr>
          <w:rStyle w:val="HideTWBExt"/>
          <w:b w:val="0"/>
        </w:rPr>
        <w:t>&lt;/RepeatBlock-By&gt;</w:t>
      </w:r>
    </w:p>
    <w:p w14:paraId="43EC07C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0F46D2F" w14:textId="77777777" w:rsidR="00485FA5" w:rsidRPr="00D43F53" w:rsidRDefault="00485FA5" w:rsidP="00485FA5">
      <w:pPr>
        <w:pStyle w:val="NormalBold"/>
      </w:pPr>
      <w:r w:rsidRPr="00D43F53">
        <w:rPr>
          <w:rStyle w:val="HideTWBExt"/>
        </w:rPr>
        <w:t>&lt;Article&gt;</w:t>
      </w:r>
      <w:r w:rsidRPr="00D43F53">
        <w:t>Articolo 1 – comma 1 – punto 11 – lettera -a (nuova)</w:t>
      </w:r>
      <w:r w:rsidRPr="00D43F53">
        <w:rPr>
          <w:rStyle w:val="HideTWBExt"/>
        </w:rPr>
        <w:t>&lt;/Article&gt;</w:t>
      </w:r>
    </w:p>
    <w:p w14:paraId="4C0D8DD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F089022" w14:textId="77777777" w:rsidR="00485FA5" w:rsidRPr="00D43F53" w:rsidRDefault="00485FA5" w:rsidP="00485FA5">
      <w:r w:rsidRPr="00D43F53">
        <w:rPr>
          <w:rStyle w:val="HideTWBExt"/>
        </w:rPr>
        <w:t>&lt;Article2&gt;</w:t>
      </w:r>
      <w:r w:rsidRPr="00D43F53">
        <w:t>Articolo 26 ter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B2C3C5C" w14:textId="77777777" w:rsidTr="00B63939">
        <w:trPr>
          <w:trHeight w:hRule="exact" w:val="240"/>
          <w:jc w:val="center"/>
        </w:trPr>
        <w:tc>
          <w:tcPr>
            <w:tcW w:w="9752" w:type="dxa"/>
            <w:gridSpan w:val="2"/>
            <w:tcBorders>
              <w:top w:val="nil"/>
              <w:left w:val="nil"/>
              <w:bottom w:val="nil"/>
              <w:right w:val="nil"/>
            </w:tcBorders>
          </w:tcPr>
          <w:p w14:paraId="468E4650" w14:textId="77777777" w:rsidR="00485FA5" w:rsidRPr="00D43F53" w:rsidRDefault="00485FA5" w:rsidP="00B63939"/>
        </w:tc>
      </w:tr>
      <w:tr w:rsidR="00485FA5" w:rsidRPr="00D43F53" w14:paraId="5A4854FF" w14:textId="77777777" w:rsidTr="00B63939">
        <w:trPr>
          <w:trHeight w:val="240"/>
          <w:jc w:val="center"/>
        </w:trPr>
        <w:tc>
          <w:tcPr>
            <w:tcW w:w="4876" w:type="dxa"/>
            <w:tcBorders>
              <w:top w:val="nil"/>
              <w:left w:val="nil"/>
              <w:bottom w:val="nil"/>
              <w:right w:val="nil"/>
            </w:tcBorders>
          </w:tcPr>
          <w:p w14:paraId="4B147255"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6A7309B5" w14:textId="77777777" w:rsidR="00485FA5" w:rsidRPr="00D43F53" w:rsidRDefault="00485FA5" w:rsidP="00B63939">
            <w:pPr>
              <w:pStyle w:val="AmColumnHeading"/>
            </w:pPr>
            <w:r w:rsidRPr="00D43F53">
              <w:t>Emendamento</w:t>
            </w:r>
          </w:p>
        </w:tc>
      </w:tr>
      <w:tr w:rsidR="00485FA5" w:rsidRPr="00D43F53" w14:paraId="1BE6E133" w14:textId="77777777" w:rsidTr="00B63939">
        <w:trPr>
          <w:jc w:val="center"/>
        </w:trPr>
        <w:tc>
          <w:tcPr>
            <w:tcW w:w="4876" w:type="dxa"/>
            <w:tcBorders>
              <w:top w:val="nil"/>
              <w:left w:val="nil"/>
              <w:bottom w:val="nil"/>
              <w:right w:val="nil"/>
            </w:tcBorders>
          </w:tcPr>
          <w:p w14:paraId="23F19839" w14:textId="77777777" w:rsidR="00485FA5" w:rsidRPr="00D43F53" w:rsidRDefault="00485FA5" w:rsidP="00B63939">
            <w:pPr>
              <w:pStyle w:val="Normal6a"/>
            </w:pPr>
          </w:p>
        </w:tc>
        <w:tc>
          <w:tcPr>
            <w:tcW w:w="4876" w:type="dxa"/>
            <w:tcBorders>
              <w:top w:val="nil"/>
              <w:left w:val="nil"/>
              <w:bottom w:val="nil"/>
              <w:right w:val="nil"/>
            </w:tcBorders>
          </w:tcPr>
          <w:p w14:paraId="06699788" w14:textId="77777777" w:rsidR="00485FA5" w:rsidRPr="00D43F53" w:rsidRDefault="00485FA5" w:rsidP="00B63939">
            <w:pPr>
              <w:pStyle w:val="Normal6a"/>
            </w:pPr>
            <w:r w:rsidRPr="00D43F53">
              <w:rPr>
                <w:b/>
                <w:i/>
              </w:rPr>
              <w:t>- a)</w:t>
            </w:r>
            <w:r w:rsidRPr="00D43F53">
              <w:tab/>
            </w:r>
            <w:r w:rsidRPr="00D43F53">
              <w:rPr>
                <w:b/>
                <w:i/>
              </w:rPr>
              <w:t>il paragrafo 5 è sostituito dal seguente:</w:t>
            </w:r>
          </w:p>
        </w:tc>
      </w:tr>
      <w:tr w:rsidR="00485FA5" w:rsidRPr="00D43F53" w14:paraId="15F11346" w14:textId="77777777" w:rsidTr="00B63939">
        <w:trPr>
          <w:jc w:val="center"/>
        </w:trPr>
        <w:tc>
          <w:tcPr>
            <w:tcW w:w="4876" w:type="dxa"/>
            <w:tcBorders>
              <w:top w:val="nil"/>
              <w:left w:val="nil"/>
              <w:bottom w:val="nil"/>
              <w:right w:val="nil"/>
            </w:tcBorders>
          </w:tcPr>
          <w:p w14:paraId="035A1C20" w14:textId="77777777" w:rsidR="00485FA5" w:rsidRPr="00D43F53" w:rsidRDefault="00485FA5" w:rsidP="00B63939">
            <w:pPr>
              <w:pStyle w:val="Normal6a"/>
            </w:pPr>
            <w:r w:rsidRPr="00D43F53">
              <w:t xml:space="preserve">5. </w:t>
            </w:r>
            <w:r w:rsidRPr="00D43F53">
              <w:rPr>
                <w:b/>
                <w:i/>
              </w:rPr>
              <w:t>L'accordo sulla</w:t>
            </w:r>
            <w:r w:rsidRPr="00D43F53">
              <w:t xml:space="preserve"> protezione del credito </w:t>
            </w:r>
            <w:r w:rsidRPr="00D43F53">
              <w:rPr>
                <w:b/>
                <w:i/>
              </w:rPr>
              <w:t>è conforme alle norme di attenuazione del rischio di credito di cui all'articolo 249 del regolamento (UE) n. 575/2013 ovvero, se tale articolo non è applicabile, a requisiti non meno rigorosi di quelli previsti da detto articolo</w:t>
            </w:r>
            <w:r w:rsidRPr="00D43F53">
              <w:t>.</w:t>
            </w:r>
          </w:p>
        </w:tc>
        <w:tc>
          <w:tcPr>
            <w:tcW w:w="4876" w:type="dxa"/>
            <w:tcBorders>
              <w:top w:val="nil"/>
              <w:left w:val="nil"/>
              <w:bottom w:val="nil"/>
              <w:right w:val="nil"/>
            </w:tcBorders>
          </w:tcPr>
          <w:p w14:paraId="32F5ACC0" w14:textId="186AB6EE" w:rsidR="00485FA5" w:rsidRPr="00D43F53" w:rsidRDefault="00485FA5" w:rsidP="00B63939">
            <w:pPr>
              <w:pStyle w:val="Normal6a"/>
            </w:pPr>
            <w:r w:rsidRPr="00D43F53">
              <w:t xml:space="preserve">5. </w:t>
            </w:r>
            <w:r w:rsidRPr="00D43F53">
              <w:rPr>
                <w:b/>
                <w:i/>
              </w:rPr>
              <w:t>La</w:t>
            </w:r>
            <w:r w:rsidRPr="00D43F53">
              <w:t xml:space="preserve"> protezione del credito </w:t>
            </w:r>
            <w:r w:rsidRPr="00D43F53">
              <w:rPr>
                <w:b/>
                <w:i/>
              </w:rPr>
              <w:t>di tipo personale può essere fornita da imprese di assicurazione, a condizione che tali imprese non siano assicuratori monolinea e applichino un modello interno approvato conformemente alla direttiva 2009/138/</w:t>
            </w:r>
            <w:r w:rsidR="00E142AB">
              <w:rPr>
                <w:b/>
                <w:i/>
              </w:rPr>
              <w:t>C</w:t>
            </w:r>
            <w:r w:rsidRPr="00D43F53">
              <w:rPr>
                <w:b/>
                <w:i/>
              </w:rPr>
              <w:t>E.</w:t>
            </w:r>
          </w:p>
        </w:tc>
      </w:tr>
    </w:tbl>
    <w:p w14:paraId="5C7D2FE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9A2C792" w14:textId="77777777" w:rsidR="00485FA5" w:rsidRPr="00D43F53" w:rsidRDefault="00485FA5" w:rsidP="00485FA5">
      <w:r w:rsidRPr="00D43F53">
        <w:rPr>
          <w:rStyle w:val="HideTWBExt"/>
        </w:rPr>
        <w:t>&lt;/Amend&gt;</w:t>
      </w:r>
    </w:p>
    <w:p w14:paraId="46581A4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223</w:t>
      </w:r>
      <w:r w:rsidRPr="00D43F53">
        <w:rPr>
          <w:rStyle w:val="HideTWBExt"/>
        </w:rPr>
        <w:t>&lt;/NumAm&gt;</w:t>
      </w:r>
    </w:p>
    <w:p w14:paraId="3CF415D1"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7AF5C378" w14:textId="77777777" w:rsidR="00485FA5" w:rsidRPr="00D43F53" w:rsidRDefault="00485FA5" w:rsidP="00485FA5">
      <w:pPr>
        <w:pStyle w:val="NormalBold"/>
      </w:pPr>
      <w:r w:rsidRPr="00D43F53">
        <w:rPr>
          <w:rStyle w:val="HideTWBExt"/>
          <w:b w:val="0"/>
        </w:rPr>
        <w:t>&lt;/RepeatBlock-By&gt;</w:t>
      </w:r>
    </w:p>
    <w:p w14:paraId="4158DCE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91FBC7A" w14:textId="77777777" w:rsidR="00485FA5" w:rsidRPr="00D43F53" w:rsidRDefault="00485FA5" w:rsidP="00485FA5">
      <w:pPr>
        <w:pStyle w:val="NormalBold"/>
      </w:pPr>
      <w:r w:rsidRPr="00D43F53">
        <w:rPr>
          <w:rStyle w:val="HideTWBExt"/>
        </w:rPr>
        <w:t>&lt;Article&gt;</w:t>
      </w:r>
      <w:r w:rsidRPr="00D43F53">
        <w:t>Articolo 1 – comma 1 – punto 11 – lettera -a ter (nuova)</w:t>
      </w:r>
      <w:r w:rsidRPr="00D43F53">
        <w:rPr>
          <w:rStyle w:val="HideTWBExt"/>
        </w:rPr>
        <w:t>&lt;/Article&gt;</w:t>
      </w:r>
    </w:p>
    <w:p w14:paraId="218E420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987D8BD" w14:textId="77777777" w:rsidR="00485FA5" w:rsidRPr="00D43F53" w:rsidRDefault="00485FA5" w:rsidP="00485FA5">
      <w:r w:rsidRPr="00D43F53">
        <w:rPr>
          <w:rStyle w:val="HideTWBExt"/>
        </w:rPr>
        <w:t>&lt;Article2&gt;</w:t>
      </w:r>
      <w:r w:rsidRPr="00D43F53">
        <w:t>Articolo 26 ter – paragrafo 6 – comma 1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53BE2F8" w14:textId="77777777" w:rsidTr="00B63939">
        <w:trPr>
          <w:trHeight w:hRule="exact" w:val="240"/>
          <w:jc w:val="center"/>
        </w:trPr>
        <w:tc>
          <w:tcPr>
            <w:tcW w:w="9752" w:type="dxa"/>
            <w:gridSpan w:val="2"/>
            <w:tcBorders>
              <w:top w:val="nil"/>
              <w:left w:val="nil"/>
              <w:bottom w:val="nil"/>
              <w:right w:val="nil"/>
            </w:tcBorders>
          </w:tcPr>
          <w:p w14:paraId="1B92AE78" w14:textId="77777777" w:rsidR="00485FA5" w:rsidRPr="00D43F53" w:rsidRDefault="00485FA5" w:rsidP="00B63939"/>
        </w:tc>
      </w:tr>
      <w:tr w:rsidR="00485FA5" w:rsidRPr="00D43F53" w14:paraId="64CBFF46" w14:textId="77777777" w:rsidTr="00B63939">
        <w:trPr>
          <w:trHeight w:val="240"/>
          <w:jc w:val="center"/>
        </w:trPr>
        <w:tc>
          <w:tcPr>
            <w:tcW w:w="4876" w:type="dxa"/>
            <w:tcBorders>
              <w:top w:val="nil"/>
              <w:left w:val="nil"/>
              <w:bottom w:val="nil"/>
              <w:right w:val="nil"/>
            </w:tcBorders>
          </w:tcPr>
          <w:p w14:paraId="457F38D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CB41D12" w14:textId="77777777" w:rsidR="00485FA5" w:rsidRPr="00D43F53" w:rsidRDefault="00485FA5" w:rsidP="00B63939">
            <w:pPr>
              <w:pStyle w:val="AmColumnHeading"/>
            </w:pPr>
            <w:r w:rsidRPr="00D43F53">
              <w:t>Emendamento</w:t>
            </w:r>
          </w:p>
        </w:tc>
      </w:tr>
      <w:tr w:rsidR="00485FA5" w:rsidRPr="00D43F53" w14:paraId="1CE002AF" w14:textId="77777777" w:rsidTr="00B63939">
        <w:trPr>
          <w:jc w:val="center"/>
        </w:trPr>
        <w:tc>
          <w:tcPr>
            <w:tcW w:w="4876" w:type="dxa"/>
            <w:tcBorders>
              <w:top w:val="nil"/>
              <w:left w:val="nil"/>
              <w:bottom w:val="nil"/>
              <w:right w:val="nil"/>
            </w:tcBorders>
          </w:tcPr>
          <w:p w14:paraId="010D0211" w14:textId="77777777" w:rsidR="00485FA5" w:rsidRPr="00D43F53" w:rsidRDefault="00485FA5" w:rsidP="00B63939">
            <w:pPr>
              <w:pStyle w:val="Normal6a"/>
            </w:pPr>
          </w:p>
        </w:tc>
        <w:tc>
          <w:tcPr>
            <w:tcW w:w="4876" w:type="dxa"/>
            <w:tcBorders>
              <w:top w:val="nil"/>
              <w:left w:val="nil"/>
              <w:bottom w:val="nil"/>
              <w:right w:val="nil"/>
            </w:tcBorders>
          </w:tcPr>
          <w:p w14:paraId="6B14ED49" w14:textId="77777777" w:rsidR="00485FA5" w:rsidRPr="00D43F53" w:rsidRDefault="00485FA5" w:rsidP="00B63939">
            <w:pPr>
              <w:pStyle w:val="Normal6a"/>
            </w:pPr>
            <w:r w:rsidRPr="00D43F53">
              <w:rPr>
                <w:b/>
                <w:i/>
              </w:rPr>
              <w:t>-a ter)</w:t>
            </w:r>
            <w:r w:rsidRPr="00D43F53">
              <w:tab/>
            </w:r>
            <w:r w:rsidRPr="00D43F53">
              <w:rPr>
                <w:b/>
                <w:i/>
              </w:rPr>
              <w:t>al paragrafo 6 è aggiunto il comma seguente:</w:t>
            </w:r>
          </w:p>
        </w:tc>
      </w:tr>
      <w:tr w:rsidR="00485FA5" w:rsidRPr="00D43F53" w14:paraId="2C3D9E35" w14:textId="77777777" w:rsidTr="00B63939">
        <w:trPr>
          <w:jc w:val="center"/>
        </w:trPr>
        <w:tc>
          <w:tcPr>
            <w:tcW w:w="4876" w:type="dxa"/>
            <w:tcBorders>
              <w:top w:val="nil"/>
              <w:left w:val="nil"/>
              <w:bottom w:val="nil"/>
              <w:right w:val="nil"/>
            </w:tcBorders>
          </w:tcPr>
          <w:p w14:paraId="58D3A7A6" w14:textId="77777777" w:rsidR="00485FA5" w:rsidRPr="00D43F53" w:rsidRDefault="00485FA5" w:rsidP="00B63939">
            <w:pPr>
              <w:pStyle w:val="Normal6a"/>
            </w:pPr>
          </w:p>
        </w:tc>
        <w:tc>
          <w:tcPr>
            <w:tcW w:w="4876" w:type="dxa"/>
            <w:tcBorders>
              <w:top w:val="nil"/>
              <w:left w:val="nil"/>
              <w:bottom w:val="nil"/>
              <w:right w:val="nil"/>
            </w:tcBorders>
          </w:tcPr>
          <w:p w14:paraId="4AD36E5C" w14:textId="77777777" w:rsidR="00485FA5" w:rsidRPr="00D43F53" w:rsidRDefault="00485FA5" w:rsidP="00B63939">
            <w:pPr>
              <w:pStyle w:val="Normal6a"/>
            </w:pPr>
            <w:r w:rsidRPr="00D43F53">
              <w:rPr>
                <w:b/>
                <w:i/>
              </w:rPr>
              <w:t>Le soglie di ammissibilità per le imprese di assicurazione sono valutate solo a livello consolidato, a condizione che la protezione del credito di tipo personale sia offerta attraverso un accordo di coassicurazione tra l'impresa madre e l'impresa figlia e che l'impresa madre si impegni contrattualmente ad assumere l'intero importo dei sinistri qualora l'impresa figlia non adempia ai propri obblighi.</w:t>
            </w:r>
          </w:p>
        </w:tc>
      </w:tr>
    </w:tbl>
    <w:p w14:paraId="52EB287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27CA644" w14:textId="77777777" w:rsidR="00485FA5" w:rsidRPr="00D43F53" w:rsidRDefault="00485FA5" w:rsidP="00485FA5">
      <w:r w:rsidRPr="00D43F53">
        <w:rPr>
          <w:rStyle w:val="HideTWBExt"/>
        </w:rPr>
        <w:t>&lt;/Amend&gt;</w:t>
      </w:r>
    </w:p>
    <w:p w14:paraId="1D0E2EB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224</w:t>
      </w:r>
      <w:r w:rsidRPr="00D43F53">
        <w:rPr>
          <w:rStyle w:val="HideTWBExt"/>
        </w:rPr>
        <w:t>&lt;/NumAm&gt;</w:t>
      </w:r>
    </w:p>
    <w:p w14:paraId="44222414"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6CCEDCB1" w14:textId="77777777" w:rsidR="00485FA5" w:rsidRPr="00D43F53" w:rsidRDefault="00485FA5" w:rsidP="00485FA5">
      <w:pPr>
        <w:pStyle w:val="NormalBold"/>
      </w:pPr>
      <w:r w:rsidRPr="00D43F53">
        <w:rPr>
          <w:rStyle w:val="HideTWBExt"/>
          <w:b w:val="0"/>
        </w:rPr>
        <w:t>&lt;/RepeatBlock-By&gt;</w:t>
      </w:r>
    </w:p>
    <w:p w14:paraId="56F572C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1421018" w14:textId="77777777" w:rsidR="00485FA5" w:rsidRPr="00D43F53" w:rsidRDefault="00485FA5" w:rsidP="00485FA5">
      <w:pPr>
        <w:pStyle w:val="NormalBold"/>
      </w:pPr>
      <w:r w:rsidRPr="00D43F53">
        <w:rPr>
          <w:rStyle w:val="HideTWBExt"/>
        </w:rPr>
        <w:t>&lt;Article&gt;</w:t>
      </w:r>
      <w:r w:rsidRPr="00D43F53">
        <w:t>Articolo 1 – comma 1 – punto 11 – lettera b</w:t>
      </w:r>
      <w:r w:rsidRPr="00D43F53">
        <w:rPr>
          <w:rStyle w:val="HideTWBExt"/>
        </w:rPr>
        <w:t>&lt;/Article&gt;</w:t>
      </w:r>
    </w:p>
    <w:p w14:paraId="7E70389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237EAD3" w14:textId="77777777" w:rsidR="00485FA5" w:rsidRPr="00D43F53" w:rsidRDefault="00485FA5" w:rsidP="00485FA5">
      <w:r w:rsidRPr="00D43F53">
        <w:rPr>
          <w:rStyle w:val="HideTWBExt"/>
        </w:rPr>
        <w:t>&lt;Article2&gt;</w:t>
      </w:r>
      <w:r w:rsidRPr="00D43F53">
        <w:t>Articolo 26 ter – paragrafo 8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B98754B" w14:textId="77777777" w:rsidTr="00B63939">
        <w:trPr>
          <w:trHeight w:hRule="exact" w:val="240"/>
          <w:jc w:val="center"/>
        </w:trPr>
        <w:tc>
          <w:tcPr>
            <w:tcW w:w="9752" w:type="dxa"/>
            <w:gridSpan w:val="2"/>
            <w:tcBorders>
              <w:top w:val="nil"/>
              <w:left w:val="nil"/>
              <w:bottom w:val="nil"/>
              <w:right w:val="nil"/>
            </w:tcBorders>
          </w:tcPr>
          <w:p w14:paraId="26385EC5" w14:textId="77777777" w:rsidR="00485FA5" w:rsidRPr="00D43F53" w:rsidRDefault="00485FA5" w:rsidP="00B63939"/>
        </w:tc>
      </w:tr>
      <w:tr w:rsidR="00485FA5" w:rsidRPr="00D43F53" w14:paraId="5801BB0A" w14:textId="77777777" w:rsidTr="00B63939">
        <w:trPr>
          <w:trHeight w:val="240"/>
          <w:jc w:val="center"/>
        </w:trPr>
        <w:tc>
          <w:tcPr>
            <w:tcW w:w="4876" w:type="dxa"/>
            <w:tcBorders>
              <w:top w:val="nil"/>
              <w:left w:val="nil"/>
              <w:bottom w:val="nil"/>
              <w:right w:val="nil"/>
            </w:tcBorders>
          </w:tcPr>
          <w:p w14:paraId="02D8B44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E882509" w14:textId="77777777" w:rsidR="00485FA5" w:rsidRPr="00D43F53" w:rsidRDefault="00485FA5" w:rsidP="00B63939">
            <w:pPr>
              <w:pStyle w:val="AmColumnHeading"/>
            </w:pPr>
            <w:r w:rsidRPr="00D43F53">
              <w:t>Emendamento</w:t>
            </w:r>
          </w:p>
        </w:tc>
      </w:tr>
      <w:tr w:rsidR="00485FA5" w:rsidRPr="00D43F53" w14:paraId="19282AA1" w14:textId="77777777" w:rsidTr="00B63939">
        <w:trPr>
          <w:jc w:val="center"/>
        </w:trPr>
        <w:tc>
          <w:tcPr>
            <w:tcW w:w="4876" w:type="dxa"/>
            <w:tcBorders>
              <w:top w:val="nil"/>
              <w:left w:val="nil"/>
              <w:bottom w:val="nil"/>
              <w:right w:val="nil"/>
            </w:tcBorders>
          </w:tcPr>
          <w:p w14:paraId="55714746" w14:textId="77777777" w:rsidR="00485FA5" w:rsidRPr="00D43F53" w:rsidRDefault="00485FA5" w:rsidP="00B63939">
            <w:pPr>
              <w:pStyle w:val="Normal6a"/>
            </w:pPr>
            <w:r w:rsidRPr="00D43F53">
              <w:t xml:space="preserve">Un portafoglio di esposizioni sottostanti è considerato conforme al primo comma se almeno </w:t>
            </w:r>
            <w:r w:rsidRPr="00D43F53">
              <w:rPr>
                <w:b/>
                <w:i/>
              </w:rPr>
              <w:t>il 70 %</w:t>
            </w:r>
            <w:r w:rsidRPr="00D43F53">
              <w:t xml:space="preserve"> delle esposizioni che costituiscono il portafoglio al momento della sua creazione è rappresentato da esposizioni verso PMI</w:t>
            </w:r>
            <w:r w:rsidRPr="00D43F53">
              <w:rPr>
                <w:b/>
                <w:i/>
              </w:rPr>
              <w:t>.;</w:t>
            </w:r>
          </w:p>
        </w:tc>
        <w:tc>
          <w:tcPr>
            <w:tcW w:w="4876" w:type="dxa"/>
            <w:tcBorders>
              <w:top w:val="nil"/>
              <w:left w:val="nil"/>
              <w:bottom w:val="nil"/>
              <w:right w:val="nil"/>
            </w:tcBorders>
          </w:tcPr>
          <w:p w14:paraId="75C81DB2" w14:textId="75B5A7F6" w:rsidR="00485FA5" w:rsidRPr="00D43F53" w:rsidRDefault="00485FA5" w:rsidP="00B63939">
            <w:pPr>
              <w:pStyle w:val="Normal6a"/>
            </w:pPr>
            <w:r w:rsidRPr="00D43F53">
              <w:t xml:space="preserve">Un portafoglio di esposizioni sottostanti è considerato conforme al primo comma se almeno </w:t>
            </w:r>
            <w:r w:rsidRPr="00D43F53">
              <w:rPr>
                <w:b/>
                <w:i/>
              </w:rPr>
              <w:t>l'80 %</w:t>
            </w:r>
            <w:r w:rsidRPr="00D43F53">
              <w:t xml:space="preserve"> delle esposizioni che costituiscono il portafoglio al momento della sua creazione è rappresentato da esposizioni verso PMI</w:t>
            </w:r>
            <w:r w:rsidRPr="00D43F53">
              <w:rPr>
                <w:b/>
                <w:i/>
              </w:rPr>
              <w:t xml:space="preserve">, e le restanti esposizioni che costituiscono il portafoglio sono verso altre tipologie di </w:t>
            </w:r>
            <w:r w:rsidR="00C268A2">
              <w:rPr>
                <w:b/>
                <w:i/>
              </w:rPr>
              <w:t>aziende</w:t>
            </w:r>
            <w:r w:rsidRPr="00D43F53">
              <w:rPr>
                <w:b/>
                <w:i/>
              </w:rPr>
              <w:t xml:space="preserve"> o società</w:t>
            </w:r>
            <w:r w:rsidR="00C268A2">
              <w:rPr>
                <w:b/>
                <w:i/>
              </w:rPr>
              <w:t>.</w:t>
            </w:r>
          </w:p>
        </w:tc>
      </w:tr>
    </w:tbl>
    <w:p w14:paraId="34F82AC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F8E9273" w14:textId="77777777" w:rsidR="00485FA5" w:rsidRPr="00D43F53" w:rsidRDefault="00485FA5" w:rsidP="00485FA5">
      <w:r w:rsidRPr="00D43F53">
        <w:rPr>
          <w:rStyle w:val="HideTWBExt"/>
        </w:rPr>
        <w:t>&lt;/Amend&gt;</w:t>
      </w:r>
    </w:p>
    <w:p w14:paraId="5550815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225</w:t>
      </w:r>
      <w:r w:rsidRPr="00D43F53">
        <w:rPr>
          <w:rStyle w:val="HideTWBExt"/>
        </w:rPr>
        <w:t>&lt;/NumAm&gt;</w:t>
      </w:r>
    </w:p>
    <w:p w14:paraId="0C7E66D5"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683BC1C2" w14:textId="77777777" w:rsidR="00485FA5" w:rsidRPr="00D43F53" w:rsidRDefault="00485FA5" w:rsidP="00485FA5">
      <w:pPr>
        <w:pStyle w:val="NormalBold"/>
      </w:pPr>
      <w:r w:rsidRPr="00D43F53">
        <w:rPr>
          <w:rStyle w:val="HideTWBExt"/>
          <w:b w:val="0"/>
        </w:rPr>
        <w:t>&lt;/RepeatBlock-By&gt;</w:t>
      </w:r>
    </w:p>
    <w:p w14:paraId="57851B2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86F5B52" w14:textId="77777777" w:rsidR="00485FA5" w:rsidRPr="00D43F53" w:rsidRDefault="00485FA5" w:rsidP="00485FA5">
      <w:pPr>
        <w:pStyle w:val="NormalBold"/>
      </w:pPr>
      <w:r w:rsidRPr="00D43F53">
        <w:rPr>
          <w:rStyle w:val="HideTWBExt"/>
        </w:rPr>
        <w:t>&lt;Article&gt;</w:t>
      </w:r>
      <w:r w:rsidRPr="00D43F53">
        <w:t>Articolo 1 – comma 1 – punto 11 – lettera b</w:t>
      </w:r>
      <w:r w:rsidRPr="00D43F53">
        <w:rPr>
          <w:rStyle w:val="HideTWBExt"/>
        </w:rPr>
        <w:t>&lt;/Article&gt;</w:t>
      </w:r>
    </w:p>
    <w:p w14:paraId="530F1C7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5C34272" w14:textId="77777777" w:rsidR="00485FA5" w:rsidRPr="00D43F53" w:rsidRDefault="00485FA5" w:rsidP="00485FA5">
      <w:r w:rsidRPr="00D43F53">
        <w:rPr>
          <w:rStyle w:val="HideTWBExt"/>
        </w:rPr>
        <w:t>&lt;Article2&gt;</w:t>
      </w:r>
      <w:r w:rsidRPr="00D43F53">
        <w:t>Articolo 26 ter – paragrafo 8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B7D44BA" w14:textId="77777777" w:rsidTr="00B63939">
        <w:trPr>
          <w:trHeight w:hRule="exact" w:val="240"/>
          <w:jc w:val="center"/>
        </w:trPr>
        <w:tc>
          <w:tcPr>
            <w:tcW w:w="9752" w:type="dxa"/>
            <w:gridSpan w:val="2"/>
            <w:tcBorders>
              <w:top w:val="nil"/>
              <w:left w:val="nil"/>
              <w:bottom w:val="nil"/>
              <w:right w:val="nil"/>
            </w:tcBorders>
          </w:tcPr>
          <w:p w14:paraId="2ED8BAA6" w14:textId="77777777" w:rsidR="00485FA5" w:rsidRPr="00D43F53" w:rsidRDefault="00485FA5" w:rsidP="00B63939"/>
        </w:tc>
      </w:tr>
      <w:tr w:rsidR="00485FA5" w:rsidRPr="00D43F53" w14:paraId="6B189C3F" w14:textId="77777777" w:rsidTr="00B63939">
        <w:trPr>
          <w:trHeight w:val="240"/>
          <w:jc w:val="center"/>
        </w:trPr>
        <w:tc>
          <w:tcPr>
            <w:tcW w:w="4876" w:type="dxa"/>
            <w:tcBorders>
              <w:top w:val="nil"/>
              <w:left w:val="nil"/>
              <w:bottom w:val="nil"/>
              <w:right w:val="nil"/>
            </w:tcBorders>
          </w:tcPr>
          <w:p w14:paraId="1FC265E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FCCB3BF" w14:textId="77777777" w:rsidR="00485FA5" w:rsidRPr="00D43F53" w:rsidRDefault="00485FA5" w:rsidP="00B63939">
            <w:pPr>
              <w:pStyle w:val="AmColumnHeading"/>
            </w:pPr>
            <w:r w:rsidRPr="00D43F53">
              <w:t>Emendamento</w:t>
            </w:r>
          </w:p>
        </w:tc>
      </w:tr>
      <w:tr w:rsidR="00485FA5" w:rsidRPr="00D43F53" w14:paraId="39698254" w14:textId="77777777" w:rsidTr="00B63939">
        <w:trPr>
          <w:jc w:val="center"/>
        </w:trPr>
        <w:tc>
          <w:tcPr>
            <w:tcW w:w="4876" w:type="dxa"/>
            <w:tcBorders>
              <w:top w:val="nil"/>
              <w:left w:val="nil"/>
              <w:bottom w:val="nil"/>
              <w:right w:val="nil"/>
            </w:tcBorders>
          </w:tcPr>
          <w:p w14:paraId="2A2F1273" w14:textId="77777777" w:rsidR="00485FA5" w:rsidRPr="00D43F53" w:rsidRDefault="00485FA5" w:rsidP="00B63939">
            <w:pPr>
              <w:pStyle w:val="Normal6a"/>
            </w:pPr>
            <w:r w:rsidRPr="00D43F53">
              <w:t xml:space="preserve">Un portafoglio di esposizioni sottostanti è considerato conforme </w:t>
            </w:r>
            <w:r w:rsidRPr="00D43F53">
              <w:rPr>
                <w:b/>
                <w:i/>
              </w:rPr>
              <w:t>al primo comma</w:t>
            </w:r>
            <w:r w:rsidRPr="00D43F53">
              <w:t xml:space="preserve"> se almeno il 70 % delle esposizioni che costituiscono il portafoglio </w:t>
            </w:r>
            <w:r w:rsidRPr="00D43F53">
              <w:rPr>
                <w:b/>
                <w:i/>
              </w:rPr>
              <w:t>al momento della sua creazione è rappresentato da</w:t>
            </w:r>
            <w:r w:rsidRPr="00D43F53">
              <w:t xml:space="preserve"> esposizioni </w:t>
            </w:r>
            <w:r w:rsidRPr="00D43F53">
              <w:rPr>
                <w:b/>
                <w:i/>
              </w:rPr>
              <w:t>verso PMI;</w:t>
            </w:r>
          </w:p>
        </w:tc>
        <w:tc>
          <w:tcPr>
            <w:tcW w:w="4876" w:type="dxa"/>
            <w:tcBorders>
              <w:top w:val="nil"/>
              <w:left w:val="nil"/>
              <w:bottom w:val="nil"/>
              <w:right w:val="nil"/>
            </w:tcBorders>
          </w:tcPr>
          <w:p w14:paraId="6AE39F77" w14:textId="77777777" w:rsidR="00485FA5" w:rsidRPr="00D43F53" w:rsidRDefault="00485FA5" w:rsidP="00B63939">
            <w:pPr>
              <w:pStyle w:val="Normal6a"/>
            </w:pPr>
            <w:r w:rsidRPr="00D43F53">
              <w:t xml:space="preserve">Un portafoglio di esposizioni sottostanti è considerato conforme </w:t>
            </w:r>
            <w:r w:rsidRPr="00D43F53">
              <w:rPr>
                <w:b/>
                <w:i/>
              </w:rPr>
              <w:t>al requisito di omogeneità</w:t>
            </w:r>
            <w:r w:rsidRPr="00D43F53">
              <w:t xml:space="preserve"> se</w:t>
            </w:r>
            <w:r w:rsidRPr="00D43F53">
              <w:rPr>
                <w:b/>
                <w:i/>
              </w:rPr>
              <w:t>, al momento della sua creazione,</w:t>
            </w:r>
            <w:r w:rsidRPr="00D43F53">
              <w:t xml:space="preserve"> almeno il 70 % delle esposizioni che costituiscono il portafoglio </w:t>
            </w:r>
            <w:r w:rsidRPr="00D43F53">
              <w:rPr>
                <w:b/>
                <w:i/>
              </w:rPr>
              <w:t>corrisponde alla stessa tipologia di attività e presenta caratteristiche di rischio analoghe.</w:t>
            </w:r>
          </w:p>
        </w:tc>
      </w:tr>
      <w:tr w:rsidR="00485FA5" w:rsidRPr="00D43F53" w14:paraId="7EE081F3" w14:textId="77777777" w:rsidTr="00B63939">
        <w:trPr>
          <w:jc w:val="center"/>
        </w:trPr>
        <w:tc>
          <w:tcPr>
            <w:tcW w:w="4876" w:type="dxa"/>
            <w:tcBorders>
              <w:top w:val="nil"/>
              <w:left w:val="nil"/>
              <w:bottom w:val="nil"/>
              <w:right w:val="nil"/>
            </w:tcBorders>
          </w:tcPr>
          <w:p w14:paraId="1FB9B226" w14:textId="77777777" w:rsidR="00485FA5" w:rsidRPr="00D43F53" w:rsidRDefault="00485FA5" w:rsidP="00B63939">
            <w:pPr>
              <w:pStyle w:val="Normal6a"/>
            </w:pPr>
          </w:p>
        </w:tc>
        <w:tc>
          <w:tcPr>
            <w:tcW w:w="4876" w:type="dxa"/>
            <w:tcBorders>
              <w:top w:val="nil"/>
              <w:left w:val="nil"/>
              <w:bottom w:val="nil"/>
              <w:right w:val="nil"/>
            </w:tcBorders>
          </w:tcPr>
          <w:p w14:paraId="31F42948" w14:textId="77777777" w:rsidR="00485FA5" w:rsidRPr="00D43F53" w:rsidRDefault="00485FA5" w:rsidP="00B63939">
            <w:pPr>
              <w:pStyle w:val="Normal6a"/>
            </w:pPr>
            <w:r w:rsidRPr="00D43F53">
              <w:rPr>
                <w:b/>
                <w:i/>
              </w:rPr>
              <w:t>Ai fini del primo comma, si considera che le esposizioni presentino caratteristiche di rischio analoghe se sono create conformemente a parametri di sottoscrizione uniformi, sono soggette a procedure di gestione coerenti e condividono caratteristiche contrattuali comparabili, indipendentemente dallo Stato membro in cui sono ubicati i debitori o le esposizioni sottostanti.</w:t>
            </w:r>
          </w:p>
        </w:tc>
      </w:tr>
      <w:tr w:rsidR="00485FA5" w:rsidRPr="00D43F53" w14:paraId="63BEAD85" w14:textId="77777777" w:rsidTr="00B63939">
        <w:trPr>
          <w:jc w:val="center"/>
        </w:trPr>
        <w:tc>
          <w:tcPr>
            <w:tcW w:w="4876" w:type="dxa"/>
            <w:tcBorders>
              <w:top w:val="nil"/>
              <w:left w:val="nil"/>
              <w:bottom w:val="nil"/>
              <w:right w:val="nil"/>
            </w:tcBorders>
          </w:tcPr>
          <w:p w14:paraId="05E63C78" w14:textId="77777777" w:rsidR="00485FA5" w:rsidRPr="00D43F53" w:rsidRDefault="00485FA5" w:rsidP="00B63939">
            <w:pPr>
              <w:pStyle w:val="Normal6a"/>
            </w:pPr>
          </w:p>
        </w:tc>
        <w:tc>
          <w:tcPr>
            <w:tcW w:w="4876" w:type="dxa"/>
            <w:tcBorders>
              <w:top w:val="nil"/>
              <w:left w:val="nil"/>
              <w:bottom w:val="nil"/>
              <w:right w:val="nil"/>
            </w:tcBorders>
          </w:tcPr>
          <w:p w14:paraId="6CAA7E5D" w14:textId="77777777" w:rsidR="00485FA5" w:rsidRPr="00D43F53" w:rsidRDefault="00485FA5" w:rsidP="00B63939">
            <w:pPr>
              <w:pStyle w:val="Normal6a"/>
            </w:pPr>
            <w:r w:rsidRPr="00D43F53">
              <w:rPr>
                <w:b/>
                <w:i/>
              </w:rPr>
              <w:t>L'inclusione di</w:t>
            </w:r>
            <w:r w:rsidRPr="00D43F53">
              <w:t xml:space="preserve"> esposizioni </w:t>
            </w:r>
            <w:r w:rsidRPr="00D43F53">
              <w:rPr>
                <w:b/>
                <w:i/>
              </w:rPr>
              <w:t>provenienti da più di uno Stato membro non è considerata di per sé tale da compromettere l'omogeneità del portafoglio, purché siano soddisfatti gli obblighi di cui al presente paragrafo</w:t>
            </w:r>
            <w:r w:rsidRPr="00D43F53">
              <w:t>.</w:t>
            </w:r>
          </w:p>
        </w:tc>
      </w:tr>
      <w:tr w:rsidR="00485FA5" w:rsidRPr="00D43F53" w14:paraId="0A78DE6A" w14:textId="77777777" w:rsidTr="00B63939">
        <w:trPr>
          <w:jc w:val="center"/>
        </w:trPr>
        <w:tc>
          <w:tcPr>
            <w:tcW w:w="4876" w:type="dxa"/>
            <w:tcBorders>
              <w:top w:val="nil"/>
              <w:left w:val="nil"/>
              <w:bottom w:val="nil"/>
              <w:right w:val="nil"/>
            </w:tcBorders>
          </w:tcPr>
          <w:p w14:paraId="2513AB59" w14:textId="77777777" w:rsidR="00485FA5" w:rsidRPr="00D43F53" w:rsidRDefault="00485FA5" w:rsidP="00B63939">
            <w:pPr>
              <w:pStyle w:val="Normal6a"/>
            </w:pPr>
          </w:p>
        </w:tc>
        <w:tc>
          <w:tcPr>
            <w:tcW w:w="4876" w:type="dxa"/>
            <w:tcBorders>
              <w:top w:val="nil"/>
              <w:left w:val="nil"/>
              <w:bottom w:val="nil"/>
              <w:right w:val="nil"/>
            </w:tcBorders>
          </w:tcPr>
          <w:p w14:paraId="7EA13B9C" w14:textId="77777777" w:rsidR="00485FA5" w:rsidRPr="00D43F53" w:rsidRDefault="00485FA5" w:rsidP="00B63939">
            <w:pPr>
              <w:pStyle w:val="Normal6a"/>
            </w:pPr>
            <w:r w:rsidRPr="00D43F53">
              <w:rPr>
                <w:b/>
                <w:i/>
              </w:rPr>
              <w:t>Le restanti esposizioni del portafoglio non incidono in misura rilevante sul profilo di rischio complessivo della cartolarizzazione.</w:t>
            </w:r>
          </w:p>
        </w:tc>
      </w:tr>
    </w:tbl>
    <w:p w14:paraId="59F93D0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9A74268" w14:textId="77777777" w:rsidR="00485FA5" w:rsidRPr="00D43F53" w:rsidRDefault="00485FA5" w:rsidP="00485FA5">
      <w:r w:rsidRPr="00D43F53">
        <w:rPr>
          <w:rStyle w:val="HideTWBExt"/>
        </w:rPr>
        <w:t>&lt;/Amend&gt;</w:t>
      </w:r>
    </w:p>
    <w:p w14:paraId="558858B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226</w:t>
      </w:r>
      <w:r w:rsidRPr="00D43F53">
        <w:rPr>
          <w:rStyle w:val="HideTWBExt"/>
        </w:rPr>
        <w:t>&lt;/NumAm&gt;</w:t>
      </w:r>
    </w:p>
    <w:p w14:paraId="6AC0EEC6"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w:t>
      </w:r>
      <w:r w:rsidRPr="00D43F53">
        <w:rPr>
          <w:rStyle w:val="HideTWBExt"/>
          <w:b w:val="0"/>
        </w:rPr>
        <w:t>&lt;/Members&gt;</w:t>
      </w:r>
    </w:p>
    <w:p w14:paraId="069510E7" w14:textId="77777777" w:rsidR="00485FA5" w:rsidRPr="00D43F53" w:rsidRDefault="00485FA5" w:rsidP="00485FA5">
      <w:pPr>
        <w:pStyle w:val="NormalBold"/>
      </w:pPr>
      <w:r w:rsidRPr="00D43F53">
        <w:rPr>
          <w:rStyle w:val="HideTWBExt"/>
          <w:b w:val="0"/>
        </w:rPr>
        <w:t>&lt;/RepeatBlock-By&gt;</w:t>
      </w:r>
    </w:p>
    <w:p w14:paraId="1FB621C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93A50B8" w14:textId="77777777" w:rsidR="00485FA5" w:rsidRPr="00D43F53" w:rsidRDefault="00485FA5" w:rsidP="00485FA5">
      <w:pPr>
        <w:pStyle w:val="NormalBold"/>
      </w:pPr>
      <w:r w:rsidRPr="00D43F53">
        <w:rPr>
          <w:rStyle w:val="HideTWBExt"/>
        </w:rPr>
        <w:t>&lt;Article&gt;</w:t>
      </w:r>
      <w:r w:rsidRPr="00D43F53">
        <w:t>Articolo 1 – comma 1 – punto 11 – lettera b</w:t>
      </w:r>
      <w:r w:rsidRPr="00D43F53">
        <w:rPr>
          <w:rStyle w:val="HideTWBExt"/>
        </w:rPr>
        <w:t>&lt;/Article&gt;</w:t>
      </w:r>
    </w:p>
    <w:p w14:paraId="3D3767A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18F5B97" w14:textId="77777777" w:rsidR="00485FA5" w:rsidRPr="00D43F53" w:rsidRDefault="00485FA5" w:rsidP="00485FA5">
      <w:r w:rsidRPr="00D43F53">
        <w:rPr>
          <w:rStyle w:val="HideTWBExt"/>
        </w:rPr>
        <w:t>&lt;Article2&gt;</w:t>
      </w:r>
      <w:r w:rsidRPr="00D43F53">
        <w:t>Articolo 26 ter – paragrafo 8 – comma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B245A0B" w14:textId="77777777" w:rsidTr="00B63939">
        <w:trPr>
          <w:trHeight w:hRule="exact" w:val="240"/>
          <w:jc w:val="center"/>
        </w:trPr>
        <w:tc>
          <w:tcPr>
            <w:tcW w:w="9752" w:type="dxa"/>
            <w:gridSpan w:val="2"/>
            <w:tcBorders>
              <w:top w:val="nil"/>
              <w:left w:val="nil"/>
              <w:bottom w:val="nil"/>
              <w:right w:val="nil"/>
            </w:tcBorders>
          </w:tcPr>
          <w:p w14:paraId="43B96A00" w14:textId="77777777" w:rsidR="00485FA5" w:rsidRPr="00D43F53" w:rsidRDefault="00485FA5" w:rsidP="00B63939"/>
        </w:tc>
      </w:tr>
      <w:tr w:rsidR="00485FA5" w:rsidRPr="00D43F53" w14:paraId="5CB07A02" w14:textId="77777777" w:rsidTr="00B63939">
        <w:trPr>
          <w:trHeight w:val="240"/>
          <w:jc w:val="center"/>
        </w:trPr>
        <w:tc>
          <w:tcPr>
            <w:tcW w:w="4876" w:type="dxa"/>
            <w:tcBorders>
              <w:top w:val="nil"/>
              <w:left w:val="nil"/>
              <w:bottom w:val="nil"/>
              <w:right w:val="nil"/>
            </w:tcBorders>
          </w:tcPr>
          <w:p w14:paraId="7C9F1BE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EFD764E" w14:textId="77777777" w:rsidR="00485FA5" w:rsidRPr="00D43F53" w:rsidRDefault="00485FA5" w:rsidP="00B63939">
            <w:pPr>
              <w:pStyle w:val="AmColumnHeading"/>
            </w:pPr>
            <w:r w:rsidRPr="00D43F53">
              <w:t>Emendamento</w:t>
            </w:r>
          </w:p>
        </w:tc>
      </w:tr>
      <w:tr w:rsidR="00485FA5" w:rsidRPr="00D43F53" w14:paraId="6F5266A0" w14:textId="77777777" w:rsidTr="00B63939">
        <w:trPr>
          <w:jc w:val="center"/>
        </w:trPr>
        <w:tc>
          <w:tcPr>
            <w:tcW w:w="4876" w:type="dxa"/>
            <w:tcBorders>
              <w:top w:val="nil"/>
              <w:left w:val="nil"/>
              <w:bottom w:val="nil"/>
              <w:right w:val="nil"/>
            </w:tcBorders>
          </w:tcPr>
          <w:p w14:paraId="79457950" w14:textId="77777777" w:rsidR="00485FA5" w:rsidRPr="00D43F53" w:rsidRDefault="00485FA5" w:rsidP="00B63939">
            <w:pPr>
              <w:pStyle w:val="Normal6a"/>
            </w:pPr>
            <w:r w:rsidRPr="00D43F53">
              <w:t xml:space="preserve">Un portafoglio di esposizioni sottostanti è considerato conforme </w:t>
            </w:r>
            <w:r w:rsidRPr="00D43F53">
              <w:rPr>
                <w:b/>
                <w:bCs/>
                <w:i/>
                <w:iCs/>
              </w:rPr>
              <w:t>al</w:t>
            </w:r>
            <w:r w:rsidRPr="00D43F53">
              <w:t xml:space="preserve"> primo comma se almeno il 70 % delle esposizioni che costituiscono il portafoglio al momento della sua creazione è rappresentato da esposizioni verso PMI</w:t>
            </w:r>
            <w:r w:rsidRPr="00D43F53">
              <w:rPr>
                <w:b/>
                <w:i/>
              </w:rPr>
              <w:t>.</w:t>
            </w:r>
            <w:r w:rsidRPr="00D43F53">
              <w:t>;</w:t>
            </w:r>
          </w:p>
        </w:tc>
        <w:tc>
          <w:tcPr>
            <w:tcW w:w="4876" w:type="dxa"/>
            <w:tcBorders>
              <w:top w:val="nil"/>
              <w:left w:val="nil"/>
              <w:bottom w:val="nil"/>
              <w:right w:val="nil"/>
            </w:tcBorders>
          </w:tcPr>
          <w:p w14:paraId="794BE30D" w14:textId="77777777" w:rsidR="00485FA5" w:rsidRPr="00D43F53" w:rsidRDefault="00485FA5" w:rsidP="00B63939">
            <w:pPr>
              <w:pStyle w:val="Normal6a"/>
            </w:pPr>
            <w:r w:rsidRPr="00D43F53">
              <w:rPr>
                <w:b/>
                <w:i/>
              </w:rPr>
              <w:t>Fatta salva la prima frase del primo comma,</w:t>
            </w:r>
            <w:r w:rsidRPr="00D43F53">
              <w:t xml:space="preserve"> un portafoglio di esposizioni sottostanti è considerato conforme </w:t>
            </w:r>
            <w:r w:rsidRPr="00D43F53">
              <w:rPr>
                <w:b/>
                <w:i/>
              </w:rPr>
              <w:t>alla prima frase del</w:t>
            </w:r>
            <w:r w:rsidRPr="00D43F53">
              <w:t xml:space="preserve"> primo comma se </w:t>
            </w:r>
            <w:r w:rsidRPr="00D43F53">
              <w:rPr>
                <w:b/>
                <w:i/>
              </w:rPr>
              <w:t>sono soddisfatte tutte le condizioni seguenti:</w:t>
            </w:r>
          </w:p>
        </w:tc>
      </w:tr>
      <w:tr w:rsidR="00485FA5" w:rsidRPr="00D43F53" w14:paraId="2D0CF612" w14:textId="77777777" w:rsidTr="00B63939">
        <w:trPr>
          <w:jc w:val="center"/>
        </w:trPr>
        <w:tc>
          <w:tcPr>
            <w:tcW w:w="4876" w:type="dxa"/>
            <w:tcBorders>
              <w:top w:val="nil"/>
              <w:left w:val="nil"/>
              <w:bottom w:val="nil"/>
              <w:right w:val="nil"/>
            </w:tcBorders>
          </w:tcPr>
          <w:p w14:paraId="47380089" w14:textId="77777777" w:rsidR="00485FA5" w:rsidRPr="00D43F53" w:rsidRDefault="00485FA5" w:rsidP="00B63939">
            <w:pPr>
              <w:pStyle w:val="Normal6a"/>
            </w:pPr>
          </w:p>
        </w:tc>
        <w:tc>
          <w:tcPr>
            <w:tcW w:w="4876" w:type="dxa"/>
            <w:tcBorders>
              <w:top w:val="nil"/>
              <w:left w:val="nil"/>
              <w:bottom w:val="nil"/>
              <w:right w:val="nil"/>
            </w:tcBorders>
          </w:tcPr>
          <w:p w14:paraId="4A795DB6" w14:textId="77777777" w:rsidR="00485FA5" w:rsidRPr="00D43F53" w:rsidRDefault="00485FA5" w:rsidP="00B63939">
            <w:pPr>
              <w:pStyle w:val="Normal6a"/>
            </w:pPr>
            <w:r w:rsidRPr="00D43F53">
              <w:rPr>
                <w:b/>
                <w:i/>
              </w:rPr>
              <w:t>a)</w:t>
            </w:r>
            <w:r w:rsidRPr="00D43F53">
              <w:t xml:space="preserve"> almeno il 70 % delle esposizioni che costituiscono il portafoglio</w:t>
            </w:r>
            <w:r w:rsidRPr="00D43F53">
              <w:rPr>
                <w:b/>
                <w:i/>
              </w:rPr>
              <w:t>,</w:t>
            </w:r>
            <w:r w:rsidRPr="00D43F53">
              <w:t xml:space="preserve"> al momento della sua creazione</w:t>
            </w:r>
            <w:r w:rsidRPr="00D43F53">
              <w:rPr>
                <w:b/>
                <w:i/>
              </w:rPr>
              <w:t>,</w:t>
            </w:r>
            <w:r w:rsidRPr="00D43F53">
              <w:t xml:space="preserve"> è rappresentato da esposizioni verso PMI;</w:t>
            </w:r>
          </w:p>
        </w:tc>
      </w:tr>
      <w:tr w:rsidR="00485FA5" w:rsidRPr="00D43F53" w14:paraId="0C8703DF" w14:textId="77777777" w:rsidTr="00B63939">
        <w:trPr>
          <w:jc w:val="center"/>
        </w:trPr>
        <w:tc>
          <w:tcPr>
            <w:tcW w:w="4876" w:type="dxa"/>
            <w:tcBorders>
              <w:top w:val="nil"/>
              <w:left w:val="nil"/>
              <w:bottom w:val="nil"/>
              <w:right w:val="nil"/>
            </w:tcBorders>
          </w:tcPr>
          <w:p w14:paraId="6548DA0B" w14:textId="77777777" w:rsidR="00485FA5" w:rsidRPr="00D43F53" w:rsidRDefault="00485FA5" w:rsidP="00B63939">
            <w:pPr>
              <w:pStyle w:val="Normal6a"/>
            </w:pPr>
          </w:p>
        </w:tc>
        <w:tc>
          <w:tcPr>
            <w:tcW w:w="4876" w:type="dxa"/>
            <w:tcBorders>
              <w:top w:val="nil"/>
              <w:left w:val="nil"/>
              <w:bottom w:val="nil"/>
              <w:right w:val="nil"/>
            </w:tcBorders>
          </w:tcPr>
          <w:p w14:paraId="36E1B91B" w14:textId="77777777" w:rsidR="00485FA5" w:rsidRPr="00D43F53" w:rsidRDefault="00485FA5" w:rsidP="00B63939">
            <w:pPr>
              <w:pStyle w:val="Normal6a"/>
            </w:pPr>
            <w:r w:rsidRPr="00D43F53">
              <w:rPr>
                <w:b/>
                <w:i/>
              </w:rPr>
              <w:t>b) tutte le esposizioni del portafoglio sono verso debitori stabiliti negli Stati membri;</w:t>
            </w:r>
          </w:p>
        </w:tc>
      </w:tr>
      <w:tr w:rsidR="00485FA5" w:rsidRPr="00D43F53" w14:paraId="75D53333" w14:textId="77777777" w:rsidTr="00B63939">
        <w:trPr>
          <w:jc w:val="center"/>
        </w:trPr>
        <w:tc>
          <w:tcPr>
            <w:tcW w:w="4876" w:type="dxa"/>
            <w:tcBorders>
              <w:top w:val="nil"/>
              <w:left w:val="nil"/>
              <w:bottom w:val="nil"/>
              <w:right w:val="nil"/>
            </w:tcBorders>
          </w:tcPr>
          <w:p w14:paraId="32AC4B4B" w14:textId="77777777" w:rsidR="00485FA5" w:rsidRPr="00D43F53" w:rsidRDefault="00485FA5" w:rsidP="00B63939">
            <w:pPr>
              <w:pStyle w:val="Normal6a"/>
            </w:pPr>
          </w:p>
        </w:tc>
        <w:tc>
          <w:tcPr>
            <w:tcW w:w="4876" w:type="dxa"/>
            <w:tcBorders>
              <w:top w:val="nil"/>
              <w:left w:val="nil"/>
              <w:bottom w:val="nil"/>
              <w:right w:val="nil"/>
            </w:tcBorders>
          </w:tcPr>
          <w:p w14:paraId="16D14873" w14:textId="77777777" w:rsidR="00485FA5" w:rsidRPr="00D43F53" w:rsidRDefault="00485FA5" w:rsidP="00B63939">
            <w:pPr>
              <w:pStyle w:val="Normal6a"/>
            </w:pPr>
            <w:r w:rsidRPr="00D43F53">
              <w:rPr>
                <w:b/>
                <w:i/>
              </w:rPr>
              <w:t>c) tutte le esposizioni del portafoglio sono sottoscritte conformemente a parametri che applicano metodi analoghi per la valutazione del rischio di credito associato; e</w:t>
            </w:r>
          </w:p>
        </w:tc>
      </w:tr>
      <w:tr w:rsidR="00485FA5" w:rsidRPr="00D43F53" w14:paraId="22483360" w14:textId="77777777" w:rsidTr="00B63939">
        <w:trPr>
          <w:jc w:val="center"/>
        </w:trPr>
        <w:tc>
          <w:tcPr>
            <w:tcW w:w="4876" w:type="dxa"/>
            <w:tcBorders>
              <w:top w:val="nil"/>
              <w:left w:val="nil"/>
              <w:bottom w:val="nil"/>
              <w:right w:val="nil"/>
            </w:tcBorders>
          </w:tcPr>
          <w:p w14:paraId="0F1A1A0D" w14:textId="77777777" w:rsidR="00485FA5" w:rsidRPr="00D43F53" w:rsidRDefault="00485FA5" w:rsidP="00B63939">
            <w:pPr>
              <w:pStyle w:val="Normal6a"/>
            </w:pPr>
          </w:p>
        </w:tc>
        <w:tc>
          <w:tcPr>
            <w:tcW w:w="4876" w:type="dxa"/>
            <w:tcBorders>
              <w:top w:val="nil"/>
              <w:left w:val="nil"/>
              <w:bottom w:val="nil"/>
              <w:right w:val="nil"/>
            </w:tcBorders>
          </w:tcPr>
          <w:p w14:paraId="77661533" w14:textId="0B1AA684" w:rsidR="00485FA5" w:rsidRPr="00D43F53" w:rsidRDefault="00485FA5" w:rsidP="00B63939">
            <w:pPr>
              <w:pStyle w:val="Normal6a"/>
            </w:pPr>
            <w:r w:rsidRPr="00D43F53">
              <w:rPr>
                <w:b/>
                <w:i/>
              </w:rPr>
              <w:t>d) tutte le esposizioni del portafoglio sono gestite conformemente a procedure analoghe per il controllo, la raccolta e la gestione dei crediti in contante</w:t>
            </w:r>
            <w:r w:rsidR="00F44D23">
              <w:rPr>
                <w:b/>
                <w:i/>
              </w:rPr>
              <w:t>.</w:t>
            </w:r>
          </w:p>
        </w:tc>
      </w:tr>
    </w:tbl>
    <w:p w14:paraId="46E7A87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035C43A" w14:textId="77777777" w:rsidR="00485FA5" w:rsidRPr="00D43F53" w:rsidRDefault="00485FA5" w:rsidP="00485FA5">
      <w:r w:rsidRPr="00D43F53">
        <w:rPr>
          <w:rStyle w:val="HideTWBExt"/>
        </w:rPr>
        <w:t>&lt;/Amend&gt;</w:t>
      </w:r>
    </w:p>
    <w:p w14:paraId="1469284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227</w:t>
      </w:r>
      <w:r w:rsidRPr="00D43F53">
        <w:rPr>
          <w:rStyle w:val="HideTWBExt"/>
        </w:rPr>
        <w:t>&lt;/NumAm&gt;</w:t>
      </w:r>
    </w:p>
    <w:p w14:paraId="213A266C" w14:textId="77777777" w:rsidR="00485FA5" w:rsidRPr="00D43F53" w:rsidRDefault="00485FA5" w:rsidP="00485FA5">
      <w:pPr>
        <w:pStyle w:val="NormalBold"/>
      </w:pPr>
      <w:r w:rsidRPr="00D43F53">
        <w:rPr>
          <w:rStyle w:val="HideTWBExt"/>
          <w:b w:val="0"/>
        </w:rPr>
        <w:t>&lt;RepeatBlock-By&gt;&lt;Members&gt;</w:t>
      </w:r>
      <w:r w:rsidRPr="00D43F53">
        <w:t>Marco Falcone, Fulvio Martusciello</w:t>
      </w:r>
      <w:r w:rsidRPr="00D43F53">
        <w:rPr>
          <w:rStyle w:val="HideTWBExt"/>
          <w:b w:val="0"/>
        </w:rPr>
        <w:t>&lt;/Members&gt;</w:t>
      </w:r>
    </w:p>
    <w:p w14:paraId="4EE0CAC9" w14:textId="77777777" w:rsidR="00485FA5" w:rsidRPr="00D43F53" w:rsidRDefault="00485FA5" w:rsidP="00485FA5">
      <w:pPr>
        <w:pStyle w:val="NormalBold"/>
      </w:pPr>
      <w:r w:rsidRPr="00D43F53">
        <w:rPr>
          <w:rStyle w:val="HideTWBExt"/>
          <w:b w:val="0"/>
        </w:rPr>
        <w:t>&lt;/RepeatBlock-By&gt;</w:t>
      </w:r>
    </w:p>
    <w:p w14:paraId="20D05AC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4379BB8" w14:textId="77777777" w:rsidR="00485FA5" w:rsidRPr="00D43F53" w:rsidRDefault="00485FA5" w:rsidP="00485FA5">
      <w:pPr>
        <w:pStyle w:val="NormalBold"/>
      </w:pPr>
      <w:r w:rsidRPr="00D43F53">
        <w:rPr>
          <w:rStyle w:val="HideTWBExt"/>
        </w:rPr>
        <w:t>&lt;Article&gt;</w:t>
      </w:r>
      <w:r w:rsidRPr="00D43F53">
        <w:t>Articolo 1 – comma 1 – punto 12 bis (nuovo)</w:t>
      </w:r>
      <w:r w:rsidRPr="00D43F53">
        <w:rPr>
          <w:rStyle w:val="HideTWBExt"/>
        </w:rPr>
        <w:t>&lt;/Article&gt;</w:t>
      </w:r>
    </w:p>
    <w:p w14:paraId="145DE5B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14291B1" w14:textId="77777777" w:rsidR="00485FA5" w:rsidRPr="00D43F53" w:rsidRDefault="00485FA5" w:rsidP="00485FA5">
      <w:r w:rsidRPr="00D43F53">
        <w:rPr>
          <w:rStyle w:val="HideTWBExt"/>
        </w:rPr>
        <w:t>&lt;Article2&gt;</w:t>
      </w:r>
      <w:r w:rsidRPr="00D43F53">
        <w:t>Articolo 26 quinquies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61B5FEC" w14:textId="77777777" w:rsidTr="00B63939">
        <w:trPr>
          <w:trHeight w:hRule="exact" w:val="240"/>
          <w:jc w:val="center"/>
        </w:trPr>
        <w:tc>
          <w:tcPr>
            <w:tcW w:w="9752" w:type="dxa"/>
            <w:gridSpan w:val="2"/>
            <w:tcBorders>
              <w:top w:val="nil"/>
              <w:left w:val="nil"/>
              <w:bottom w:val="nil"/>
              <w:right w:val="nil"/>
            </w:tcBorders>
          </w:tcPr>
          <w:p w14:paraId="21DC28F1" w14:textId="77777777" w:rsidR="00485FA5" w:rsidRPr="00D43F53" w:rsidRDefault="00485FA5" w:rsidP="00B63939"/>
        </w:tc>
      </w:tr>
      <w:tr w:rsidR="00485FA5" w:rsidRPr="00D43F53" w14:paraId="06754365" w14:textId="77777777" w:rsidTr="00B63939">
        <w:trPr>
          <w:trHeight w:val="240"/>
          <w:jc w:val="center"/>
        </w:trPr>
        <w:tc>
          <w:tcPr>
            <w:tcW w:w="4876" w:type="dxa"/>
            <w:tcBorders>
              <w:top w:val="nil"/>
              <w:left w:val="nil"/>
              <w:bottom w:val="nil"/>
              <w:right w:val="nil"/>
            </w:tcBorders>
          </w:tcPr>
          <w:p w14:paraId="333BA75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128EAC50" w14:textId="77777777" w:rsidR="00485FA5" w:rsidRPr="00D43F53" w:rsidRDefault="00485FA5" w:rsidP="00B63939">
            <w:pPr>
              <w:pStyle w:val="AmColumnHeading"/>
            </w:pPr>
            <w:r w:rsidRPr="00D43F53">
              <w:t>Emendamento</w:t>
            </w:r>
          </w:p>
        </w:tc>
      </w:tr>
      <w:tr w:rsidR="00485FA5" w:rsidRPr="00D43F53" w14:paraId="1CEC7824" w14:textId="77777777" w:rsidTr="00B63939">
        <w:trPr>
          <w:jc w:val="center"/>
        </w:trPr>
        <w:tc>
          <w:tcPr>
            <w:tcW w:w="4876" w:type="dxa"/>
            <w:tcBorders>
              <w:top w:val="nil"/>
              <w:left w:val="nil"/>
              <w:bottom w:val="nil"/>
              <w:right w:val="nil"/>
            </w:tcBorders>
          </w:tcPr>
          <w:p w14:paraId="5BA7345C" w14:textId="77777777" w:rsidR="00485FA5" w:rsidRPr="00D43F53" w:rsidRDefault="00485FA5" w:rsidP="00B63939">
            <w:pPr>
              <w:pStyle w:val="Normal6a"/>
            </w:pPr>
          </w:p>
        </w:tc>
        <w:tc>
          <w:tcPr>
            <w:tcW w:w="4876" w:type="dxa"/>
            <w:tcBorders>
              <w:top w:val="nil"/>
              <w:left w:val="nil"/>
              <w:bottom w:val="nil"/>
              <w:right w:val="nil"/>
            </w:tcBorders>
          </w:tcPr>
          <w:p w14:paraId="38908FE1" w14:textId="77777777" w:rsidR="00485FA5" w:rsidRPr="00D43F53" w:rsidRDefault="00485FA5" w:rsidP="00B63939">
            <w:pPr>
              <w:pStyle w:val="Normal6a"/>
            </w:pPr>
            <w:r w:rsidRPr="00D43F53">
              <w:rPr>
                <w:b/>
                <w:i/>
              </w:rPr>
              <w:t>12 bis)</w:t>
            </w:r>
            <w:r w:rsidRPr="00D43F53">
              <w:tab/>
            </w:r>
            <w:r w:rsidRPr="00D43F53">
              <w:rPr>
                <w:b/>
                <w:i/>
              </w:rPr>
              <w:t>all'articolo 26 quinquies, il paragrafo 1 è sostituito dal seguente:</w:t>
            </w:r>
          </w:p>
        </w:tc>
      </w:tr>
      <w:tr w:rsidR="00485FA5" w:rsidRPr="00D43F53" w14:paraId="40DF70D5" w14:textId="77777777" w:rsidTr="00B63939">
        <w:trPr>
          <w:jc w:val="center"/>
        </w:trPr>
        <w:tc>
          <w:tcPr>
            <w:tcW w:w="4876" w:type="dxa"/>
            <w:tcBorders>
              <w:top w:val="nil"/>
              <w:left w:val="nil"/>
              <w:bottom w:val="nil"/>
              <w:right w:val="nil"/>
            </w:tcBorders>
          </w:tcPr>
          <w:p w14:paraId="36C9C8E8" w14:textId="77777777" w:rsidR="00485FA5" w:rsidRPr="00D43F53" w:rsidRDefault="00485FA5" w:rsidP="00B63939">
            <w:pPr>
              <w:pStyle w:val="Normal6a"/>
            </w:pPr>
            <w:r w:rsidRPr="00D43F53">
              <w:t xml:space="preserve">1. Prima della fissazione del prezzo il cedente mette a disposizione dei potenziali investitori i dati storici sulla performance statica e dinamica in termini di inadempienza e di perdite, ad esempio dati su morosità e inadempienza, relativi a esposizioni sostanzialmente analoghe a quelle che sono oggetto della cartolarizzazione, nonché la fonte di tali dati e gli elementi in base ai quali le esposizioni sono considerate analoghe. Tali dati coprono un periodo di almeno </w:t>
            </w:r>
            <w:r w:rsidRPr="00D43F53">
              <w:rPr>
                <w:b/>
                <w:bCs/>
                <w:i/>
                <w:iCs/>
              </w:rPr>
              <w:t>cinque</w:t>
            </w:r>
            <w:r w:rsidRPr="00D43F53">
              <w:t xml:space="preserve"> anni.</w:t>
            </w:r>
          </w:p>
        </w:tc>
        <w:tc>
          <w:tcPr>
            <w:tcW w:w="4876" w:type="dxa"/>
            <w:tcBorders>
              <w:top w:val="nil"/>
              <w:left w:val="nil"/>
              <w:bottom w:val="nil"/>
              <w:right w:val="nil"/>
            </w:tcBorders>
          </w:tcPr>
          <w:p w14:paraId="762D3F39" w14:textId="77777777" w:rsidR="00485FA5" w:rsidRPr="00D43F53" w:rsidRDefault="00485FA5" w:rsidP="00B63939">
            <w:pPr>
              <w:pStyle w:val="Normal6a"/>
            </w:pPr>
            <w:r w:rsidRPr="00D43F53">
              <w:rPr>
                <w:b/>
                <w:i/>
              </w:rPr>
              <w:t>"</w:t>
            </w:r>
            <w:r w:rsidRPr="00D43F53">
              <w:t xml:space="preserve">1. Prima della fissazione del prezzo il cedente mette a disposizione dei potenziali investitori i dati storici sulla performance statica e dinamica in termini di inadempienza e di perdite, ad esempio dati su morosità e inadempienza, relativi a esposizioni sostanzialmente analoghe a quelle che sono oggetto della cartolarizzazione, nonché la fonte di tali dati e gli elementi in base ai quali le esposizioni sono considerate analoghe. Tali dati coprono un periodo di almeno </w:t>
            </w:r>
            <w:r w:rsidRPr="00D43F53">
              <w:rPr>
                <w:b/>
                <w:i/>
              </w:rPr>
              <w:t>due</w:t>
            </w:r>
            <w:r w:rsidRPr="00D43F53">
              <w:t xml:space="preserve"> anni.</w:t>
            </w:r>
            <w:r w:rsidRPr="00D43F53">
              <w:rPr>
                <w:b/>
                <w:i/>
              </w:rPr>
              <w:t>"</w:t>
            </w:r>
          </w:p>
        </w:tc>
      </w:tr>
    </w:tbl>
    <w:p w14:paraId="56F8706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3FDBF4C"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08A074D8" w14:textId="77777777" w:rsidR="00485FA5" w:rsidRPr="0059530B" w:rsidRDefault="00485FA5" w:rsidP="00485FA5">
      <w:pPr>
        <w:pStyle w:val="AmJustText"/>
        <w:rPr>
          <w:lang w:val="en-GB"/>
        </w:rPr>
      </w:pPr>
      <w:r w:rsidRPr="0059530B">
        <w:rPr>
          <w:lang w:val="en-GB"/>
        </w:rPr>
        <w:t>Under to Articles 22(1), 24(14), 26d(1)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pricing.12In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0EAF38B8" w14:textId="77777777" w:rsidR="00485FA5" w:rsidRPr="0059530B" w:rsidRDefault="00485FA5" w:rsidP="00485FA5">
      <w:pPr>
        <w:rPr>
          <w:lang w:val="en-GB"/>
        </w:rPr>
      </w:pPr>
      <w:r w:rsidRPr="0059530B">
        <w:rPr>
          <w:rStyle w:val="HideTWBExt"/>
          <w:lang w:val="en-GB"/>
        </w:rPr>
        <w:t>&lt;/Amend&gt;</w:t>
      </w:r>
    </w:p>
    <w:p w14:paraId="58D7384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228</w:t>
      </w:r>
      <w:r w:rsidRPr="00D43F53">
        <w:rPr>
          <w:rStyle w:val="HideTWBExt"/>
        </w:rPr>
        <w:t>&lt;/NumAm&gt;</w:t>
      </w:r>
    </w:p>
    <w:p w14:paraId="53964F49"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486C8168" w14:textId="77777777" w:rsidR="00485FA5" w:rsidRPr="00D43F53" w:rsidRDefault="00485FA5" w:rsidP="00485FA5">
      <w:pPr>
        <w:pStyle w:val="NormalBold"/>
      </w:pPr>
      <w:r w:rsidRPr="00D43F53">
        <w:rPr>
          <w:rStyle w:val="HideTWBExt"/>
          <w:b w:val="0"/>
        </w:rPr>
        <w:t>&lt;/RepeatBlock-By&gt;</w:t>
      </w:r>
    </w:p>
    <w:p w14:paraId="05AD3D1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20E3C34" w14:textId="77777777" w:rsidR="00485FA5" w:rsidRPr="00D43F53" w:rsidRDefault="00485FA5" w:rsidP="00485FA5">
      <w:pPr>
        <w:pStyle w:val="NormalBold"/>
      </w:pPr>
      <w:r w:rsidRPr="00D43F53">
        <w:rPr>
          <w:rStyle w:val="HideTWBExt"/>
        </w:rPr>
        <w:t>&lt;Article&gt;</w:t>
      </w:r>
      <w:r w:rsidRPr="00D43F53">
        <w:t>Articolo 1 – comma 1 – punto 12 bis (nuovo)</w:t>
      </w:r>
      <w:r w:rsidRPr="00D43F53">
        <w:rPr>
          <w:rStyle w:val="HideTWBExt"/>
        </w:rPr>
        <w:t>&lt;/Article&gt;</w:t>
      </w:r>
    </w:p>
    <w:p w14:paraId="5728795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6C418BC" w14:textId="77777777" w:rsidR="00485FA5" w:rsidRPr="00D43F53" w:rsidRDefault="00485FA5" w:rsidP="00485FA5">
      <w:r w:rsidRPr="00D43F53">
        <w:rPr>
          <w:rStyle w:val="HideTWBExt"/>
        </w:rPr>
        <w:t>&lt;Article2&gt;</w:t>
      </w:r>
      <w:r w:rsidRPr="00D43F53">
        <w:t>Articolo 26 quinquies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B728E92" w14:textId="77777777" w:rsidTr="00B63939">
        <w:trPr>
          <w:trHeight w:hRule="exact" w:val="240"/>
          <w:jc w:val="center"/>
        </w:trPr>
        <w:tc>
          <w:tcPr>
            <w:tcW w:w="9752" w:type="dxa"/>
            <w:gridSpan w:val="2"/>
            <w:tcBorders>
              <w:top w:val="nil"/>
              <w:left w:val="nil"/>
              <w:bottom w:val="nil"/>
              <w:right w:val="nil"/>
            </w:tcBorders>
          </w:tcPr>
          <w:p w14:paraId="6BF5B01F" w14:textId="77777777" w:rsidR="00485FA5" w:rsidRPr="00D43F53" w:rsidRDefault="00485FA5" w:rsidP="00B63939"/>
        </w:tc>
      </w:tr>
      <w:tr w:rsidR="00485FA5" w:rsidRPr="00D43F53" w14:paraId="581DB629" w14:textId="77777777" w:rsidTr="00B63939">
        <w:trPr>
          <w:trHeight w:val="240"/>
          <w:jc w:val="center"/>
        </w:trPr>
        <w:tc>
          <w:tcPr>
            <w:tcW w:w="4876" w:type="dxa"/>
            <w:tcBorders>
              <w:top w:val="nil"/>
              <w:left w:val="nil"/>
              <w:bottom w:val="nil"/>
              <w:right w:val="nil"/>
            </w:tcBorders>
          </w:tcPr>
          <w:p w14:paraId="04D453E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60A2943C" w14:textId="77777777" w:rsidR="00485FA5" w:rsidRPr="00D43F53" w:rsidRDefault="00485FA5" w:rsidP="00B63939">
            <w:pPr>
              <w:pStyle w:val="AmColumnHeading"/>
            </w:pPr>
            <w:r w:rsidRPr="00D43F53">
              <w:t>Emendamento</w:t>
            </w:r>
          </w:p>
        </w:tc>
      </w:tr>
      <w:tr w:rsidR="00485FA5" w:rsidRPr="00D43F53" w14:paraId="2B388591" w14:textId="77777777" w:rsidTr="00B63939">
        <w:trPr>
          <w:jc w:val="center"/>
        </w:trPr>
        <w:tc>
          <w:tcPr>
            <w:tcW w:w="4876" w:type="dxa"/>
            <w:tcBorders>
              <w:top w:val="nil"/>
              <w:left w:val="nil"/>
              <w:bottom w:val="nil"/>
              <w:right w:val="nil"/>
            </w:tcBorders>
          </w:tcPr>
          <w:p w14:paraId="06E2201C" w14:textId="77777777" w:rsidR="00485FA5" w:rsidRPr="00D43F53" w:rsidRDefault="00485FA5" w:rsidP="00B63939">
            <w:pPr>
              <w:pStyle w:val="Normal6a"/>
            </w:pPr>
          </w:p>
        </w:tc>
        <w:tc>
          <w:tcPr>
            <w:tcW w:w="4876" w:type="dxa"/>
            <w:tcBorders>
              <w:top w:val="nil"/>
              <w:left w:val="nil"/>
              <w:bottom w:val="nil"/>
              <w:right w:val="nil"/>
            </w:tcBorders>
          </w:tcPr>
          <w:p w14:paraId="2BF68427" w14:textId="77777777" w:rsidR="00485FA5" w:rsidRPr="00D43F53" w:rsidRDefault="00485FA5" w:rsidP="00B63939">
            <w:pPr>
              <w:pStyle w:val="Normal6a"/>
            </w:pPr>
            <w:r w:rsidRPr="00D43F53">
              <w:rPr>
                <w:b/>
                <w:i/>
              </w:rPr>
              <w:t>12 bis)</w:t>
            </w:r>
            <w:r w:rsidRPr="00D43F53">
              <w:tab/>
            </w:r>
            <w:r w:rsidRPr="00D43F53">
              <w:rPr>
                <w:b/>
                <w:i/>
              </w:rPr>
              <w:t>all'articolo 26 quinquies, il paragrafo 1 è sostituito dal seguente:</w:t>
            </w:r>
          </w:p>
        </w:tc>
      </w:tr>
      <w:tr w:rsidR="00485FA5" w:rsidRPr="00D43F53" w14:paraId="478C61D7" w14:textId="77777777" w:rsidTr="00B63939">
        <w:trPr>
          <w:jc w:val="center"/>
        </w:trPr>
        <w:tc>
          <w:tcPr>
            <w:tcW w:w="4876" w:type="dxa"/>
            <w:tcBorders>
              <w:top w:val="nil"/>
              <w:left w:val="nil"/>
              <w:bottom w:val="nil"/>
              <w:right w:val="nil"/>
            </w:tcBorders>
          </w:tcPr>
          <w:p w14:paraId="3268C466" w14:textId="77777777" w:rsidR="00485FA5" w:rsidRPr="00D43F53" w:rsidRDefault="00485FA5" w:rsidP="00B63939">
            <w:pPr>
              <w:pStyle w:val="Normal6a"/>
            </w:pPr>
            <w:r w:rsidRPr="00D43F53">
              <w:t xml:space="preserve">1. Prima della fissazione del prezzo il cedente mette a disposizione dei potenziali investitori i dati storici sulla performance statica e dinamica in termini di inadempienza e di perdite, ad esempio dati su morosità e inadempienza, relativi a esposizioni sostanzialmente analoghe a quelle che sono oggetto della cartolarizzazione, nonché la fonte di tali dati e gli elementi in base ai quali le esposizioni sono considerate analoghe. Tali dati coprono un periodo di almeno </w:t>
            </w:r>
            <w:r w:rsidRPr="00D43F53">
              <w:rPr>
                <w:b/>
                <w:i/>
              </w:rPr>
              <w:t>cinque</w:t>
            </w:r>
            <w:r w:rsidRPr="00D43F53">
              <w:t xml:space="preserve"> anni.</w:t>
            </w:r>
          </w:p>
        </w:tc>
        <w:tc>
          <w:tcPr>
            <w:tcW w:w="4876" w:type="dxa"/>
            <w:tcBorders>
              <w:top w:val="nil"/>
              <w:left w:val="nil"/>
              <w:bottom w:val="nil"/>
              <w:right w:val="nil"/>
            </w:tcBorders>
          </w:tcPr>
          <w:p w14:paraId="784343C9" w14:textId="77777777" w:rsidR="00485FA5" w:rsidRPr="00D43F53" w:rsidRDefault="00485FA5" w:rsidP="00B63939">
            <w:pPr>
              <w:pStyle w:val="Normal6a"/>
            </w:pPr>
            <w:r w:rsidRPr="00D43F53">
              <w:t xml:space="preserve">"1. Prima della fissazione del prezzo il cedente mette a disposizione dei potenziali investitori i dati storici sulla performance statica e dinamica in termini di inadempienza e di perdite, ad esempio dati su morosità e inadempienza, relativi a esposizioni sostanzialmente analoghe a quelle che sono oggetto della cartolarizzazione, nonché la fonte di tali dati e gli elementi in base ai quali le esposizioni sono considerate analoghe. Tali dati coprono un periodo di almeno </w:t>
            </w:r>
            <w:r w:rsidRPr="00D43F53">
              <w:rPr>
                <w:b/>
                <w:i/>
              </w:rPr>
              <w:t>due</w:t>
            </w:r>
            <w:r w:rsidRPr="00D43F53">
              <w:t xml:space="preserve"> anni."</w:t>
            </w:r>
          </w:p>
        </w:tc>
      </w:tr>
    </w:tbl>
    <w:p w14:paraId="6F925DA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D1ED23D" w14:textId="77777777" w:rsidR="00485FA5" w:rsidRPr="00D43F53" w:rsidRDefault="00485FA5" w:rsidP="00485FA5">
      <w:pPr>
        <w:pStyle w:val="AmCrossRef"/>
      </w:pPr>
      <w:r w:rsidRPr="00D43F53">
        <w:t>(Regolamento (UE) 2017/2402)</w:t>
      </w:r>
    </w:p>
    <w:p w14:paraId="0274459B" w14:textId="77777777" w:rsidR="00485FA5" w:rsidRPr="00D43F53" w:rsidRDefault="00485FA5" w:rsidP="00485FA5">
      <w:r w:rsidRPr="00D43F53">
        <w:rPr>
          <w:rStyle w:val="HideTWBExt"/>
        </w:rPr>
        <w:t>&lt;/Amend&gt;</w:t>
      </w:r>
    </w:p>
    <w:p w14:paraId="77A5888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229</w:t>
      </w:r>
      <w:r w:rsidRPr="00D43F53">
        <w:rPr>
          <w:rStyle w:val="HideTWBExt"/>
        </w:rPr>
        <w:t>&lt;/NumAm&gt;</w:t>
      </w:r>
    </w:p>
    <w:p w14:paraId="24739B74"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021F8716" w14:textId="77777777" w:rsidR="00485FA5" w:rsidRPr="00D43F53" w:rsidRDefault="00485FA5" w:rsidP="00485FA5">
      <w:pPr>
        <w:pStyle w:val="NormalBold"/>
      </w:pPr>
      <w:r w:rsidRPr="00D43F53">
        <w:rPr>
          <w:rStyle w:val="HideTWBExt"/>
          <w:b w:val="0"/>
        </w:rPr>
        <w:t>&lt;/RepeatBlock-By&gt;</w:t>
      </w:r>
    </w:p>
    <w:p w14:paraId="0E8E179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C2B78A2" w14:textId="77777777" w:rsidR="00485FA5" w:rsidRPr="00D43F53" w:rsidRDefault="00485FA5" w:rsidP="00485FA5">
      <w:pPr>
        <w:pStyle w:val="NormalBold"/>
      </w:pPr>
      <w:r w:rsidRPr="00D43F53">
        <w:rPr>
          <w:rStyle w:val="HideTWBExt"/>
        </w:rPr>
        <w:t>&lt;Article&gt;</w:t>
      </w:r>
      <w:r w:rsidRPr="00D43F53">
        <w:t>Articolo 1 – comma 1 – punto 13 – lettera c</w:t>
      </w:r>
      <w:r w:rsidRPr="00D43F53">
        <w:rPr>
          <w:rStyle w:val="HideTWBExt"/>
        </w:rPr>
        <w:t>&lt;/Article&gt;</w:t>
      </w:r>
    </w:p>
    <w:p w14:paraId="2ABFD6F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CA67BCD" w14:textId="77777777" w:rsidR="00485FA5" w:rsidRPr="00D43F53" w:rsidRDefault="00485FA5" w:rsidP="00485FA5">
      <w:r w:rsidRPr="00D43F53">
        <w:rPr>
          <w:rStyle w:val="HideTWBExt"/>
        </w:rPr>
        <w:t>&lt;Article2&gt;</w:t>
      </w:r>
      <w:r w:rsidRPr="00D43F53">
        <w:t>Articolo 26 sexies – paragrafo 8 – lettera a bis e c</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1CCE1ADE" w14:textId="77777777" w:rsidTr="00B63939">
        <w:trPr>
          <w:gridAfter w:val="1"/>
          <w:wAfter w:w="340" w:type="dxa"/>
          <w:trHeight w:hRule="exact" w:val="240"/>
          <w:jc w:val="center"/>
        </w:trPr>
        <w:tc>
          <w:tcPr>
            <w:tcW w:w="9752" w:type="dxa"/>
            <w:gridSpan w:val="2"/>
            <w:tcBorders>
              <w:top w:val="nil"/>
              <w:left w:val="nil"/>
              <w:bottom w:val="nil"/>
              <w:right w:val="nil"/>
            </w:tcBorders>
          </w:tcPr>
          <w:p w14:paraId="39E8388C" w14:textId="77777777" w:rsidR="00485FA5" w:rsidRPr="00D43F53" w:rsidRDefault="00485FA5" w:rsidP="00B63939"/>
        </w:tc>
      </w:tr>
      <w:tr w:rsidR="00485FA5" w:rsidRPr="00D43F53" w14:paraId="23B662D7" w14:textId="77777777" w:rsidTr="00B63939">
        <w:trPr>
          <w:gridAfter w:val="1"/>
          <w:wAfter w:w="340" w:type="dxa"/>
          <w:trHeight w:val="240"/>
          <w:jc w:val="center"/>
        </w:trPr>
        <w:tc>
          <w:tcPr>
            <w:tcW w:w="4876" w:type="dxa"/>
            <w:tcBorders>
              <w:top w:val="nil"/>
              <w:left w:val="nil"/>
              <w:bottom w:val="nil"/>
              <w:right w:val="nil"/>
            </w:tcBorders>
          </w:tcPr>
          <w:p w14:paraId="29E97F7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DCC5A6F" w14:textId="77777777" w:rsidR="00485FA5" w:rsidRPr="00D43F53" w:rsidRDefault="00485FA5" w:rsidP="00B63939">
            <w:pPr>
              <w:pStyle w:val="AmColumnHeading"/>
            </w:pPr>
            <w:r w:rsidRPr="00D43F53">
              <w:t>Emendamento</w:t>
            </w:r>
          </w:p>
        </w:tc>
      </w:tr>
      <w:tr w:rsidR="00485FA5" w:rsidRPr="00D43F53" w14:paraId="4C8804BF" w14:textId="77777777" w:rsidTr="00B63939">
        <w:trPr>
          <w:gridAfter w:val="1"/>
          <w:wAfter w:w="340" w:type="dxa"/>
          <w:jc w:val="center"/>
        </w:trPr>
        <w:tc>
          <w:tcPr>
            <w:tcW w:w="4876" w:type="dxa"/>
            <w:tcBorders>
              <w:top w:val="nil"/>
              <w:left w:val="nil"/>
              <w:bottom w:val="nil"/>
              <w:right w:val="nil"/>
            </w:tcBorders>
          </w:tcPr>
          <w:p w14:paraId="26FA982A" w14:textId="77777777" w:rsidR="00485FA5" w:rsidRPr="00D43F53" w:rsidRDefault="00485FA5" w:rsidP="00B63939">
            <w:pPr>
              <w:pStyle w:val="Normal6a"/>
            </w:pPr>
            <w:r w:rsidRPr="00D43F53">
              <w:rPr>
                <w:b/>
                <w:i/>
              </w:rPr>
              <w:t>c)</w:t>
            </w:r>
            <w:r w:rsidRPr="00D43F53">
              <w:tab/>
            </w:r>
            <w:r w:rsidRPr="00D43F53">
              <w:rPr>
                <w:b/>
                <w:i/>
              </w:rPr>
              <w:t>il paragrafo 8 è così modificato:</w:t>
            </w:r>
          </w:p>
        </w:tc>
        <w:tc>
          <w:tcPr>
            <w:tcW w:w="4876" w:type="dxa"/>
            <w:tcBorders>
              <w:top w:val="nil"/>
              <w:left w:val="nil"/>
              <w:bottom w:val="nil"/>
              <w:right w:val="nil"/>
            </w:tcBorders>
          </w:tcPr>
          <w:p w14:paraId="76AC56BA" w14:textId="77777777" w:rsidR="00485FA5" w:rsidRPr="00D43F53" w:rsidRDefault="00485FA5" w:rsidP="00B63939">
            <w:pPr>
              <w:pStyle w:val="Normal6a"/>
            </w:pPr>
            <w:r w:rsidRPr="00D43F53">
              <w:rPr>
                <w:b/>
                <w:i/>
              </w:rPr>
              <w:t>soppresso</w:t>
            </w:r>
          </w:p>
        </w:tc>
      </w:tr>
      <w:tr w:rsidR="00485FA5" w:rsidRPr="00D43F53" w14:paraId="1F0046A3" w14:textId="77777777" w:rsidTr="00B63939">
        <w:trPr>
          <w:gridAfter w:val="1"/>
          <w:wAfter w:w="340" w:type="dxa"/>
          <w:jc w:val="center"/>
        </w:trPr>
        <w:tc>
          <w:tcPr>
            <w:tcW w:w="4876" w:type="dxa"/>
            <w:tcBorders>
              <w:top w:val="nil"/>
              <w:left w:val="nil"/>
              <w:bottom w:val="nil"/>
              <w:right w:val="nil"/>
            </w:tcBorders>
          </w:tcPr>
          <w:p w14:paraId="192AF1E0" w14:textId="77777777" w:rsidR="00485FA5" w:rsidRPr="00D43F53" w:rsidRDefault="00485FA5" w:rsidP="00B63939">
            <w:pPr>
              <w:pStyle w:val="Normal6a"/>
            </w:pPr>
            <w:r w:rsidRPr="00D43F53">
              <w:rPr>
                <w:b/>
                <w:i/>
              </w:rPr>
              <w:t>i) è inserita la seguente lettera a bis):</w:t>
            </w:r>
          </w:p>
        </w:tc>
        <w:tc>
          <w:tcPr>
            <w:tcW w:w="4876" w:type="dxa"/>
            <w:tcBorders>
              <w:top w:val="nil"/>
              <w:left w:val="nil"/>
              <w:bottom w:val="nil"/>
              <w:right w:val="nil"/>
            </w:tcBorders>
          </w:tcPr>
          <w:p w14:paraId="1F8DD3BA" w14:textId="77777777" w:rsidR="00485FA5" w:rsidRPr="00D43F53" w:rsidRDefault="00485FA5" w:rsidP="00B63939">
            <w:pPr>
              <w:pStyle w:val="Normal6a"/>
            </w:pPr>
          </w:p>
        </w:tc>
      </w:tr>
      <w:tr w:rsidR="00485FA5" w:rsidRPr="00D43F53" w14:paraId="30805FE7" w14:textId="77777777" w:rsidTr="00B63939">
        <w:trPr>
          <w:gridAfter w:val="1"/>
          <w:wAfter w:w="340" w:type="dxa"/>
          <w:jc w:val="center"/>
        </w:trPr>
        <w:tc>
          <w:tcPr>
            <w:tcW w:w="4876" w:type="dxa"/>
            <w:tcBorders>
              <w:top w:val="nil"/>
              <w:left w:val="nil"/>
              <w:bottom w:val="nil"/>
              <w:right w:val="nil"/>
            </w:tcBorders>
          </w:tcPr>
          <w:p w14:paraId="68A29A4D" w14:textId="77777777" w:rsidR="00485FA5" w:rsidRPr="00D43F53" w:rsidRDefault="00485FA5" w:rsidP="00B63939">
            <w:pPr>
              <w:pStyle w:val="Normal6a"/>
            </w:pPr>
            <w:r w:rsidRPr="00D43F53">
              <w:rPr>
                <w:b/>
                <w:i/>
              </w:rPr>
              <w:t>(a bis) una garanzia conforme ai requisiti di cui alla parte tre, titolo II, capo 4, del regolamento (UE) n. 575/2013 con cui il rischio di credito è trasferito a un'impresa di assicurazione o di riassicurazione che soddisfa tutti i criteri seguenti:</w:t>
            </w:r>
          </w:p>
        </w:tc>
        <w:tc>
          <w:tcPr>
            <w:tcW w:w="4876" w:type="dxa"/>
            <w:tcBorders>
              <w:top w:val="nil"/>
              <w:left w:val="nil"/>
              <w:bottom w:val="nil"/>
              <w:right w:val="nil"/>
            </w:tcBorders>
          </w:tcPr>
          <w:p w14:paraId="410679ED" w14:textId="77777777" w:rsidR="00485FA5" w:rsidRPr="00D43F53" w:rsidRDefault="00485FA5" w:rsidP="00B63939">
            <w:pPr>
              <w:pStyle w:val="Normal6a"/>
            </w:pPr>
          </w:p>
        </w:tc>
      </w:tr>
      <w:tr w:rsidR="00485FA5" w:rsidRPr="00D43F53" w14:paraId="5FDC8D5D" w14:textId="77777777" w:rsidTr="00B63939">
        <w:trPr>
          <w:gridAfter w:val="1"/>
          <w:wAfter w:w="340" w:type="dxa"/>
          <w:jc w:val="center"/>
        </w:trPr>
        <w:tc>
          <w:tcPr>
            <w:tcW w:w="4876" w:type="dxa"/>
            <w:tcBorders>
              <w:top w:val="nil"/>
              <w:left w:val="nil"/>
              <w:bottom w:val="nil"/>
              <w:right w:val="nil"/>
            </w:tcBorders>
          </w:tcPr>
          <w:p w14:paraId="47EBDC7C" w14:textId="77777777" w:rsidR="00485FA5" w:rsidRPr="00D43F53" w:rsidRDefault="00485FA5" w:rsidP="00B63939">
            <w:pPr>
              <w:pStyle w:val="Normal6a"/>
            </w:pPr>
            <w:r w:rsidRPr="00D43F53">
              <w:rPr>
                <w:b/>
                <w:i/>
              </w:rPr>
              <w:t>i) l'impresa utilizza un modello interno approvato conformemente agli articoli 112 e 113 della direttiva 2009/138/CE per il calcolo dei requisiti patrimoniali per tali garanzie;</w:t>
            </w:r>
          </w:p>
        </w:tc>
        <w:tc>
          <w:tcPr>
            <w:tcW w:w="4876" w:type="dxa"/>
            <w:tcBorders>
              <w:top w:val="nil"/>
              <w:left w:val="nil"/>
              <w:bottom w:val="nil"/>
              <w:right w:val="nil"/>
            </w:tcBorders>
          </w:tcPr>
          <w:p w14:paraId="3E766A65" w14:textId="77777777" w:rsidR="00485FA5" w:rsidRPr="00D43F53" w:rsidRDefault="00485FA5" w:rsidP="00B63939">
            <w:pPr>
              <w:pStyle w:val="Normal6a"/>
            </w:pPr>
          </w:p>
        </w:tc>
      </w:tr>
      <w:tr w:rsidR="00485FA5" w:rsidRPr="00D43F53" w14:paraId="2F73FC68" w14:textId="77777777" w:rsidTr="00B63939">
        <w:trPr>
          <w:gridAfter w:val="1"/>
          <w:wAfter w:w="340" w:type="dxa"/>
          <w:jc w:val="center"/>
        </w:trPr>
        <w:tc>
          <w:tcPr>
            <w:tcW w:w="4876" w:type="dxa"/>
            <w:tcBorders>
              <w:top w:val="nil"/>
              <w:left w:val="nil"/>
              <w:bottom w:val="nil"/>
              <w:right w:val="nil"/>
            </w:tcBorders>
          </w:tcPr>
          <w:p w14:paraId="2B281F79" w14:textId="77777777" w:rsidR="00485FA5" w:rsidRPr="00D43F53" w:rsidRDefault="00485FA5" w:rsidP="00B63939">
            <w:pPr>
              <w:pStyle w:val="Normal6a"/>
            </w:pPr>
            <w:r w:rsidRPr="00D43F53">
              <w:rPr>
                <w:b/>
                <w:i/>
              </w:rPr>
              <w:t>ii) l'impresa rispetta il requisito patrimoniale di solvibilità e il requisito patrimoniale minimo di cui rispettivamente agli articoli 100 e 128 della direttiva 2009/138/CE ed è stata assegnata alla classe di merito di credito 3 o a una classe migliore;</w:t>
            </w:r>
          </w:p>
        </w:tc>
        <w:tc>
          <w:tcPr>
            <w:tcW w:w="4876" w:type="dxa"/>
            <w:tcBorders>
              <w:top w:val="nil"/>
              <w:left w:val="nil"/>
              <w:bottom w:val="nil"/>
              <w:right w:val="nil"/>
            </w:tcBorders>
          </w:tcPr>
          <w:p w14:paraId="3D4C3402" w14:textId="77777777" w:rsidR="00485FA5" w:rsidRPr="00D43F53" w:rsidRDefault="00485FA5" w:rsidP="00B63939">
            <w:pPr>
              <w:pStyle w:val="Normal6a"/>
            </w:pPr>
          </w:p>
        </w:tc>
      </w:tr>
      <w:tr w:rsidR="00485FA5" w:rsidRPr="00D43F53" w14:paraId="7DDE821B" w14:textId="77777777" w:rsidTr="00B63939">
        <w:trPr>
          <w:gridAfter w:val="1"/>
          <w:wAfter w:w="340" w:type="dxa"/>
          <w:jc w:val="center"/>
        </w:trPr>
        <w:tc>
          <w:tcPr>
            <w:tcW w:w="4876" w:type="dxa"/>
            <w:tcBorders>
              <w:top w:val="nil"/>
              <w:left w:val="nil"/>
              <w:bottom w:val="nil"/>
              <w:right w:val="nil"/>
            </w:tcBorders>
          </w:tcPr>
          <w:p w14:paraId="0FA6E6CB" w14:textId="77777777" w:rsidR="00485FA5" w:rsidRPr="00D43F53" w:rsidRDefault="00485FA5" w:rsidP="00B63939">
            <w:pPr>
              <w:pStyle w:val="Normal6a"/>
            </w:pPr>
            <w:r w:rsidRPr="00D43F53">
              <w:rPr>
                <w:b/>
                <w:i/>
              </w:rPr>
              <w:t>iii) l'impresa esercita effettivamente attività in almeno due rami dell'assicurazione non vita ai sensi dell'allegato I della direttiva 2009/138/CE;</w:t>
            </w:r>
          </w:p>
        </w:tc>
        <w:tc>
          <w:tcPr>
            <w:tcW w:w="4876" w:type="dxa"/>
            <w:tcBorders>
              <w:top w:val="nil"/>
              <w:left w:val="nil"/>
              <w:bottom w:val="nil"/>
              <w:right w:val="nil"/>
            </w:tcBorders>
          </w:tcPr>
          <w:p w14:paraId="10F0B864" w14:textId="77777777" w:rsidR="00485FA5" w:rsidRPr="00D43F53" w:rsidRDefault="00485FA5" w:rsidP="00B63939">
            <w:pPr>
              <w:pStyle w:val="Normal6a"/>
            </w:pPr>
          </w:p>
        </w:tc>
      </w:tr>
      <w:tr w:rsidR="00485FA5" w:rsidRPr="00D43F53" w14:paraId="41C6C2F4" w14:textId="77777777" w:rsidTr="00B63939">
        <w:trPr>
          <w:gridAfter w:val="1"/>
          <w:wAfter w:w="340" w:type="dxa"/>
          <w:jc w:val="center"/>
        </w:trPr>
        <w:tc>
          <w:tcPr>
            <w:tcW w:w="4876" w:type="dxa"/>
            <w:tcBorders>
              <w:top w:val="nil"/>
              <w:left w:val="nil"/>
              <w:bottom w:val="nil"/>
              <w:right w:val="nil"/>
            </w:tcBorders>
          </w:tcPr>
          <w:p w14:paraId="5C324556" w14:textId="77777777" w:rsidR="00485FA5" w:rsidRPr="00D43F53" w:rsidRDefault="00485FA5" w:rsidP="00B63939">
            <w:pPr>
              <w:pStyle w:val="Normal6a"/>
            </w:pPr>
            <w:r w:rsidRPr="00D43F53">
              <w:rPr>
                <w:b/>
                <w:i/>
              </w:rPr>
              <w:t>iv) le attività gestite dall'impresa di assicurazione o di riassicurazione superano i 20 miliardi di euro;"</w:t>
            </w:r>
          </w:p>
        </w:tc>
        <w:tc>
          <w:tcPr>
            <w:tcW w:w="4876" w:type="dxa"/>
            <w:tcBorders>
              <w:top w:val="nil"/>
              <w:left w:val="nil"/>
              <w:bottom w:val="nil"/>
              <w:right w:val="nil"/>
            </w:tcBorders>
          </w:tcPr>
          <w:p w14:paraId="0F9AD414" w14:textId="77777777" w:rsidR="00485FA5" w:rsidRPr="00D43F53" w:rsidRDefault="00485FA5" w:rsidP="00B63939">
            <w:pPr>
              <w:pStyle w:val="Normal6a"/>
            </w:pPr>
          </w:p>
        </w:tc>
      </w:tr>
      <w:tr w:rsidR="00485FA5" w:rsidRPr="00D43F53" w14:paraId="7E044E5C" w14:textId="77777777" w:rsidTr="00B63939">
        <w:trPr>
          <w:jc w:val="center"/>
        </w:trPr>
        <w:tc>
          <w:tcPr>
            <w:tcW w:w="4876" w:type="dxa"/>
            <w:tcBorders>
              <w:top w:val="nil"/>
              <w:left w:val="nil"/>
              <w:bottom w:val="nil"/>
              <w:right w:val="nil"/>
            </w:tcBorders>
          </w:tcPr>
          <w:p w14:paraId="0131F39F" w14:textId="77777777" w:rsidR="00485FA5" w:rsidRPr="00D43F53" w:rsidRDefault="00485FA5" w:rsidP="00B63939">
            <w:pPr>
              <w:pStyle w:val="Normal6a"/>
              <w:rPr>
                <w:b/>
                <w:i/>
              </w:rPr>
            </w:pPr>
            <w:r w:rsidRPr="00D43F53">
              <w:rPr>
                <w:b/>
                <w:i/>
              </w:rPr>
              <w:t>ii) la lettera c) è sostituita dalla seguente:</w:t>
            </w:r>
          </w:p>
        </w:tc>
        <w:tc>
          <w:tcPr>
            <w:tcW w:w="4876" w:type="dxa"/>
            <w:gridSpan w:val="2"/>
            <w:tcBorders>
              <w:top w:val="nil"/>
              <w:left w:val="nil"/>
              <w:bottom w:val="nil"/>
              <w:right w:val="nil"/>
            </w:tcBorders>
          </w:tcPr>
          <w:p w14:paraId="745BBA3B" w14:textId="77777777" w:rsidR="00485FA5" w:rsidRPr="00D43F53" w:rsidRDefault="00485FA5" w:rsidP="00B63939">
            <w:pPr>
              <w:pStyle w:val="Normal6a"/>
            </w:pPr>
          </w:p>
        </w:tc>
      </w:tr>
      <w:tr w:rsidR="00485FA5" w:rsidRPr="00D43F53" w14:paraId="084696E7" w14:textId="77777777" w:rsidTr="00B63939">
        <w:trPr>
          <w:gridAfter w:val="1"/>
          <w:wAfter w:w="340" w:type="dxa"/>
          <w:jc w:val="center"/>
        </w:trPr>
        <w:tc>
          <w:tcPr>
            <w:tcW w:w="4876" w:type="dxa"/>
            <w:tcBorders>
              <w:top w:val="nil"/>
              <w:left w:val="nil"/>
              <w:bottom w:val="nil"/>
              <w:right w:val="nil"/>
            </w:tcBorders>
          </w:tcPr>
          <w:p w14:paraId="063F1E94" w14:textId="77777777" w:rsidR="00485FA5" w:rsidRPr="00D43F53" w:rsidRDefault="00485FA5" w:rsidP="00B63939">
            <w:pPr>
              <w:pStyle w:val="Normal6a"/>
            </w:pPr>
            <w:r w:rsidRPr="00D43F53">
              <w:rPr>
                <w:b/>
                <w:i/>
              </w:rPr>
              <w:t>"c) un'altra protezione del credito non menzionata alle lettere a), a bis) e b) del presente paragrafo sotto forma di garanzia personale, derivato su crediti o "credit linked note" che soddisfa i requisiti di cui all'articolo 249 del regolamento (UE) n. 575/2013, purché le obbligazioni dell'investitore siano garantite da garanzie conformi ai requisiti di cui ai paragrafi 9 e 10 del presente articolo.;"</w:t>
            </w:r>
          </w:p>
        </w:tc>
        <w:tc>
          <w:tcPr>
            <w:tcW w:w="4876" w:type="dxa"/>
            <w:tcBorders>
              <w:top w:val="nil"/>
              <w:left w:val="nil"/>
              <w:bottom w:val="nil"/>
              <w:right w:val="nil"/>
            </w:tcBorders>
          </w:tcPr>
          <w:p w14:paraId="3E84D0AF" w14:textId="77777777" w:rsidR="00485FA5" w:rsidRPr="00D43F53" w:rsidRDefault="00485FA5" w:rsidP="00B63939">
            <w:pPr>
              <w:pStyle w:val="Normal6a"/>
            </w:pPr>
          </w:p>
        </w:tc>
      </w:tr>
    </w:tbl>
    <w:p w14:paraId="1717E0C8"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0A17095D" w14:textId="77777777" w:rsidR="00485FA5" w:rsidRPr="0059530B" w:rsidRDefault="00485FA5" w:rsidP="00485FA5">
      <w:pPr>
        <w:rPr>
          <w:lang w:val="fr-BE"/>
        </w:rPr>
      </w:pPr>
      <w:r w:rsidRPr="0059530B">
        <w:rPr>
          <w:rStyle w:val="HideTWBExt"/>
          <w:lang w:val="fr-BE"/>
        </w:rPr>
        <w:t>&lt;/Amend&gt;</w:t>
      </w:r>
    </w:p>
    <w:p w14:paraId="3B6F3832"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230</w:t>
      </w:r>
      <w:r w:rsidRPr="0059530B">
        <w:rPr>
          <w:rStyle w:val="HideTWBExt"/>
          <w:lang w:val="fr-BE"/>
        </w:rPr>
        <w:t>&lt;/NumAm&gt;</w:t>
      </w:r>
    </w:p>
    <w:p w14:paraId="34CBA451"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036B7C37"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4D88F3B7" w14:textId="77777777" w:rsidR="00485FA5" w:rsidRPr="00D43F53" w:rsidRDefault="00485FA5" w:rsidP="00485FA5">
      <w:pPr>
        <w:pStyle w:val="NormalBold"/>
      </w:pPr>
      <w:r w:rsidRPr="00D43F53">
        <w:rPr>
          <w:rStyle w:val="HideTWBExt"/>
          <w:b w:val="0"/>
        </w:rPr>
        <w:t>&lt;/RepeatBlock-By&gt;</w:t>
      </w:r>
    </w:p>
    <w:p w14:paraId="19FA93F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D0C28F4"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168BDC8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E97F040" w14:textId="77777777" w:rsidR="00485FA5" w:rsidRPr="00D43F53" w:rsidRDefault="00485FA5" w:rsidP="00485FA5">
      <w:r w:rsidRPr="00D43F53">
        <w:rPr>
          <w:rStyle w:val="HideTWBExt"/>
        </w:rPr>
        <w:t>&lt;Article2&gt;</w:t>
      </w:r>
      <w:r w:rsidRPr="00D43F53">
        <w:t>Articolo 26 sexies – paragrafo 8 – lettera a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5624497" w14:textId="77777777" w:rsidTr="00B63939">
        <w:trPr>
          <w:trHeight w:hRule="exact" w:val="240"/>
          <w:jc w:val="center"/>
        </w:trPr>
        <w:tc>
          <w:tcPr>
            <w:tcW w:w="9752" w:type="dxa"/>
            <w:gridSpan w:val="2"/>
            <w:tcBorders>
              <w:top w:val="nil"/>
              <w:left w:val="nil"/>
              <w:bottom w:val="nil"/>
              <w:right w:val="nil"/>
            </w:tcBorders>
          </w:tcPr>
          <w:p w14:paraId="75E88C7B" w14:textId="77777777" w:rsidR="00485FA5" w:rsidRPr="00D43F53" w:rsidRDefault="00485FA5" w:rsidP="00B63939"/>
        </w:tc>
      </w:tr>
      <w:tr w:rsidR="00485FA5" w:rsidRPr="00D43F53" w14:paraId="21F202C4" w14:textId="77777777" w:rsidTr="00B63939">
        <w:trPr>
          <w:trHeight w:val="240"/>
          <w:jc w:val="center"/>
        </w:trPr>
        <w:tc>
          <w:tcPr>
            <w:tcW w:w="4876" w:type="dxa"/>
            <w:tcBorders>
              <w:top w:val="nil"/>
              <w:left w:val="nil"/>
              <w:bottom w:val="nil"/>
              <w:right w:val="nil"/>
            </w:tcBorders>
          </w:tcPr>
          <w:p w14:paraId="55EE431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090113C" w14:textId="77777777" w:rsidR="00485FA5" w:rsidRPr="00D43F53" w:rsidRDefault="00485FA5" w:rsidP="00B63939">
            <w:pPr>
              <w:pStyle w:val="AmColumnHeading"/>
            </w:pPr>
            <w:r w:rsidRPr="00D43F53">
              <w:t>Emendamento</w:t>
            </w:r>
          </w:p>
        </w:tc>
      </w:tr>
      <w:tr w:rsidR="00485FA5" w:rsidRPr="00D43F53" w14:paraId="376BD5B7" w14:textId="77777777" w:rsidTr="00B63939">
        <w:trPr>
          <w:jc w:val="center"/>
        </w:trPr>
        <w:tc>
          <w:tcPr>
            <w:tcW w:w="4876" w:type="dxa"/>
            <w:tcBorders>
              <w:top w:val="nil"/>
              <w:left w:val="nil"/>
              <w:bottom w:val="nil"/>
              <w:right w:val="nil"/>
            </w:tcBorders>
          </w:tcPr>
          <w:p w14:paraId="5C60D61E" w14:textId="77777777" w:rsidR="00485FA5" w:rsidRPr="00D43F53" w:rsidRDefault="00485FA5" w:rsidP="00B63939">
            <w:pPr>
              <w:pStyle w:val="Normal6a"/>
            </w:pPr>
            <w:r w:rsidRPr="00D43F53">
              <w:rPr>
                <w:b/>
                <w:i/>
              </w:rPr>
              <w:t>a bis)</w:t>
            </w:r>
            <w:r w:rsidRPr="00D43F53">
              <w:tab/>
            </w:r>
            <w:r w:rsidRPr="00D43F53">
              <w:rPr>
                <w:b/>
                <w:i/>
              </w:rPr>
              <w:t>una garanzia conforme ai requisiti di cui alla parte tre, titolo II, capo 4, del regolamento (UE) n. 575/2013 con cui il rischio di credito è trasferito a un'impresa di assicurazione o di riassicurazione che soddisfa tutti i criteri seguenti:</w:t>
            </w:r>
          </w:p>
        </w:tc>
        <w:tc>
          <w:tcPr>
            <w:tcW w:w="4876" w:type="dxa"/>
            <w:tcBorders>
              <w:top w:val="nil"/>
              <w:left w:val="nil"/>
              <w:bottom w:val="nil"/>
              <w:right w:val="nil"/>
            </w:tcBorders>
          </w:tcPr>
          <w:p w14:paraId="0A033097" w14:textId="77777777" w:rsidR="00485FA5" w:rsidRPr="00D43F53" w:rsidRDefault="00485FA5" w:rsidP="00B63939">
            <w:pPr>
              <w:pStyle w:val="Normal6a"/>
            </w:pPr>
            <w:r w:rsidRPr="00D43F53">
              <w:rPr>
                <w:b/>
                <w:i/>
              </w:rPr>
              <w:t>soppresso</w:t>
            </w:r>
          </w:p>
        </w:tc>
      </w:tr>
      <w:tr w:rsidR="00485FA5" w:rsidRPr="00D43F53" w14:paraId="67E2284D" w14:textId="77777777" w:rsidTr="00B63939">
        <w:trPr>
          <w:jc w:val="center"/>
        </w:trPr>
        <w:tc>
          <w:tcPr>
            <w:tcW w:w="4876" w:type="dxa"/>
            <w:tcBorders>
              <w:top w:val="nil"/>
              <w:left w:val="nil"/>
              <w:bottom w:val="nil"/>
              <w:right w:val="nil"/>
            </w:tcBorders>
          </w:tcPr>
          <w:p w14:paraId="3EF2A48C" w14:textId="77777777" w:rsidR="00485FA5" w:rsidRPr="00D43F53" w:rsidRDefault="00485FA5" w:rsidP="00B63939">
            <w:pPr>
              <w:pStyle w:val="Normal6a"/>
            </w:pPr>
            <w:r w:rsidRPr="00D43F53">
              <w:rPr>
                <w:b/>
                <w:i/>
              </w:rPr>
              <w:t>i) l'impresa utilizza un modello interno approvato conformemente agli articoli 112 e 113 della direttiva 2009/138/CE per il calcolo dei requisiti patrimoniali per tali garanzie;</w:t>
            </w:r>
          </w:p>
        </w:tc>
        <w:tc>
          <w:tcPr>
            <w:tcW w:w="4876" w:type="dxa"/>
            <w:tcBorders>
              <w:top w:val="nil"/>
              <w:left w:val="nil"/>
              <w:bottom w:val="nil"/>
              <w:right w:val="nil"/>
            </w:tcBorders>
          </w:tcPr>
          <w:p w14:paraId="7D9F6B3E" w14:textId="77777777" w:rsidR="00485FA5" w:rsidRPr="00D43F53" w:rsidRDefault="00485FA5" w:rsidP="00B63939">
            <w:pPr>
              <w:pStyle w:val="Normal6a"/>
            </w:pPr>
          </w:p>
        </w:tc>
      </w:tr>
      <w:tr w:rsidR="00485FA5" w:rsidRPr="00D43F53" w14:paraId="6BD56861" w14:textId="77777777" w:rsidTr="00B63939">
        <w:trPr>
          <w:jc w:val="center"/>
        </w:trPr>
        <w:tc>
          <w:tcPr>
            <w:tcW w:w="4876" w:type="dxa"/>
            <w:tcBorders>
              <w:top w:val="nil"/>
              <w:left w:val="nil"/>
              <w:bottom w:val="nil"/>
              <w:right w:val="nil"/>
            </w:tcBorders>
          </w:tcPr>
          <w:p w14:paraId="6A30F8B2" w14:textId="77777777" w:rsidR="00485FA5" w:rsidRPr="00D43F53" w:rsidRDefault="00485FA5" w:rsidP="00B63939">
            <w:pPr>
              <w:pStyle w:val="Normal6a"/>
            </w:pPr>
            <w:r w:rsidRPr="00D43F53">
              <w:rPr>
                <w:b/>
                <w:i/>
              </w:rPr>
              <w:t>ii) l'impresa rispetta il requisito patrimoniale di solvibilità e il requisito patrimoniale minimo di cui rispettivamente agli articoli 100 e 128 della direttiva 2009/138/CE ed è stata assegnata alla classe di merito di credito 3 o a una classe migliore;</w:t>
            </w:r>
          </w:p>
        </w:tc>
        <w:tc>
          <w:tcPr>
            <w:tcW w:w="4876" w:type="dxa"/>
            <w:tcBorders>
              <w:top w:val="nil"/>
              <w:left w:val="nil"/>
              <w:bottom w:val="nil"/>
              <w:right w:val="nil"/>
            </w:tcBorders>
          </w:tcPr>
          <w:p w14:paraId="73C1C5FD" w14:textId="77777777" w:rsidR="00485FA5" w:rsidRPr="00D43F53" w:rsidRDefault="00485FA5" w:rsidP="00B63939">
            <w:pPr>
              <w:pStyle w:val="Normal6a"/>
            </w:pPr>
          </w:p>
        </w:tc>
      </w:tr>
      <w:tr w:rsidR="00485FA5" w:rsidRPr="00D43F53" w14:paraId="44314250" w14:textId="77777777" w:rsidTr="00B63939">
        <w:trPr>
          <w:jc w:val="center"/>
        </w:trPr>
        <w:tc>
          <w:tcPr>
            <w:tcW w:w="4876" w:type="dxa"/>
            <w:tcBorders>
              <w:top w:val="nil"/>
              <w:left w:val="nil"/>
              <w:bottom w:val="nil"/>
              <w:right w:val="nil"/>
            </w:tcBorders>
          </w:tcPr>
          <w:p w14:paraId="7512399C" w14:textId="77777777" w:rsidR="00485FA5" w:rsidRPr="00D43F53" w:rsidRDefault="00485FA5" w:rsidP="00B63939">
            <w:pPr>
              <w:pStyle w:val="Normal6a"/>
            </w:pPr>
            <w:r w:rsidRPr="00D43F53">
              <w:rPr>
                <w:b/>
                <w:i/>
              </w:rPr>
              <w:t>iii) l'impresa esercita effettivamente attività in almeno due rami dell'assicurazione non vita ai sensi dell'allegato I della direttiva 2009/138/CE;</w:t>
            </w:r>
          </w:p>
        </w:tc>
        <w:tc>
          <w:tcPr>
            <w:tcW w:w="4876" w:type="dxa"/>
            <w:tcBorders>
              <w:top w:val="nil"/>
              <w:left w:val="nil"/>
              <w:bottom w:val="nil"/>
              <w:right w:val="nil"/>
            </w:tcBorders>
          </w:tcPr>
          <w:p w14:paraId="573916EC" w14:textId="77777777" w:rsidR="00485FA5" w:rsidRPr="00D43F53" w:rsidRDefault="00485FA5" w:rsidP="00B63939">
            <w:pPr>
              <w:pStyle w:val="Normal6a"/>
            </w:pPr>
          </w:p>
        </w:tc>
      </w:tr>
      <w:tr w:rsidR="00485FA5" w:rsidRPr="00D43F53" w14:paraId="59D461F1" w14:textId="77777777" w:rsidTr="00B63939">
        <w:trPr>
          <w:jc w:val="center"/>
        </w:trPr>
        <w:tc>
          <w:tcPr>
            <w:tcW w:w="4876" w:type="dxa"/>
            <w:tcBorders>
              <w:top w:val="nil"/>
              <w:left w:val="nil"/>
              <w:bottom w:val="nil"/>
              <w:right w:val="nil"/>
            </w:tcBorders>
          </w:tcPr>
          <w:p w14:paraId="30C9C417" w14:textId="77777777" w:rsidR="00485FA5" w:rsidRPr="00D43F53" w:rsidRDefault="00485FA5" w:rsidP="00B63939">
            <w:pPr>
              <w:pStyle w:val="Normal6a"/>
            </w:pPr>
            <w:r w:rsidRPr="00D43F53">
              <w:rPr>
                <w:b/>
                <w:i/>
              </w:rPr>
              <w:t>iv) le attività gestite dall'impresa di assicurazione o di riassicurazione superano i 20 miliardi di euro;";</w:t>
            </w:r>
          </w:p>
        </w:tc>
        <w:tc>
          <w:tcPr>
            <w:tcW w:w="4876" w:type="dxa"/>
            <w:tcBorders>
              <w:top w:val="nil"/>
              <w:left w:val="nil"/>
              <w:bottom w:val="nil"/>
              <w:right w:val="nil"/>
            </w:tcBorders>
          </w:tcPr>
          <w:p w14:paraId="477475B4" w14:textId="77777777" w:rsidR="00485FA5" w:rsidRPr="00D43F53" w:rsidRDefault="00485FA5" w:rsidP="00B63939">
            <w:pPr>
              <w:pStyle w:val="Normal6a"/>
            </w:pPr>
          </w:p>
        </w:tc>
      </w:tr>
    </w:tbl>
    <w:p w14:paraId="43BE357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314F030" w14:textId="77777777" w:rsidR="00485FA5" w:rsidRPr="00D43F53" w:rsidRDefault="00485FA5" w:rsidP="00485FA5">
      <w:r w:rsidRPr="00D43F53">
        <w:rPr>
          <w:rStyle w:val="HideTWBExt"/>
        </w:rPr>
        <w:t>&lt;/Amend&gt;</w:t>
      </w:r>
    </w:p>
    <w:p w14:paraId="3CDD425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231</w:t>
      </w:r>
      <w:r w:rsidRPr="00D43F53">
        <w:rPr>
          <w:rStyle w:val="HideTWBExt"/>
        </w:rPr>
        <w:t>&lt;/NumAm&gt;</w:t>
      </w:r>
    </w:p>
    <w:p w14:paraId="0F476C1C" w14:textId="77777777" w:rsidR="00485FA5" w:rsidRPr="00D43F53" w:rsidRDefault="00485FA5" w:rsidP="00485FA5">
      <w:pPr>
        <w:pStyle w:val="NormalBold"/>
      </w:pPr>
      <w:r w:rsidRPr="00D43F53">
        <w:rPr>
          <w:rStyle w:val="HideTWBExt"/>
          <w:b w:val="0"/>
        </w:rPr>
        <w:t>&lt;RepeatBlock-By&gt;&lt;Members&gt;</w:t>
      </w:r>
      <w:r w:rsidRPr="00D43F53">
        <w:t>Billy Kelleher</w:t>
      </w:r>
      <w:r w:rsidRPr="00D43F53">
        <w:rPr>
          <w:rStyle w:val="HideTWBExt"/>
          <w:b w:val="0"/>
        </w:rPr>
        <w:t>&lt;/Members&gt;</w:t>
      </w:r>
    </w:p>
    <w:p w14:paraId="420B39DA" w14:textId="77777777" w:rsidR="00485FA5" w:rsidRPr="00D43F53" w:rsidRDefault="00485FA5" w:rsidP="00485FA5">
      <w:pPr>
        <w:pStyle w:val="NormalBold"/>
      </w:pPr>
      <w:r w:rsidRPr="00D43F53">
        <w:rPr>
          <w:rStyle w:val="HideTWBExt"/>
          <w:b w:val="0"/>
        </w:rPr>
        <w:t>&lt;/RepeatBlock-By&gt;</w:t>
      </w:r>
    </w:p>
    <w:p w14:paraId="43B7253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41B20E4"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7FC9C55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AA44D67" w14:textId="77777777" w:rsidR="00485FA5" w:rsidRPr="00D43F53" w:rsidRDefault="00485FA5" w:rsidP="00485FA5">
      <w:r w:rsidRPr="00D43F53">
        <w:rPr>
          <w:rStyle w:val="HideTWBExt"/>
        </w:rPr>
        <w:t>&lt;Article2&gt;</w:t>
      </w:r>
      <w:r w:rsidRPr="00D43F53">
        <w:t>Articolo 26 sexies – paragrafo 8 – lettera a bis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8B2632A" w14:textId="77777777" w:rsidTr="00B63939">
        <w:trPr>
          <w:trHeight w:hRule="exact" w:val="240"/>
          <w:jc w:val="center"/>
        </w:trPr>
        <w:tc>
          <w:tcPr>
            <w:tcW w:w="9752" w:type="dxa"/>
            <w:gridSpan w:val="2"/>
            <w:tcBorders>
              <w:top w:val="nil"/>
              <w:left w:val="nil"/>
              <w:bottom w:val="nil"/>
              <w:right w:val="nil"/>
            </w:tcBorders>
          </w:tcPr>
          <w:p w14:paraId="0C3A6E9E" w14:textId="77777777" w:rsidR="00485FA5" w:rsidRPr="00D43F53" w:rsidRDefault="00485FA5" w:rsidP="00B63939"/>
        </w:tc>
      </w:tr>
      <w:tr w:rsidR="00485FA5" w:rsidRPr="00D43F53" w14:paraId="7D0B4F3A" w14:textId="77777777" w:rsidTr="00B63939">
        <w:trPr>
          <w:trHeight w:val="240"/>
          <w:jc w:val="center"/>
        </w:trPr>
        <w:tc>
          <w:tcPr>
            <w:tcW w:w="4876" w:type="dxa"/>
            <w:tcBorders>
              <w:top w:val="nil"/>
              <w:left w:val="nil"/>
              <w:bottom w:val="nil"/>
              <w:right w:val="nil"/>
            </w:tcBorders>
          </w:tcPr>
          <w:p w14:paraId="2E930BD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A39F8D1" w14:textId="77777777" w:rsidR="00485FA5" w:rsidRPr="00D43F53" w:rsidRDefault="00485FA5" w:rsidP="00B63939">
            <w:pPr>
              <w:pStyle w:val="AmColumnHeading"/>
            </w:pPr>
            <w:r w:rsidRPr="00D43F53">
              <w:t>Emendamento</w:t>
            </w:r>
          </w:p>
        </w:tc>
      </w:tr>
      <w:tr w:rsidR="00485FA5" w:rsidRPr="00D43F53" w14:paraId="17817D53" w14:textId="77777777" w:rsidTr="00B63939">
        <w:trPr>
          <w:jc w:val="center"/>
        </w:trPr>
        <w:tc>
          <w:tcPr>
            <w:tcW w:w="4876" w:type="dxa"/>
            <w:tcBorders>
              <w:top w:val="nil"/>
              <w:left w:val="nil"/>
              <w:bottom w:val="nil"/>
              <w:right w:val="nil"/>
            </w:tcBorders>
          </w:tcPr>
          <w:p w14:paraId="35EB5417" w14:textId="77777777" w:rsidR="00485FA5" w:rsidRPr="00D43F53" w:rsidRDefault="00485FA5" w:rsidP="00B63939">
            <w:pPr>
              <w:pStyle w:val="Normal6a"/>
            </w:pPr>
            <w:r w:rsidRPr="00D43F53">
              <w:t>a bis)</w:t>
            </w:r>
            <w:r w:rsidRPr="00D43F53">
              <w:tab/>
              <w:t>una garanzia conforme ai requisiti di cui alla parte tre, titolo II, capo 4, del regolamento (UE) n. 575/2013 con cui il rischio di credito è trasferito a un'impresa di assicurazione o di riassicurazione che soddisfa tutti i criteri seguenti:</w:t>
            </w:r>
          </w:p>
        </w:tc>
        <w:tc>
          <w:tcPr>
            <w:tcW w:w="4876" w:type="dxa"/>
            <w:tcBorders>
              <w:top w:val="nil"/>
              <w:left w:val="nil"/>
              <w:bottom w:val="nil"/>
              <w:right w:val="nil"/>
            </w:tcBorders>
          </w:tcPr>
          <w:p w14:paraId="2005BF1D" w14:textId="77777777" w:rsidR="00485FA5" w:rsidRPr="00D43F53" w:rsidRDefault="00485FA5" w:rsidP="00B63939">
            <w:pPr>
              <w:pStyle w:val="Normal6a"/>
            </w:pPr>
            <w:r w:rsidRPr="00D43F53">
              <w:t>a bis)</w:t>
            </w:r>
            <w:r w:rsidRPr="00D43F53">
              <w:tab/>
              <w:t xml:space="preserve">una garanzia conforme ai requisiti di cui alla parte tre, titolo II, capo 4, del regolamento (UE) n. 575/2013 con cui il rischio di credito è trasferito a un'impresa di assicurazione o di riassicurazione che soddisfa tutti i criteri seguenti </w:t>
            </w:r>
            <w:r w:rsidRPr="00D43F53">
              <w:rPr>
                <w:b/>
                <w:i/>
              </w:rPr>
              <w:t>al momento della creazione</w:t>
            </w:r>
            <w:r w:rsidRPr="00D43F53">
              <w:t>:</w:t>
            </w:r>
          </w:p>
        </w:tc>
      </w:tr>
    </w:tbl>
    <w:p w14:paraId="5DB19F0F" w14:textId="77777777" w:rsidR="00485FA5" w:rsidRPr="0059530B" w:rsidRDefault="00485FA5" w:rsidP="00485FA5">
      <w:pPr>
        <w:pStyle w:val="AmOrLang"/>
        <w:rPr>
          <w:lang w:val="pt-PT"/>
        </w:rPr>
      </w:pPr>
      <w:r w:rsidRPr="0059530B">
        <w:rPr>
          <w:lang w:val="pt-PT"/>
        </w:rPr>
        <w:t xml:space="preserve">Or. </w:t>
      </w:r>
      <w:r w:rsidRPr="0059530B">
        <w:rPr>
          <w:rStyle w:val="HideTWBExt"/>
          <w:lang w:val="pt-PT"/>
        </w:rPr>
        <w:t>&lt;Original&gt;</w:t>
      </w:r>
      <w:r w:rsidRPr="0059530B">
        <w:rPr>
          <w:rStyle w:val="HideTWBInt"/>
          <w:lang w:val="pt-PT"/>
        </w:rPr>
        <w:t>{EN}</w:t>
      </w:r>
      <w:r w:rsidRPr="0059530B">
        <w:rPr>
          <w:lang w:val="pt-PT"/>
        </w:rPr>
        <w:t>en</w:t>
      </w:r>
      <w:r w:rsidRPr="0059530B">
        <w:rPr>
          <w:rStyle w:val="HideTWBExt"/>
          <w:lang w:val="pt-PT"/>
        </w:rPr>
        <w:t>&lt;/Original&gt;</w:t>
      </w:r>
    </w:p>
    <w:p w14:paraId="022FEE5A" w14:textId="77777777" w:rsidR="00485FA5" w:rsidRPr="0059530B" w:rsidRDefault="00485FA5" w:rsidP="00485FA5">
      <w:pPr>
        <w:rPr>
          <w:lang w:val="pt-PT"/>
        </w:rPr>
      </w:pPr>
      <w:r w:rsidRPr="0059530B">
        <w:rPr>
          <w:rStyle w:val="HideTWBExt"/>
          <w:lang w:val="pt-PT"/>
        </w:rPr>
        <w:t>&lt;/Amend&gt;</w:t>
      </w:r>
    </w:p>
    <w:p w14:paraId="7932C4D5" w14:textId="77777777" w:rsidR="00485FA5" w:rsidRPr="0059530B" w:rsidRDefault="00485FA5" w:rsidP="00485FA5">
      <w:pPr>
        <w:pStyle w:val="AmNumberTabs"/>
        <w:rPr>
          <w:lang w:val="pt-PT"/>
        </w:rPr>
      </w:pPr>
      <w:r w:rsidRPr="0059530B">
        <w:rPr>
          <w:rStyle w:val="HideTWBExt"/>
          <w:lang w:val="pt-PT"/>
        </w:rPr>
        <w:t>&lt;Amend&gt;</w:t>
      </w:r>
      <w:r w:rsidRPr="0059530B">
        <w:rPr>
          <w:lang w:val="pt-PT"/>
        </w:rPr>
        <w:t>Emendamento</w:t>
      </w:r>
      <w:r w:rsidRPr="0059530B">
        <w:rPr>
          <w:lang w:val="pt-PT"/>
        </w:rPr>
        <w:tab/>
      </w:r>
      <w:r w:rsidRPr="0059530B">
        <w:rPr>
          <w:lang w:val="pt-PT"/>
        </w:rPr>
        <w:tab/>
      </w:r>
      <w:r w:rsidRPr="0059530B">
        <w:rPr>
          <w:rStyle w:val="HideTWBExt"/>
          <w:lang w:val="pt-PT"/>
        </w:rPr>
        <w:t>&lt;NumAm&gt;</w:t>
      </w:r>
      <w:r w:rsidRPr="0059530B">
        <w:rPr>
          <w:lang w:val="pt-PT"/>
        </w:rPr>
        <w:t>232</w:t>
      </w:r>
      <w:r w:rsidRPr="0059530B">
        <w:rPr>
          <w:rStyle w:val="HideTWBExt"/>
          <w:lang w:val="pt-PT"/>
        </w:rPr>
        <w:t>&lt;/NumAm&gt;</w:t>
      </w:r>
    </w:p>
    <w:p w14:paraId="2BB623C7" w14:textId="77777777" w:rsidR="00485FA5" w:rsidRPr="0059530B" w:rsidRDefault="00485FA5" w:rsidP="00485FA5">
      <w:pPr>
        <w:pStyle w:val="NormalBold"/>
        <w:rPr>
          <w:lang w:val="pt-PT"/>
        </w:rPr>
      </w:pPr>
      <w:r w:rsidRPr="0059530B">
        <w:rPr>
          <w:rStyle w:val="HideTWBExt"/>
          <w:b w:val="0"/>
          <w:lang w:val="pt-PT"/>
        </w:rPr>
        <w:t>&lt;RepeatBlock-By&gt;&lt;Members&gt;</w:t>
      </w:r>
      <w:r w:rsidRPr="0059530B">
        <w:rPr>
          <w:lang w:val="pt-PT"/>
        </w:rPr>
        <w:t>Lídia Pereira</w:t>
      </w:r>
      <w:r w:rsidRPr="0059530B">
        <w:rPr>
          <w:rStyle w:val="HideTWBExt"/>
          <w:b w:val="0"/>
          <w:lang w:val="pt-PT"/>
        </w:rPr>
        <w:t>&lt;/Members&gt;</w:t>
      </w:r>
    </w:p>
    <w:p w14:paraId="058761A3" w14:textId="77777777" w:rsidR="00485FA5" w:rsidRPr="0059530B" w:rsidRDefault="00485FA5" w:rsidP="00485FA5">
      <w:pPr>
        <w:pStyle w:val="NormalBold"/>
        <w:rPr>
          <w:lang w:val="pt-PT"/>
        </w:rPr>
      </w:pPr>
      <w:r w:rsidRPr="0059530B">
        <w:rPr>
          <w:rStyle w:val="HideTWBExt"/>
          <w:b w:val="0"/>
          <w:lang w:val="pt-PT"/>
        </w:rPr>
        <w:t>&lt;/RepeatBlock-By&gt;</w:t>
      </w:r>
    </w:p>
    <w:p w14:paraId="35B9639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42F36C2"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4254773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D6E1814" w14:textId="77777777" w:rsidR="00485FA5" w:rsidRPr="00D43F53" w:rsidRDefault="00485FA5" w:rsidP="00485FA5">
      <w:r w:rsidRPr="00D43F53">
        <w:rPr>
          <w:rStyle w:val="HideTWBExt"/>
        </w:rPr>
        <w:t>&lt;Article2&gt;</w:t>
      </w:r>
      <w:r w:rsidRPr="00D43F53">
        <w:t>Articolo 26 sexies – paragrafo 8 – lettera a bis – punto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1A2537A" w14:textId="77777777" w:rsidTr="00B63939">
        <w:trPr>
          <w:trHeight w:hRule="exact" w:val="240"/>
          <w:jc w:val="center"/>
        </w:trPr>
        <w:tc>
          <w:tcPr>
            <w:tcW w:w="9752" w:type="dxa"/>
            <w:gridSpan w:val="2"/>
            <w:tcBorders>
              <w:top w:val="nil"/>
              <w:left w:val="nil"/>
              <w:bottom w:val="nil"/>
              <w:right w:val="nil"/>
            </w:tcBorders>
          </w:tcPr>
          <w:p w14:paraId="439E795A" w14:textId="77777777" w:rsidR="00485FA5" w:rsidRPr="00D43F53" w:rsidRDefault="00485FA5" w:rsidP="00B63939"/>
        </w:tc>
      </w:tr>
      <w:tr w:rsidR="00485FA5" w:rsidRPr="00D43F53" w14:paraId="24DFF2C5" w14:textId="77777777" w:rsidTr="00B63939">
        <w:trPr>
          <w:trHeight w:val="240"/>
          <w:jc w:val="center"/>
        </w:trPr>
        <w:tc>
          <w:tcPr>
            <w:tcW w:w="4876" w:type="dxa"/>
            <w:tcBorders>
              <w:top w:val="nil"/>
              <w:left w:val="nil"/>
              <w:bottom w:val="nil"/>
              <w:right w:val="nil"/>
            </w:tcBorders>
          </w:tcPr>
          <w:p w14:paraId="3B694AB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164D8DA" w14:textId="77777777" w:rsidR="00485FA5" w:rsidRPr="00D43F53" w:rsidRDefault="00485FA5" w:rsidP="00B63939">
            <w:pPr>
              <w:pStyle w:val="AmColumnHeading"/>
            </w:pPr>
            <w:r w:rsidRPr="00D43F53">
              <w:t>Emendamento</w:t>
            </w:r>
          </w:p>
        </w:tc>
      </w:tr>
      <w:tr w:rsidR="00485FA5" w:rsidRPr="00D43F53" w14:paraId="42D048FF" w14:textId="77777777" w:rsidTr="00B63939">
        <w:trPr>
          <w:jc w:val="center"/>
        </w:trPr>
        <w:tc>
          <w:tcPr>
            <w:tcW w:w="4876" w:type="dxa"/>
            <w:tcBorders>
              <w:top w:val="nil"/>
              <w:left w:val="nil"/>
              <w:bottom w:val="nil"/>
              <w:right w:val="nil"/>
            </w:tcBorders>
          </w:tcPr>
          <w:p w14:paraId="3E7145A9" w14:textId="77777777" w:rsidR="00485FA5" w:rsidRPr="00D43F53" w:rsidRDefault="00485FA5" w:rsidP="00B63939">
            <w:pPr>
              <w:pStyle w:val="Normal6a"/>
            </w:pPr>
            <w:r w:rsidRPr="00D43F53">
              <w:rPr>
                <w:b/>
                <w:i/>
              </w:rPr>
              <w:t>i)</w:t>
            </w:r>
            <w:r w:rsidRPr="00D43F53">
              <w:tab/>
            </w:r>
            <w:r w:rsidRPr="00D43F53">
              <w:rPr>
                <w:b/>
                <w:i/>
              </w:rPr>
              <w:t>l'impresa utilizza un modello interno approvato conformemente agli articoli 112 e 113 della direttiva 2009/138/CE per il calcolo dei requisiti patrimoniali per tali garanzie;</w:t>
            </w:r>
          </w:p>
        </w:tc>
        <w:tc>
          <w:tcPr>
            <w:tcW w:w="4876" w:type="dxa"/>
            <w:tcBorders>
              <w:top w:val="nil"/>
              <w:left w:val="nil"/>
              <w:bottom w:val="nil"/>
              <w:right w:val="nil"/>
            </w:tcBorders>
          </w:tcPr>
          <w:p w14:paraId="1A8A32EC" w14:textId="77777777" w:rsidR="00485FA5" w:rsidRPr="00D43F53" w:rsidRDefault="00485FA5" w:rsidP="00B63939">
            <w:pPr>
              <w:pStyle w:val="Normal6a"/>
            </w:pPr>
            <w:r w:rsidRPr="00D43F53">
              <w:rPr>
                <w:b/>
                <w:i/>
              </w:rPr>
              <w:t>soppresso</w:t>
            </w:r>
          </w:p>
        </w:tc>
      </w:tr>
    </w:tbl>
    <w:p w14:paraId="4B8D407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4F00429" w14:textId="77777777" w:rsidR="00485FA5" w:rsidRPr="00D43F53" w:rsidRDefault="00485FA5" w:rsidP="00485FA5">
      <w:r w:rsidRPr="00D43F53">
        <w:rPr>
          <w:rStyle w:val="HideTWBExt"/>
        </w:rPr>
        <w:t>&lt;/Amend&gt;</w:t>
      </w:r>
    </w:p>
    <w:p w14:paraId="49AD13F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233</w:t>
      </w:r>
      <w:r w:rsidRPr="00D43F53">
        <w:rPr>
          <w:rStyle w:val="HideTWBExt"/>
        </w:rPr>
        <w:t>&lt;/NumAm&gt;</w:t>
      </w:r>
    </w:p>
    <w:p w14:paraId="0FE31F22"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172E0444" w14:textId="77777777" w:rsidR="00485FA5" w:rsidRPr="00D43F53" w:rsidRDefault="00485FA5" w:rsidP="00485FA5">
      <w:pPr>
        <w:pStyle w:val="NormalBold"/>
      </w:pPr>
      <w:r w:rsidRPr="00D43F53">
        <w:rPr>
          <w:rStyle w:val="HideTWBExt"/>
          <w:b w:val="0"/>
        </w:rPr>
        <w:t>&lt;/RepeatBlock-By&gt;</w:t>
      </w:r>
    </w:p>
    <w:p w14:paraId="5B665EE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15462BF"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1D5CF92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2CF16C0" w14:textId="77777777" w:rsidR="00485FA5" w:rsidRPr="00D43F53" w:rsidRDefault="00485FA5" w:rsidP="00485FA5">
      <w:r w:rsidRPr="00D43F53">
        <w:rPr>
          <w:rStyle w:val="HideTWBExt"/>
        </w:rPr>
        <w:t>&lt;Article2&gt;</w:t>
      </w:r>
      <w:r w:rsidRPr="00D43F53">
        <w:t>Articolo 26 sexies – paragrafo 8 – lettera a bis – punto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6CE2152" w14:textId="77777777" w:rsidTr="00B63939">
        <w:trPr>
          <w:trHeight w:hRule="exact" w:val="240"/>
          <w:jc w:val="center"/>
        </w:trPr>
        <w:tc>
          <w:tcPr>
            <w:tcW w:w="9752" w:type="dxa"/>
            <w:gridSpan w:val="2"/>
            <w:tcBorders>
              <w:top w:val="nil"/>
              <w:left w:val="nil"/>
              <w:bottom w:val="nil"/>
              <w:right w:val="nil"/>
            </w:tcBorders>
          </w:tcPr>
          <w:p w14:paraId="2DA890F7" w14:textId="77777777" w:rsidR="00485FA5" w:rsidRPr="00D43F53" w:rsidRDefault="00485FA5" w:rsidP="00B63939"/>
        </w:tc>
      </w:tr>
      <w:tr w:rsidR="00485FA5" w:rsidRPr="00D43F53" w14:paraId="07E8663D" w14:textId="77777777" w:rsidTr="00B63939">
        <w:trPr>
          <w:trHeight w:val="240"/>
          <w:jc w:val="center"/>
        </w:trPr>
        <w:tc>
          <w:tcPr>
            <w:tcW w:w="4876" w:type="dxa"/>
            <w:tcBorders>
              <w:top w:val="nil"/>
              <w:left w:val="nil"/>
              <w:bottom w:val="nil"/>
              <w:right w:val="nil"/>
            </w:tcBorders>
          </w:tcPr>
          <w:p w14:paraId="1CE110D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1507D6D" w14:textId="77777777" w:rsidR="00485FA5" w:rsidRPr="00D43F53" w:rsidRDefault="00485FA5" w:rsidP="00B63939">
            <w:pPr>
              <w:pStyle w:val="AmColumnHeading"/>
            </w:pPr>
            <w:r w:rsidRPr="00D43F53">
              <w:t>Emendamento</w:t>
            </w:r>
          </w:p>
        </w:tc>
      </w:tr>
      <w:tr w:rsidR="00485FA5" w:rsidRPr="00D43F53" w14:paraId="791F0A31" w14:textId="77777777" w:rsidTr="00B63939">
        <w:trPr>
          <w:jc w:val="center"/>
        </w:trPr>
        <w:tc>
          <w:tcPr>
            <w:tcW w:w="4876" w:type="dxa"/>
            <w:tcBorders>
              <w:top w:val="nil"/>
              <w:left w:val="nil"/>
              <w:bottom w:val="nil"/>
              <w:right w:val="nil"/>
            </w:tcBorders>
          </w:tcPr>
          <w:p w14:paraId="79A6E901" w14:textId="77777777" w:rsidR="00485FA5" w:rsidRPr="00D43F53" w:rsidRDefault="00485FA5" w:rsidP="00B63939">
            <w:pPr>
              <w:pStyle w:val="Normal6a"/>
            </w:pPr>
            <w:r w:rsidRPr="00D43F53">
              <w:t>i)</w:t>
            </w:r>
            <w:r w:rsidRPr="00D43F53">
              <w:tab/>
              <w:t>l'impresa utilizza un modello interno approvato conformemente agli articoli 112 e 113 della direttiva 2009/138/CE per il calcolo dei requisiti patrimoniali per tali garanzie;</w:t>
            </w:r>
          </w:p>
        </w:tc>
        <w:tc>
          <w:tcPr>
            <w:tcW w:w="4876" w:type="dxa"/>
            <w:tcBorders>
              <w:top w:val="nil"/>
              <w:left w:val="nil"/>
              <w:bottom w:val="nil"/>
              <w:right w:val="nil"/>
            </w:tcBorders>
          </w:tcPr>
          <w:p w14:paraId="1345D592" w14:textId="77777777" w:rsidR="00485FA5" w:rsidRPr="00D43F53" w:rsidRDefault="00485FA5" w:rsidP="00B63939">
            <w:pPr>
              <w:pStyle w:val="Normal6a"/>
            </w:pPr>
            <w:r w:rsidRPr="00D43F53">
              <w:t>i)</w:t>
            </w:r>
            <w:r w:rsidRPr="00D43F53">
              <w:tab/>
              <w:t>l'impresa</w:t>
            </w:r>
            <w:r w:rsidRPr="00D43F53">
              <w:rPr>
                <w:b/>
                <w:i/>
              </w:rPr>
              <w:t>:</w:t>
            </w:r>
          </w:p>
        </w:tc>
      </w:tr>
      <w:tr w:rsidR="00485FA5" w:rsidRPr="00D43F53" w14:paraId="7DAF5EE1" w14:textId="77777777" w:rsidTr="00B63939">
        <w:trPr>
          <w:jc w:val="center"/>
        </w:trPr>
        <w:tc>
          <w:tcPr>
            <w:tcW w:w="4876" w:type="dxa"/>
            <w:tcBorders>
              <w:top w:val="nil"/>
              <w:left w:val="nil"/>
              <w:bottom w:val="nil"/>
              <w:right w:val="nil"/>
            </w:tcBorders>
          </w:tcPr>
          <w:p w14:paraId="36D6F6EF" w14:textId="77777777" w:rsidR="00485FA5" w:rsidRPr="00D43F53" w:rsidRDefault="00485FA5" w:rsidP="00B63939">
            <w:pPr>
              <w:pStyle w:val="Normal6a"/>
            </w:pPr>
          </w:p>
        </w:tc>
        <w:tc>
          <w:tcPr>
            <w:tcW w:w="4876" w:type="dxa"/>
            <w:tcBorders>
              <w:top w:val="nil"/>
              <w:left w:val="nil"/>
              <w:bottom w:val="nil"/>
              <w:right w:val="nil"/>
            </w:tcBorders>
          </w:tcPr>
          <w:p w14:paraId="6FCBEF7C" w14:textId="77777777" w:rsidR="00485FA5" w:rsidRPr="00D43F53" w:rsidRDefault="00485FA5" w:rsidP="00B63939">
            <w:pPr>
              <w:pStyle w:val="Normal6a"/>
            </w:pPr>
            <w:r w:rsidRPr="00D43F53">
              <w:rPr>
                <w:b/>
                <w:i/>
              </w:rPr>
              <w:t>1)</w:t>
            </w:r>
            <w:r w:rsidRPr="00D43F53">
              <w:t xml:space="preserve"> utilizza un modello interno approvato conformemente agli articoli 112 e 113 della direttiva 2009/138/CE per il calcolo dei requisiti patrimoniali per tali garanzie; </w:t>
            </w:r>
            <w:r w:rsidRPr="00D43F53">
              <w:rPr>
                <w:b/>
                <w:i/>
              </w:rPr>
              <w:t>oppure</w:t>
            </w:r>
          </w:p>
        </w:tc>
      </w:tr>
      <w:tr w:rsidR="00485FA5" w:rsidRPr="00D43F53" w14:paraId="0118CF29" w14:textId="77777777" w:rsidTr="00B63939">
        <w:trPr>
          <w:jc w:val="center"/>
        </w:trPr>
        <w:tc>
          <w:tcPr>
            <w:tcW w:w="4876" w:type="dxa"/>
            <w:tcBorders>
              <w:top w:val="nil"/>
              <w:left w:val="nil"/>
              <w:bottom w:val="nil"/>
              <w:right w:val="nil"/>
            </w:tcBorders>
          </w:tcPr>
          <w:p w14:paraId="4BD7E13D" w14:textId="77777777" w:rsidR="00485FA5" w:rsidRPr="00D43F53" w:rsidRDefault="00485FA5" w:rsidP="00B63939">
            <w:pPr>
              <w:pStyle w:val="Normal6a"/>
            </w:pPr>
          </w:p>
        </w:tc>
        <w:tc>
          <w:tcPr>
            <w:tcW w:w="4876" w:type="dxa"/>
            <w:tcBorders>
              <w:top w:val="nil"/>
              <w:left w:val="nil"/>
              <w:bottom w:val="nil"/>
              <w:right w:val="nil"/>
            </w:tcBorders>
          </w:tcPr>
          <w:p w14:paraId="33E8B29C" w14:textId="77777777" w:rsidR="00485FA5" w:rsidRPr="00D43F53" w:rsidRDefault="00485FA5" w:rsidP="00B63939">
            <w:pPr>
              <w:pStyle w:val="Normal6a"/>
            </w:pPr>
            <w:r w:rsidRPr="00D43F53">
              <w:rPr>
                <w:b/>
                <w:i/>
              </w:rPr>
              <w:t>2) è in possesso di un'autorizzazione rilasciata dall'autorità nazionale competente designata a sottoscrivere i rischi di cui ai rami 14 o 15 dell'allegato I della direttiva 2009/138/CE e, nell'ambito di tale autorizzazione, ha ricevuto dalla sua autorità nazionale competente designata la conferma che non sono state sollevate obiezioni in merito alle sue garanzie di sottoscrizione ai fini della conformità all'articolo 26 sexies, paragrafo 8, lettera a bis), del presente regolamento, a seguito di una valutazione della sua solidità patrimoniale, del suo quadro di gestione del rischio, della sua governance e delle sue politiche di sottoscrizione;</w:t>
            </w:r>
          </w:p>
        </w:tc>
      </w:tr>
    </w:tbl>
    <w:p w14:paraId="2FD00C1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B6DCBE4" w14:textId="77777777" w:rsidR="00485FA5" w:rsidRPr="00D43F53" w:rsidRDefault="00485FA5" w:rsidP="00485FA5">
      <w:r w:rsidRPr="00D43F53">
        <w:rPr>
          <w:rStyle w:val="HideTWBExt"/>
        </w:rPr>
        <w:t>&lt;/Amend&gt;</w:t>
      </w:r>
    </w:p>
    <w:p w14:paraId="0DC81E5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234</w:t>
      </w:r>
      <w:r w:rsidRPr="00D43F53">
        <w:rPr>
          <w:rStyle w:val="HideTWBExt"/>
        </w:rPr>
        <w:t>&lt;/NumAm&gt;</w:t>
      </w:r>
    </w:p>
    <w:p w14:paraId="51412262" w14:textId="77777777" w:rsidR="00485FA5" w:rsidRPr="00D43F53" w:rsidRDefault="00485FA5" w:rsidP="00485FA5">
      <w:pPr>
        <w:pStyle w:val="NormalBold"/>
      </w:pPr>
      <w:r w:rsidRPr="00D43F53">
        <w:rPr>
          <w:rStyle w:val="HideTWBExt"/>
          <w:b w:val="0"/>
        </w:rPr>
        <w:t>&lt;RepeatBlock-By&gt;&lt;Members&gt;</w:t>
      </w:r>
      <w:r w:rsidRPr="00D43F53">
        <w:t>Billy Kelleher</w:t>
      </w:r>
      <w:r w:rsidRPr="00D43F53">
        <w:rPr>
          <w:rStyle w:val="HideTWBExt"/>
          <w:b w:val="0"/>
        </w:rPr>
        <w:t>&lt;/Members&gt;</w:t>
      </w:r>
    </w:p>
    <w:p w14:paraId="4AD0F293" w14:textId="77777777" w:rsidR="00485FA5" w:rsidRPr="00D43F53" w:rsidRDefault="00485FA5" w:rsidP="00485FA5">
      <w:pPr>
        <w:pStyle w:val="NormalBold"/>
      </w:pPr>
      <w:r w:rsidRPr="00D43F53">
        <w:rPr>
          <w:rStyle w:val="HideTWBExt"/>
          <w:b w:val="0"/>
        </w:rPr>
        <w:t>&lt;/RepeatBlock-By&gt;</w:t>
      </w:r>
    </w:p>
    <w:p w14:paraId="4CF6DD9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5A01B83"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5A4C3DC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9EA657D" w14:textId="77777777" w:rsidR="00485FA5" w:rsidRPr="00D43F53" w:rsidRDefault="00485FA5" w:rsidP="00485FA5">
      <w:r w:rsidRPr="00D43F53">
        <w:rPr>
          <w:rStyle w:val="HideTWBExt"/>
        </w:rPr>
        <w:t>&lt;Article2&gt;</w:t>
      </w:r>
      <w:r w:rsidRPr="00D43F53">
        <w:t>Articolo 26 sexies – paragrafo 8 – lettera a bis – punto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719AD7C" w14:textId="77777777" w:rsidTr="00B63939">
        <w:trPr>
          <w:trHeight w:hRule="exact" w:val="240"/>
          <w:jc w:val="center"/>
        </w:trPr>
        <w:tc>
          <w:tcPr>
            <w:tcW w:w="9752" w:type="dxa"/>
            <w:gridSpan w:val="2"/>
            <w:tcBorders>
              <w:top w:val="nil"/>
              <w:left w:val="nil"/>
              <w:bottom w:val="nil"/>
              <w:right w:val="nil"/>
            </w:tcBorders>
          </w:tcPr>
          <w:p w14:paraId="70444BB7" w14:textId="77777777" w:rsidR="00485FA5" w:rsidRPr="00D43F53" w:rsidRDefault="00485FA5" w:rsidP="00B63939"/>
        </w:tc>
      </w:tr>
      <w:tr w:rsidR="00485FA5" w:rsidRPr="00D43F53" w14:paraId="7A793CEC" w14:textId="77777777" w:rsidTr="00B63939">
        <w:trPr>
          <w:trHeight w:val="240"/>
          <w:jc w:val="center"/>
        </w:trPr>
        <w:tc>
          <w:tcPr>
            <w:tcW w:w="4876" w:type="dxa"/>
            <w:tcBorders>
              <w:top w:val="nil"/>
              <w:left w:val="nil"/>
              <w:bottom w:val="nil"/>
              <w:right w:val="nil"/>
            </w:tcBorders>
          </w:tcPr>
          <w:p w14:paraId="7F21273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5EA5986" w14:textId="77777777" w:rsidR="00485FA5" w:rsidRPr="00D43F53" w:rsidRDefault="00485FA5" w:rsidP="00B63939">
            <w:pPr>
              <w:pStyle w:val="AmColumnHeading"/>
            </w:pPr>
            <w:r w:rsidRPr="00D43F53">
              <w:t>Emendamento</w:t>
            </w:r>
          </w:p>
        </w:tc>
      </w:tr>
      <w:tr w:rsidR="00485FA5" w:rsidRPr="00D43F53" w14:paraId="37B4A319" w14:textId="77777777" w:rsidTr="00B63939">
        <w:trPr>
          <w:jc w:val="center"/>
        </w:trPr>
        <w:tc>
          <w:tcPr>
            <w:tcW w:w="4876" w:type="dxa"/>
            <w:tcBorders>
              <w:top w:val="nil"/>
              <w:left w:val="nil"/>
              <w:bottom w:val="nil"/>
              <w:right w:val="nil"/>
            </w:tcBorders>
          </w:tcPr>
          <w:p w14:paraId="1823225F" w14:textId="77777777" w:rsidR="00485FA5" w:rsidRPr="00D43F53" w:rsidRDefault="00485FA5" w:rsidP="00B63939">
            <w:pPr>
              <w:pStyle w:val="Normal6a"/>
            </w:pPr>
            <w:r w:rsidRPr="00D43F53">
              <w:t>i)</w:t>
            </w:r>
            <w:r w:rsidRPr="00D43F53">
              <w:tab/>
              <w:t>l'impresa utilizza un modello interno approvato conformemente agli articoli 112 e 113 della direttiva 2009/138/CE per il calcolo dei requisiti patrimoniali per tali garanzie;</w:t>
            </w:r>
          </w:p>
        </w:tc>
        <w:tc>
          <w:tcPr>
            <w:tcW w:w="4876" w:type="dxa"/>
            <w:tcBorders>
              <w:top w:val="nil"/>
              <w:left w:val="nil"/>
              <w:bottom w:val="nil"/>
              <w:right w:val="nil"/>
            </w:tcBorders>
          </w:tcPr>
          <w:p w14:paraId="16EA5B13" w14:textId="77777777" w:rsidR="00485FA5" w:rsidRPr="00D43F53" w:rsidRDefault="00485FA5" w:rsidP="00B63939">
            <w:pPr>
              <w:pStyle w:val="Normal6a"/>
            </w:pPr>
            <w:r w:rsidRPr="00D43F53">
              <w:t>i)</w:t>
            </w:r>
            <w:r w:rsidRPr="00D43F53">
              <w:tab/>
            </w:r>
            <w:r w:rsidRPr="00D43F53">
              <w:rPr>
                <w:b/>
                <w:i/>
              </w:rPr>
              <w:t>1)</w:t>
            </w:r>
            <w:r w:rsidRPr="00D43F53">
              <w:t xml:space="preserve"> l'impresa utilizza un modello interno approvato conformemente agli articoli 112 e 113 della direttiva 2009/138/CE per il calcolo dei requisiti patrimoniali per tali garanzie; </w:t>
            </w:r>
            <w:r w:rsidRPr="00D43F53">
              <w:rPr>
                <w:b/>
                <w:i/>
              </w:rPr>
              <w:t>oppure</w:t>
            </w:r>
          </w:p>
        </w:tc>
      </w:tr>
      <w:tr w:rsidR="00485FA5" w:rsidRPr="00D43F53" w14:paraId="76BF5160" w14:textId="77777777" w:rsidTr="00B63939">
        <w:trPr>
          <w:jc w:val="center"/>
        </w:trPr>
        <w:tc>
          <w:tcPr>
            <w:tcW w:w="4876" w:type="dxa"/>
            <w:tcBorders>
              <w:top w:val="nil"/>
              <w:left w:val="nil"/>
              <w:bottom w:val="nil"/>
              <w:right w:val="nil"/>
            </w:tcBorders>
          </w:tcPr>
          <w:p w14:paraId="27E1BC97" w14:textId="77777777" w:rsidR="00485FA5" w:rsidRPr="00D43F53" w:rsidRDefault="00485FA5" w:rsidP="00B63939">
            <w:pPr>
              <w:pStyle w:val="Normal6a"/>
            </w:pPr>
          </w:p>
        </w:tc>
        <w:tc>
          <w:tcPr>
            <w:tcW w:w="4876" w:type="dxa"/>
            <w:tcBorders>
              <w:top w:val="nil"/>
              <w:left w:val="nil"/>
              <w:bottom w:val="nil"/>
              <w:right w:val="nil"/>
            </w:tcBorders>
          </w:tcPr>
          <w:p w14:paraId="1A0CC3C6" w14:textId="77777777" w:rsidR="00485FA5" w:rsidRPr="00D43F53" w:rsidRDefault="00485FA5" w:rsidP="00B63939">
            <w:pPr>
              <w:pStyle w:val="Normal6a"/>
            </w:pPr>
            <w:r w:rsidRPr="00D43F53">
              <w:rPr>
                <w:b/>
                <w:i/>
              </w:rPr>
              <w:t>2) è in possesso di un'autorizzazione rilasciata dall'autorità nazionale competente designata a sottoscrivere i rischi di cui ai rami 14 o 15 dell'allegato I della direttiva 2009/138/CE e ha ricevuto una conferma che non sono state sollevate obiezioni in merito alle sue garanzie di sottoscrizione ai fini della conformità all'articolo 26 sexies, paragrafo 8, lettera a bis), del presente regolamento, a seguito di una valutazione della sua solidità patrimoniale, del suo quadro di gestione del rischio, della sua governance e delle sue politiche di sottoscrizione;</w:t>
            </w:r>
          </w:p>
        </w:tc>
      </w:tr>
    </w:tbl>
    <w:p w14:paraId="24A1D6E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FBDF551" w14:textId="77777777" w:rsidR="00485FA5" w:rsidRPr="00D43F53" w:rsidRDefault="00485FA5" w:rsidP="00485FA5">
      <w:r w:rsidRPr="00D43F53">
        <w:rPr>
          <w:rStyle w:val="HideTWBExt"/>
        </w:rPr>
        <w:t>&lt;/Amend&gt;</w:t>
      </w:r>
    </w:p>
    <w:p w14:paraId="711D450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235</w:t>
      </w:r>
      <w:r w:rsidRPr="00D43F53">
        <w:rPr>
          <w:rStyle w:val="HideTWBExt"/>
        </w:rPr>
        <w:t>&lt;/NumAm&gt;</w:t>
      </w:r>
    </w:p>
    <w:p w14:paraId="0AEDA052"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592C12A0" w14:textId="77777777" w:rsidR="00485FA5" w:rsidRPr="00D43F53" w:rsidRDefault="00485FA5" w:rsidP="00485FA5">
      <w:pPr>
        <w:pStyle w:val="NormalBold"/>
      </w:pPr>
      <w:r w:rsidRPr="00D43F53">
        <w:rPr>
          <w:rStyle w:val="HideTWBExt"/>
          <w:b w:val="0"/>
        </w:rPr>
        <w:t>&lt;/RepeatBlock-By&gt;</w:t>
      </w:r>
    </w:p>
    <w:p w14:paraId="0AD35DB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9BFFECA"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059E712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A6718D1" w14:textId="77777777" w:rsidR="00485FA5" w:rsidRPr="00D43F53" w:rsidRDefault="00485FA5" w:rsidP="00485FA5">
      <w:r w:rsidRPr="00D43F53">
        <w:rPr>
          <w:rStyle w:val="HideTWBExt"/>
        </w:rPr>
        <w:t>&lt;Article2&gt;</w:t>
      </w:r>
      <w:r w:rsidRPr="00D43F53">
        <w:t>Articolo 26 sexies – paragrafo 8 – lettera a bis – punto ii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7BA8DF4" w14:textId="77777777" w:rsidTr="00B63939">
        <w:trPr>
          <w:trHeight w:hRule="exact" w:val="240"/>
          <w:jc w:val="center"/>
        </w:trPr>
        <w:tc>
          <w:tcPr>
            <w:tcW w:w="9752" w:type="dxa"/>
            <w:gridSpan w:val="2"/>
            <w:tcBorders>
              <w:top w:val="nil"/>
              <w:left w:val="nil"/>
              <w:bottom w:val="nil"/>
              <w:right w:val="nil"/>
            </w:tcBorders>
          </w:tcPr>
          <w:p w14:paraId="502FE03E" w14:textId="77777777" w:rsidR="00485FA5" w:rsidRPr="00D43F53" w:rsidRDefault="00485FA5" w:rsidP="00B63939"/>
        </w:tc>
      </w:tr>
      <w:tr w:rsidR="00485FA5" w:rsidRPr="00D43F53" w14:paraId="5F09935E" w14:textId="77777777" w:rsidTr="00B63939">
        <w:trPr>
          <w:trHeight w:val="240"/>
          <w:jc w:val="center"/>
        </w:trPr>
        <w:tc>
          <w:tcPr>
            <w:tcW w:w="4876" w:type="dxa"/>
            <w:tcBorders>
              <w:top w:val="nil"/>
              <w:left w:val="nil"/>
              <w:bottom w:val="nil"/>
              <w:right w:val="nil"/>
            </w:tcBorders>
          </w:tcPr>
          <w:p w14:paraId="2AE4A4E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09714E7" w14:textId="77777777" w:rsidR="00485FA5" w:rsidRPr="00D43F53" w:rsidRDefault="00485FA5" w:rsidP="00B63939">
            <w:pPr>
              <w:pStyle w:val="AmColumnHeading"/>
            </w:pPr>
            <w:r w:rsidRPr="00D43F53">
              <w:t>Emendamento</w:t>
            </w:r>
          </w:p>
        </w:tc>
      </w:tr>
      <w:tr w:rsidR="00485FA5" w:rsidRPr="00D43F53" w14:paraId="33469919" w14:textId="77777777" w:rsidTr="00B63939">
        <w:trPr>
          <w:jc w:val="center"/>
        </w:trPr>
        <w:tc>
          <w:tcPr>
            <w:tcW w:w="4876" w:type="dxa"/>
            <w:tcBorders>
              <w:top w:val="nil"/>
              <w:left w:val="nil"/>
              <w:bottom w:val="nil"/>
              <w:right w:val="nil"/>
            </w:tcBorders>
          </w:tcPr>
          <w:p w14:paraId="0D6778DC" w14:textId="77777777" w:rsidR="00485FA5" w:rsidRPr="00D43F53" w:rsidRDefault="00485FA5" w:rsidP="00B63939">
            <w:pPr>
              <w:pStyle w:val="Normal6a"/>
            </w:pPr>
            <w:r w:rsidRPr="00D43F53">
              <w:t>ii)</w:t>
            </w:r>
            <w:r w:rsidRPr="00D43F53">
              <w:tab/>
              <w:t>l'impresa rispetta il requisito patrimoniale di solvibilità e il requisito patrimoniale minimo di cui rispettivamente agli articoli 100 e 128 della direttiva 2009/138/CE ed è stata assegnata alla classe di merito di credito 3 o a una classe migliore;</w:t>
            </w:r>
          </w:p>
        </w:tc>
        <w:tc>
          <w:tcPr>
            <w:tcW w:w="4876" w:type="dxa"/>
            <w:tcBorders>
              <w:top w:val="nil"/>
              <w:left w:val="nil"/>
              <w:bottom w:val="nil"/>
              <w:right w:val="nil"/>
            </w:tcBorders>
          </w:tcPr>
          <w:p w14:paraId="55943F20" w14:textId="77777777" w:rsidR="00485FA5" w:rsidRPr="00D43F53" w:rsidRDefault="00485FA5" w:rsidP="00B63939">
            <w:pPr>
              <w:pStyle w:val="Normal6a"/>
            </w:pPr>
            <w:r w:rsidRPr="00D43F53">
              <w:t>ii)</w:t>
            </w:r>
            <w:r w:rsidRPr="00D43F53">
              <w:tab/>
              <w:t xml:space="preserve">l'impresa rispetta il requisito patrimoniale di solvibilità e il requisito patrimoniale minimo di cui rispettivamente agli articoli 100 e 128 della direttiva 2009/138/CE ed è stata assegnata alla classe di merito di credito 3 o a una classe migliore </w:t>
            </w:r>
            <w:r w:rsidRPr="00D43F53">
              <w:rPr>
                <w:b/>
                <w:i/>
              </w:rPr>
              <w:t>alla data in cui la protezione del credito è stata riconosciuta per la prima volta</w:t>
            </w:r>
            <w:r w:rsidRPr="00D43F53">
              <w:t>;</w:t>
            </w:r>
          </w:p>
        </w:tc>
      </w:tr>
    </w:tbl>
    <w:p w14:paraId="366C323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FCE6108" w14:textId="77777777" w:rsidR="00485FA5" w:rsidRPr="00D43F53" w:rsidRDefault="00485FA5" w:rsidP="00485FA5">
      <w:r w:rsidRPr="00D43F53">
        <w:rPr>
          <w:rStyle w:val="HideTWBExt"/>
        </w:rPr>
        <w:t>&lt;/Amend&gt;</w:t>
      </w:r>
    </w:p>
    <w:p w14:paraId="25B3048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236</w:t>
      </w:r>
      <w:r w:rsidRPr="00D43F53">
        <w:rPr>
          <w:rStyle w:val="HideTWBExt"/>
        </w:rPr>
        <w:t>&lt;/NumAm&gt;</w:t>
      </w:r>
    </w:p>
    <w:p w14:paraId="5FC1F36E" w14:textId="77777777" w:rsidR="00485FA5" w:rsidRPr="00D43F53" w:rsidRDefault="00485FA5" w:rsidP="00485FA5">
      <w:pPr>
        <w:pStyle w:val="NormalBold"/>
      </w:pPr>
      <w:r w:rsidRPr="00D43F53">
        <w:rPr>
          <w:rStyle w:val="HideTWBExt"/>
          <w:b w:val="0"/>
        </w:rPr>
        <w:t>&lt;RepeatBlock-By&gt;&lt;Members&gt;</w:t>
      </w:r>
      <w:r w:rsidRPr="00D43F53">
        <w:t>Billy Kelleher</w:t>
      </w:r>
      <w:r w:rsidRPr="00D43F53">
        <w:rPr>
          <w:rStyle w:val="HideTWBExt"/>
          <w:b w:val="0"/>
        </w:rPr>
        <w:t>&lt;/Members&gt;</w:t>
      </w:r>
    </w:p>
    <w:p w14:paraId="2EA49FE0" w14:textId="77777777" w:rsidR="00485FA5" w:rsidRPr="00D43F53" w:rsidRDefault="00485FA5" w:rsidP="00485FA5">
      <w:pPr>
        <w:pStyle w:val="NormalBold"/>
      </w:pPr>
      <w:r w:rsidRPr="00D43F53">
        <w:rPr>
          <w:rStyle w:val="HideTWBExt"/>
          <w:b w:val="0"/>
        </w:rPr>
        <w:t>&lt;/RepeatBlock-By&gt;</w:t>
      </w:r>
    </w:p>
    <w:p w14:paraId="7C9610D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410F85A"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3A144C1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7B70AEF" w14:textId="77777777" w:rsidR="00485FA5" w:rsidRPr="00D43F53" w:rsidRDefault="00485FA5" w:rsidP="00485FA5">
      <w:r w:rsidRPr="00D43F53">
        <w:rPr>
          <w:rStyle w:val="HideTWBExt"/>
        </w:rPr>
        <w:t>&lt;Article2&gt;</w:t>
      </w:r>
      <w:r w:rsidRPr="00D43F53">
        <w:t>Articolo 26 sexies – paragrafo 8 – lettera a bis – punto ii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8B94F02" w14:textId="77777777" w:rsidTr="00B63939">
        <w:trPr>
          <w:trHeight w:hRule="exact" w:val="240"/>
          <w:jc w:val="center"/>
        </w:trPr>
        <w:tc>
          <w:tcPr>
            <w:tcW w:w="9752" w:type="dxa"/>
            <w:gridSpan w:val="2"/>
            <w:tcBorders>
              <w:top w:val="nil"/>
              <w:left w:val="nil"/>
              <w:bottom w:val="nil"/>
              <w:right w:val="nil"/>
            </w:tcBorders>
          </w:tcPr>
          <w:p w14:paraId="042B35BD" w14:textId="77777777" w:rsidR="00485FA5" w:rsidRPr="00D43F53" w:rsidRDefault="00485FA5" w:rsidP="00B63939"/>
        </w:tc>
      </w:tr>
      <w:tr w:rsidR="00485FA5" w:rsidRPr="00D43F53" w14:paraId="6184DC93" w14:textId="77777777" w:rsidTr="00B63939">
        <w:trPr>
          <w:trHeight w:val="240"/>
          <w:jc w:val="center"/>
        </w:trPr>
        <w:tc>
          <w:tcPr>
            <w:tcW w:w="4876" w:type="dxa"/>
            <w:tcBorders>
              <w:top w:val="nil"/>
              <w:left w:val="nil"/>
              <w:bottom w:val="nil"/>
              <w:right w:val="nil"/>
            </w:tcBorders>
          </w:tcPr>
          <w:p w14:paraId="4818ADC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5D0ACDF" w14:textId="77777777" w:rsidR="00485FA5" w:rsidRPr="00D43F53" w:rsidRDefault="00485FA5" w:rsidP="00B63939">
            <w:pPr>
              <w:pStyle w:val="AmColumnHeading"/>
            </w:pPr>
            <w:r w:rsidRPr="00D43F53">
              <w:t>Emendamento</w:t>
            </w:r>
          </w:p>
        </w:tc>
      </w:tr>
      <w:tr w:rsidR="00485FA5" w:rsidRPr="00D43F53" w14:paraId="52AFA4C5" w14:textId="77777777" w:rsidTr="00B63939">
        <w:trPr>
          <w:jc w:val="center"/>
        </w:trPr>
        <w:tc>
          <w:tcPr>
            <w:tcW w:w="4876" w:type="dxa"/>
            <w:tcBorders>
              <w:top w:val="nil"/>
              <w:left w:val="nil"/>
              <w:bottom w:val="nil"/>
              <w:right w:val="nil"/>
            </w:tcBorders>
          </w:tcPr>
          <w:p w14:paraId="410ECD17" w14:textId="77777777" w:rsidR="00485FA5" w:rsidRPr="00D43F53" w:rsidRDefault="00485FA5" w:rsidP="00B63939">
            <w:pPr>
              <w:pStyle w:val="Normal6a"/>
            </w:pPr>
            <w:r w:rsidRPr="00D43F53">
              <w:t>ii)</w:t>
            </w:r>
            <w:r w:rsidRPr="00D43F53">
              <w:tab/>
              <w:t>l'impresa rispetta il requisito patrimoniale di solvibilità e il requisito patrimoniale minimo di cui rispettivamente agli articoli 100 e 128 della direttiva 2009/138/CE ed è stata assegnata alla classe di merito di credito 3 o a una classe migliore;</w:t>
            </w:r>
          </w:p>
        </w:tc>
        <w:tc>
          <w:tcPr>
            <w:tcW w:w="4876" w:type="dxa"/>
            <w:tcBorders>
              <w:top w:val="nil"/>
              <w:left w:val="nil"/>
              <w:bottom w:val="nil"/>
              <w:right w:val="nil"/>
            </w:tcBorders>
          </w:tcPr>
          <w:p w14:paraId="6FDED574" w14:textId="77777777" w:rsidR="00485FA5" w:rsidRPr="00D43F53" w:rsidRDefault="00485FA5" w:rsidP="00B63939">
            <w:pPr>
              <w:pStyle w:val="Normal6a"/>
            </w:pPr>
            <w:r w:rsidRPr="00D43F53">
              <w:t>ii)</w:t>
            </w:r>
            <w:r w:rsidRPr="00D43F53">
              <w:tab/>
              <w:t xml:space="preserve">l'impresa rispetta il requisito patrimoniale di solvibilità e il requisito patrimoniale minimo di cui rispettivamente agli articoli 100 e 128 della direttiva 2009/138/CE ed è stata assegnata alla classe di merito di credito 3 o a una classe migliore </w:t>
            </w:r>
            <w:r w:rsidRPr="00D43F53">
              <w:rPr>
                <w:b/>
                <w:i/>
              </w:rPr>
              <w:t>al momento della creazione</w:t>
            </w:r>
            <w:r w:rsidRPr="00D43F53">
              <w:t>;</w:t>
            </w:r>
          </w:p>
        </w:tc>
      </w:tr>
    </w:tbl>
    <w:p w14:paraId="37510D7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B7F0173" w14:textId="77777777" w:rsidR="00485FA5" w:rsidRPr="00D43F53" w:rsidRDefault="00485FA5" w:rsidP="00485FA5">
      <w:r w:rsidRPr="00D43F53">
        <w:rPr>
          <w:rStyle w:val="HideTWBExt"/>
        </w:rPr>
        <w:t>&lt;/Amend&gt;</w:t>
      </w:r>
    </w:p>
    <w:p w14:paraId="06E6AF2D"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237</w:t>
      </w:r>
      <w:r w:rsidRPr="00D43F53">
        <w:rPr>
          <w:rStyle w:val="HideTWBExt"/>
        </w:rPr>
        <w:t>&lt;/NumAm&gt;</w:t>
      </w:r>
    </w:p>
    <w:p w14:paraId="5ADAFE01"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1E4F5018" w14:textId="77777777" w:rsidR="00485FA5" w:rsidRPr="00D43F53" w:rsidRDefault="00485FA5" w:rsidP="00485FA5">
      <w:pPr>
        <w:pStyle w:val="NormalBold"/>
      </w:pPr>
      <w:r w:rsidRPr="00D43F53">
        <w:rPr>
          <w:rStyle w:val="HideTWBExt"/>
          <w:b w:val="0"/>
        </w:rPr>
        <w:t>&lt;/RepeatBlock-By&gt;</w:t>
      </w:r>
    </w:p>
    <w:p w14:paraId="63C0797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A01A944"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5CC7956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FBA97DB" w14:textId="77777777" w:rsidR="00485FA5" w:rsidRPr="00D43F53" w:rsidRDefault="00485FA5" w:rsidP="00485FA5">
      <w:r w:rsidRPr="00D43F53">
        <w:rPr>
          <w:rStyle w:val="HideTWBExt"/>
        </w:rPr>
        <w:t>&lt;Article2&gt;</w:t>
      </w:r>
      <w:r w:rsidRPr="00D43F53">
        <w:t>Articolo 26 sexies – paragrafo 8 – lettera a bis – punto iii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A5237DC" w14:textId="77777777" w:rsidTr="00B63939">
        <w:trPr>
          <w:trHeight w:hRule="exact" w:val="240"/>
          <w:jc w:val="center"/>
        </w:trPr>
        <w:tc>
          <w:tcPr>
            <w:tcW w:w="9752" w:type="dxa"/>
            <w:gridSpan w:val="2"/>
            <w:tcBorders>
              <w:top w:val="nil"/>
              <w:left w:val="nil"/>
              <w:bottom w:val="nil"/>
              <w:right w:val="nil"/>
            </w:tcBorders>
          </w:tcPr>
          <w:p w14:paraId="6460A2CB" w14:textId="77777777" w:rsidR="00485FA5" w:rsidRPr="00D43F53" w:rsidRDefault="00485FA5" w:rsidP="00B63939"/>
        </w:tc>
      </w:tr>
      <w:tr w:rsidR="00485FA5" w:rsidRPr="00D43F53" w14:paraId="4FAC8B4D" w14:textId="77777777" w:rsidTr="00B63939">
        <w:trPr>
          <w:trHeight w:val="240"/>
          <w:jc w:val="center"/>
        </w:trPr>
        <w:tc>
          <w:tcPr>
            <w:tcW w:w="4876" w:type="dxa"/>
            <w:tcBorders>
              <w:top w:val="nil"/>
              <w:left w:val="nil"/>
              <w:bottom w:val="nil"/>
              <w:right w:val="nil"/>
            </w:tcBorders>
          </w:tcPr>
          <w:p w14:paraId="6F35E54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1A91C3A" w14:textId="77777777" w:rsidR="00485FA5" w:rsidRPr="00D43F53" w:rsidRDefault="00485FA5" w:rsidP="00B63939">
            <w:pPr>
              <w:pStyle w:val="AmColumnHeading"/>
            </w:pPr>
            <w:r w:rsidRPr="00D43F53">
              <w:t>Emendamento</w:t>
            </w:r>
          </w:p>
        </w:tc>
      </w:tr>
      <w:tr w:rsidR="00485FA5" w:rsidRPr="00D43F53" w14:paraId="03B74C5C" w14:textId="77777777" w:rsidTr="00B63939">
        <w:trPr>
          <w:jc w:val="center"/>
        </w:trPr>
        <w:tc>
          <w:tcPr>
            <w:tcW w:w="4876" w:type="dxa"/>
            <w:tcBorders>
              <w:top w:val="nil"/>
              <w:left w:val="nil"/>
              <w:bottom w:val="nil"/>
              <w:right w:val="nil"/>
            </w:tcBorders>
          </w:tcPr>
          <w:p w14:paraId="2968E596" w14:textId="77777777" w:rsidR="00485FA5" w:rsidRPr="00D43F53" w:rsidRDefault="00485FA5" w:rsidP="00B63939">
            <w:pPr>
              <w:pStyle w:val="Normal6a"/>
            </w:pPr>
            <w:r w:rsidRPr="00D43F53">
              <w:t>iii)</w:t>
            </w:r>
            <w:r w:rsidRPr="00D43F53">
              <w:tab/>
              <w:t xml:space="preserve">l'impresa esercita </w:t>
            </w:r>
            <w:r w:rsidRPr="00D43F53">
              <w:rPr>
                <w:b/>
                <w:i/>
              </w:rPr>
              <w:t>effettivamente</w:t>
            </w:r>
            <w:r w:rsidRPr="00D43F53">
              <w:t xml:space="preserve"> attività in almeno due rami dell'assicurazione non vita ai sensi dell'allegato </w:t>
            </w:r>
            <w:r w:rsidRPr="00D43F53">
              <w:rPr>
                <w:b/>
                <w:i/>
              </w:rPr>
              <w:t>I</w:t>
            </w:r>
            <w:r w:rsidRPr="00D43F53">
              <w:t xml:space="preserve"> della direttiva 2009/138/CE;</w:t>
            </w:r>
          </w:p>
        </w:tc>
        <w:tc>
          <w:tcPr>
            <w:tcW w:w="4876" w:type="dxa"/>
            <w:tcBorders>
              <w:top w:val="nil"/>
              <w:left w:val="nil"/>
              <w:bottom w:val="nil"/>
              <w:right w:val="nil"/>
            </w:tcBorders>
          </w:tcPr>
          <w:p w14:paraId="383C7DEA" w14:textId="77777777" w:rsidR="00485FA5" w:rsidRPr="00D43F53" w:rsidRDefault="00485FA5" w:rsidP="00B63939">
            <w:pPr>
              <w:pStyle w:val="Normal6a"/>
            </w:pPr>
            <w:r w:rsidRPr="00D43F53">
              <w:t>iii)</w:t>
            </w:r>
            <w:r w:rsidRPr="00D43F53">
              <w:tab/>
              <w:t xml:space="preserve">l'impresa esercita attività in almeno due rami dell'assicurazione non vita ai sensi dell'allegato </w:t>
            </w:r>
            <w:r w:rsidRPr="00D43F53">
              <w:rPr>
                <w:b/>
                <w:i/>
              </w:rPr>
              <w:t>1</w:t>
            </w:r>
            <w:r w:rsidRPr="00D43F53">
              <w:t xml:space="preserve"> della direttiva 2009/138/CE, </w:t>
            </w:r>
            <w:r w:rsidRPr="00D43F53">
              <w:rPr>
                <w:b/>
                <w:i/>
              </w:rPr>
              <w:t>ad eccezione di quelle che contengono attività di assicurazione o riassicurazione nei rami non vita di "credito", "cauzione" e "perdite finanziarie varie"</w:t>
            </w:r>
            <w:r w:rsidRPr="00D43F53">
              <w:t>;</w:t>
            </w:r>
          </w:p>
        </w:tc>
      </w:tr>
    </w:tbl>
    <w:p w14:paraId="29F90A7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2123A30" w14:textId="77777777" w:rsidR="00485FA5" w:rsidRPr="00D43F53" w:rsidRDefault="00485FA5" w:rsidP="00485FA5">
      <w:r w:rsidRPr="00D43F53">
        <w:rPr>
          <w:rStyle w:val="HideTWBExt"/>
        </w:rPr>
        <w:t>&lt;/Amend&gt;</w:t>
      </w:r>
    </w:p>
    <w:p w14:paraId="5613897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238</w:t>
      </w:r>
      <w:r w:rsidRPr="00D43F53">
        <w:rPr>
          <w:rStyle w:val="HideTWBExt"/>
        </w:rPr>
        <w:t>&lt;/NumAm&gt;</w:t>
      </w:r>
    </w:p>
    <w:p w14:paraId="468D191B" w14:textId="77777777" w:rsidR="00485FA5" w:rsidRPr="00D43F53" w:rsidRDefault="00485FA5" w:rsidP="00485FA5">
      <w:pPr>
        <w:pStyle w:val="NormalBold"/>
      </w:pPr>
      <w:r w:rsidRPr="00D43F53">
        <w:rPr>
          <w:rStyle w:val="HideTWBExt"/>
          <w:b w:val="0"/>
        </w:rPr>
        <w:t>&lt;RepeatBlock-By&gt;&lt;Members&gt;</w:t>
      </w:r>
      <w:r w:rsidRPr="00D43F53">
        <w:t>Billy Kelleher</w:t>
      </w:r>
      <w:r w:rsidRPr="00D43F53">
        <w:rPr>
          <w:rStyle w:val="HideTWBExt"/>
          <w:b w:val="0"/>
        </w:rPr>
        <w:t>&lt;/Members&gt;</w:t>
      </w:r>
    </w:p>
    <w:p w14:paraId="2E090537" w14:textId="77777777" w:rsidR="00485FA5" w:rsidRPr="00D43F53" w:rsidRDefault="00485FA5" w:rsidP="00485FA5">
      <w:pPr>
        <w:pStyle w:val="NormalBold"/>
      </w:pPr>
      <w:r w:rsidRPr="00D43F53">
        <w:rPr>
          <w:rStyle w:val="HideTWBExt"/>
          <w:b w:val="0"/>
        </w:rPr>
        <w:t>&lt;/RepeatBlock-By&gt;</w:t>
      </w:r>
    </w:p>
    <w:p w14:paraId="2B19D1B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89039CC"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7005FD6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0D85940" w14:textId="77777777" w:rsidR="00485FA5" w:rsidRPr="00D43F53" w:rsidRDefault="00485FA5" w:rsidP="00485FA5">
      <w:r w:rsidRPr="00D43F53">
        <w:rPr>
          <w:rStyle w:val="HideTWBExt"/>
        </w:rPr>
        <w:t>&lt;Article2&gt;</w:t>
      </w:r>
      <w:r w:rsidRPr="00D43F53">
        <w:t>Articolo 26 sexies – paragrafo 8 – lettera a bis – punto iv</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106383C" w14:textId="77777777" w:rsidTr="00B63939">
        <w:trPr>
          <w:trHeight w:hRule="exact" w:val="240"/>
          <w:jc w:val="center"/>
        </w:trPr>
        <w:tc>
          <w:tcPr>
            <w:tcW w:w="9752" w:type="dxa"/>
            <w:gridSpan w:val="2"/>
            <w:tcBorders>
              <w:top w:val="nil"/>
              <w:left w:val="nil"/>
              <w:bottom w:val="nil"/>
              <w:right w:val="nil"/>
            </w:tcBorders>
          </w:tcPr>
          <w:p w14:paraId="76E4C27D" w14:textId="77777777" w:rsidR="00485FA5" w:rsidRPr="00D43F53" w:rsidRDefault="00485FA5" w:rsidP="00B63939"/>
        </w:tc>
      </w:tr>
      <w:tr w:rsidR="00485FA5" w:rsidRPr="00D43F53" w14:paraId="5191BA8B" w14:textId="77777777" w:rsidTr="00B63939">
        <w:trPr>
          <w:trHeight w:val="240"/>
          <w:jc w:val="center"/>
        </w:trPr>
        <w:tc>
          <w:tcPr>
            <w:tcW w:w="4876" w:type="dxa"/>
            <w:tcBorders>
              <w:top w:val="nil"/>
              <w:left w:val="nil"/>
              <w:bottom w:val="nil"/>
              <w:right w:val="nil"/>
            </w:tcBorders>
          </w:tcPr>
          <w:p w14:paraId="26A8355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E12C80F" w14:textId="77777777" w:rsidR="00485FA5" w:rsidRPr="00D43F53" w:rsidRDefault="00485FA5" w:rsidP="00B63939">
            <w:pPr>
              <w:pStyle w:val="AmColumnHeading"/>
            </w:pPr>
            <w:r w:rsidRPr="00D43F53">
              <w:t>Emendamento</w:t>
            </w:r>
          </w:p>
        </w:tc>
      </w:tr>
      <w:tr w:rsidR="00485FA5" w:rsidRPr="00D43F53" w14:paraId="6C319FCB" w14:textId="77777777" w:rsidTr="00B63939">
        <w:trPr>
          <w:jc w:val="center"/>
        </w:trPr>
        <w:tc>
          <w:tcPr>
            <w:tcW w:w="4876" w:type="dxa"/>
            <w:tcBorders>
              <w:top w:val="nil"/>
              <w:left w:val="nil"/>
              <w:bottom w:val="nil"/>
              <w:right w:val="nil"/>
            </w:tcBorders>
          </w:tcPr>
          <w:p w14:paraId="5EAE5131" w14:textId="77777777" w:rsidR="00485FA5" w:rsidRPr="00D43F53" w:rsidRDefault="00485FA5" w:rsidP="00B63939">
            <w:pPr>
              <w:pStyle w:val="Normal6a"/>
            </w:pPr>
            <w:r w:rsidRPr="00D43F53">
              <w:t>iv)</w:t>
            </w:r>
            <w:r w:rsidRPr="00D43F53">
              <w:tab/>
              <w:t xml:space="preserve">le attività gestite </w:t>
            </w:r>
            <w:r w:rsidRPr="00D43F53">
              <w:rPr>
                <w:b/>
                <w:i/>
              </w:rPr>
              <w:t>dall'</w:t>
            </w:r>
            <w:r w:rsidRPr="00D43F53">
              <w:t xml:space="preserve">impresa di assicurazione o di riassicurazione </w:t>
            </w:r>
            <w:r w:rsidRPr="00D43F53">
              <w:rPr>
                <w:b/>
                <w:i/>
              </w:rPr>
              <w:t>superano i 20 miliardi di euro;</w:t>
            </w:r>
          </w:p>
        </w:tc>
        <w:tc>
          <w:tcPr>
            <w:tcW w:w="4876" w:type="dxa"/>
            <w:tcBorders>
              <w:top w:val="nil"/>
              <w:left w:val="nil"/>
              <w:bottom w:val="nil"/>
              <w:right w:val="nil"/>
            </w:tcBorders>
          </w:tcPr>
          <w:p w14:paraId="606DB7D0" w14:textId="77777777" w:rsidR="00485FA5" w:rsidRPr="00D43F53" w:rsidRDefault="00485FA5" w:rsidP="00B63939">
            <w:pPr>
              <w:pStyle w:val="Normal6a"/>
            </w:pPr>
            <w:r w:rsidRPr="00D43F53">
              <w:t>iv)</w:t>
            </w:r>
            <w:r w:rsidRPr="00D43F53">
              <w:tab/>
            </w:r>
            <w:r w:rsidRPr="00D43F53">
              <w:rPr>
                <w:b/>
                <w:i/>
              </w:rPr>
              <w:t>l'impresa che fornisce la protezione del credito ha sede nell'Unione e soddisfa almeno una delle seguenti condizioni:</w:t>
            </w:r>
          </w:p>
        </w:tc>
      </w:tr>
      <w:tr w:rsidR="00485FA5" w:rsidRPr="00D43F53" w14:paraId="2E445A71" w14:textId="77777777" w:rsidTr="00B63939">
        <w:trPr>
          <w:jc w:val="center"/>
        </w:trPr>
        <w:tc>
          <w:tcPr>
            <w:tcW w:w="4876" w:type="dxa"/>
            <w:tcBorders>
              <w:top w:val="nil"/>
              <w:left w:val="nil"/>
              <w:bottom w:val="nil"/>
              <w:right w:val="nil"/>
            </w:tcBorders>
          </w:tcPr>
          <w:p w14:paraId="46CC2AE7" w14:textId="77777777" w:rsidR="00485FA5" w:rsidRPr="00D43F53" w:rsidRDefault="00485FA5" w:rsidP="00B63939">
            <w:pPr>
              <w:pStyle w:val="Normal6a"/>
            </w:pPr>
          </w:p>
        </w:tc>
        <w:tc>
          <w:tcPr>
            <w:tcW w:w="4876" w:type="dxa"/>
            <w:tcBorders>
              <w:top w:val="nil"/>
              <w:left w:val="nil"/>
              <w:bottom w:val="nil"/>
              <w:right w:val="nil"/>
            </w:tcBorders>
          </w:tcPr>
          <w:p w14:paraId="2196B903" w14:textId="77777777" w:rsidR="00485FA5" w:rsidRPr="00D43F53" w:rsidRDefault="00485FA5" w:rsidP="00B63939">
            <w:pPr>
              <w:pStyle w:val="Normal6a"/>
            </w:pPr>
            <w:r w:rsidRPr="00D43F53">
              <w:rPr>
                <w:b/>
                <w:i/>
              </w:rPr>
              <w:t>–</w:t>
            </w:r>
            <w:r w:rsidRPr="00D43F53">
              <w:t xml:space="preserve"> le attività </w:t>
            </w:r>
            <w:r w:rsidRPr="00D43F53">
              <w:rPr>
                <w:b/>
                <w:i/>
              </w:rPr>
              <w:t>totali</w:t>
            </w:r>
            <w:r w:rsidRPr="00D43F53">
              <w:t xml:space="preserve"> gestite </w:t>
            </w:r>
            <w:r w:rsidRPr="00D43F53">
              <w:rPr>
                <w:b/>
                <w:i/>
              </w:rPr>
              <w:t>dall'impresa di assicurazione o di riassicurazione superano 1 miliardo di EUR; oppure</w:t>
            </w:r>
          </w:p>
        </w:tc>
      </w:tr>
      <w:tr w:rsidR="00485FA5" w:rsidRPr="00D43F53" w14:paraId="38169A64" w14:textId="77777777" w:rsidTr="00B63939">
        <w:trPr>
          <w:jc w:val="center"/>
        </w:trPr>
        <w:tc>
          <w:tcPr>
            <w:tcW w:w="4876" w:type="dxa"/>
            <w:tcBorders>
              <w:top w:val="nil"/>
              <w:left w:val="nil"/>
              <w:bottom w:val="nil"/>
              <w:right w:val="nil"/>
            </w:tcBorders>
          </w:tcPr>
          <w:p w14:paraId="0F4E7D4A" w14:textId="77777777" w:rsidR="00485FA5" w:rsidRPr="00D43F53" w:rsidRDefault="00485FA5" w:rsidP="00B63939">
            <w:pPr>
              <w:pStyle w:val="Normal6a"/>
            </w:pPr>
          </w:p>
        </w:tc>
        <w:tc>
          <w:tcPr>
            <w:tcW w:w="4876" w:type="dxa"/>
            <w:tcBorders>
              <w:top w:val="nil"/>
              <w:left w:val="nil"/>
              <w:bottom w:val="nil"/>
              <w:right w:val="nil"/>
            </w:tcBorders>
          </w:tcPr>
          <w:p w14:paraId="51294A5C" w14:textId="77777777" w:rsidR="00485FA5" w:rsidRPr="00D43F53" w:rsidRDefault="00485FA5" w:rsidP="00B63939">
            <w:pPr>
              <w:pStyle w:val="Normal6a"/>
            </w:pPr>
            <w:r w:rsidRPr="00D43F53">
              <w:rPr>
                <w:b/>
                <w:i/>
              </w:rPr>
              <w:t>– se tale impresa non fa parte dello stesso gruppo del cedente ed è un'impresa figlia di un gruppo soggetto a vigilanza di gruppo ai sensi dell'articolo 213, paragrafo 2, lettera a), b) o c), della direttiva 2009/138/CE, il valore delle attività consolidate totali indicato nell'ultimo bilancio sottoposto a revisione dell'impresa madre di tale gruppo supera i 10 miliardi di EUR e vi sono accordi finanziari, che possono includere riassicurazione, fondi propri accessori o una combinazione di accordi finanziari, che garantiscono un sostegno finanziario efficace da parte dell'impresa madre all'</w:t>
            </w:r>
            <w:r w:rsidRPr="00D43F53">
              <w:t xml:space="preserve">impresa di assicurazione o di riassicurazione </w:t>
            </w:r>
            <w:r w:rsidRPr="00D43F53">
              <w:rPr>
                <w:b/>
                <w:i/>
              </w:rPr>
              <w:t>per tali garanzie, nel caso in cui quest'ultima non sia in grado di fornire una compensazione tempestiva all'ente creditizio cedente.</w:t>
            </w:r>
          </w:p>
        </w:tc>
      </w:tr>
    </w:tbl>
    <w:p w14:paraId="562DC88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5734AA6" w14:textId="77777777" w:rsidR="00485FA5" w:rsidRPr="00D43F53" w:rsidRDefault="00485FA5" w:rsidP="00485FA5">
      <w:r w:rsidRPr="00D43F53">
        <w:rPr>
          <w:rStyle w:val="HideTWBExt"/>
        </w:rPr>
        <w:t>&lt;/Amend&gt;</w:t>
      </w:r>
    </w:p>
    <w:p w14:paraId="1B5EB58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239</w:t>
      </w:r>
      <w:r w:rsidRPr="00D43F53">
        <w:rPr>
          <w:rStyle w:val="HideTWBExt"/>
        </w:rPr>
        <w:t>&lt;/NumAm&gt;</w:t>
      </w:r>
    </w:p>
    <w:p w14:paraId="1B6626A1"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38E49F44" w14:textId="77777777" w:rsidR="00485FA5" w:rsidRPr="00D43F53" w:rsidRDefault="00485FA5" w:rsidP="00485FA5">
      <w:pPr>
        <w:pStyle w:val="NormalBold"/>
      </w:pPr>
      <w:r w:rsidRPr="00D43F53">
        <w:rPr>
          <w:rStyle w:val="HideTWBExt"/>
          <w:b w:val="0"/>
        </w:rPr>
        <w:t>&lt;/RepeatBlock-By&gt;</w:t>
      </w:r>
    </w:p>
    <w:p w14:paraId="35BED70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54D2EBE"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2D07162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3E8A112" w14:textId="77777777" w:rsidR="00485FA5" w:rsidRPr="00D43F53" w:rsidRDefault="00485FA5" w:rsidP="00485FA5">
      <w:r w:rsidRPr="00D43F53">
        <w:rPr>
          <w:rStyle w:val="HideTWBExt"/>
        </w:rPr>
        <w:t>&lt;Article2&gt;</w:t>
      </w:r>
      <w:r w:rsidRPr="00D43F53">
        <w:t>Articolo 26 sexies – paragrafo 8 – lettera a bis – punto iv</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82783CF" w14:textId="77777777" w:rsidTr="00B63939">
        <w:trPr>
          <w:trHeight w:hRule="exact" w:val="240"/>
          <w:jc w:val="center"/>
        </w:trPr>
        <w:tc>
          <w:tcPr>
            <w:tcW w:w="9752" w:type="dxa"/>
            <w:gridSpan w:val="2"/>
            <w:tcBorders>
              <w:top w:val="nil"/>
              <w:left w:val="nil"/>
              <w:bottom w:val="nil"/>
              <w:right w:val="nil"/>
            </w:tcBorders>
          </w:tcPr>
          <w:p w14:paraId="0E77E20B" w14:textId="77777777" w:rsidR="00485FA5" w:rsidRPr="00D43F53" w:rsidRDefault="00485FA5" w:rsidP="00B63939"/>
        </w:tc>
      </w:tr>
      <w:tr w:rsidR="00485FA5" w:rsidRPr="00D43F53" w14:paraId="18E0512B" w14:textId="77777777" w:rsidTr="00B63939">
        <w:trPr>
          <w:trHeight w:val="240"/>
          <w:jc w:val="center"/>
        </w:trPr>
        <w:tc>
          <w:tcPr>
            <w:tcW w:w="4876" w:type="dxa"/>
            <w:tcBorders>
              <w:top w:val="nil"/>
              <w:left w:val="nil"/>
              <w:bottom w:val="nil"/>
              <w:right w:val="nil"/>
            </w:tcBorders>
          </w:tcPr>
          <w:p w14:paraId="0EF85E7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94BB80A" w14:textId="77777777" w:rsidR="00485FA5" w:rsidRPr="00D43F53" w:rsidRDefault="00485FA5" w:rsidP="00B63939">
            <w:pPr>
              <w:pStyle w:val="AmColumnHeading"/>
            </w:pPr>
            <w:r w:rsidRPr="00D43F53">
              <w:t>Emendamento</w:t>
            </w:r>
          </w:p>
        </w:tc>
      </w:tr>
      <w:tr w:rsidR="00485FA5" w:rsidRPr="00D43F53" w14:paraId="5F0840BB" w14:textId="77777777" w:rsidTr="00B63939">
        <w:trPr>
          <w:jc w:val="center"/>
        </w:trPr>
        <w:tc>
          <w:tcPr>
            <w:tcW w:w="4876" w:type="dxa"/>
            <w:tcBorders>
              <w:top w:val="nil"/>
              <w:left w:val="nil"/>
              <w:bottom w:val="nil"/>
              <w:right w:val="nil"/>
            </w:tcBorders>
          </w:tcPr>
          <w:p w14:paraId="7096A9EC" w14:textId="77777777" w:rsidR="00485FA5" w:rsidRPr="00D43F53" w:rsidRDefault="00485FA5" w:rsidP="00B63939">
            <w:pPr>
              <w:pStyle w:val="Normal6a"/>
            </w:pPr>
            <w:r w:rsidRPr="00D43F53">
              <w:t>iv)</w:t>
            </w:r>
            <w:r w:rsidRPr="00D43F53">
              <w:tab/>
              <w:t xml:space="preserve">le attività gestite dall'impresa di assicurazione o di riassicurazione superano </w:t>
            </w:r>
            <w:r w:rsidRPr="00D43F53">
              <w:rPr>
                <w:b/>
                <w:i/>
              </w:rPr>
              <w:t>i 20 miliardi</w:t>
            </w:r>
            <w:r w:rsidRPr="00D43F53">
              <w:t xml:space="preserve"> di </w:t>
            </w:r>
            <w:r w:rsidRPr="00D43F53">
              <w:rPr>
                <w:b/>
                <w:i/>
              </w:rPr>
              <w:t>euro;</w:t>
            </w:r>
          </w:p>
        </w:tc>
        <w:tc>
          <w:tcPr>
            <w:tcW w:w="4876" w:type="dxa"/>
            <w:tcBorders>
              <w:top w:val="nil"/>
              <w:left w:val="nil"/>
              <w:bottom w:val="nil"/>
              <w:right w:val="nil"/>
            </w:tcBorders>
          </w:tcPr>
          <w:p w14:paraId="5F01B1A0" w14:textId="77777777" w:rsidR="00485FA5" w:rsidRPr="00D43F53" w:rsidRDefault="00485FA5" w:rsidP="00B63939">
            <w:pPr>
              <w:pStyle w:val="Normal6a"/>
            </w:pPr>
            <w:r w:rsidRPr="00D43F53">
              <w:t>iv)</w:t>
            </w:r>
            <w:r w:rsidRPr="00D43F53">
              <w:tab/>
            </w:r>
            <w:r w:rsidRPr="00D43F53">
              <w:rPr>
                <w:b/>
                <w:i/>
              </w:rPr>
              <w:t>l'impresa che fornisce la protezione del credito ha sede nell'Unione e soddisfa almeno una delle seguenti condizioni:</w:t>
            </w:r>
          </w:p>
        </w:tc>
      </w:tr>
      <w:tr w:rsidR="00485FA5" w:rsidRPr="00D43F53" w14:paraId="4110AE66" w14:textId="77777777" w:rsidTr="00B63939">
        <w:trPr>
          <w:jc w:val="center"/>
        </w:trPr>
        <w:tc>
          <w:tcPr>
            <w:tcW w:w="4876" w:type="dxa"/>
            <w:tcBorders>
              <w:top w:val="nil"/>
              <w:left w:val="nil"/>
              <w:bottom w:val="nil"/>
              <w:right w:val="nil"/>
            </w:tcBorders>
          </w:tcPr>
          <w:p w14:paraId="5AA83E91" w14:textId="77777777" w:rsidR="00485FA5" w:rsidRPr="00D43F53" w:rsidRDefault="00485FA5" w:rsidP="00B63939">
            <w:pPr>
              <w:pStyle w:val="Normal6a"/>
            </w:pPr>
          </w:p>
        </w:tc>
        <w:tc>
          <w:tcPr>
            <w:tcW w:w="4876" w:type="dxa"/>
            <w:tcBorders>
              <w:top w:val="nil"/>
              <w:left w:val="nil"/>
              <w:bottom w:val="nil"/>
              <w:right w:val="nil"/>
            </w:tcBorders>
          </w:tcPr>
          <w:p w14:paraId="03752B74" w14:textId="77777777" w:rsidR="00485FA5" w:rsidRPr="00D43F53" w:rsidRDefault="00485FA5" w:rsidP="00B63939">
            <w:pPr>
              <w:pStyle w:val="Normal6a"/>
            </w:pPr>
            <w:r w:rsidRPr="00D43F53">
              <w:rPr>
                <w:b/>
                <w:i/>
              </w:rPr>
              <w:t>–</w:t>
            </w:r>
            <w:r w:rsidRPr="00D43F53">
              <w:t xml:space="preserve"> le attività </w:t>
            </w:r>
            <w:r w:rsidRPr="00D43F53">
              <w:rPr>
                <w:b/>
                <w:i/>
              </w:rPr>
              <w:t>totali</w:t>
            </w:r>
            <w:r w:rsidRPr="00D43F53">
              <w:t xml:space="preserve"> gestite dall'impresa di assicurazione o di riassicurazione superano </w:t>
            </w:r>
            <w:r w:rsidRPr="00D43F53">
              <w:rPr>
                <w:b/>
                <w:i/>
              </w:rPr>
              <w:t>1 miliardo</w:t>
            </w:r>
            <w:r w:rsidRPr="00D43F53">
              <w:t xml:space="preserve"> di </w:t>
            </w:r>
            <w:r w:rsidRPr="00D43F53">
              <w:rPr>
                <w:b/>
                <w:i/>
              </w:rPr>
              <w:t>EUR; oppure</w:t>
            </w:r>
          </w:p>
        </w:tc>
      </w:tr>
      <w:tr w:rsidR="00485FA5" w:rsidRPr="00D43F53" w14:paraId="5D1831DB" w14:textId="77777777" w:rsidTr="00B63939">
        <w:trPr>
          <w:jc w:val="center"/>
        </w:trPr>
        <w:tc>
          <w:tcPr>
            <w:tcW w:w="4876" w:type="dxa"/>
            <w:tcBorders>
              <w:top w:val="nil"/>
              <w:left w:val="nil"/>
              <w:bottom w:val="nil"/>
              <w:right w:val="nil"/>
            </w:tcBorders>
          </w:tcPr>
          <w:p w14:paraId="37FF4DCE" w14:textId="77777777" w:rsidR="00485FA5" w:rsidRPr="00D43F53" w:rsidRDefault="00485FA5" w:rsidP="00B63939">
            <w:pPr>
              <w:pStyle w:val="Normal6a"/>
            </w:pPr>
          </w:p>
        </w:tc>
        <w:tc>
          <w:tcPr>
            <w:tcW w:w="4876" w:type="dxa"/>
            <w:tcBorders>
              <w:top w:val="nil"/>
              <w:left w:val="nil"/>
              <w:bottom w:val="nil"/>
              <w:right w:val="nil"/>
            </w:tcBorders>
          </w:tcPr>
          <w:p w14:paraId="5858AE01" w14:textId="77777777" w:rsidR="00485FA5" w:rsidRPr="00D43F53" w:rsidRDefault="00485FA5" w:rsidP="00B63939">
            <w:pPr>
              <w:pStyle w:val="Normal6a"/>
            </w:pPr>
            <w:r w:rsidRPr="00D43F53">
              <w:rPr>
                <w:b/>
                <w:i/>
              </w:rPr>
              <w:t>– se tale impresa non fa parte dello stesso gruppo del cedente ed è un'impresa figlia di un gruppo soggetto a vigilanza di gruppo ai sensi dell'articolo 213, paragrafo 2, lettera a), b) o c), della direttiva 2009/138/CE, il valore delle attività consolidate totali indicato nell'ultimo bilancio sottoposto a revisione dell'impresa madre di tale gruppo supera i 10 miliardi di EUR e vi sono accordi finanziari, che possono includere riassicurazione, fondi propri accessori o una combinazione di accordi finanziari, che garantiscono un sostegno finanziario efficace da parte dell'impresa madre all'impresa di assicurazione o di riassicurazione per tali garanzie, nel caso in cui quest'ultima non sia in grado di fornire una compensazione tempestiva all'ente creditizio cedente.</w:t>
            </w:r>
          </w:p>
        </w:tc>
      </w:tr>
    </w:tbl>
    <w:p w14:paraId="043D821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6B3820B" w14:textId="77777777" w:rsidR="00485FA5" w:rsidRPr="00D43F53" w:rsidRDefault="00485FA5" w:rsidP="00485FA5">
      <w:r w:rsidRPr="00D43F53">
        <w:rPr>
          <w:rStyle w:val="HideTWBExt"/>
        </w:rPr>
        <w:t>&lt;/Amend&gt;</w:t>
      </w:r>
    </w:p>
    <w:p w14:paraId="525665D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240</w:t>
      </w:r>
      <w:r w:rsidRPr="00D43F53">
        <w:rPr>
          <w:rStyle w:val="HideTWBExt"/>
        </w:rPr>
        <w:t>&lt;/NumAm&gt;</w:t>
      </w:r>
    </w:p>
    <w:p w14:paraId="578F0D74" w14:textId="77777777" w:rsidR="00485FA5" w:rsidRPr="00D43F53" w:rsidRDefault="00485FA5" w:rsidP="00485FA5">
      <w:pPr>
        <w:pStyle w:val="NormalBold"/>
      </w:pPr>
      <w:r w:rsidRPr="00D43F53">
        <w:rPr>
          <w:rStyle w:val="HideTWBExt"/>
          <w:b w:val="0"/>
        </w:rPr>
        <w:t>&lt;RepeatBlock-By&gt;&lt;Members&gt;</w:t>
      </w:r>
      <w:r w:rsidRPr="00D43F53">
        <w:t>Angelika Winzig</w:t>
      </w:r>
      <w:r w:rsidRPr="00D43F53">
        <w:rPr>
          <w:rStyle w:val="HideTWBExt"/>
          <w:b w:val="0"/>
        </w:rPr>
        <w:t>&lt;/Members&gt;</w:t>
      </w:r>
    </w:p>
    <w:p w14:paraId="2603F522" w14:textId="77777777" w:rsidR="00485FA5" w:rsidRPr="00D43F53" w:rsidRDefault="00485FA5" w:rsidP="00485FA5">
      <w:pPr>
        <w:pStyle w:val="NormalBold"/>
      </w:pPr>
      <w:r w:rsidRPr="00D43F53">
        <w:rPr>
          <w:rStyle w:val="HideTWBExt"/>
          <w:b w:val="0"/>
        </w:rPr>
        <w:t>&lt;/RepeatBlock-By&gt;</w:t>
      </w:r>
    </w:p>
    <w:p w14:paraId="00DFD29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59F08BB"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611EBCE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34206DA" w14:textId="77777777" w:rsidR="00485FA5" w:rsidRPr="00D43F53" w:rsidRDefault="00485FA5" w:rsidP="00485FA5">
      <w:r w:rsidRPr="00D43F53">
        <w:rPr>
          <w:rStyle w:val="HideTWBExt"/>
        </w:rPr>
        <w:t>&lt;Article2&gt;</w:t>
      </w:r>
      <w:r w:rsidRPr="00D43F53">
        <w:t>Articolo 26 sexies – paragrafo 8 – lettera a bis – punto iv</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90C5337" w14:textId="77777777" w:rsidTr="00B63939">
        <w:trPr>
          <w:trHeight w:hRule="exact" w:val="240"/>
          <w:jc w:val="center"/>
        </w:trPr>
        <w:tc>
          <w:tcPr>
            <w:tcW w:w="9752" w:type="dxa"/>
            <w:gridSpan w:val="2"/>
            <w:tcBorders>
              <w:top w:val="nil"/>
              <w:left w:val="nil"/>
              <w:bottom w:val="nil"/>
              <w:right w:val="nil"/>
            </w:tcBorders>
          </w:tcPr>
          <w:p w14:paraId="470DD760" w14:textId="77777777" w:rsidR="00485FA5" w:rsidRPr="00D43F53" w:rsidRDefault="00485FA5" w:rsidP="00B63939"/>
        </w:tc>
      </w:tr>
      <w:tr w:rsidR="00485FA5" w:rsidRPr="00D43F53" w14:paraId="71E9DDBF" w14:textId="77777777" w:rsidTr="00B63939">
        <w:trPr>
          <w:trHeight w:val="240"/>
          <w:jc w:val="center"/>
        </w:trPr>
        <w:tc>
          <w:tcPr>
            <w:tcW w:w="4876" w:type="dxa"/>
            <w:tcBorders>
              <w:top w:val="nil"/>
              <w:left w:val="nil"/>
              <w:bottom w:val="nil"/>
              <w:right w:val="nil"/>
            </w:tcBorders>
          </w:tcPr>
          <w:p w14:paraId="68E160E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94FB545" w14:textId="77777777" w:rsidR="00485FA5" w:rsidRPr="00D43F53" w:rsidRDefault="00485FA5" w:rsidP="00B63939">
            <w:pPr>
              <w:pStyle w:val="AmColumnHeading"/>
            </w:pPr>
            <w:r w:rsidRPr="00D43F53">
              <w:t>Emendamento</w:t>
            </w:r>
          </w:p>
        </w:tc>
      </w:tr>
      <w:tr w:rsidR="00485FA5" w:rsidRPr="00D43F53" w14:paraId="1FC6CE76" w14:textId="77777777" w:rsidTr="00B63939">
        <w:trPr>
          <w:jc w:val="center"/>
        </w:trPr>
        <w:tc>
          <w:tcPr>
            <w:tcW w:w="4876" w:type="dxa"/>
            <w:tcBorders>
              <w:top w:val="nil"/>
              <w:left w:val="nil"/>
              <w:bottom w:val="nil"/>
              <w:right w:val="nil"/>
            </w:tcBorders>
          </w:tcPr>
          <w:p w14:paraId="33ECE5BE" w14:textId="77777777" w:rsidR="00485FA5" w:rsidRPr="00D43F53" w:rsidRDefault="00485FA5" w:rsidP="00B63939">
            <w:pPr>
              <w:pStyle w:val="Normal6a"/>
            </w:pPr>
            <w:r w:rsidRPr="00D43F53">
              <w:t>iv)</w:t>
            </w:r>
            <w:r w:rsidRPr="00D43F53">
              <w:tab/>
              <w:t xml:space="preserve">le attività gestite dall'impresa di assicurazione o di riassicurazione superano i </w:t>
            </w:r>
            <w:r w:rsidRPr="00D43F53">
              <w:rPr>
                <w:b/>
                <w:i/>
              </w:rPr>
              <w:t>20</w:t>
            </w:r>
            <w:r w:rsidRPr="00D43F53">
              <w:t xml:space="preserve"> miliardi di euro;</w:t>
            </w:r>
          </w:p>
        </w:tc>
        <w:tc>
          <w:tcPr>
            <w:tcW w:w="4876" w:type="dxa"/>
            <w:tcBorders>
              <w:top w:val="nil"/>
              <w:left w:val="nil"/>
              <w:bottom w:val="nil"/>
              <w:right w:val="nil"/>
            </w:tcBorders>
          </w:tcPr>
          <w:p w14:paraId="22367F85" w14:textId="77777777" w:rsidR="00485FA5" w:rsidRPr="00D43F53" w:rsidRDefault="00485FA5" w:rsidP="00B63939">
            <w:pPr>
              <w:pStyle w:val="Normal6a"/>
            </w:pPr>
            <w:r w:rsidRPr="00D43F53">
              <w:t>iv)</w:t>
            </w:r>
            <w:r w:rsidRPr="00D43F53">
              <w:tab/>
            </w:r>
            <w:r w:rsidRPr="00D43F53">
              <w:rPr>
                <w:b/>
                <w:i/>
              </w:rPr>
              <w:t>l'impresa che fornisce la protezione del credito ha sede nell'Unione e soddisfa almeno una delle seguenti condizioni: –</w:t>
            </w:r>
            <w:r w:rsidRPr="00D43F53">
              <w:t xml:space="preserve"> le attività </w:t>
            </w:r>
            <w:r w:rsidRPr="00D43F53">
              <w:rPr>
                <w:b/>
                <w:i/>
              </w:rPr>
              <w:t>totali</w:t>
            </w:r>
            <w:r w:rsidRPr="00D43F53">
              <w:t xml:space="preserve"> gestite dall'impresa di assicurazione o di riassicurazione superano i </w:t>
            </w:r>
            <w:r w:rsidRPr="00D43F53">
              <w:rPr>
                <w:b/>
                <w:i/>
              </w:rPr>
              <w:t>5</w:t>
            </w:r>
            <w:r w:rsidRPr="00D43F53">
              <w:t xml:space="preserve"> miliardi di euro; </w:t>
            </w:r>
            <w:r w:rsidRPr="00D43F53">
              <w:rPr>
                <w:b/>
                <w:i/>
              </w:rPr>
              <w:t>o – se tale impresa non fa parte dello stesso gruppo del cedente ed è un'impresa figlia di un gruppo soggetto a vigilanza di gruppo ai sensi dell'articolo 213, paragrafo 2, lettera a), b) o c), della direttiva 2009/138/CE, il valore delle attività consolidate totali indicato nell'ultimo bilancio sottoposto a revisione dell'impresa madre di tale gruppo supera i 15 miliardi di EUR e vi sono accordi finanziari, che possono includere riassicurazione, fondi propri accessori o una combinazione di accordi finanziari, che garantiscono un sostegno finanziario efficace da parte dell'impresa madre all'impresa di assicurazione o di riassicurazione per tali garanzie, nel caso in cui quest'ultima non sia in grado di fornire una compensazione tempestiva all'ente creditizio cedente. Se le condizioni di cui all'articolo 26 sexies, paragrafo 8, lettera a bis), lettera A) o B), punto iv), non sono soddisfatte, l'importo totale del pagamento per la protezione del credito nella cartolarizzazione sintetica fornito da un'impresa non supera [50] milioni di EUR se tale impresa ha una valutazione CQS2, o [100] milioni di EUR se l'impresa ha una valutazione CQS1, o qualsiasi importo superiore specificamente approvato durante la valutazione prudenziale SRT di tale cartolarizzazione sintetica.</w:t>
            </w:r>
          </w:p>
        </w:tc>
      </w:tr>
    </w:tbl>
    <w:p w14:paraId="28EB40BD" w14:textId="77777777" w:rsidR="00485FA5" w:rsidRPr="0059530B" w:rsidRDefault="00485FA5" w:rsidP="00485FA5">
      <w:pPr>
        <w:pStyle w:val="AmOrLang"/>
        <w:rPr>
          <w:lang w:val="pt-PT"/>
        </w:rPr>
      </w:pPr>
      <w:r w:rsidRPr="0059530B">
        <w:rPr>
          <w:lang w:val="pt-PT"/>
        </w:rPr>
        <w:t xml:space="preserve">Or. </w:t>
      </w:r>
      <w:r w:rsidRPr="0059530B">
        <w:rPr>
          <w:rStyle w:val="HideTWBExt"/>
          <w:lang w:val="pt-PT"/>
        </w:rPr>
        <w:t>&lt;Original&gt;</w:t>
      </w:r>
      <w:r w:rsidRPr="0059530B">
        <w:rPr>
          <w:rStyle w:val="HideTWBInt"/>
          <w:lang w:val="pt-PT"/>
        </w:rPr>
        <w:t>{EN}</w:t>
      </w:r>
      <w:r w:rsidRPr="0059530B">
        <w:rPr>
          <w:lang w:val="pt-PT"/>
        </w:rPr>
        <w:t>en</w:t>
      </w:r>
      <w:r w:rsidRPr="0059530B">
        <w:rPr>
          <w:rStyle w:val="HideTWBExt"/>
          <w:lang w:val="pt-PT"/>
        </w:rPr>
        <w:t>&lt;/Original&gt;</w:t>
      </w:r>
    </w:p>
    <w:p w14:paraId="641F4B27" w14:textId="77777777" w:rsidR="00485FA5" w:rsidRPr="0059530B" w:rsidRDefault="00485FA5" w:rsidP="00485FA5">
      <w:pPr>
        <w:rPr>
          <w:lang w:val="pt-PT"/>
        </w:rPr>
      </w:pPr>
      <w:r w:rsidRPr="0059530B">
        <w:rPr>
          <w:rStyle w:val="HideTWBExt"/>
          <w:lang w:val="pt-PT"/>
        </w:rPr>
        <w:t>&lt;/Amend&gt;</w:t>
      </w:r>
    </w:p>
    <w:p w14:paraId="5A120C82" w14:textId="77777777" w:rsidR="00485FA5" w:rsidRPr="0059530B" w:rsidRDefault="00485FA5" w:rsidP="00485FA5">
      <w:pPr>
        <w:pStyle w:val="AmNumberTabs"/>
        <w:rPr>
          <w:lang w:val="pt-PT"/>
        </w:rPr>
      </w:pPr>
      <w:r w:rsidRPr="0059530B">
        <w:rPr>
          <w:rStyle w:val="HideTWBExt"/>
          <w:lang w:val="pt-PT"/>
        </w:rPr>
        <w:t>&lt;Amend&gt;</w:t>
      </w:r>
      <w:r w:rsidRPr="0059530B">
        <w:rPr>
          <w:lang w:val="pt-PT"/>
        </w:rPr>
        <w:t>Emendamento</w:t>
      </w:r>
      <w:r w:rsidRPr="0059530B">
        <w:rPr>
          <w:lang w:val="pt-PT"/>
        </w:rPr>
        <w:tab/>
      </w:r>
      <w:r w:rsidRPr="0059530B">
        <w:rPr>
          <w:lang w:val="pt-PT"/>
        </w:rPr>
        <w:tab/>
      </w:r>
      <w:r w:rsidRPr="0059530B">
        <w:rPr>
          <w:rStyle w:val="HideTWBExt"/>
          <w:lang w:val="pt-PT"/>
        </w:rPr>
        <w:t>&lt;NumAm&gt;</w:t>
      </w:r>
      <w:r w:rsidRPr="0059530B">
        <w:rPr>
          <w:lang w:val="pt-PT"/>
        </w:rPr>
        <w:t>241</w:t>
      </w:r>
      <w:r w:rsidRPr="0059530B">
        <w:rPr>
          <w:rStyle w:val="HideTWBExt"/>
          <w:lang w:val="pt-PT"/>
        </w:rPr>
        <w:t>&lt;/NumAm&gt;</w:t>
      </w:r>
    </w:p>
    <w:p w14:paraId="0176B8DD" w14:textId="77777777" w:rsidR="00485FA5" w:rsidRPr="0059530B" w:rsidRDefault="00485FA5" w:rsidP="00485FA5">
      <w:pPr>
        <w:pStyle w:val="NormalBold"/>
        <w:rPr>
          <w:lang w:val="pt-PT"/>
        </w:rPr>
      </w:pPr>
      <w:r w:rsidRPr="0059530B">
        <w:rPr>
          <w:rStyle w:val="HideTWBExt"/>
          <w:b w:val="0"/>
          <w:lang w:val="pt-PT"/>
        </w:rPr>
        <w:t>&lt;RepeatBlock-By&gt;&lt;Members&gt;</w:t>
      </w:r>
      <w:r w:rsidRPr="0059530B">
        <w:rPr>
          <w:lang w:val="pt-PT"/>
        </w:rPr>
        <w:t>Lídia Pereira</w:t>
      </w:r>
      <w:r w:rsidRPr="0059530B">
        <w:rPr>
          <w:rStyle w:val="HideTWBExt"/>
          <w:b w:val="0"/>
          <w:lang w:val="pt-PT"/>
        </w:rPr>
        <w:t>&lt;/Members&gt;</w:t>
      </w:r>
    </w:p>
    <w:p w14:paraId="429E9D66" w14:textId="77777777" w:rsidR="00485FA5" w:rsidRPr="0059530B" w:rsidRDefault="00485FA5" w:rsidP="00485FA5">
      <w:pPr>
        <w:pStyle w:val="NormalBold"/>
        <w:rPr>
          <w:lang w:val="pt-PT"/>
        </w:rPr>
      </w:pPr>
      <w:r w:rsidRPr="0059530B">
        <w:rPr>
          <w:rStyle w:val="HideTWBExt"/>
          <w:b w:val="0"/>
          <w:lang w:val="pt-PT"/>
        </w:rPr>
        <w:t>&lt;/RepeatBlock-By&gt;</w:t>
      </w:r>
    </w:p>
    <w:p w14:paraId="5A0924D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BD7997C"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0927FF2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E74D548" w14:textId="77777777" w:rsidR="00485FA5" w:rsidRPr="00D43F53" w:rsidRDefault="00485FA5" w:rsidP="00485FA5">
      <w:r w:rsidRPr="00D43F53">
        <w:rPr>
          <w:rStyle w:val="HideTWBExt"/>
        </w:rPr>
        <w:t>&lt;Article2&gt;</w:t>
      </w:r>
      <w:r w:rsidRPr="00D43F53">
        <w:t>Articolo 26 sexies – paragrafo 8 – lettera a bis – punto iv</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F4FEA42" w14:textId="77777777" w:rsidTr="00B63939">
        <w:trPr>
          <w:trHeight w:hRule="exact" w:val="240"/>
          <w:jc w:val="center"/>
        </w:trPr>
        <w:tc>
          <w:tcPr>
            <w:tcW w:w="9752" w:type="dxa"/>
            <w:gridSpan w:val="2"/>
            <w:tcBorders>
              <w:top w:val="nil"/>
              <w:left w:val="nil"/>
              <w:bottom w:val="nil"/>
              <w:right w:val="nil"/>
            </w:tcBorders>
          </w:tcPr>
          <w:p w14:paraId="432721FE" w14:textId="77777777" w:rsidR="00485FA5" w:rsidRPr="00D43F53" w:rsidRDefault="00485FA5" w:rsidP="00B63939"/>
        </w:tc>
      </w:tr>
      <w:tr w:rsidR="00485FA5" w:rsidRPr="00D43F53" w14:paraId="32B78FAF" w14:textId="77777777" w:rsidTr="00B63939">
        <w:trPr>
          <w:trHeight w:val="240"/>
          <w:jc w:val="center"/>
        </w:trPr>
        <w:tc>
          <w:tcPr>
            <w:tcW w:w="4876" w:type="dxa"/>
            <w:tcBorders>
              <w:top w:val="nil"/>
              <w:left w:val="nil"/>
              <w:bottom w:val="nil"/>
              <w:right w:val="nil"/>
            </w:tcBorders>
          </w:tcPr>
          <w:p w14:paraId="47DACFC6"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061CB0D" w14:textId="77777777" w:rsidR="00485FA5" w:rsidRPr="00D43F53" w:rsidRDefault="00485FA5" w:rsidP="00B63939">
            <w:pPr>
              <w:pStyle w:val="AmColumnHeading"/>
            </w:pPr>
            <w:r w:rsidRPr="00D43F53">
              <w:t>Emendamento</w:t>
            </w:r>
          </w:p>
        </w:tc>
      </w:tr>
      <w:tr w:rsidR="00485FA5" w:rsidRPr="00D43F53" w14:paraId="35E0B091" w14:textId="77777777" w:rsidTr="00B63939">
        <w:trPr>
          <w:jc w:val="center"/>
        </w:trPr>
        <w:tc>
          <w:tcPr>
            <w:tcW w:w="4876" w:type="dxa"/>
            <w:tcBorders>
              <w:top w:val="nil"/>
              <w:left w:val="nil"/>
              <w:bottom w:val="nil"/>
              <w:right w:val="nil"/>
            </w:tcBorders>
          </w:tcPr>
          <w:p w14:paraId="470FFDDF" w14:textId="77777777" w:rsidR="00485FA5" w:rsidRPr="00D43F53" w:rsidRDefault="00485FA5" w:rsidP="00B63939">
            <w:pPr>
              <w:pStyle w:val="Normal6a"/>
            </w:pPr>
            <w:r w:rsidRPr="00D43F53">
              <w:t>iv)</w:t>
            </w:r>
            <w:r w:rsidRPr="00D43F53">
              <w:tab/>
              <w:t xml:space="preserve">le attività gestite dall'impresa di assicurazione o di riassicurazione superano i </w:t>
            </w:r>
            <w:r w:rsidRPr="00D43F53">
              <w:rPr>
                <w:b/>
                <w:i/>
              </w:rPr>
              <w:t>20</w:t>
            </w:r>
            <w:r w:rsidRPr="00D43F53">
              <w:t xml:space="preserve"> miliardi di euro;</w:t>
            </w:r>
          </w:p>
        </w:tc>
        <w:tc>
          <w:tcPr>
            <w:tcW w:w="4876" w:type="dxa"/>
            <w:tcBorders>
              <w:top w:val="nil"/>
              <w:left w:val="nil"/>
              <w:bottom w:val="nil"/>
              <w:right w:val="nil"/>
            </w:tcBorders>
          </w:tcPr>
          <w:p w14:paraId="4B8B30EC" w14:textId="77777777" w:rsidR="00485FA5" w:rsidRPr="00D43F53" w:rsidRDefault="00485FA5" w:rsidP="00B63939">
            <w:pPr>
              <w:pStyle w:val="Normal6a"/>
            </w:pPr>
            <w:r w:rsidRPr="00D43F53">
              <w:t>iv)</w:t>
            </w:r>
            <w:r w:rsidRPr="00D43F53">
              <w:tab/>
              <w:t xml:space="preserve">le attività gestite dall'impresa di assicurazione o di riassicurazione superano i </w:t>
            </w:r>
            <w:r w:rsidRPr="00D43F53">
              <w:rPr>
                <w:b/>
                <w:i/>
              </w:rPr>
              <w:t>5</w:t>
            </w:r>
            <w:r w:rsidRPr="00D43F53">
              <w:t xml:space="preserve"> miliardi di euro;</w:t>
            </w:r>
          </w:p>
        </w:tc>
      </w:tr>
    </w:tbl>
    <w:p w14:paraId="07E2748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59E492D" w14:textId="77777777" w:rsidR="00485FA5" w:rsidRPr="00D43F53" w:rsidRDefault="00485FA5" w:rsidP="00485FA5">
      <w:r w:rsidRPr="00D43F53">
        <w:rPr>
          <w:rStyle w:val="HideTWBExt"/>
        </w:rPr>
        <w:t>&lt;/Amend&gt;</w:t>
      </w:r>
    </w:p>
    <w:p w14:paraId="31D2A95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242</w:t>
      </w:r>
      <w:r w:rsidRPr="00D43F53">
        <w:rPr>
          <w:rStyle w:val="HideTWBExt"/>
        </w:rPr>
        <w:t>&lt;/NumAm&gt;</w:t>
      </w:r>
    </w:p>
    <w:p w14:paraId="79B62B44"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5CA6BB4C" w14:textId="77777777" w:rsidR="00485FA5" w:rsidRPr="00D43F53" w:rsidRDefault="00485FA5" w:rsidP="00485FA5">
      <w:pPr>
        <w:pStyle w:val="NormalBold"/>
      </w:pPr>
      <w:r w:rsidRPr="00D43F53">
        <w:rPr>
          <w:rStyle w:val="HideTWBExt"/>
          <w:b w:val="0"/>
        </w:rPr>
        <w:t>&lt;/RepeatBlock-By&gt;</w:t>
      </w:r>
    </w:p>
    <w:p w14:paraId="036C4C8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CC05218" w14:textId="77777777" w:rsidR="00485FA5" w:rsidRPr="00D43F53" w:rsidRDefault="00485FA5" w:rsidP="00485FA5">
      <w:pPr>
        <w:pStyle w:val="NormalBold"/>
      </w:pPr>
      <w:r w:rsidRPr="00D43F53">
        <w:rPr>
          <w:rStyle w:val="HideTWBExt"/>
        </w:rPr>
        <w:t>&lt;Article&gt;</w:t>
      </w:r>
      <w:r w:rsidRPr="00D43F53">
        <w:t>Articolo 1 – comma 1 – punto 13 – lettera c – punto i</w:t>
      </w:r>
      <w:r w:rsidRPr="00D43F53">
        <w:rPr>
          <w:rStyle w:val="HideTWBExt"/>
        </w:rPr>
        <w:t>&lt;/Article&gt;</w:t>
      </w:r>
    </w:p>
    <w:p w14:paraId="291A635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46308B4" w14:textId="77777777" w:rsidR="00485FA5" w:rsidRPr="00D43F53" w:rsidRDefault="00485FA5" w:rsidP="00485FA5">
      <w:r w:rsidRPr="00D43F53">
        <w:rPr>
          <w:rStyle w:val="HideTWBExt"/>
        </w:rPr>
        <w:t>&lt;Article2&gt;</w:t>
      </w:r>
      <w:r w:rsidRPr="00D43F53">
        <w:t>Articolo 26 sexies – paragrafo 8 – lettera a bis – punto iv</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B8DD551" w14:textId="77777777" w:rsidTr="00B63939">
        <w:trPr>
          <w:trHeight w:hRule="exact" w:val="240"/>
          <w:jc w:val="center"/>
        </w:trPr>
        <w:tc>
          <w:tcPr>
            <w:tcW w:w="9752" w:type="dxa"/>
            <w:gridSpan w:val="2"/>
            <w:tcBorders>
              <w:top w:val="nil"/>
              <w:left w:val="nil"/>
              <w:bottom w:val="nil"/>
              <w:right w:val="nil"/>
            </w:tcBorders>
          </w:tcPr>
          <w:p w14:paraId="1651CF63" w14:textId="77777777" w:rsidR="00485FA5" w:rsidRPr="00D43F53" w:rsidRDefault="00485FA5" w:rsidP="00B63939"/>
        </w:tc>
      </w:tr>
      <w:tr w:rsidR="00485FA5" w:rsidRPr="00D43F53" w14:paraId="3F453533" w14:textId="77777777" w:rsidTr="00B63939">
        <w:trPr>
          <w:trHeight w:val="240"/>
          <w:jc w:val="center"/>
        </w:trPr>
        <w:tc>
          <w:tcPr>
            <w:tcW w:w="4876" w:type="dxa"/>
            <w:tcBorders>
              <w:top w:val="nil"/>
              <w:left w:val="nil"/>
              <w:bottom w:val="nil"/>
              <w:right w:val="nil"/>
            </w:tcBorders>
          </w:tcPr>
          <w:p w14:paraId="6B3D61C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CDD424C" w14:textId="77777777" w:rsidR="00485FA5" w:rsidRPr="00D43F53" w:rsidRDefault="00485FA5" w:rsidP="00B63939">
            <w:pPr>
              <w:pStyle w:val="AmColumnHeading"/>
            </w:pPr>
            <w:r w:rsidRPr="00D43F53">
              <w:t>Emendamento</w:t>
            </w:r>
          </w:p>
        </w:tc>
      </w:tr>
      <w:tr w:rsidR="00485FA5" w:rsidRPr="00D43F53" w14:paraId="5AB0C2C3" w14:textId="77777777" w:rsidTr="00B63939">
        <w:trPr>
          <w:jc w:val="center"/>
        </w:trPr>
        <w:tc>
          <w:tcPr>
            <w:tcW w:w="4876" w:type="dxa"/>
            <w:tcBorders>
              <w:top w:val="nil"/>
              <w:left w:val="nil"/>
              <w:bottom w:val="nil"/>
              <w:right w:val="nil"/>
            </w:tcBorders>
          </w:tcPr>
          <w:p w14:paraId="5D16CC54" w14:textId="77777777" w:rsidR="00485FA5" w:rsidRPr="00D43F53" w:rsidRDefault="00485FA5" w:rsidP="00B63939">
            <w:pPr>
              <w:pStyle w:val="Normal6a"/>
            </w:pPr>
            <w:r w:rsidRPr="00D43F53">
              <w:t>iv)</w:t>
            </w:r>
            <w:r w:rsidRPr="00D43F53">
              <w:tab/>
            </w:r>
            <w:r w:rsidRPr="00D43F53">
              <w:rPr>
                <w:b/>
                <w:i/>
              </w:rPr>
              <w:t>le</w:t>
            </w:r>
            <w:r w:rsidRPr="00D43F53">
              <w:t xml:space="preserve"> attività </w:t>
            </w:r>
            <w:r w:rsidRPr="00D43F53">
              <w:rPr>
                <w:b/>
                <w:i/>
              </w:rPr>
              <w:t>gestite dall'</w:t>
            </w:r>
            <w:r w:rsidRPr="00D43F53">
              <w:t xml:space="preserve">impresa di assicurazione o di riassicurazione </w:t>
            </w:r>
            <w:r w:rsidRPr="00D43F53">
              <w:rPr>
                <w:b/>
                <w:i/>
              </w:rPr>
              <w:t>superano</w:t>
            </w:r>
            <w:r w:rsidRPr="00D43F53">
              <w:t xml:space="preserve"> i 20 miliardi di </w:t>
            </w:r>
            <w:r w:rsidRPr="00D43F53">
              <w:rPr>
                <w:b/>
                <w:i/>
              </w:rPr>
              <w:t>euro</w:t>
            </w:r>
            <w:r w:rsidRPr="00D43F53">
              <w:t>;</w:t>
            </w:r>
          </w:p>
        </w:tc>
        <w:tc>
          <w:tcPr>
            <w:tcW w:w="4876" w:type="dxa"/>
            <w:tcBorders>
              <w:top w:val="nil"/>
              <w:left w:val="nil"/>
              <w:bottom w:val="nil"/>
              <w:right w:val="nil"/>
            </w:tcBorders>
          </w:tcPr>
          <w:p w14:paraId="4EA99472" w14:textId="77777777" w:rsidR="00485FA5" w:rsidRPr="00D43F53" w:rsidRDefault="00485FA5" w:rsidP="00B63939">
            <w:pPr>
              <w:pStyle w:val="Normal6a"/>
            </w:pPr>
            <w:r w:rsidRPr="00D43F53">
              <w:t>iv)</w:t>
            </w:r>
            <w:r w:rsidRPr="00D43F53">
              <w:tab/>
            </w:r>
            <w:r w:rsidRPr="00D43F53">
              <w:rPr>
                <w:b/>
                <w:i/>
              </w:rPr>
              <w:t>l'impresa che fornisce la protezione del credito ha sede nell'Unione e soddisfa almeno una delle seguenti condizioni:</w:t>
            </w:r>
          </w:p>
        </w:tc>
      </w:tr>
      <w:tr w:rsidR="00485FA5" w:rsidRPr="00D43F53" w14:paraId="1CF35DD8" w14:textId="77777777" w:rsidTr="00B63939">
        <w:trPr>
          <w:jc w:val="center"/>
        </w:trPr>
        <w:tc>
          <w:tcPr>
            <w:tcW w:w="4876" w:type="dxa"/>
            <w:tcBorders>
              <w:top w:val="nil"/>
              <w:left w:val="nil"/>
              <w:bottom w:val="nil"/>
              <w:right w:val="nil"/>
            </w:tcBorders>
          </w:tcPr>
          <w:p w14:paraId="4A2C9B84" w14:textId="77777777" w:rsidR="00485FA5" w:rsidRPr="00D43F53" w:rsidRDefault="00485FA5" w:rsidP="00B63939">
            <w:pPr>
              <w:pStyle w:val="Normal6a"/>
            </w:pPr>
          </w:p>
        </w:tc>
        <w:tc>
          <w:tcPr>
            <w:tcW w:w="4876" w:type="dxa"/>
            <w:tcBorders>
              <w:top w:val="nil"/>
              <w:left w:val="nil"/>
              <w:bottom w:val="nil"/>
              <w:right w:val="nil"/>
            </w:tcBorders>
          </w:tcPr>
          <w:p w14:paraId="2C56E747" w14:textId="77777777" w:rsidR="00485FA5" w:rsidRPr="00D43F53" w:rsidRDefault="00485FA5" w:rsidP="00B63939">
            <w:pPr>
              <w:pStyle w:val="Normal6a"/>
            </w:pPr>
            <w:r w:rsidRPr="00D43F53">
              <w:rPr>
                <w:b/>
                <w:i/>
              </w:rPr>
              <w:t>– il valore delle</w:t>
            </w:r>
            <w:r w:rsidRPr="00D43F53">
              <w:t xml:space="preserve"> attività </w:t>
            </w:r>
            <w:r w:rsidRPr="00D43F53">
              <w:rPr>
                <w:b/>
                <w:i/>
              </w:rPr>
              <w:t>totali, calcolato in base all'articolo 75 della direttiva (UE) 2009/138, dell'</w:t>
            </w:r>
            <w:r w:rsidRPr="00D43F53">
              <w:t xml:space="preserve">impresa di assicurazione o di riassicurazione </w:t>
            </w:r>
            <w:r w:rsidRPr="00D43F53">
              <w:rPr>
                <w:b/>
                <w:i/>
              </w:rPr>
              <w:t>che fornisce la protezione di credito di tipo personale, supera</w:t>
            </w:r>
            <w:r w:rsidRPr="00D43F53">
              <w:t xml:space="preserve"> i 20 miliardi di </w:t>
            </w:r>
            <w:r w:rsidRPr="00D43F53">
              <w:rPr>
                <w:b/>
                <w:i/>
              </w:rPr>
              <w:t>EUR; oppure</w:t>
            </w:r>
          </w:p>
        </w:tc>
      </w:tr>
      <w:tr w:rsidR="00485FA5" w:rsidRPr="00D43F53" w14:paraId="0B45B992" w14:textId="77777777" w:rsidTr="00B63939">
        <w:trPr>
          <w:jc w:val="center"/>
        </w:trPr>
        <w:tc>
          <w:tcPr>
            <w:tcW w:w="4876" w:type="dxa"/>
            <w:tcBorders>
              <w:top w:val="nil"/>
              <w:left w:val="nil"/>
              <w:bottom w:val="nil"/>
              <w:right w:val="nil"/>
            </w:tcBorders>
          </w:tcPr>
          <w:p w14:paraId="3F63F326" w14:textId="77777777" w:rsidR="00485FA5" w:rsidRPr="00D43F53" w:rsidRDefault="00485FA5" w:rsidP="00B63939">
            <w:pPr>
              <w:pStyle w:val="Normal6a"/>
            </w:pPr>
          </w:p>
        </w:tc>
        <w:tc>
          <w:tcPr>
            <w:tcW w:w="4876" w:type="dxa"/>
            <w:tcBorders>
              <w:top w:val="nil"/>
              <w:left w:val="nil"/>
              <w:bottom w:val="nil"/>
              <w:right w:val="nil"/>
            </w:tcBorders>
          </w:tcPr>
          <w:p w14:paraId="7873BDCF" w14:textId="77777777" w:rsidR="00485FA5" w:rsidRPr="00D43F53" w:rsidRDefault="00485FA5" w:rsidP="00B63939">
            <w:pPr>
              <w:pStyle w:val="Normal6a"/>
            </w:pPr>
            <w:r w:rsidRPr="00D43F53">
              <w:rPr>
                <w:b/>
                <w:i/>
              </w:rPr>
              <w:t>- se l'impresa non fa parte dello stesso gruppo del cedente ed è un'impresa figlia di un gruppo soggetto a vigilanza di gruppo ai sensi dell'articolo 213, paragrafo 2, lettera a) o b), sono soddisfatti tutti i criteri seguenti:</w:t>
            </w:r>
          </w:p>
        </w:tc>
      </w:tr>
      <w:tr w:rsidR="00485FA5" w:rsidRPr="00D43F53" w14:paraId="7D19C9D2" w14:textId="77777777" w:rsidTr="00B63939">
        <w:trPr>
          <w:jc w:val="center"/>
        </w:trPr>
        <w:tc>
          <w:tcPr>
            <w:tcW w:w="4876" w:type="dxa"/>
            <w:tcBorders>
              <w:top w:val="nil"/>
              <w:left w:val="nil"/>
              <w:bottom w:val="nil"/>
              <w:right w:val="nil"/>
            </w:tcBorders>
          </w:tcPr>
          <w:p w14:paraId="0CECC3D3" w14:textId="77777777" w:rsidR="00485FA5" w:rsidRPr="00D43F53" w:rsidRDefault="00485FA5" w:rsidP="00B63939">
            <w:pPr>
              <w:pStyle w:val="Normal6a"/>
            </w:pPr>
          </w:p>
        </w:tc>
        <w:tc>
          <w:tcPr>
            <w:tcW w:w="4876" w:type="dxa"/>
            <w:tcBorders>
              <w:top w:val="nil"/>
              <w:left w:val="nil"/>
              <w:bottom w:val="nil"/>
              <w:right w:val="nil"/>
            </w:tcBorders>
          </w:tcPr>
          <w:p w14:paraId="72212873" w14:textId="77777777" w:rsidR="00485FA5" w:rsidRPr="00D43F53" w:rsidRDefault="00485FA5" w:rsidP="00B63939">
            <w:pPr>
              <w:pStyle w:val="Normal6a"/>
            </w:pPr>
            <w:r w:rsidRPr="00D43F53">
              <w:rPr>
                <w:b/>
                <w:i/>
              </w:rPr>
              <w:t>1) esistono accordi finanziari vincolanti dal punto di vista contrattuale tra l'impresa madre e l'impresa figlia, sotto forma di accordi di riassicurazione conformi agli articoli da 208 a 214 del regolamento delegato (UE) 2015/35 della Commissione, che garantiscono che l'impresa madre sia in grado di fornire sostegno patrimoniale e di liquidità all'impresa di assicurazione almeno fino all'importo totale dei sinistri derivanti dall'attività di protezione del credito di tipo personale, entro tempi compatibili con le esigenze di solvibilità e di liquidità dell'impresa</w:t>
            </w:r>
            <w:r w:rsidRPr="00D43F53">
              <w:t xml:space="preserve">; </w:t>
            </w:r>
            <w:r w:rsidRPr="00D43F53">
              <w:rPr>
                <w:b/>
                <w:i/>
              </w:rPr>
              <w:t>e</w:t>
            </w:r>
          </w:p>
        </w:tc>
      </w:tr>
      <w:tr w:rsidR="00485FA5" w:rsidRPr="00D43F53" w14:paraId="2434E115" w14:textId="77777777" w:rsidTr="00B63939">
        <w:trPr>
          <w:jc w:val="center"/>
        </w:trPr>
        <w:tc>
          <w:tcPr>
            <w:tcW w:w="4876" w:type="dxa"/>
            <w:tcBorders>
              <w:top w:val="nil"/>
              <w:left w:val="nil"/>
              <w:bottom w:val="nil"/>
              <w:right w:val="nil"/>
            </w:tcBorders>
          </w:tcPr>
          <w:p w14:paraId="61607BD7" w14:textId="77777777" w:rsidR="00485FA5" w:rsidRPr="00D43F53" w:rsidRDefault="00485FA5" w:rsidP="00B63939">
            <w:pPr>
              <w:pStyle w:val="Normal6a"/>
            </w:pPr>
          </w:p>
        </w:tc>
        <w:tc>
          <w:tcPr>
            <w:tcW w:w="4876" w:type="dxa"/>
            <w:tcBorders>
              <w:top w:val="nil"/>
              <w:left w:val="nil"/>
              <w:bottom w:val="nil"/>
              <w:right w:val="nil"/>
            </w:tcBorders>
          </w:tcPr>
          <w:p w14:paraId="4D7BDF5D" w14:textId="77777777" w:rsidR="00485FA5" w:rsidRPr="00D43F53" w:rsidRDefault="00485FA5" w:rsidP="00B63939">
            <w:pPr>
              <w:pStyle w:val="Normal6a"/>
            </w:pPr>
            <w:r w:rsidRPr="00D43F53">
              <w:rPr>
                <w:b/>
                <w:i/>
              </w:rPr>
              <w:t>2) nel caso di accordi finanziari emessi da un'impresa di riassicurazione situata in un paese il cui regime di solvibilità è considerato equivalente o temporaneo equivalente a quello stabilito dalla direttiva 2009/138/CE, dovrebbero esistere accordi contrattuali conformi ai criteri di cui all'articolo 214 del regolamento delegato (UE) 2015/35 della Commissione.</w:t>
            </w:r>
          </w:p>
        </w:tc>
      </w:tr>
    </w:tbl>
    <w:p w14:paraId="1BABA47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2D242A7"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7753C214" w14:textId="77777777" w:rsidR="00485FA5" w:rsidRPr="00D43F53" w:rsidRDefault="00485FA5" w:rsidP="00485FA5">
      <w:pPr>
        <w:pStyle w:val="AmJustText"/>
      </w:pPr>
      <w:r w:rsidRPr="00D43F53">
        <w:t>Il mantenimento del requisito del modello interno per la protezione del credito di tipo personale (UFCP) è essenziale per salvaguardare la stabilità finanziaria e la credibilità dell'etichetta STS. L'UFCP trasferisce il rischio di credito senza prefinanziamento, rendendo l'affidabilità della protezione pienamente dipendente dalla capacità del fornitore di misurare, gestire e assorbire il rischio di credito. I criteri dimensionali fungono da proxy importante del fatto che il soggetto è maturo e in grado di sostenere il rischio associato.</w:t>
      </w:r>
    </w:p>
    <w:p w14:paraId="6349690F" w14:textId="77777777" w:rsidR="00485FA5" w:rsidRPr="00D43F53" w:rsidRDefault="00485FA5" w:rsidP="00485FA5">
      <w:r w:rsidRPr="00D43F53">
        <w:rPr>
          <w:rStyle w:val="HideTWBExt"/>
        </w:rPr>
        <w:t>&lt;/Amend&gt;</w:t>
      </w:r>
    </w:p>
    <w:p w14:paraId="215D15E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243</w:t>
      </w:r>
      <w:r w:rsidRPr="00D43F53">
        <w:rPr>
          <w:rStyle w:val="HideTWBExt"/>
        </w:rPr>
        <w:t>&lt;/NumAm&gt;</w:t>
      </w:r>
    </w:p>
    <w:p w14:paraId="0B1D0D1E" w14:textId="77777777" w:rsidR="00485FA5" w:rsidRPr="00D43F53" w:rsidRDefault="00485FA5" w:rsidP="00485FA5">
      <w:pPr>
        <w:pStyle w:val="NormalBold"/>
      </w:pPr>
      <w:r w:rsidRPr="00D43F53">
        <w:rPr>
          <w:rStyle w:val="HideTWBExt"/>
          <w:b w:val="0"/>
        </w:rPr>
        <w:t>&lt;RepeatBlock-By&gt;&lt;Members&gt;</w:t>
      </w:r>
      <w:r w:rsidRPr="00D43F53">
        <w:t>Angelika Winzig</w:t>
      </w:r>
      <w:r w:rsidRPr="00D43F53">
        <w:rPr>
          <w:rStyle w:val="HideTWBExt"/>
          <w:b w:val="0"/>
        </w:rPr>
        <w:t>&lt;/Members&gt;</w:t>
      </w:r>
    </w:p>
    <w:p w14:paraId="748CEA19" w14:textId="77777777" w:rsidR="00485FA5" w:rsidRPr="00D43F53" w:rsidRDefault="00485FA5" w:rsidP="00485FA5">
      <w:pPr>
        <w:pStyle w:val="NormalBold"/>
      </w:pPr>
      <w:r w:rsidRPr="00D43F53">
        <w:rPr>
          <w:rStyle w:val="HideTWBExt"/>
          <w:b w:val="0"/>
        </w:rPr>
        <w:t>&lt;/RepeatBlock-By&gt;</w:t>
      </w:r>
    </w:p>
    <w:p w14:paraId="5CFDB5B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C323330" w14:textId="77777777" w:rsidR="00485FA5" w:rsidRPr="00D43F53" w:rsidRDefault="00485FA5" w:rsidP="00485FA5">
      <w:pPr>
        <w:pStyle w:val="NormalBold"/>
      </w:pPr>
      <w:r w:rsidRPr="00D43F53">
        <w:rPr>
          <w:rStyle w:val="HideTWBExt"/>
        </w:rPr>
        <w:t>&lt;Article&gt;</w:t>
      </w:r>
      <w:r w:rsidRPr="00D43F53">
        <w:t>Articolo 1 – comma 1 – punto 13 bis (nuovo)</w:t>
      </w:r>
      <w:r w:rsidRPr="00D43F53">
        <w:rPr>
          <w:rStyle w:val="HideTWBExt"/>
        </w:rPr>
        <w:t>&lt;/Article&gt;</w:t>
      </w:r>
    </w:p>
    <w:p w14:paraId="7CE260E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3AC34B2" w14:textId="77777777" w:rsidR="00485FA5" w:rsidRPr="00D43F53" w:rsidRDefault="00485FA5" w:rsidP="00485FA5">
      <w:r w:rsidRPr="00D43F53">
        <w:rPr>
          <w:rStyle w:val="HideTWBExt"/>
        </w:rPr>
        <w:t>&lt;Article2&gt;</w:t>
      </w:r>
      <w:r w:rsidRPr="00D43F53">
        <w:t>Articolo 27 – paragrafo 6</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FF6F93C" w14:textId="77777777" w:rsidTr="00B63939">
        <w:trPr>
          <w:trHeight w:hRule="exact" w:val="240"/>
          <w:jc w:val="center"/>
        </w:trPr>
        <w:tc>
          <w:tcPr>
            <w:tcW w:w="9752" w:type="dxa"/>
            <w:gridSpan w:val="2"/>
            <w:tcBorders>
              <w:top w:val="nil"/>
              <w:left w:val="nil"/>
              <w:bottom w:val="nil"/>
              <w:right w:val="nil"/>
            </w:tcBorders>
          </w:tcPr>
          <w:p w14:paraId="506E3BBF" w14:textId="77777777" w:rsidR="00485FA5" w:rsidRPr="00D43F53" w:rsidRDefault="00485FA5" w:rsidP="00B63939"/>
        </w:tc>
      </w:tr>
      <w:tr w:rsidR="00485FA5" w:rsidRPr="00D43F53" w14:paraId="37E632C3" w14:textId="77777777" w:rsidTr="00B63939">
        <w:trPr>
          <w:trHeight w:val="240"/>
          <w:jc w:val="center"/>
        </w:trPr>
        <w:tc>
          <w:tcPr>
            <w:tcW w:w="4876" w:type="dxa"/>
            <w:tcBorders>
              <w:top w:val="nil"/>
              <w:left w:val="nil"/>
              <w:bottom w:val="nil"/>
              <w:right w:val="nil"/>
            </w:tcBorders>
          </w:tcPr>
          <w:p w14:paraId="30C44D63"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75D99997" w14:textId="77777777" w:rsidR="00485FA5" w:rsidRPr="00D43F53" w:rsidRDefault="00485FA5" w:rsidP="00B63939">
            <w:pPr>
              <w:pStyle w:val="AmColumnHeading"/>
            </w:pPr>
            <w:r w:rsidRPr="00D43F53">
              <w:t>Emendamento</w:t>
            </w:r>
          </w:p>
        </w:tc>
      </w:tr>
      <w:tr w:rsidR="00485FA5" w:rsidRPr="00D43F53" w14:paraId="676DA2DC" w14:textId="77777777" w:rsidTr="00B63939">
        <w:trPr>
          <w:jc w:val="center"/>
        </w:trPr>
        <w:tc>
          <w:tcPr>
            <w:tcW w:w="4876" w:type="dxa"/>
            <w:tcBorders>
              <w:top w:val="nil"/>
              <w:left w:val="nil"/>
              <w:bottom w:val="nil"/>
              <w:right w:val="nil"/>
            </w:tcBorders>
          </w:tcPr>
          <w:p w14:paraId="153634E4" w14:textId="77777777" w:rsidR="00485FA5" w:rsidRPr="00D43F53" w:rsidRDefault="00485FA5" w:rsidP="00B63939">
            <w:pPr>
              <w:pStyle w:val="Normal6a"/>
            </w:pPr>
          </w:p>
        </w:tc>
        <w:tc>
          <w:tcPr>
            <w:tcW w:w="4876" w:type="dxa"/>
            <w:tcBorders>
              <w:top w:val="nil"/>
              <w:left w:val="nil"/>
              <w:bottom w:val="nil"/>
              <w:right w:val="nil"/>
            </w:tcBorders>
          </w:tcPr>
          <w:p w14:paraId="5B97BE55" w14:textId="77777777" w:rsidR="00485FA5" w:rsidRPr="00D43F53" w:rsidRDefault="00485FA5" w:rsidP="00B63939">
            <w:pPr>
              <w:pStyle w:val="Normal6a"/>
            </w:pPr>
            <w:r w:rsidRPr="00D43F53">
              <w:rPr>
                <w:b/>
                <w:i/>
              </w:rPr>
              <w:t>13 bis)</w:t>
            </w:r>
            <w:r w:rsidRPr="00D43F53">
              <w:tab/>
            </w:r>
            <w:r w:rsidRPr="00D43F53">
              <w:rPr>
                <w:b/>
                <w:i/>
              </w:rPr>
              <w:t>all'articolo 27, il paragrafo 6 è sostituito dal seguente:</w:t>
            </w:r>
          </w:p>
        </w:tc>
      </w:tr>
      <w:tr w:rsidR="00485FA5" w:rsidRPr="00D43F53" w14:paraId="57DABBE5" w14:textId="77777777" w:rsidTr="00B63939">
        <w:trPr>
          <w:jc w:val="center"/>
        </w:trPr>
        <w:tc>
          <w:tcPr>
            <w:tcW w:w="4876" w:type="dxa"/>
            <w:tcBorders>
              <w:top w:val="nil"/>
              <w:left w:val="nil"/>
              <w:bottom w:val="nil"/>
              <w:right w:val="nil"/>
            </w:tcBorders>
          </w:tcPr>
          <w:p w14:paraId="740DC5E8" w14:textId="77777777" w:rsidR="00485FA5" w:rsidRPr="00D43F53" w:rsidRDefault="00485FA5" w:rsidP="00B63939">
            <w:pPr>
              <w:pStyle w:val="Normal6a"/>
            </w:pPr>
            <w:r w:rsidRPr="00D43F53">
              <w:t xml:space="preserve">6. L'ESMA elabora, in stretta cooperazione con l'EBA e l'EIOPA, progetti di norme tecniche di regolamentazione </w:t>
            </w:r>
            <w:r w:rsidRPr="00D43F53">
              <w:rPr>
                <w:b/>
                <w:i/>
              </w:rPr>
              <w:t>che specificano</w:t>
            </w:r>
            <w:r w:rsidRPr="00D43F53">
              <w:t xml:space="preserve"> le informazioni che il cedente, il promotore e la SSPE sono tenuti a fornire </w:t>
            </w:r>
            <w:r w:rsidRPr="00D43F53">
              <w:rPr>
                <w:b/>
                <w:i/>
              </w:rPr>
              <w:t>per adempiere agli obblighi di cui al paragrafo 1.</w:t>
            </w:r>
          </w:p>
        </w:tc>
        <w:tc>
          <w:tcPr>
            <w:tcW w:w="4876" w:type="dxa"/>
            <w:tcBorders>
              <w:top w:val="nil"/>
              <w:left w:val="nil"/>
              <w:bottom w:val="nil"/>
              <w:right w:val="nil"/>
            </w:tcBorders>
          </w:tcPr>
          <w:p w14:paraId="4F6E5C60" w14:textId="77777777" w:rsidR="00485FA5" w:rsidRPr="00D43F53" w:rsidRDefault="00485FA5" w:rsidP="00B63939">
            <w:pPr>
              <w:pStyle w:val="Normal6a"/>
            </w:pPr>
            <w:r w:rsidRPr="00D43F53">
              <w:t xml:space="preserve">6. L'ESMA elabora, in stretta cooperazione con l'EBA e l'EIOPA, progetti di norme tecniche di regolamentazione </w:t>
            </w:r>
            <w:r w:rsidRPr="00D43F53">
              <w:rPr>
                <w:b/>
                <w:i/>
              </w:rPr>
              <w:t>al fine di modificare l'allegato IV11 del regolamento delegato (UE) 2020/1226 della Commissione; per specificare</w:t>
            </w:r>
            <w:r w:rsidRPr="00D43F53">
              <w:t xml:space="preserve"> le informazioni che il cedente, il promotore e la SSPE sono tenuti a fornire </w:t>
            </w:r>
            <w:r w:rsidRPr="00D43F53">
              <w:rPr>
                <w:b/>
                <w:i/>
              </w:rPr>
              <w:t>quando una protezione del credito assume la forma di una garanzia che rispetta i requisiti di cui al paragrafo 8, lettera a bis).</w:t>
            </w:r>
          </w:p>
        </w:tc>
      </w:tr>
      <w:tr w:rsidR="00485FA5" w:rsidRPr="00D43F53" w14:paraId="5066B328" w14:textId="77777777" w:rsidTr="00B63939">
        <w:trPr>
          <w:jc w:val="center"/>
        </w:trPr>
        <w:tc>
          <w:tcPr>
            <w:tcW w:w="4876" w:type="dxa"/>
            <w:tcBorders>
              <w:top w:val="nil"/>
              <w:left w:val="nil"/>
              <w:bottom w:val="nil"/>
              <w:right w:val="nil"/>
            </w:tcBorders>
          </w:tcPr>
          <w:p w14:paraId="7D67250B" w14:textId="77777777" w:rsidR="00485FA5" w:rsidRPr="00D43F53" w:rsidRDefault="00485FA5" w:rsidP="00B63939">
            <w:pPr>
              <w:pStyle w:val="Normal6a"/>
            </w:pPr>
            <w:r w:rsidRPr="00D43F53">
              <w:t xml:space="preserve">L'ESMA presenta i progetti di norme tecniche di regolamentazione alla Commissione entro il </w:t>
            </w:r>
            <w:r w:rsidRPr="00D43F53">
              <w:rPr>
                <w:b/>
                <w:i/>
              </w:rPr>
              <w:t>10 ottobre 2021</w:t>
            </w:r>
            <w:r w:rsidRPr="00D43F53">
              <w:t>.</w:t>
            </w:r>
          </w:p>
        </w:tc>
        <w:tc>
          <w:tcPr>
            <w:tcW w:w="4876" w:type="dxa"/>
            <w:tcBorders>
              <w:top w:val="nil"/>
              <w:left w:val="nil"/>
              <w:bottom w:val="nil"/>
              <w:right w:val="nil"/>
            </w:tcBorders>
          </w:tcPr>
          <w:p w14:paraId="79050390" w14:textId="77777777" w:rsidR="00485FA5" w:rsidRPr="00D43F53" w:rsidRDefault="00485FA5" w:rsidP="00B63939">
            <w:pPr>
              <w:pStyle w:val="Normal6a"/>
            </w:pPr>
            <w:r w:rsidRPr="00D43F53">
              <w:t xml:space="preserve">L'ESMA presenta alla Commissione tali progetti di norme tecniche di regolamentazione entro il </w:t>
            </w:r>
            <w:r w:rsidRPr="00D43F53">
              <w:rPr>
                <w:b/>
                <w:i/>
              </w:rPr>
              <w:t>… [12 mesi dopo la data di entrata in vigore].</w:t>
            </w:r>
          </w:p>
        </w:tc>
      </w:tr>
      <w:tr w:rsidR="00485FA5" w:rsidRPr="00D43F53" w14:paraId="6AA813C0" w14:textId="77777777" w:rsidTr="00B63939">
        <w:trPr>
          <w:jc w:val="center"/>
        </w:trPr>
        <w:tc>
          <w:tcPr>
            <w:tcW w:w="4876" w:type="dxa"/>
            <w:tcBorders>
              <w:top w:val="nil"/>
              <w:left w:val="nil"/>
              <w:bottom w:val="nil"/>
              <w:right w:val="nil"/>
            </w:tcBorders>
          </w:tcPr>
          <w:p w14:paraId="0EF3EB83" w14:textId="77777777" w:rsidR="00485FA5" w:rsidRPr="00D43F53" w:rsidRDefault="00485FA5" w:rsidP="00B63939">
            <w:pPr>
              <w:pStyle w:val="Normal6a"/>
            </w:pPr>
            <w:r w:rsidRPr="00D43F53">
              <w:t>Alla Commissione è conferito il potere di integrare il presente regolamento mediante l'adozione delle norme tecniche di regolamentazione di cui al presente paragrafo conformemente agli articoli da 10 a 14 del regolamento (UE) n. 1095/2010.</w:t>
            </w:r>
          </w:p>
        </w:tc>
        <w:tc>
          <w:tcPr>
            <w:tcW w:w="4876" w:type="dxa"/>
            <w:tcBorders>
              <w:top w:val="nil"/>
              <w:left w:val="nil"/>
              <w:bottom w:val="nil"/>
              <w:right w:val="nil"/>
            </w:tcBorders>
          </w:tcPr>
          <w:p w14:paraId="3E9EBC3C" w14:textId="77777777" w:rsidR="00485FA5" w:rsidRPr="00D43F53" w:rsidRDefault="00485FA5" w:rsidP="00B63939">
            <w:pPr>
              <w:pStyle w:val="Normal6a"/>
              <w:rPr>
                <w:bCs/>
                <w:iCs/>
              </w:rPr>
            </w:pPr>
            <w:r w:rsidRPr="00D43F53">
              <w:t>Alla Commissione è conferito il potere di integrare il presente regolamento mediante l'adozione delle norme tecniche di regolamentazione di cui al presente paragrafo conformemente agli articoli da 10 a 14 del regolamento (UE) n. 1095/2010.</w:t>
            </w:r>
          </w:p>
        </w:tc>
      </w:tr>
    </w:tbl>
    <w:p w14:paraId="4D0A914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9752E09" w14:textId="77777777" w:rsidR="00485FA5" w:rsidRPr="00D43F53" w:rsidRDefault="00485FA5" w:rsidP="00485FA5">
      <w:r w:rsidRPr="00D43F53">
        <w:rPr>
          <w:rStyle w:val="HideTWBExt"/>
        </w:rPr>
        <w:t>&lt;/Amend&gt;</w:t>
      </w:r>
    </w:p>
    <w:p w14:paraId="00D8065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244</w:t>
      </w:r>
      <w:r w:rsidRPr="00D43F53">
        <w:rPr>
          <w:rStyle w:val="HideTWBExt"/>
        </w:rPr>
        <w:t>&lt;/NumAm&gt;</w:t>
      </w:r>
    </w:p>
    <w:p w14:paraId="7A7814E3"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6BC64E23" w14:textId="77777777" w:rsidR="00485FA5" w:rsidRPr="00D43F53" w:rsidRDefault="00485FA5" w:rsidP="00485FA5">
      <w:pPr>
        <w:pStyle w:val="NormalBold"/>
      </w:pPr>
      <w:r w:rsidRPr="00D43F53">
        <w:rPr>
          <w:rStyle w:val="HideTWBExt"/>
          <w:b w:val="0"/>
        </w:rPr>
        <w:t>&lt;/RepeatBlock-By&gt;</w:t>
      </w:r>
    </w:p>
    <w:p w14:paraId="31B07BE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A8DB850" w14:textId="77777777" w:rsidR="00485FA5" w:rsidRPr="00D43F53" w:rsidRDefault="00485FA5" w:rsidP="00485FA5">
      <w:pPr>
        <w:pStyle w:val="NormalBold"/>
      </w:pPr>
      <w:r w:rsidRPr="00D43F53">
        <w:rPr>
          <w:rStyle w:val="HideTWBExt"/>
        </w:rPr>
        <w:t>&lt;Article&gt;</w:t>
      </w:r>
      <w:r w:rsidRPr="00D43F53">
        <w:t>Articolo 1 – comma 1 – punto 14</w:t>
      </w:r>
      <w:r w:rsidRPr="00D43F53">
        <w:rPr>
          <w:rStyle w:val="HideTWBExt"/>
        </w:rPr>
        <w:t>&lt;/Article&gt;</w:t>
      </w:r>
    </w:p>
    <w:p w14:paraId="09E4B0C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55E825C" w14:textId="77777777" w:rsidR="00485FA5" w:rsidRPr="00D43F53" w:rsidRDefault="00485FA5" w:rsidP="00485FA5">
      <w:r w:rsidRPr="00D43F53">
        <w:rPr>
          <w:rStyle w:val="HideTWBExt"/>
        </w:rPr>
        <w:t>&lt;Article2&gt;</w:t>
      </w:r>
      <w:r w:rsidRPr="00D43F53">
        <w:t>Articolo 28 – paragrafo 1 – comma 1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7F21F32D" w14:textId="77777777" w:rsidTr="00B63939">
        <w:trPr>
          <w:gridAfter w:val="1"/>
          <w:wAfter w:w="340" w:type="dxa"/>
          <w:trHeight w:hRule="exact" w:val="240"/>
          <w:jc w:val="center"/>
        </w:trPr>
        <w:tc>
          <w:tcPr>
            <w:tcW w:w="9752" w:type="dxa"/>
            <w:gridSpan w:val="2"/>
            <w:tcBorders>
              <w:top w:val="nil"/>
              <w:left w:val="nil"/>
              <w:bottom w:val="nil"/>
              <w:right w:val="nil"/>
            </w:tcBorders>
          </w:tcPr>
          <w:p w14:paraId="35BBC283" w14:textId="77777777" w:rsidR="00485FA5" w:rsidRPr="00D43F53" w:rsidRDefault="00485FA5" w:rsidP="00B63939"/>
        </w:tc>
      </w:tr>
      <w:tr w:rsidR="00485FA5" w:rsidRPr="00D43F53" w14:paraId="684D90AA" w14:textId="77777777" w:rsidTr="00B63939">
        <w:trPr>
          <w:gridAfter w:val="1"/>
          <w:wAfter w:w="340" w:type="dxa"/>
          <w:trHeight w:val="240"/>
          <w:jc w:val="center"/>
        </w:trPr>
        <w:tc>
          <w:tcPr>
            <w:tcW w:w="4876" w:type="dxa"/>
            <w:tcBorders>
              <w:top w:val="nil"/>
              <w:left w:val="nil"/>
              <w:bottom w:val="nil"/>
              <w:right w:val="nil"/>
            </w:tcBorders>
          </w:tcPr>
          <w:p w14:paraId="547B128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0820D86" w14:textId="77777777" w:rsidR="00485FA5" w:rsidRPr="00D43F53" w:rsidRDefault="00485FA5" w:rsidP="00B63939">
            <w:pPr>
              <w:pStyle w:val="AmColumnHeading"/>
            </w:pPr>
            <w:r w:rsidRPr="00D43F53">
              <w:t>Emendamento</w:t>
            </w:r>
          </w:p>
        </w:tc>
      </w:tr>
      <w:tr w:rsidR="00485FA5" w:rsidRPr="00D43F53" w14:paraId="6B44DB5B" w14:textId="77777777" w:rsidTr="00B63939">
        <w:trPr>
          <w:jc w:val="center"/>
        </w:trPr>
        <w:tc>
          <w:tcPr>
            <w:tcW w:w="4876" w:type="dxa"/>
            <w:tcBorders>
              <w:top w:val="nil"/>
              <w:left w:val="nil"/>
              <w:bottom w:val="nil"/>
              <w:right w:val="nil"/>
            </w:tcBorders>
          </w:tcPr>
          <w:p w14:paraId="02B3B270" w14:textId="77777777" w:rsidR="00485FA5" w:rsidRPr="00D43F53" w:rsidRDefault="00485FA5" w:rsidP="00B63939">
            <w:pPr>
              <w:pStyle w:val="Normal6a"/>
            </w:pPr>
            <w:r w:rsidRPr="00D43F53">
              <w:t xml:space="preserve">14) </w:t>
            </w:r>
            <w:r w:rsidRPr="00D43F53">
              <w:rPr>
                <w:b/>
                <w:i/>
              </w:rPr>
              <w:t>all'</w:t>
            </w:r>
            <w:r w:rsidRPr="00D43F53">
              <w:t>articolo 28</w:t>
            </w:r>
            <w:r w:rsidRPr="00D43F53">
              <w:rPr>
                <w:b/>
                <w:i/>
              </w:rPr>
              <w:t>,</w:t>
            </w:r>
            <w:r w:rsidRPr="00D43F53">
              <w:t xml:space="preserve"> paragrafo 1, primo comma, la frase introduttiva è sostituita dalla seguente:</w:t>
            </w:r>
          </w:p>
        </w:tc>
        <w:tc>
          <w:tcPr>
            <w:tcW w:w="4876" w:type="dxa"/>
            <w:gridSpan w:val="2"/>
            <w:tcBorders>
              <w:top w:val="nil"/>
              <w:left w:val="nil"/>
              <w:bottom w:val="nil"/>
              <w:right w:val="nil"/>
            </w:tcBorders>
          </w:tcPr>
          <w:p w14:paraId="42D11CA6" w14:textId="77777777" w:rsidR="00485FA5" w:rsidRPr="00D43F53" w:rsidRDefault="00485FA5" w:rsidP="00B63939">
            <w:pPr>
              <w:pStyle w:val="Normal6a"/>
            </w:pPr>
            <w:r w:rsidRPr="00D43F53">
              <w:t xml:space="preserve">14) </w:t>
            </w:r>
            <w:r w:rsidRPr="00D43F53">
              <w:rPr>
                <w:b/>
                <w:i/>
              </w:rPr>
              <w:t>l'</w:t>
            </w:r>
            <w:r w:rsidRPr="00D43F53">
              <w:t xml:space="preserve">articolo 28 </w:t>
            </w:r>
            <w:r w:rsidRPr="00D43F53">
              <w:rPr>
                <w:b/>
                <w:i/>
              </w:rPr>
              <w:t>è così modificato:</w:t>
            </w:r>
          </w:p>
        </w:tc>
      </w:tr>
      <w:tr w:rsidR="00485FA5" w:rsidRPr="00D43F53" w14:paraId="1258616F" w14:textId="77777777" w:rsidTr="00B63939">
        <w:trPr>
          <w:jc w:val="center"/>
        </w:trPr>
        <w:tc>
          <w:tcPr>
            <w:tcW w:w="4876" w:type="dxa"/>
            <w:tcBorders>
              <w:top w:val="nil"/>
              <w:left w:val="nil"/>
              <w:bottom w:val="nil"/>
              <w:right w:val="nil"/>
            </w:tcBorders>
          </w:tcPr>
          <w:p w14:paraId="4BA014BD" w14:textId="77777777" w:rsidR="00485FA5" w:rsidRPr="00D43F53" w:rsidRDefault="00485FA5" w:rsidP="00B63939">
            <w:pPr>
              <w:pStyle w:val="Normal6a"/>
            </w:pPr>
          </w:p>
        </w:tc>
        <w:tc>
          <w:tcPr>
            <w:tcW w:w="4876" w:type="dxa"/>
            <w:gridSpan w:val="2"/>
            <w:tcBorders>
              <w:top w:val="nil"/>
              <w:left w:val="nil"/>
              <w:bottom w:val="nil"/>
              <w:right w:val="nil"/>
            </w:tcBorders>
          </w:tcPr>
          <w:p w14:paraId="5748790A" w14:textId="77777777" w:rsidR="00485FA5" w:rsidRPr="00D43F53" w:rsidRDefault="00485FA5" w:rsidP="00B63939">
            <w:pPr>
              <w:pStyle w:val="Normal6a"/>
            </w:pPr>
            <w:r w:rsidRPr="00D43F53">
              <w:rPr>
                <w:b/>
                <w:i/>
              </w:rPr>
              <w:t>a) il</w:t>
            </w:r>
            <w:r w:rsidRPr="00D43F53">
              <w:t xml:space="preserve"> paragrafo 1 </w:t>
            </w:r>
            <w:r w:rsidRPr="00D43F53">
              <w:rPr>
                <w:b/>
                <w:i/>
              </w:rPr>
              <w:t xml:space="preserve">è così modificato: </w:t>
            </w:r>
          </w:p>
        </w:tc>
      </w:tr>
      <w:tr w:rsidR="00485FA5" w:rsidRPr="00D43F53" w14:paraId="4B5B8F43" w14:textId="77777777" w:rsidTr="00B63939">
        <w:trPr>
          <w:gridAfter w:val="1"/>
          <w:wAfter w:w="7" w:type="dxa"/>
          <w:jc w:val="center"/>
        </w:trPr>
        <w:tc>
          <w:tcPr>
            <w:tcW w:w="4876" w:type="dxa"/>
            <w:tcBorders>
              <w:top w:val="nil"/>
              <w:left w:val="nil"/>
              <w:bottom w:val="nil"/>
              <w:right w:val="nil"/>
            </w:tcBorders>
          </w:tcPr>
          <w:p w14:paraId="639E88E8" w14:textId="77777777" w:rsidR="00485FA5" w:rsidRPr="00D43F53" w:rsidRDefault="00485FA5" w:rsidP="00B63939">
            <w:pPr>
              <w:pStyle w:val="Normal6a"/>
            </w:pPr>
          </w:p>
        </w:tc>
        <w:tc>
          <w:tcPr>
            <w:tcW w:w="4876" w:type="dxa"/>
            <w:tcBorders>
              <w:top w:val="nil"/>
              <w:left w:val="nil"/>
              <w:bottom w:val="nil"/>
              <w:right w:val="nil"/>
            </w:tcBorders>
          </w:tcPr>
          <w:p w14:paraId="53F72537" w14:textId="77777777" w:rsidR="00485FA5" w:rsidRPr="00D43F53" w:rsidRDefault="00485FA5" w:rsidP="00B63939">
            <w:pPr>
              <w:pStyle w:val="Normal6a"/>
              <w:rPr>
                <w:b/>
                <w:bCs/>
                <w:i/>
                <w:iCs/>
              </w:rPr>
            </w:pPr>
            <w:r w:rsidRPr="00D43F53">
              <w:rPr>
                <w:b/>
                <w:i/>
              </w:rPr>
              <w:t>i) al</w:t>
            </w:r>
            <w:r w:rsidRPr="00D43F53">
              <w:t xml:space="preserve"> primo comma, la frase introduttiva è sostituita dalla seguente:</w:t>
            </w:r>
          </w:p>
        </w:tc>
      </w:tr>
      <w:tr w:rsidR="00485FA5" w:rsidRPr="00D43F53" w14:paraId="0A93E925" w14:textId="77777777" w:rsidTr="00B63939">
        <w:trPr>
          <w:gridAfter w:val="1"/>
          <w:wAfter w:w="340" w:type="dxa"/>
          <w:jc w:val="center"/>
        </w:trPr>
        <w:tc>
          <w:tcPr>
            <w:tcW w:w="4876" w:type="dxa"/>
            <w:tcBorders>
              <w:top w:val="nil"/>
              <w:left w:val="nil"/>
              <w:bottom w:val="nil"/>
              <w:right w:val="nil"/>
            </w:tcBorders>
          </w:tcPr>
          <w:p w14:paraId="1293E6D8" w14:textId="77777777" w:rsidR="00485FA5" w:rsidRPr="00D43F53" w:rsidRDefault="00485FA5" w:rsidP="00B63939">
            <w:pPr>
              <w:pStyle w:val="Normal6a"/>
            </w:pPr>
            <w:r w:rsidRPr="00D43F53">
              <w:t>Un terzo di cui all'articolo 27, paragrafo 2, è autorizzato dall'</w:t>
            </w:r>
            <w:r w:rsidRPr="00D43F53">
              <w:rPr>
                <w:b/>
                <w:i/>
              </w:rPr>
              <w:t>autorità competente</w:t>
            </w:r>
            <w:r w:rsidRPr="00D43F53">
              <w:t xml:space="preserve"> a valutare, sotto la vigilanza di quest'ultima, la conformità delle cartolarizzazioni ai criteri STS stabiliti agli articoli da 19 a 22, da 23 a 26 e da 26 bis a 26 sexies. L'</w:t>
            </w:r>
            <w:r w:rsidRPr="00D43F53">
              <w:rPr>
                <w:b/>
                <w:i/>
              </w:rPr>
              <w:t>autorità competente</w:t>
            </w:r>
            <w:r w:rsidRPr="00D43F53">
              <w:t xml:space="preserve"> concede l'autorizzazione se sono soddisfatte le seguenti condizioni:</w:t>
            </w:r>
            <w:r w:rsidRPr="00D43F53">
              <w:rPr>
                <w:b/>
                <w:i/>
              </w:rPr>
              <w:t>;</w:t>
            </w:r>
          </w:p>
        </w:tc>
        <w:tc>
          <w:tcPr>
            <w:tcW w:w="4876" w:type="dxa"/>
            <w:tcBorders>
              <w:top w:val="nil"/>
              <w:left w:val="nil"/>
              <w:bottom w:val="nil"/>
              <w:right w:val="nil"/>
            </w:tcBorders>
          </w:tcPr>
          <w:p w14:paraId="4F0B965A" w14:textId="77777777" w:rsidR="00485FA5" w:rsidRPr="00D43F53" w:rsidRDefault="00485FA5" w:rsidP="00B63939">
            <w:pPr>
              <w:pStyle w:val="Normal6a"/>
            </w:pPr>
            <w:r w:rsidRPr="00D43F53">
              <w:t>Un terzo di cui all'articolo 27, paragrafo 2, è autorizzato dall'</w:t>
            </w:r>
            <w:r w:rsidRPr="00D43F53">
              <w:rPr>
                <w:b/>
                <w:i/>
              </w:rPr>
              <w:t>ESMA</w:t>
            </w:r>
            <w:r w:rsidRPr="00D43F53">
              <w:t xml:space="preserve"> a valutare, sotto la vigilanza di quest'ultima, la conformità delle cartolarizzazioni ai criteri STS stabiliti agli articoli da 19 a 22, da 23 a 26 e da 26 bis a 26 sexies. L'</w:t>
            </w:r>
            <w:r w:rsidRPr="00D43F53">
              <w:rPr>
                <w:b/>
                <w:i/>
              </w:rPr>
              <w:t>ESMA</w:t>
            </w:r>
            <w:r w:rsidRPr="00D43F53">
              <w:t xml:space="preserve"> concede l'autorizzazione se sono soddisfatte le seguenti condizioni:</w:t>
            </w:r>
          </w:p>
        </w:tc>
      </w:tr>
    </w:tbl>
    <w:p w14:paraId="6763D9E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CAA515F" w14:textId="77777777" w:rsidR="00485FA5" w:rsidRPr="00D43F53" w:rsidRDefault="00485FA5" w:rsidP="00485FA5">
      <w:r w:rsidRPr="00D43F53">
        <w:rPr>
          <w:rStyle w:val="HideTWBExt"/>
        </w:rPr>
        <w:t>&lt;/Amend&gt;</w:t>
      </w:r>
    </w:p>
    <w:p w14:paraId="3020EC0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245</w:t>
      </w:r>
      <w:r w:rsidRPr="00D43F53">
        <w:rPr>
          <w:rStyle w:val="HideTWBExt"/>
        </w:rPr>
        <w:t>&lt;/NumAm&gt;</w:t>
      </w:r>
    </w:p>
    <w:p w14:paraId="7A0B332F"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1AB79B32" w14:textId="77777777" w:rsidR="00485FA5" w:rsidRPr="00D43F53" w:rsidRDefault="00485FA5" w:rsidP="00485FA5">
      <w:pPr>
        <w:pStyle w:val="NormalBold"/>
      </w:pPr>
      <w:r w:rsidRPr="00D43F53">
        <w:rPr>
          <w:rStyle w:val="HideTWBExt"/>
          <w:b w:val="0"/>
        </w:rPr>
        <w:t>&lt;/RepeatBlock-By&gt;</w:t>
      </w:r>
    </w:p>
    <w:p w14:paraId="10C9903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FAECA5A" w14:textId="77777777" w:rsidR="00485FA5" w:rsidRPr="00D43F53" w:rsidRDefault="00485FA5" w:rsidP="00485FA5">
      <w:pPr>
        <w:pStyle w:val="NormalBold"/>
      </w:pPr>
      <w:r w:rsidRPr="00D43F53">
        <w:rPr>
          <w:rStyle w:val="HideTWBExt"/>
        </w:rPr>
        <w:t>&lt;Article&gt;</w:t>
      </w:r>
      <w:r w:rsidRPr="00D43F53">
        <w:t>Articolo 1 – comma 1 – punto 14 – lettera a – punto ii (nuovo)</w:t>
      </w:r>
      <w:r w:rsidRPr="00D43F53">
        <w:rPr>
          <w:rStyle w:val="HideTWBExt"/>
        </w:rPr>
        <w:t>&lt;/Article&gt;</w:t>
      </w:r>
    </w:p>
    <w:p w14:paraId="0F95AAE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BCA08FA" w14:textId="77777777" w:rsidR="00485FA5" w:rsidRPr="00D43F53" w:rsidRDefault="00485FA5" w:rsidP="00485FA5">
      <w:r w:rsidRPr="00D43F53">
        <w:rPr>
          <w:rStyle w:val="HideTWBExt"/>
        </w:rPr>
        <w:t>&lt;Article2&gt;</w:t>
      </w:r>
      <w:r w:rsidRPr="00D43F53">
        <w:t>Articolo 28 – paragrafo 1 – comma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8EED972" w14:textId="77777777" w:rsidTr="00B63939">
        <w:trPr>
          <w:trHeight w:hRule="exact" w:val="240"/>
          <w:jc w:val="center"/>
        </w:trPr>
        <w:tc>
          <w:tcPr>
            <w:tcW w:w="9752" w:type="dxa"/>
            <w:gridSpan w:val="2"/>
            <w:tcBorders>
              <w:top w:val="nil"/>
              <w:left w:val="nil"/>
              <w:bottom w:val="nil"/>
              <w:right w:val="nil"/>
            </w:tcBorders>
          </w:tcPr>
          <w:p w14:paraId="10C74D58" w14:textId="77777777" w:rsidR="00485FA5" w:rsidRPr="00D43F53" w:rsidRDefault="00485FA5" w:rsidP="00B63939"/>
        </w:tc>
      </w:tr>
      <w:tr w:rsidR="00485FA5" w:rsidRPr="00D43F53" w14:paraId="651A11B7" w14:textId="77777777" w:rsidTr="00B63939">
        <w:trPr>
          <w:trHeight w:val="240"/>
          <w:jc w:val="center"/>
        </w:trPr>
        <w:tc>
          <w:tcPr>
            <w:tcW w:w="4876" w:type="dxa"/>
            <w:tcBorders>
              <w:top w:val="nil"/>
              <w:left w:val="nil"/>
              <w:bottom w:val="nil"/>
              <w:right w:val="nil"/>
            </w:tcBorders>
          </w:tcPr>
          <w:p w14:paraId="0E18D843"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6A2D40C1" w14:textId="77777777" w:rsidR="00485FA5" w:rsidRPr="00D43F53" w:rsidRDefault="00485FA5" w:rsidP="00B63939">
            <w:pPr>
              <w:pStyle w:val="AmColumnHeading"/>
            </w:pPr>
            <w:r w:rsidRPr="00D43F53">
              <w:t>Emendamento</w:t>
            </w:r>
          </w:p>
        </w:tc>
      </w:tr>
      <w:tr w:rsidR="00485FA5" w:rsidRPr="00D43F53" w14:paraId="023F2934" w14:textId="77777777" w:rsidTr="00B63939">
        <w:trPr>
          <w:jc w:val="center"/>
        </w:trPr>
        <w:tc>
          <w:tcPr>
            <w:tcW w:w="4876" w:type="dxa"/>
            <w:tcBorders>
              <w:top w:val="nil"/>
              <w:left w:val="nil"/>
              <w:bottom w:val="nil"/>
              <w:right w:val="nil"/>
            </w:tcBorders>
          </w:tcPr>
          <w:p w14:paraId="34267F02" w14:textId="77777777" w:rsidR="00485FA5" w:rsidRPr="00D43F53" w:rsidRDefault="00485FA5" w:rsidP="00B63939">
            <w:pPr>
              <w:pStyle w:val="Normal6a"/>
            </w:pPr>
          </w:p>
        </w:tc>
        <w:tc>
          <w:tcPr>
            <w:tcW w:w="4876" w:type="dxa"/>
            <w:tcBorders>
              <w:top w:val="nil"/>
              <w:left w:val="nil"/>
              <w:bottom w:val="nil"/>
              <w:right w:val="nil"/>
            </w:tcBorders>
          </w:tcPr>
          <w:p w14:paraId="43E34E49" w14:textId="77777777" w:rsidR="00485FA5" w:rsidRPr="00D43F53" w:rsidRDefault="00485FA5" w:rsidP="00B63939">
            <w:pPr>
              <w:pStyle w:val="Normal6a"/>
            </w:pPr>
            <w:r w:rsidRPr="00D43F53">
              <w:rPr>
                <w:b/>
                <w:i/>
              </w:rPr>
              <w:t>ii)</w:t>
            </w:r>
            <w:r w:rsidRPr="00D43F53">
              <w:tab/>
            </w:r>
            <w:r w:rsidRPr="00D43F53">
              <w:rPr>
                <w:b/>
                <w:i/>
              </w:rPr>
              <w:t>il secondo comma è sostituito dal seguente:</w:t>
            </w:r>
          </w:p>
        </w:tc>
      </w:tr>
      <w:tr w:rsidR="00485FA5" w:rsidRPr="00D43F53" w14:paraId="33B1CC54" w14:textId="77777777" w:rsidTr="00B63939">
        <w:trPr>
          <w:jc w:val="center"/>
        </w:trPr>
        <w:tc>
          <w:tcPr>
            <w:tcW w:w="4876" w:type="dxa"/>
            <w:tcBorders>
              <w:top w:val="nil"/>
              <w:left w:val="nil"/>
              <w:bottom w:val="nil"/>
              <w:right w:val="nil"/>
            </w:tcBorders>
          </w:tcPr>
          <w:p w14:paraId="4C1C6BD5" w14:textId="77777777" w:rsidR="00485FA5" w:rsidRPr="00D43F53" w:rsidRDefault="00485FA5" w:rsidP="00B63939">
            <w:pPr>
              <w:pStyle w:val="Normal6a"/>
            </w:pPr>
            <w:r w:rsidRPr="00D43F53">
              <w:t>L'</w:t>
            </w:r>
            <w:r w:rsidRPr="00D43F53">
              <w:rPr>
                <w:b/>
                <w:i/>
              </w:rPr>
              <w:t>autorità competente</w:t>
            </w:r>
            <w:r w:rsidRPr="00D43F53">
              <w:t xml:space="preserve"> revoca l'autorizzazione qualora ritenga che il terzo sia sostanzialmente non conforme al primo comma.</w:t>
            </w:r>
          </w:p>
        </w:tc>
        <w:tc>
          <w:tcPr>
            <w:tcW w:w="4876" w:type="dxa"/>
            <w:tcBorders>
              <w:top w:val="nil"/>
              <w:left w:val="nil"/>
              <w:bottom w:val="nil"/>
              <w:right w:val="nil"/>
            </w:tcBorders>
          </w:tcPr>
          <w:p w14:paraId="7961B035" w14:textId="77777777" w:rsidR="00485FA5" w:rsidRPr="00D43F53" w:rsidRDefault="00485FA5" w:rsidP="00B63939">
            <w:pPr>
              <w:pStyle w:val="Normal6a"/>
            </w:pPr>
            <w:r w:rsidRPr="00D43F53">
              <w:rPr>
                <w:b/>
                <w:i/>
              </w:rPr>
              <w:t>"</w:t>
            </w:r>
            <w:r w:rsidRPr="00D43F53">
              <w:t>L'</w:t>
            </w:r>
            <w:r w:rsidRPr="00D43F53">
              <w:rPr>
                <w:b/>
                <w:i/>
              </w:rPr>
              <w:t>ESMA</w:t>
            </w:r>
            <w:r w:rsidRPr="00D43F53">
              <w:t xml:space="preserve"> revoca l'autorizzazione qualora ritenga che il terzo sia sostanzialmente non conforme al primo comma.</w:t>
            </w:r>
            <w:r w:rsidRPr="00D43F53">
              <w:rPr>
                <w:b/>
                <w:i/>
              </w:rPr>
              <w:t>"</w:t>
            </w:r>
          </w:p>
        </w:tc>
      </w:tr>
    </w:tbl>
    <w:p w14:paraId="46F87BB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5AF2D71" w14:textId="77777777" w:rsidR="00485FA5" w:rsidRPr="00D43F53" w:rsidRDefault="00485FA5" w:rsidP="00485FA5">
      <w:pPr>
        <w:pStyle w:val="AmCrossRef"/>
      </w:pPr>
      <w:r w:rsidRPr="00D43F53">
        <w:t>(2017/2402 - articolo 28 - paragrafo 1 - comma 2)</w:t>
      </w:r>
    </w:p>
    <w:p w14:paraId="6C6F1B98" w14:textId="77777777" w:rsidR="00485FA5" w:rsidRPr="00D43F53" w:rsidRDefault="00485FA5" w:rsidP="00485FA5">
      <w:r w:rsidRPr="00D43F53">
        <w:rPr>
          <w:rStyle w:val="HideTWBExt"/>
        </w:rPr>
        <w:t>&lt;/Amend&gt;</w:t>
      </w:r>
    </w:p>
    <w:p w14:paraId="4A2D4D1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246</w:t>
      </w:r>
      <w:r w:rsidRPr="00D43F53">
        <w:rPr>
          <w:rStyle w:val="HideTWBExt"/>
        </w:rPr>
        <w:t>&lt;/NumAm&gt;</w:t>
      </w:r>
    </w:p>
    <w:p w14:paraId="46F38602"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0768D0F9" w14:textId="77777777" w:rsidR="00485FA5" w:rsidRPr="00D43F53" w:rsidRDefault="00485FA5" w:rsidP="00485FA5">
      <w:pPr>
        <w:pStyle w:val="NormalBold"/>
      </w:pPr>
      <w:r w:rsidRPr="00D43F53">
        <w:rPr>
          <w:rStyle w:val="HideTWBExt"/>
          <w:b w:val="0"/>
        </w:rPr>
        <w:t>&lt;/RepeatBlock-By&gt;</w:t>
      </w:r>
    </w:p>
    <w:p w14:paraId="5B25968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C0DA4F8" w14:textId="77777777" w:rsidR="00485FA5" w:rsidRPr="00D43F53" w:rsidRDefault="00485FA5" w:rsidP="00485FA5">
      <w:pPr>
        <w:pStyle w:val="NormalBold"/>
      </w:pPr>
      <w:r w:rsidRPr="00D43F53">
        <w:rPr>
          <w:rStyle w:val="HideTWBExt"/>
        </w:rPr>
        <w:t>&lt;Article&gt;</w:t>
      </w:r>
      <w:r w:rsidRPr="00D43F53">
        <w:t>Articolo 1 – comma 1 – punto 14 ter (nuovo)</w:t>
      </w:r>
      <w:r w:rsidRPr="00D43F53">
        <w:rPr>
          <w:rStyle w:val="HideTWBExt"/>
        </w:rPr>
        <w:t>&lt;/Article&gt;</w:t>
      </w:r>
    </w:p>
    <w:p w14:paraId="427EA0B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EE7CE5E" w14:textId="77777777" w:rsidR="00485FA5" w:rsidRPr="00D43F53" w:rsidRDefault="00485FA5" w:rsidP="00485FA5">
      <w:r w:rsidRPr="00D43F53">
        <w:rPr>
          <w:rStyle w:val="HideTWBExt"/>
        </w:rPr>
        <w:t>&lt;Article2&gt;</w:t>
      </w:r>
      <w:r w:rsidRPr="00D43F53">
        <w:t>Articolo 28 – paragrafo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93692FD" w14:textId="77777777" w:rsidTr="00B63939">
        <w:trPr>
          <w:trHeight w:hRule="exact" w:val="240"/>
          <w:jc w:val="center"/>
        </w:trPr>
        <w:tc>
          <w:tcPr>
            <w:tcW w:w="9752" w:type="dxa"/>
            <w:gridSpan w:val="2"/>
            <w:tcBorders>
              <w:top w:val="nil"/>
              <w:left w:val="nil"/>
              <w:bottom w:val="nil"/>
              <w:right w:val="nil"/>
            </w:tcBorders>
          </w:tcPr>
          <w:p w14:paraId="6DE4AFBB" w14:textId="77777777" w:rsidR="00485FA5" w:rsidRPr="00D43F53" w:rsidRDefault="00485FA5" w:rsidP="00B63939"/>
        </w:tc>
      </w:tr>
      <w:tr w:rsidR="00485FA5" w:rsidRPr="00D43F53" w14:paraId="17922A6C" w14:textId="77777777" w:rsidTr="00B63939">
        <w:trPr>
          <w:trHeight w:val="240"/>
          <w:jc w:val="center"/>
        </w:trPr>
        <w:tc>
          <w:tcPr>
            <w:tcW w:w="4876" w:type="dxa"/>
            <w:tcBorders>
              <w:top w:val="nil"/>
              <w:left w:val="nil"/>
              <w:bottom w:val="nil"/>
              <w:right w:val="nil"/>
            </w:tcBorders>
          </w:tcPr>
          <w:p w14:paraId="3DB1F01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6E539543" w14:textId="77777777" w:rsidR="00485FA5" w:rsidRPr="00D43F53" w:rsidRDefault="00485FA5" w:rsidP="00B63939">
            <w:pPr>
              <w:pStyle w:val="AmColumnHeading"/>
            </w:pPr>
            <w:r w:rsidRPr="00D43F53">
              <w:t>Emendamento</w:t>
            </w:r>
          </w:p>
        </w:tc>
      </w:tr>
      <w:tr w:rsidR="00485FA5" w:rsidRPr="00D43F53" w14:paraId="3424FA46" w14:textId="77777777" w:rsidTr="00B63939">
        <w:trPr>
          <w:jc w:val="center"/>
        </w:trPr>
        <w:tc>
          <w:tcPr>
            <w:tcW w:w="4876" w:type="dxa"/>
            <w:tcBorders>
              <w:top w:val="nil"/>
              <w:left w:val="nil"/>
              <w:bottom w:val="nil"/>
              <w:right w:val="nil"/>
            </w:tcBorders>
          </w:tcPr>
          <w:p w14:paraId="5D72271B" w14:textId="77777777" w:rsidR="00485FA5" w:rsidRPr="00D43F53" w:rsidRDefault="00485FA5" w:rsidP="00B63939">
            <w:pPr>
              <w:pStyle w:val="Normal6a"/>
            </w:pPr>
          </w:p>
        </w:tc>
        <w:tc>
          <w:tcPr>
            <w:tcW w:w="4876" w:type="dxa"/>
            <w:tcBorders>
              <w:top w:val="nil"/>
              <w:left w:val="nil"/>
              <w:bottom w:val="nil"/>
              <w:right w:val="nil"/>
            </w:tcBorders>
          </w:tcPr>
          <w:p w14:paraId="7F5327A6" w14:textId="77777777" w:rsidR="00485FA5" w:rsidRPr="00D43F53" w:rsidRDefault="00485FA5" w:rsidP="00B63939">
            <w:pPr>
              <w:pStyle w:val="Normal6a"/>
            </w:pPr>
            <w:r w:rsidRPr="00D43F53">
              <w:rPr>
                <w:b/>
                <w:i/>
              </w:rPr>
              <w:t>b)</w:t>
            </w:r>
            <w:r w:rsidRPr="00D43F53">
              <w:tab/>
            </w:r>
            <w:r w:rsidRPr="00D43F53">
              <w:rPr>
                <w:b/>
                <w:i/>
              </w:rPr>
              <w:t>il paragrafo 2 è sostituito dal seguente:</w:t>
            </w:r>
          </w:p>
        </w:tc>
      </w:tr>
      <w:tr w:rsidR="00485FA5" w:rsidRPr="00D43F53" w14:paraId="57C06064" w14:textId="77777777" w:rsidTr="00B63939">
        <w:trPr>
          <w:jc w:val="center"/>
        </w:trPr>
        <w:tc>
          <w:tcPr>
            <w:tcW w:w="4876" w:type="dxa"/>
            <w:tcBorders>
              <w:top w:val="nil"/>
              <w:left w:val="nil"/>
              <w:bottom w:val="nil"/>
              <w:right w:val="nil"/>
            </w:tcBorders>
          </w:tcPr>
          <w:p w14:paraId="09A229B9" w14:textId="77777777" w:rsidR="00485FA5" w:rsidRPr="00D43F53" w:rsidRDefault="00485FA5" w:rsidP="00B63939">
            <w:pPr>
              <w:pStyle w:val="Normal6a"/>
            </w:pPr>
            <w:r w:rsidRPr="00D43F53">
              <w:t xml:space="preserve">2. Un terzo autorizzato a norma del paragrafo 1 notifica senza indugio </w:t>
            </w:r>
            <w:r w:rsidRPr="00D43F53">
              <w:rPr>
                <w:b/>
                <w:i/>
              </w:rPr>
              <w:t>alla sua autorità competente</w:t>
            </w:r>
            <w:r w:rsidRPr="00D43F53">
              <w:t xml:space="preserve"> eventuali modifiche sostanziali delle informazioni fornite in conformità del suddetto paragrafo o qualsiasi altro cambiamento che, per quanto si può ragionevolmente ritenere, incide sulla valutazione della sua autorità competente.</w:t>
            </w:r>
          </w:p>
        </w:tc>
        <w:tc>
          <w:tcPr>
            <w:tcW w:w="4876" w:type="dxa"/>
            <w:tcBorders>
              <w:top w:val="nil"/>
              <w:left w:val="nil"/>
              <w:bottom w:val="nil"/>
              <w:right w:val="nil"/>
            </w:tcBorders>
          </w:tcPr>
          <w:p w14:paraId="2D274CF7" w14:textId="77777777" w:rsidR="00485FA5" w:rsidRPr="00D43F53" w:rsidRDefault="00485FA5" w:rsidP="00B63939">
            <w:pPr>
              <w:pStyle w:val="Normal6a"/>
            </w:pPr>
            <w:r w:rsidRPr="00D43F53">
              <w:rPr>
                <w:b/>
                <w:bCs/>
                <w:i/>
                <w:iCs/>
              </w:rPr>
              <w:t>"</w:t>
            </w:r>
            <w:r w:rsidRPr="00D43F53">
              <w:t xml:space="preserve">2. Un terzo autorizzato a norma del paragrafo 1 notifica senza indugio </w:t>
            </w:r>
            <w:r w:rsidRPr="00D43F53">
              <w:rPr>
                <w:b/>
                <w:i/>
              </w:rPr>
              <w:t>all'ESMA</w:t>
            </w:r>
            <w:r w:rsidRPr="00D43F53">
              <w:t xml:space="preserve"> eventuali modifiche sostanziali delle informazioni fornite in conformità del suddetto paragrafo o qualsiasi altro cambiamento che, per quanto si può ragionevolmente ritenere, incide sulla valutazione della sua autorità competente.</w:t>
            </w:r>
            <w:r w:rsidRPr="00D43F53">
              <w:rPr>
                <w:b/>
                <w:i/>
              </w:rPr>
              <w:t>"</w:t>
            </w:r>
          </w:p>
        </w:tc>
      </w:tr>
    </w:tbl>
    <w:p w14:paraId="0A3ED32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737CF3F" w14:textId="77777777" w:rsidR="00485FA5" w:rsidRPr="00D43F53" w:rsidRDefault="00485FA5" w:rsidP="00485FA5">
      <w:pPr>
        <w:pStyle w:val="AmCrossRef"/>
      </w:pPr>
      <w:r w:rsidRPr="00D43F53">
        <w:t>(Regolamento (UE) 2017/2402, articolo 28, paragrafo 2)</w:t>
      </w:r>
    </w:p>
    <w:p w14:paraId="23166753" w14:textId="77777777" w:rsidR="00485FA5" w:rsidRPr="00D43F53" w:rsidRDefault="00485FA5" w:rsidP="00485FA5">
      <w:r w:rsidRPr="00D43F53">
        <w:rPr>
          <w:rStyle w:val="HideTWBExt"/>
        </w:rPr>
        <w:t>&lt;/Amend&gt;</w:t>
      </w:r>
    </w:p>
    <w:p w14:paraId="476965E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247</w:t>
      </w:r>
      <w:r w:rsidRPr="00D43F53">
        <w:rPr>
          <w:rStyle w:val="HideTWBExt"/>
        </w:rPr>
        <w:t>&lt;/NumAm&gt;</w:t>
      </w:r>
    </w:p>
    <w:p w14:paraId="3177E966"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6041BFA6" w14:textId="77777777" w:rsidR="00485FA5" w:rsidRPr="00D43F53" w:rsidRDefault="00485FA5" w:rsidP="00485FA5">
      <w:pPr>
        <w:pStyle w:val="NormalBold"/>
      </w:pPr>
      <w:r w:rsidRPr="00D43F53">
        <w:rPr>
          <w:rStyle w:val="HideTWBExt"/>
          <w:b w:val="0"/>
        </w:rPr>
        <w:t>&lt;/RepeatBlock-By&gt;</w:t>
      </w:r>
    </w:p>
    <w:p w14:paraId="55623C1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4A810B4" w14:textId="77777777" w:rsidR="00485FA5" w:rsidRPr="00D43F53" w:rsidRDefault="00485FA5" w:rsidP="00485FA5">
      <w:pPr>
        <w:pStyle w:val="NormalBold"/>
      </w:pPr>
      <w:r w:rsidRPr="00D43F53">
        <w:rPr>
          <w:rStyle w:val="HideTWBExt"/>
        </w:rPr>
        <w:t>&lt;Article&gt;</w:t>
      </w:r>
      <w:r w:rsidRPr="00D43F53">
        <w:t>Articolo 1 – comma 1 – punto 14 – lettera c (nuova)</w:t>
      </w:r>
      <w:r w:rsidRPr="00D43F53">
        <w:rPr>
          <w:rStyle w:val="HideTWBExt"/>
        </w:rPr>
        <w:t>&lt;/Article&gt;</w:t>
      </w:r>
    </w:p>
    <w:p w14:paraId="2E9594C5"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B791911" w14:textId="77777777" w:rsidR="00485FA5" w:rsidRPr="00D43F53" w:rsidRDefault="00485FA5" w:rsidP="00485FA5">
      <w:r w:rsidRPr="00D43F53">
        <w:rPr>
          <w:rStyle w:val="HideTWBExt"/>
        </w:rPr>
        <w:t>&lt;Article2&gt;</w:t>
      </w:r>
      <w:r w:rsidRPr="00D43F53">
        <w:t>Articolo 28 – paragrafo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7B80C9E" w14:textId="77777777" w:rsidTr="00B63939">
        <w:trPr>
          <w:trHeight w:hRule="exact" w:val="240"/>
          <w:jc w:val="center"/>
        </w:trPr>
        <w:tc>
          <w:tcPr>
            <w:tcW w:w="9752" w:type="dxa"/>
            <w:gridSpan w:val="2"/>
            <w:tcBorders>
              <w:top w:val="nil"/>
              <w:left w:val="nil"/>
              <w:bottom w:val="nil"/>
              <w:right w:val="nil"/>
            </w:tcBorders>
          </w:tcPr>
          <w:p w14:paraId="2FC3704D" w14:textId="77777777" w:rsidR="00485FA5" w:rsidRPr="00D43F53" w:rsidRDefault="00485FA5" w:rsidP="00B63939"/>
        </w:tc>
      </w:tr>
      <w:tr w:rsidR="00485FA5" w:rsidRPr="00D43F53" w14:paraId="5417CB03" w14:textId="77777777" w:rsidTr="00B63939">
        <w:trPr>
          <w:trHeight w:val="240"/>
          <w:jc w:val="center"/>
        </w:trPr>
        <w:tc>
          <w:tcPr>
            <w:tcW w:w="4876" w:type="dxa"/>
            <w:tcBorders>
              <w:top w:val="nil"/>
              <w:left w:val="nil"/>
              <w:bottom w:val="nil"/>
              <w:right w:val="nil"/>
            </w:tcBorders>
          </w:tcPr>
          <w:p w14:paraId="6AC8F0A6"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39C4F5D5" w14:textId="77777777" w:rsidR="00485FA5" w:rsidRPr="00D43F53" w:rsidRDefault="00485FA5" w:rsidP="00B63939">
            <w:pPr>
              <w:pStyle w:val="AmColumnHeading"/>
            </w:pPr>
            <w:r w:rsidRPr="00D43F53">
              <w:t>Emendamento</w:t>
            </w:r>
          </w:p>
        </w:tc>
      </w:tr>
      <w:tr w:rsidR="00485FA5" w:rsidRPr="00D43F53" w14:paraId="60BBE7AB" w14:textId="77777777" w:rsidTr="00B63939">
        <w:trPr>
          <w:jc w:val="center"/>
        </w:trPr>
        <w:tc>
          <w:tcPr>
            <w:tcW w:w="4876" w:type="dxa"/>
            <w:tcBorders>
              <w:top w:val="nil"/>
              <w:left w:val="nil"/>
              <w:bottom w:val="nil"/>
              <w:right w:val="nil"/>
            </w:tcBorders>
          </w:tcPr>
          <w:p w14:paraId="2FD41BBD" w14:textId="77777777" w:rsidR="00485FA5" w:rsidRPr="00D43F53" w:rsidRDefault="00485FA5" w:rsidP="00B63939">
            <w:pPr>
              <w:pStyle w:val="Normal6a"/>
            </w:pPr>
          </w:p>
        </w:tc>
        <w:tc>
          <w:tcPr>
            <w:tcW w:w="4876" w:type="dxa"/>
            <w:tcBorders>
              <w:top w:val="nil"/>
              <w:left w:val="nil"/>
              <w:bottom w:val="nil"/>
              <w:right w:val="nil"/>
            </w:tcBorders>
          </w:tcPr>
          <w:p w14:paraId="7738FFD8" w14:textId="77777777" w:rsidR="00485FA5" w:rsidRPr="00D43F53" w:rsidRDefault="00485FA5" w:rsidP="00B63939">
            <w:pPr>
              <w:pStyle w:val="Normal6a"/>
            </w:pPr>
            <w:r w:rsidRPr="00D43F53">
              <w:rPr>
                <w:b/>
                <w:i/>
              </w:rPr>
              <w:t>c)</w:t>
            </w:r>
            <w:r w:rsidRPr="00D43F53">
              <w:tab/>
            </w:r>
            <w:r w:rsidRPr="00D43F53">
              <w:rPr>
                <w:b/>
                <w:i/>
              </w:rPr>
              <w:t>il paragrafo 3 è sostituito dal seguente:</w:t>
            </w:r>
          </w:p>
        </w:tc>
      </w:tr>
      <w:tr w:rsidR="00485FA5" w:rsidRPr="00D43F53" w14:paraId="137AED9A" w14:textId="77777777" w:rsidTr="00B63939">
        <w:trPr>
          <w:jc w:val="center"/>
        </w:trPr>
        <w:tc>
          <w:tcPr>
            <w:tcW w:w="4876" w:type="dxa"/>
            <w:tcBorders>
              <w:top w:val="nil"/>
              <w:left w:val="nil"/>
              <w:bottom w:val="nil"/>
              <w:right w:val="nil"/>
            </w:tcBorders>
          </w:tcPr>
          <w:p w14:paraId="23B38209" w14:textId="77777777" w:rsidR="00485FA5" w:rsidRPr="00D43F53" w:rsidRDefault="00485FA5" w:rsidP="00B63939">
            <w:pPr>
              <w:pStyle w:val="Normal6a"/>
            </w:pPr>
            <w:r w:rsidRPr="00D43F53">
              <w:rPr>
                <w:b/>
                <w:i/>
              </w:rPr>
              <w:t xml:space="preserve">3. </w:t>
            </w:r>
            <w:r w:rsidRPr="00D43F53">
              <w:t>L'</w:t>
            </w:r>
            <w:r w:rsidRPr="00D43F53">
              <w:rPr>
                <w:b/>
                <w:i/>
              </w:rPr>
              <w:t>autorità competente</w:t>
            </w:r>
            <w:r w:rsidRPr="00D43F53">
              <w:t xml:space="preserve"> può imputare al terzo di cui al paragrafo 1 commissioni basate sui costi, al fine di coprire le spese necessarie relative alla valutazione delle domande di autorizzazione e al successivo controllo del rispetto della conformità alle condizioni di cui al paragrafo 1.</w:t>
            </w:r>
          </w:p>
        </w:tc>
        <w:tc>
          <w:tcPr>
            <w:tcW w:w="4876" w:type="dxa"/>
            <w:tcBorders>
              <w:top w:val="nil"/>
              <w:left w:val="nil"/>
              <w:bottom w:val="nil"/>
              <w:right w:val="nil"/>
            </w:tcBorders>
          </w:tcPr>
          <w:p w14:paraId="389050DD" w14:textId="77777777" w:rsidR="00485FA5" w:rsidRPr="00D43F53" w:rsidRDefault="00485FA5" w:rsidP="00B63939">
            <w:pPr>
              <w:pStyle w:val="Normal6a"/>
            </w:pPr>
            <w:r w:rsidRPr="00D43F53">
              <w:rPr>
                <w:b/>
                <w:i/>
              </w:rPr>
              <w:t xml:space="preserve">"3. </w:t>
            </w:r>
            <w:r w:rsidRPr="00D43F53">
              <w:t>L'</w:t>
            </w:r>
            <w:r w:rsidRPr="00D43F53">
              <w:rPr>
                <w:b/>
                <w:i/>
              </w:rPr>
              <w:t>ESMA</w:t>
            </w:r>
            <w:r w:rsidRPr="00D43F53">
              <w:t xml:space="preserve"> può imputare al terzo di cui al paragrafo 1 commissioni basate sui costi, al fine di coprire le spese necessarie relative alla valutazione delle domande di autorizzazione e al successivo controllo del rispetto della conformità alle condizioni di cui al paragrafo 1.</w:t>
            </w:r>
            <w:r w:rsidRPr="00D43F53">
              <w:rPr>
                <w:b/>
                <w:i/>
              </w:rPr>
              <w:t>"</w:t>
            </w:r>
          </w:p>
        </w:tc>
      </w:tr>
    </w:tbl>
    <w:p w14:paraId="6DF9F313"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8EF20B5" w14:textId="77777777" w:rsidR="00485FA5" w:rsidRPr="00D43F53" w:rsidRDefault="00485FA5" w:rsidP="00485FA5">
      <w:pPr>
        <w:pStyle w:val="AmCrossRef"/>
      </w:pPr>
      <w:r w:rsidRPr="00D43F53">
        <w:t>(Regolamento (UE) 2017/2402, articolo 28, paragrafo 3)</w:t>
      </w:r>
    </w:p>
    <w:p w14:paraId="78C67C85" w14:textId="77777777" w:rsidR="00485FA5" w:rsidRPr="00D43F53" w:rsidRDefault="00485FA5" w:rsidP="00485FA5">
      <w:r w:rsidRPr="00D43F53">
        <w:rPr>
          <w:rStyle w:val="HideTWBExt"/>
        </w:rPr>
        <w:t>&lt;/Amend&gt;</w:t>
      </w:r>
    </w:p>
    <w:p w14:paraId="0C65FD2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248</w:t>
      </w:r>
      <w:r w:rsidRPr="00D43F53">
        <w:rPr>
          <w:rStyle w:val="HideTWBExt"/>
        </w:rPr>
        <w:t>&lt;/NumAm&gt;</w:t>
      </w:r>
    </w:p>
    <w:p w14:paraId="3FAC9369"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5A9FF45E" w14:textId="77777777" w:rsidR="00485FA5" w:rsidRPr="00D43F53" w:rsidRDefault="00485FA5" w:rsidP="00485FA5">
      <w:pPr>
        <w:pStyle w:val="NormalBold"/>
      </w:pPr>
      <w:r w:rsidRPr="00D43F53">
        <w:rPr>
          <w:rStyle w:val="HideTWBExt"/>
          <w:b w:val="0"/>
        </w:rPr>
        <w:t>&lt;/RepeatBlock-By&gt;</w:t>
      </w:r>
    </w:p>
    <w:p w14:paraId="456E901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D9AA94F" w14:textId="77777777" w:rsidR="00485FA5" w:rsidRPr="00D43F53" w:rsidRDefault="00485FA5" w:rsidP="00485FA5">
      <w:pPr>
        <w:pStyle w:val="NormalBold"/>
      </w:pPr>
      <w:r w:rsidRPr="00D43F53">
        <w:rPr>
          <w:rStyle w:val="HideTWBExt"/>
        </w:rPr>
        <w:t>&lt;Article&gt;</w:t>
      </w:r>
      <w:r w:rsidRPr="00D43F53">
        <w:t>Articolo 1 – comma 1 – punto 14 – lettera d (nuova)</w:t>
      </w:r>
      <w:r w:rsidRPr="00D43F53">
        <w:rPr>
          <w:rStyle w:val="HideTWBExt"/>
        </w:rPr>
        <w:t>&lt;/Article&gt;</w:t>
      </w:r>
    </w:p>
    <w:p w14:paraId="715E053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EFA7D00" w14:textId="77777777" w:rsidR="00485FA5" w:rsidRPr="00D43F53" w:rsidRDefault="00485FA5" w:rsidP="00485FA5">
      <w:r w:rsidRPr="00D43F53">
        <w:rPr>
          <w:rStyle w:val="HideTWBExt"/>
        </w:rPr>
        <w:t>&lt;Article2&gt;</w:t>
      </w:r>
      <w:r w:rsidRPr="00D43F53">
        <w:t>Articolo 28 – paragrafo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7992B17" w14:textId="77777777" w:rsidTr="00B63939">
        <w:trPr>
          <w:trHeight w:hRule="exact" w:val="240"/>
          <w:jc w:val="center"/>
        </w:trPr>
        <w:tc>
          <w:tcPr>
            <w:tcW w:w="9752" w:type="dxa"/>
            <w:gridSpan w:val="2"/>
            <w:tcBorders>
              <w:top w:val="nil"/>
              <w:left w:val="nil"/>
              <w:bottom w:val="nil"/>
              <w:right w:val="nil"/>
            </w:tcBorders>
          </w:tcPr>
          <w:p w14:paraId="2A9A2C10" w14:textId="77777777" w:rsidR="00485FA5" w:rsidRPr="00D43F53" w:rsidRDefault="00485FA5" w:rsidP="00B63939"/>
        </w:tc>
      </w:tr>
      <w:tr w:rsidR="00485FA5" w:rsidRPr="00D43F53" w14:paraId="088C80ED" w14:textId="77777777" w:rsidTr="00B63939">
        <w:trPr>
          <w:trHeight w:val="240"/>
          <w:jc w:val="center"/>
        </w:trPr>
        <w:tc>
          <w:tcPr>
            <w:tcW w:w="4876" w:type="dxa"/>
            <w:tcBorders>
              <w:top w:val="nil"/>
              <w:left w:val="nil"/>
              <w:bottom w:val="nil"/>
              <w:right w:val="nil"/>
            </w:tcBorders>
          </w:tcPr>
          <w:p w14:paraId="4A1703EC"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6FFE443B" w14:textId="77777777" w:rsidR="00485FA5" w:rsidRPr="00D43F53" w:rsidRDefault="00485FA5" w:rsidP="00B63939">
            <w:pPr>
              <w:pStyle w:val="AmColumnHeading"/>
            </w:pPr>
            <w:r w:rsidRPr="00D43F53">
              <w:t>Emendamento</w:t>
            </w:r>
          </w:p>
        </w:tc>
      </w:tr>
      <w:tr w:rsidR="00485FA5" w:rsidRPr="00D43F53" w14:paraId="31BB80CA" w14:textId="77777777" w:rsidTr="00B63939">
        <w:trPr>
          <w:jc w:val="center"/>
        </w:trPr>
        <w:tc>
          <w:tcPr>
            <w:tcW w:w="4876" w:type="dxa"/>
            <w:tcBorders>
              <w:top w:val="nil"/>
              <w:left w:val="nil"/>
              <w:bottom w:val="nil"/>
              <w:right w:val="nil"/>
            </w:tcBorders>
          </w:tcPr>
          <w:p w14:paraId="113AB062" w14:textId="77777777" w:rsidR="00485FA5" w:rsidRPr="00D43F53" w:rsidRDefault="00485FA5" w:rsidP="00B63939">
            <w:pPr>
              <w:pStyle w:val="Normal6a"/>
            </w:pPr>
          </w:p>
        </w:tc>
        <w:tc>
          <w:tcPr>
            <w:tcW w:w="4876" w:type="dxa"/>
            <w:tcBorders>
              <w:top w:val="nil"/>
              <w:left w:val="nil"/>
              <w:bottom w:val="nil"/>
              <w:right w:val="nil"/>
            </w:tcBorders>
          </w:tcPr>
          <w:p w14:paraId="138D607E" w14:textId="77777777" w:rsidR="00485FA5" w:rsidRPr="00D43F53" w:rsidRDefault="00485FA5" w:rsidP="00B63939">
            <w:pPr>
              <w:pStyle w:val="Normal6a"/>
            </w:pPr>
            <w:r w:rsidRPr="00D43F53">
              <w:rPr>
                <w:b/>
                <w:i/>
              </w:rPr>
              <w:t>d)</w:t>
            </w:r>
            <w:r w:rsidRPr="00D43F53">
              <w:tab/>
            </w:r>
            <w:r w:rsidRPr="00D43F53">
              <w:rPr>
                <w:b/>
                <w:i/>
              </w:rPr>
              <w:t>il paragrafo 4 è sostituito dal seguente:</w:t>
            </w:r>
          </w:p>
        </w:tc>
      </w:tr>
      <w:tr w:rsidR="00485FA5" w:rsidRPr="00D43F53" w14:paraId="6218C513" w14:textId="77777777" w:rsidTr="00B63939">
        <w:trPr>
          <w:jc w:val="center"/>
        </w:trPr>
        <w:tc>
          <w:tcPr>
            <w:tcW w:w="4876" w:type="dxa"/>
            <w:tcBorders>
              <w:top w:val="nil"/>
              <w:left w:val="nil"/>
              <w:bottom w:val="nil"/>
              <w:right w:val="nil"/>
            </w:tcBorders>
          </w:tcPr>
          <w:p w14:paraId="01489603" w14:textId="77777777" w:rsidR="00485FA5" w:rsidRPr="00D43F53" w:rsidRDefault="00485FA5" w:rsidP="00B63939">
            <w:pPr>
              <w:pStyle w:val="Normal6a"/>
            </w:pPr>
            <w:r w:rsidRPr="00D43F53">
              <w:t xml:space="preserve">4. L'ESMA elabora progetti di norme tecniche di regolamentazione che specificano </w:t>
            </w:r>
            <w:r w:rsidRPr="00D43F53">
              <w:rPr>
                <w:b/>
                <w:i/>
              </w:rPr>
              <w:t>le informazioni da fornire alle autorità competenti nella</w:t>
            </w:r>
            <w:r w:rsidRPr="00D43F53">
              <w:t xml:space="preserve"> richiesta di </w:t>
            </w:r>
            <w:r w:rsidRPr="00D43F53">
              <w:rPr>
                <w:b/>
                <w:i/>
              </w:rPr>
              <w:t>autorizzazione di un terzo a norma del paragrafo 1.</w:t>
            </w:r>
          </w:p>
        </w:tc>
        <w:tc>
          <w:tcPr>
            <w:tcW w:w="4876" w:type="dxa"/>
            <w:tcBorders>
              <w:top w:val="nil"/>
              <w:left w:val="nil"/>
              <w:bottom w:val="nil"/>
              <w:right w:val="nil"/>
            </w:tcBorders>
          </w:tcPr>
          <w:p w14:paraId="58AF8F49" w14:textId="77777777" w:rsidR="00485FA5" w:rsidRPr="00D43F53" w:rsidRDefault="00485FA5" w:rsidP="00B63939">
            <w:pPr>
              <w:pStyle w:val="Normal6a"/>
            </w:pPr>
            <w:r w:rsidRPr="00D43F53">
              <w:rPr>
                <w:b/>
                <w:i/>
              </w:rPr>
              <w:t>"</w:t>
            </w:r>
            <w:r w:rsidRPr="00D43F53">
              <w:t xml:space="preserve">4. </w:t>
            </w:r>
            <w:r w:rsidRPr="00D43F53">
              <w:rPr>
                <w:b/>
                <w:i/>
              </w:rPr>
              <w:t>Per assicurare l'applicazione coerente del presente articolo,</w:t>
            </w:r>
            <w:r w:rsidRPr="00D43F53">
              <w:t xml:space="preserve"> l'ESMA elabora progetti di norme tecniche di regolamentazione che specificano </w:t>
            </w:r>
            <w:r w:rsidRPr="00D43F53">
              <w:rPr>
                <w:b/>
                <w:i/>
              </w:rPr>
              <w:t>i dettagli della</w:t>
            </w:r>
            <w:r w:rsidRPr="00D43F53">
              <w:t xml:space="preserve"> richiesta di </w:t>
            </w:r>
            <w:r w:rsidRPr="00D43F53">
              <w:rPr>
                <w:b/>
                <w:i/>
              </w:rPr>
              <w:t>registrazione</w:t>
            </w:r>
          </w:p>
        </w:tc>
      </w:tr>
      <w:tr w:rsidR="00485FA5" w:rsidRPr="00D43F53" w14:paraId="33365CA1" w14:textId="77777777" w:rsidTr="00B63939">
        <w:trPr>
          <w:jc w:val="center"/>
        </w:trPr>
        <w:tc>
          <w:tcPr>
            <w:tcW w:w="4876" w:type="dxa"/>
            <w:tcBorders>
              <w:top w:val="nil"/>
              <w:left w:val="nil"/>
              <w:bottom w:val="nil"/>
              <w:right w:val="nil"/>
            </w:tcBorders>
          </w:tcPr>
          <w:p w14:paraId="6B4D623C" w14:textId="77777777" w:rsidR="00485FA5" w:rsidRPr="00D43F53" w:rsidRDefault="00485FA5" w:rsidP="00B63939">
            <w:pPr>
              <w:pStyle w:val="Normal6a"/>
            </w:pPr>
            <w:r w:rsidRPr="00D43F53">
              <w:t xml:space="preserve">L'ESMA presenta i progetti di norme tecniche di regolamentazione alla Commissione entro </w:t>
            </w:r>
            <w:r w:rsidRPr="00D43F53">
              <w:rPr>
                <w:b/>
                <w:i/>
              </w:rPr>
              <w:t>il 18 luglio 2018</w:t>
            </w:r>
            <w:r w:rsidRPr="00D43F53">
              <w:t>.</w:t>
            </w:r>
          </w:p>
        </w:tc>
        <w:tc>
          <w:tcPr>
            <w:tcW w:w="4876" w:type="dxa"/>
            <w:tcBorders>
              <w:top w:val="nil"/>
              <w:left w:val="nil"/>
              <w:bottom w:val="nil"/>
              <w:right w:val="nil"/>
            </w:tcBorders>
          </w:tcPr>
          <w:p w14:paraId="12BE8D10" w14:textId="77777777" w:rsidR="00485FA5" w:rsidRPr="00D43F53" w:rsidRDefault="00485FA5" w:rsidP="00B63939">
            <w:pPr>
              <w:pStyle w:val="Normal6a"/>
            </w:pPr>
            <w:r w:rsidRPr="00D43F53">
              <w:t xml:space="preserve">L'ESMA presenta i progetti di norme tecniche di regolamentazione alla Commissione entro </w:t>
            </w:r>
            <w:r w:rsidRPr="00D43F53">
              <w:rPr>
                <w:b/>
                <w:i/>
              </w:rPr>
              <w:t>[6 mesi dopo la data di entrata in vigore del presente regolamento modificativo]</w:t>
            </w:r>
            <w:r w:rsidRPr="00D43F53">
              <w:t>.</w:t>
            </w:r>
          </w:p>
        </w:tc>
      </w:tr>
      <w:tr w:rsidR="00485FA5" w:rsidRPr="00D43F53" w14:paraId="58A7E307" w14:textId="77777777" w:rsidTr="00B63939">
        <w:trPr>
          <w:jc w:val="center"/>
        </w:trPr>
        <w:tc>
          <w:tcPr>
            <w:tcW w:w="4876" w:type="dxa"/>
            <w:tcBorders>
              <w:top w:val="nil"/>
              <w:left w:val="nil"/>
              <w:bottom w:val="nil"/>
              <w:right w:val="nil"/>
            </w:tcBorders>
          </w:tcPr>
          <w:p w14:paraId="478C60B5" w14:textId="77777777" w:rsidR="00485FA5" w:rsidRPr="00D43F53" w:rsidRDefault="00485FA5" w:rsidP="00B63939">
            <w:pPr>
              <w:pStyle w:val="Normal6a"/>
            </w:pPr>
            <w:r w:rsidRPr="00D43F53">
              <w:t>Alla Commissione è conferito il potere di integrare il presente regolamento mediante l'adozione delle norme tecniche di regolamentazione di cui al presente paragrafo conformemente agli articoli da 10 a 14 del regolamento (UE) n. 1095/2010.</w:t>
            </w:r>
          </w:p>
        </w:tc>
        <w:tc>
          <w:tcPr>
            <w:tcW w:w="4876" w:type="dxa"/>
            <w:tcBorders>
              <w:top w:val="nil"/>
              <w:left w:val="nil"/>
              <w:bottom w:val="nil"/>
              <w:right w:val="nil"/>
            </w:tcBorders>
          </w:tcPr>
          <w:p w14:paraId="6F66DFE2" w14:textId="77777777" w:rsidR="00485FA5" w:rsidRPr="00D43F53" w:rsidRDefault="00485FA5" w:rsidP="00B63939">
            <w:pPr>
              <w:pStyle w:val="Normal6a"/>
            </w:pPr>
            <w:r w:rsidRPr="00D43F53">
              <w:t>Alla Commissione è conferito il potere di integrare il presente regolamento mediante l'adozione delle norme tecniche di regolamentazione di cui al presente paragrafo conformemente agli articoli da 10 a 14 del regolamento (UE) n. 1095/2010.</w:t>
            </w:r>
            <w:r w:rsidRPr="00D43F53">
              <w:rPr>
                <w:b/>
                <w:bCs/>
                <w:i/>
                <w:iCs/>
              </w:rPr>
              <w:t>"</w:t>
            </w:r>
          </w:p>
        </w:tc>
      </w:tr>
    </w:tbl>
    <w:p w14:paraId="3BBD5C2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A864C57" w14:textId="77777777" w:rsidR="00485FA5" w:rsidRPr="00D43F53" w:rsidRDefault="00485FA5" w:rsidP="00485FA5">
      <w:pPr>
        <w:pStyle w:val="AmCrossRef"/>
      </w:pPr>
      <w:r w:rsidRPr="00D43F53">
        <w:t>(Regolamento (UE) 2017/2402, articolo 28, paragrafo 4)</w:t>
      </w:r>
    </w:p>
    <w:p w14:paraId="3D2B9A92" w14:textId="77777777" w:rsidR="00485FA5" w:rsidRPr="00D43F53" w:rsidRDefault="00485FA5" w:rsidP="00485FA5">
      <w:r w:rsidRPr="00D43F53">
        <w:rPr>
          <w:rStyle w:val="HideTWBExt"/>
        </w:rPr>
        <w:t>&lt;/Amend&gt;</w:t>
      </w:r>
    </w:p>
    <w:p w14:paraId="74E5C0CD" w14:textId="77777777" w:rsidR="00485FA5" w:rsidRPr="0059530B" w:rsidRDefault="00485FA5" w:rsidP="00485FA5">
      <w:pPr>
        <w:pStyle w:val="AmNumberTabs"/>
        <w:rPr>
          <w:lang w:val="pt-PT"/>
        </w:rPr>
      </w:pPr>
      <w:r w:rsidRPr="0059530B">
        <w:rPr>
          <w:rStyle w:val="HideTWBExt"/>
          <w:lang w:val="pt-PT"/>
        </w:rPr>
        <w:t>&lt;Amend&gt;</w:t>
      </w:r>
      <w:r w:rsidRPr="0059530B">
        <w:rPr>
          <w:lang w:val="pt-PT"/>
        </w:rPr>
        <w:t>Emendamento</w:t>
      </w:r>
      <w:r w:rsidRPr="0059530B">
        <w:rPr>
          <w:lang w:val="pt-PT"/>
        </w:rPr>
        <w:tab/>
      </w:r>
      <w:r w:rsidRPr="0059530B">
        <w:rPr>
          <w:lang w:val="pt-PT"/>
        </w:rPr>
        <w:tab/>
      </w:r>
      <w:r w:rsidRPr="0059530B">
        <w:rPr>
          <w:rStyle w:val="HideTWBExt"/>
          <w:lang w:val="pt-PT"/>
        </w:rPr>
        <w:t>&lt;NumAm&gt;</w:t>
      </w:r>
      <w:r w:rsidRPr="0059530B">
        <w:rPr>
          <w:lang w:val="pt-PT"/>
        </w:rPr>
        <w:t>249</w:t>
      </w:r>
      <w:r w:rsidRPr="0059530B">
        <w:rPr>
          <w:rStyle w:val="HideTWBExt"/>
          <w:lang w:val="pt-PT"/>
        </w:rPr>
        <w:t>&lt;/NumAm&gt;</w:t>
      </w:r>
    </w:p>
    <w:p w14:paraId="2D227A1A" w14:textId="77777777" w:rsidR="00485FA5" w:rsidRPr="0059530B" w:rsidRDefault="00485FA5" w:rsidP="00485FA5">
      <w:pPr>
        <w:pStyle w:val="NormalBold"/>
        <w:rPr>
          <w:lang w:val="pt-PT"/>
        </w:rPr>
      </w:pPr>
      <w:r w:rsidRPr="0059530B">
        <w:rPr>
          <w:rStyle w:val="HideTWBExt"/>
          <w:b w:val="0"/>
          <w:lang w:val="pt-PT"/>
        </w:rPr>
        <w:t>&lt;RepeatBlock-By&gt;&lt;Members&gt;</w:t>
      </w:r>
      <w:r w:rsidRPr="0059530B">
        <w:rPr>
          <w:lang w:val="pt-PT"/>
        </w:rPr>
        <w:t>Fernando Navarrete Rojas, Isabel Benjumea Benjumea</w:t>
      </w:r>
      <w:r w:rsidRPr="0059530B">
        <w:rPr>
          <w:rStyle w:val="HideTWBExt"/>
          <w:b w:val="0"/>
          <w:lang w:val="pt-PT"/>
        </w:rPr>
        <w:t>&lt;/Members&gt;</w:t>
      </w:r>
    </w:p>
    <w:p w14:paraId="1EB2F437" w14:textId="77777777" w:rsidR="00485FA5" w:rsidRPr="0059530B" w:rsidRDefault="00485FA5" w:rsidP="00485FA5">
      <w:pPr>
        <w:pStyle w:val="NormalBold"/>
        <w:rPr>
          <w:lang w:val="pt-PT"/>
        </w:rPr>
      </w:pPr>
      <w:r w:rsidRPr="0059530B">
        <w:rPr>
          <w:rStyle w:val="HideTWBExt"/>
          <w:b w:val="0"/>
          <w:lang w:val="pt-PT"/>
        </w:rPr>
        <w:t>&lt;/RepeatBlock-By&gt;</w:t>
      </w:r>
    </w:p>
    <w:p w14:paraId="524FA15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3EE869D" w14:textId="77777777" w:rsidR="00485FA5" w:rsidRPr="00D43F53" w:rsidRDefault="00485FA5" w:rsidP="00485FA5">
      <w:pPr>
        <w:pStyle w:val="NormalBold"/>
      </w:pPr>
      <w:r w:rsidRPr="00D43F53">
        <w:rPr>
          <w:rStyle w:val="HideTWBExt"/>
        </w:rPr>
        <w:t>&lt;Article&gt;</w:t>
      </w:r>
      <w:r w:rsidRPr="00D43F53">
        <w:t>Articolo 1 – comma 1 – punto 14 bis (nuovo)</w:t>
      </w:r>
      <w:r w:rsidRPr="00D43F53">
        <w:rPr>
          <w:rStyle w:val="HideTWBExt"/>
        </w:rPr>
        <w:t>&lt;/Article&gt;</w:t>
      </w:r>
    </w:p>
    <w:p w14:paraId="00AF0B5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6535F20" w14:textId="77777777" w:rsidR="00485FA5" w:rsidRPr="00D43F53" w:rsidRDefault="00485FA5" w:rsidP="00485FA5">
      <w:r w:rsidRPr="00D43F53">
        <w:rPr>
          <w:rStyle w:val="HideTWBExt"/>
        </w:rPr>
        <w:t>&lt;Article2&gt;</w:t>
      </w:r>
      <w:r w:rsidRPr="00D43F53">
        <w:t>Articolo 28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4D4D7E9" w14:textId="77777777" w:rsidTr="00B63939">
        <w:trPr>
          <w:trHeight w:hRule="exact" w:val="240"/>
          <w:jc w:val="center"/>
        </w:trPr>
        <w:tc>
          <w:tcPr>
            <w:tcW w:w="9752" w:type="dxa"/>
            <w:gridSpan w:val="2"/>
            <w:tcBorders>
              <w:top w:val="nil"/>
              <w:left w:val="nil"/>
              <w:bottom w:val="nil"/>
              <w:right w:val="nil"/>
            </w:tcBorders>
          </w:tcPr>
          <w:p w14:paraId="577529E3" w14:textId="77777777" w:rsidR="00485FA5" w:rsidRPr="00D43F53" w:rsidRDefault="00485FA5" w:rsidP="00B63939"/>
        </w:tc>
      </w:tr>
      <w:tr w:rsidR="00485FA5" w:rsidRPr="00D43F53" w14:paraId="132E23E3" w14:textId="77777777" w:rsidTr="00B63939">
        <w:trPr>
          <w:trHeight w:val="240"/>
          <w:jc w:val="center"/>
        </w:trPr>
        <w:tc>
          <w:tcPr>
            <w:tcW w:w="4876" w:type="dxa"/>
            <w:tcBorders>
              <w:top w:val="nil"/>
              <w:left w:val="nil"/>
              <w:bottom w:val="nil"/>
              <w:right w:val="nil"/>
            </w:tcBorders>
          </w:tcPr>
          <w:p w14:paraId="346BD57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7E83B0D" w14:textId="77777777" w:rsidR="00485FA5" w:rsidRPr="00D43F53" w:rsidRDefault="00485FA5" w:rsidP="00B63939">
            <w:pPr>
              <w:pStyle w:val="AmColumnHeading"/>
            </w:pPr>
            <w:r w:rsidRPr="00D43F53">
              <w:t>Emendamento</w:t>
            </w:r>
          </w:p>
        </w:tc>
      </w:tr>
      <w:tr w:rsidR="00485FA5" w:rsidRPr="00D43F53" w14:paraId="1A19E56B" w14:textId="77777777" w:rsidTr="00B63939">
        <w:trPr>
          <w:jc w:val="center"/>
        </w:trPr>
        <w:tc>
          <w:tcPr>
            <w:tcW w:w="4876" w:type="dxa"/>
            <w:tcBorders>
              <w:top w:val="nil"/>
              <w:left w:val="nil"/>
              <w:bottom w:val="nil"/>
              <w:right w:val="nil"/>
            </w:tcBorders>
          </w:tcPr>
          <w:p w14:paraId="6C237DD9" w14:textId="77777777" w:rsidR="00485FA5" w:rsidRPr="00D43F53" w:rsidRDefault="00485FA5" w:rsidP="00B63939">
            <w:pPr>
              <w:pStyle w:val="Normal6a"/>
            </w:pPr>
          </w:p>
        </w:tc>
        <w:tc>
          <w:tcPr>
            <w:tcW w:w="4876" w:type="dxa"/>
            <w:tcBorders>
              <w:top w:val="nil"/>
              <w:left w:val="nil"/>
              <w:bottom w:val="nil"/>
              <w:right w:val="nil"/>
            </w:tcBorders>
          </w:tcPr>
          <w:p w14:paraId="289FEB7D" w14:textId="77777777" w:rsidR="00485FA5" w:rsidRPr="00D43F53" w:rsidRDefault="00485FA5" w:rsidP="00B63939">
            <w:pPr>
              <w:pStyle w:val="Normal6a"/>
            </w:pPr>
            <w:r w:rsidRPr="00D43F53">
              <w:rPr>
                <w:b/>
                <w:i/>
              </w:rPr>
              <w:t>14 bis)</w:t>
            </w:r>
            <w:r w:rsidRPr="00D43F53">
              <w:tab/>
            </w:r>
            <w:r w:rsidRPr="00D43F53">
              <w:rPr>
                <w:b/>
                <w:i/>
              </w:rPr>
              <w:t>è aggiunto l'articolo seguente:</w:t>
            </w:r>
          </w:p>
        </w:tc>
      </w:tr>
      <w:tr w:rsidR="00485FA5" w:rsidRPr="00D43F53" w14:paraId="633AF8C7" w14:textId="77777777" w:rsidTr="00B63939">
        <w:trPr>
          <w:jc w:val="center"/>
        </w:trPr>
        <w:tc>
          <w:tcPr>
            <w:tcW w:w="4876" w:type="dxa"/>
            <w:tcBorders>
              <w:top w:val="nil"/>
              <w:left w:val="nil"/>
              <w:bottom w:val="nil"/>
              <w:right w:val="nil"/>
            </w:tcBorders>
          </w:tcPr>
          <w:p w14:paraId="6E82E687" w14:textId="77777777" w:rsidR="00485FA5" w:rsidRPr="00D43F53" w:rsidRDefault="00485FA5" w:rsidP="00B63939">
            <w:pPr>
              <w:pStyle w:val="Normal6a"/>
            </w:pPr>
          </w:p>
        </w:tc>
        <w:tc>
          <w:tcPr>
            <w:tcW w:w="4876" w:type="dxa"/>
            <w:tcBorders>
              <w:top w:val="nil"/>
              <w:left w:val="nil"/>
              <w:bottom w:val="nil"/>
              <w:right w:val="nil"/>
            </w:tcBorders>
          </w:tcPr>
          <w:p w14:paraId="2ED2ACC6" w14:textId="77777777" w:rsidR="00485FA5" w:rsidRPr="00D43F53" w:rsidRDefault="00485FA5" w:rsidP="00B63939">
            <w:pPr>
              <w:pStyle w:val="Normal6a"/>
            </w:pPr>
            <w:r w:rsidRPr="00D43F53">
              <w:rPr>
                <w:b/>
                <w:i/>
              </w:rPr>
              <w:t>Articolo 28 bis</w:t>
            </w:r>
          </w:p>
        </w:tc>
      </w:tr>
      <w:tr w:rsidR="00485FA5" w:rsidRPr="00D43F53" w14:paraId="054F941F" w14:textId="77777777" w:rsidTr="00B63939">
        <w:trPr>
          <w:jc w:val="center"/>
        </w:trPr>
        <w:tc>
          <w:tcPr>
            <w:tcW w:w="4876" w:type="dxa"/>
            <w:tcBorders>
              <w:top w:val="nil"/>
              <w:left w:val="nil"/>
              <w:bottom w:val="nil"/>
              <w:right w:val="nil"/>
            </w:tcBorders>
          </w:tcPr>
          <w:p w14:paraId="6866C3C1" w14:textId="77777777" w:rsidR="00485FA5" w:rsidRPr="00D43F53" w:rsidRDefault="00485FA5" w:rsidP="00B63939">
            <w:pPr>
              <w:pStyle w:val="Normal6a"/>
            </w:pPr>
          </w:p>
        </w:tc>
        <w:tc>
          <w:tcPr>
            <w:tcW w:w="4876" w:type="dxa"/>
            <w:tcBorders>
              <w:top w:val="nil"/>
              <w:left w:val="nil"/>
              <w:bottom w:val="nil"/>
              <w:right w:val="nil"/>
            </w:tcBorders>
          </w:tcPr>
          <w:p w14:paraId="4970BEAB" w14:textId="77777777" w:rsidR="00485FA5" w:rsidRPr="00D43F53" w:rsidRDefault="00485FA5" w:rsidP="00B63939">
            <w:pPr>
              <w:pStyle w:val="Normal6a"/>
            </w:pPr>
            <w:r w:rsidRPr="00D43F53">
              <w:rPr>
                <w:b/>
                <w:i/>
              </w:rPr>
              <w:t>Equivalenza del regime STS per i paesi terzi</w:t>
            </w:r>
          </w:p>
        </w:tc>
      </w:tr>
      <w:tr w:rsidR="00485FA5" w:rsidRPr="00D43F53" w14:paraId="03A531F4" w14:textId="77777777" w:rsidTr="00B63939">
        <w:trPr>
          <w:jc w:val="center"/>
        </w:trPr>
        <w:tc>
          <w:tcPr>
            <w:tcW w:w="4876" w:type="dxa"/>
            <w:tcBorders>
              <w:top w:val="nil"/>
              <w:left w:val="nil"/>
              <w:bottom w:val="nil"/>
              <w:right w:val="nil"/>
            </w:tcBorders>
          </w:tcPr>
          <w:p w14:paraId="58F20F40" w14:textId="77777777" w:rsidR="00485FA5" w:rsidRPr="00D43F53" w:rsidRDefault="00485FA5" w:rsidP="00B63939">
            <w:pPr>
              <w:pStyle w:val="Normal6a"/>
            </w:pPr>
          </w:p>
        </w:tc>
        <w:tc>
          <w:tcPr>
            <w:tcW w:w="4876" w:type="dxa"/>
            <w:tcBorders>
              <w:top w:val="nil"/>
              <w:left w:val="nil"/>
              <w:bottom w:val="nil"/>
              <w:right w:val="nil"/>
            </w:tcBorders>
          </w:tcPr>
          <w:p w14:paraId="593FE79C" w14:textId="77777777" w:rsidR="00485FA5" w:rsidRPr="00D43F53" w:rsidRDefault="00485FA5" w:rsidP="00B63939">
            <w:pPr>
              <w:pStyle w:val="Normal6a"/>
            </w:pPr>
            <w:r w:rsidRPr="00D43F53">
              <w:rPr>
                <w:b/>
                <w:i/>
              </w:rPr>
              <w:t>1. Alla Commissione è conferito il potere di adottare atti delegati conformemente all'articolo 47 al fine di integrare il presente regolamento stabilendo che i requisiti legali, di vigilanza e di applicazione del paese terzo:</w:t>
            </w:r>
          </w:p>
        </w:tc>
      </w:tr>
      <w:tr w:rsidR="00485FA5" w:rsidRPr="00D43F53" w14:paraId="202A50E5" w14:textId="77777777" w:rsidTr="00B63939">
        <w:trPr>
          <w:jc w:val="center"/>
        </w:trPr>
        <w:tc>
          <w:tcPr>
            <w:tcW w:w="4876" w:type="dxa"/>
            <w:tcBorders>
              <w:top w:val="nil"/>
              <w:left w:val="nil"/>
              <w:bottom w:val="nil"/>
              <w:right w:val="nil"/>
            </w:tcBorders>
          </w:tcPr>
          <w:p w14:paraId="737A0ECA" w14:textId="77777777" w:rsidR="00485FA5" w:rsidRPr="00D43F53" w:rsidRDefault="00485FA5" w:rsidP="00B63939">
            <w:pPr>
              <w:pStyle w:val="Normal6a"/>
            </w:pPr>
          </w:p>
        </w:tc>
        <w:tc>
          <w:tcPr>
            <w:tcW w:w="4876" w:type="dxa"/>
            <w:tcBorders>
              <w:top w:val="nil"/>
              <w:left w:val="nil"/>
              <w:bottom w:val="nil"/>
              <w:right w:val="nil"/>
            </w:tcBorders>
          </w:tcPr>
          <w:p w14:paraId="2C966195" w14:textId="77777777" w:rsidR="00485FA5" w:rsidRPr="00D43F53" w:rsidRDefault="00485FA5" w:rsidP="00B63939">
            <w:pPr>
              <w:pStyle w:val="Normal6a"/>
            </w:pPr>
            <w:r w:rsidRPr="00D43F53">
              <w:rPr>
                <w:b/>
                <w:i/>
              </w:rPr>
              <w:t>a) siano equivalenti ai requisiti di cui agli articoli da 19 a 22 [non-ABCP], agli articoli da 23 a 26 [ABCP] e agli articoli da 26 ter a 26 sexies [sintetici], per quanto riguarda la natura semplice, trasparente e standardizzata della cartolarizzazione; e</w:t>
            </w:r>
          </w:p>
        </w:tc>
      </w:tr>
      <w:tr w:rsidR="00485FA5" w:rsidRPr="00D43F53" w14:paraId="693E0BE1" w14:textId="77777777" w:rsidTr="00B63939">
        <w:trPr>
          <w:jc w:val="center"/>
        </w:trPr>
        <w:tc>
          <w:tcPr>
            <w:tcW w:w="4876" w:type="dxa"/>
            <w:tcBorders>
              <w:top w:val="nil"/>
              <w:left w:val="nil"/>
              <w:bottom w:val="nil"/>
              <w:right w:val="nil"/>
            </w:tcBorders>
          </w:tcPr>
          <w:p w14:paraId="126E2AC6" w14:textId="77777777" w:rsidR="00485FA5" w:rsidRPr="00D43F53" w:rsidRDefault="00485FA5" w:rsidP="00B63939">
            <w:pPr>
              <w:pStyle w:val="Normal6a"/>
            </w:pPr>
          </w:p>
        </w:tc>
        <w:tc>
          <w:tcPr>
            <w:tcW w:w="4876" w:type="dxa"/>
            <w:tcBorders>
              <w:top w:val="nil"/>
              <w:left w:val="nil"/>
              <w:bottom w:val="nil"/>
              <w:right w:val="nil"/>
            </w:tcBorders>
          </w:tcPr>
          <w:p w14:paraId="276BAFA5" w14:textId="77777777" w:rsidR="00485FA5" w:rsidRPr="00D43F53" w:rsidRDefault="00485FA5" w:rsidP="00B63939">
            <w:pPr>
              <w:pStyle w:val="Normal6a"/>
            </w:pPr>
            <w:r w:rsidRPr="00D43F53">
              <w:rPr>
                <w:b/>
                <w:i/>
              </w:rPr>
              <w:t>b) garantiscano che le cartolarizzazioni create in tale paese terzo siano soggette a vigilanza e applicazione efficaci su base continuativa.</w:t>
            </w:r>
          </w:p>
        </w:tc>
      </w:tr>
      <w:tr w:rsidR="00485FA5" w:rsidRPr="00D43F53" w14:paraId="2983C4B7" w14:textId="77777777" w:rsidTr="00B63939">
        <w:trPr>
          <w:jc w:val="center"/>
        </w:trPr>
        <w:tc>
          <w:tcPr>
            <w:tcW w:w="4876" w:type="dxa"/>
            <w:tcBorders>
              <w:top w:val="nil"/>
              <w:left w:val="nil"/>
              <w:bottom w:val="nil"/>
              <w:right w:val="nil"/>
            </w:tcBorders>
          </w:tcPr>
          <w:p w14:paraId="0C5AA6C2" w14:textId="77777777" w:rsidR="00485FA5" w:rsidRPr="00D43F53" w:rsidRDefault="00485FA5" w:rsidP="00B63939">
            <w:pPr>
              <w:pStyle w:val="Normal6a"/>
            </w:pPr>
          </w:p>
        </w:tc>
        <w:tc>
          <w:tcPr>
            <w:tcW w:w="4876" w:type="dxa"/>
            <w:tcBorders>
              <w:top w:val="nil"/>
              <w:left w:val="nil"/>
              <w:bottom w:val="nil"/>
              <w:right w:val="nil"/>
            </w:tcBorders>
          </w:tcPr>
          <w:p w14:paraId="0CBC2929" w14:textId="77777777" w:rsidR="00485FA5" w:rsidRPr="00D43F53" w:rsidRDefault="00485FA5" w:rsidP="00B63939">
            <w:pPr>
              <w:pStyle w:val="Normal6a"/>
            </w:pPr>
            <w:r w:rsidRPr="00D43F53">
              <w:rPr>
                <w:b/>
                <w:i/>
              </w:rPr>
              <w:t>2. Ai fini del paragrafo 1, la Commissione verifica che le disposizioni del paese terzo siano pienamente allineate ai "Criteri per l'identificazione di cartolarizzazioni semplici, trasparenti e comparabili" (STC) pubblicati dal Comitato di Basilea per la vigilanza bancaria e dalla IOSCO. L'equivalenza è concessa sulla base dell'esito sostanziale del quadro normativo, indipendentemente dal formato o dai modelli specifici utilizzati per la comunicazione in tale paese terzo.</w:t>
            </w:r>
          </w:p>
        </w:tc>
      </w:tr>
      <w:tr w:rsidR="00485FA5" w:rsidRPr="00D43F53" w14:paraId="5E35DA53" w14:textId="77777777" w:rsidTr="00B63939">
        <w:trPr>
          <w:jc w:val="center"/>
        </w:trPr>
        <w:tc>
          <w:tcPr>
            <w:tcW w:w="4876" w:type="dxa"/>
            <w:tcBorders>
              <w:top w:val="nil"/>
              <w:left w:val="nil"/>
              <w:bottom w:val="nil"/>
              <w:right w:val="nil"/>
            </w:tcBorders>
          </w:tcPr>
          <w:p w14:paraId="3F1E6A83" w14:textId="77777777" w:rsidR="00485FA5" w:rsidRPr="00D43F53" w:rsidRDefault="00485FA5" w:rsidP="00B63939">
            <w:pPr>
              <w:pStyle w:val="Normal6a"/>
            </w:pPr>
          </w:p>
        </w:tc>
        <w:tc>
          <w:tcPr>
            <w:tcW w:w="4876" w:type="dxa"/>
            <w:tcBorders>
              <w:top w:val="nil"/>
              <w:left w:val="nil"/>
              <w:bottom w:val="nil"/>
              <w:right w:val="nil"/>
            </w:tcBorders>
          </w:tcPr>
          <w:p w14:paraId="0CE8E8C1" w14:textId="77777777" w:rsidR="00485FA5" w:rsidRPr="00D43F53" w:rsidRDefault="00485FA5" w:rsidP="00B63939">
            <w:pPr>
              <w:pStyle w:val="Normal6a"/>
            </w:pPr>
            <w:r w:rsidRPr="00D43F53">
              <w:rPr>
                <w:b/>
                <w:i/>
              </w:rPr>
              <w:t>3. Una cartolarizzazione creata in un paese terzo per la quale è stata adottata una decisione di equivalenza conformemente al paragrafo 1 è considerata cartolarizzazione STS ai fini del presente regolamento e del regolamento (UE) n. 575/2013, a condizione che:</w:t>
            </w:r>
          </w:p>
        </w:tc>
      </w:tr>
      <w:tr w:rsidR="00485FA5" w:rsidRPr="00D43F53" w14:paraId="77DA45A8" w14:textId="77777777" w:rsidTr="00B63939">
        <w:trPr>
          <w:jc w:val="center"/>
        </w:trPr>
        <w:tc>
          <w:tcPr>
            <w:tcW w:w="4876" w:type="dxa"/>
            <w:tcBorders>
              <w:top w:val="nil"/>
              <w:left w:val="nil"/>
              <w:bottom w:val="nil"/>
              <w:right w:val="nil"/>
            </w:tcBorders>
          </w:tcPr>
          <w:p w14:paraId="5305946B" w14:textId="77777777" w:rsidR="00485FA5" w:rsidRPr="00D43F53" w:rsidRDefault="00485FA5" w:rsidP="00B63939">
            <w:pPr>
              <w:pStyle w:val="Normal6a"/>
            </w:pPr>
          </w:p>
        </w:tc>
        <w:tc>
          <w:tcPr>
            <w:tcW w:w="4876" w:type="dxa"/>
            <w:tcBorders>
              <w:top w:val="nil"/>
              <w:left w:val="nil"/>
              <w:bottom w:val="nil"/>
              <w:right w:val="nil"/>
            </w:tcBorders>
          </w:tcPr>
          <w:p w14:paraId="181BA6CA" w14:textId="77777777" w:rsidR="00485FA5" w:rsidRPr="00D43F53" w:rsidRDefault="00485FA5" w:rsidP="00B63939">
            <w:pPr>
              <w:pStyle w:val="Normal6a"/>
            </w:pPr>
            <w:r w:rsidRPr="00D43F53">
              <w:rPr>
                <w:b/>
                <w:i/>
              </w:rPr>
              <w:t>a) il cedente, il promotore o la SSPE di tale paese terzo abbia ricevuto una verifica da un verificatore terzo autorizzato a norma dell'articolo 28, che conferma la conformità alle norme equivalenti del paese terzo; oppure</w:t>
            </w:r>
          </w:p>
        </w:tc>
      </w:tr>
      <w:tr w:rsidR="00485FA5" w:rsidRPr="00D43F53" w14:paraId="37613A65" w14:textId="77777777" w:rsidTr="00B63939">
        <w:trPr>
          <w:jc w:val="center"/>
        </w:trPr>
        <w:tc>
          <w:tcPr>
            <w:tcW w:w="4876" w:type="dxa"/>
            <w:tcBorders>
              <w:top w:val="nil"/>
              <w:left w:val="nil"/>
              <w:bottom w:val="nil"/>
              <w:right w:val="nil"/>
            </w:tcBorders>
          </w:tcPr>
          <w:p w14:paraId="0BAF39AB" w14:textId="77777777" w:rsidR="00485FA5" w:rsidRPr="00D43F53" w:rsidRDefault="00485FA5" w:rsidP="00B63939">
            <w:pPr>
              <w:pStyle w:val="Normal6a"/>
            </w:pPr>
          </w:p>
        </w:tc>
        <w:tc>
          <w:tcPr>
            <w:tcW w:w="4876" w:type="dxa"/>
            <w:tcBorders>
              <w:top w:val="nil"/>
              <w:left w:val="nil"/>
              <w:bottom w:val="nil"/>
              <w:right w:val="nil"/>
            </w:tcBorders>
          </w:tcPr>
          <w:p w14:paraId="5C43FD82" w14:textId="77777777" w:rsidR="00485FA5" w:rsidRPr="00D43F53" w:rsidRDefault="00485FA5" w:rsidP="00B63939">
            <w:pPr>
              <w:pStyle w:val="Normal6a"/>
            </w:pPr>
            <w:r w:rsidRPr="00D43F53">
              <w:rPr>
                <w:b/>
                <w:i/>
              </w:rPr>
              <w:t>b) nelle giurisdizioni in cui non esiste un'etichetta STS o STC specifica, il verificatore terzo conferma che l'operazione è conforme ai criteri STC di Basilea/IOSCO nella sostanza.</w:t>
            </w:r>
          </w:p>
        </w:tc>
      </w:tr>
    </w:tbl>
    <w:p w14:paraId="280A0A3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4359095"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35F85FFF" w14:textId="77777777" w:rsidR="00485FA5" w:rsidRPr="00D43F53" w:rsidRDefault="00485FA5" w:rsidP="00485FA5">
      <w:pPr>
        <w:pStyle w:val="AmJustText"/>
      </w:pPr>
      <w:r w:rsidRPr="00D43F53">
        <w:t>L'istituzione di un regime formale di equivalenza tra il quadro STS dell'UE e le norme STC Basilea-IOSCO è tecnicamente giustificata, in quanto entrambe si basano su criteri strettamente allineati basati sul rischio, sugli obblighi di informativa e sulle garanzie strutturali. Riconoscere l'equivalenza ridurrebbe l'arbitraggio regolamentare e la duplicazione della conformità, migliorerebbe la coerenza in materia di vigilanza e agevolerebbe i mercati transfrontalieri delle cartolarizzazioni, sostenendo in tal modo la liquidità del mercato, l'efficienza dell'allocazione del capitale e gli obiettivi dell'UE in materia di integrazione dei mercati dei capitali.</w:t>
      </w:r>
    </w:p>
    <w:p w14:paraId="14879880" w14:textId="77777777" w:rsidR="00485FA5" w:rsidRPr="00D43F53" w:rsidRDefault="00485FA5" w:rsidP="00485FA5">
      <w:r w:rsidRPr="00D43F53">
        <w:rPr>
          <w:rStyle w:val="HideTWBExt"/>
        </w:rPr>
        <w:t>&lt;/Amend&gt;</w:t>
      </w:r>
    </w:p>
    <w:p w14:paraId="0DC7EAE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250</w:t>
      </w:r>
      <w:r w:rsidRPr="00D43F53">
        <w:rPr>
          <w:rStyle w:val="HideTWBExt"/>
        </w:rPr>
        <w:t>&lt;/NumAm&gt;</w:t>
      </w:r>
    </w:p>
    <w:p w14:paraId="498AC421" w14:textId="77777777" w:rsidR="00485FA5" w:rsidRPr="00D43F53" w:rsidRDefault="00485FA5" w:rsidP="00485FA5">
      <w:pPr>
        <w:pStyle w:val="NormalBold"/>
      </w:pPr>
      <w:r w:rsidRPr="00D43F53">
        <w:rPr>
          <w:rStyle w:val="HideTWBExt"/>
          <w:b w:val="0"/>
        </w:rPr>
        <w:t>&lt;RepeatBlock-By&gt;&lt;Members&gt;</w:t>
      </w:r>
      <w:r w:rsidRPr="00D43F53">
        <w:t>Tomáš Kubín</w:t>
      </w:r>
      <w:r w:rsidRPr="00D43F53">
        <w:rPr>
          <w:rStyle w:val="HideTWBExt"/>
          <w:b w:val="0"/>
        </w:rPr>
        <w:t>&lt;/Members&gt;</w:t>
      </w:r>
    </w:p>
    <w:p w14:paraId="6B9312A2" w14:textId="77777777" w:rsidR="00485FA5" w:rsidRPr="00D43F53" w:rsidRDefault="00485FA5" w:rsidP="00485FA5">
      <w:pPr>
        <w:pStyle w:val="NormalBold"/>
      </w:pPr>
      <w:r w:rsidRPr="00D43F53">
        <w:rPr>
          <w:rStyle w:val="HideTWBExt"/>
          <w:b w:val="0"/>
        </w:rPr>
        <w:t>&lt;/RepeatBlock-By&gt;</w:t>
      </w:r>
    </w:p>
    <w:p w14:paraId="043EB93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554C0F5" w14:textId="77777777" w:rsidR="00485FA5" w:rsidRPr="00D43F53" w:rsidRDefault="00485FA5" w:rsidP="00485FA5">
      <w:pPr>
        <w:pStyle w:val="NormalBold"/>
      </w:pPr>
      <w:r w:rsidRPr="00D43F53">
        <w:rPr>
          <w:rStyle w:val="HideTWBExt"/>
        </w:rPr>
        <w:t>&lt;Article&gt;</w:t>
      </w:r>
      <w:r w:rsidRPr="00D43F53">
        <w:t>Articolo 1 – comma 1 – punto 15 – lettera -a (nuova)</w:t>
      </w:r>
      <w:r w:rsidRPr="00D43F53">
        <w:rPr>
          <w:rStyle w:val="HideTWBExt"/>
        </w:rPr>
        <w:t>&lt;/Article&gt;</w:t>
      </w:r>
    </w:p>
    <w:p w14:paraId="4F7B5D8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ABF0A49" w14:textId="77777777" w:rsidR="00485FA5" w:rsidRPr="00D43F53" w:rsidRDefault="00485FA5" w:rsidP="00485FA5">
      <w:r w:rsidRPr="00D43F53">
        <w:rPr>
          <w:rStyle w:val="HideTWBExt"/>
        </w:rPr>
        <w:t>&lt;Article2&gt;</w:t>
      </w:r>
      <w:r w:rsidRPr="00D43F53">
        <w:t>Articolo 29 – paragrafo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A278217" w14:textId="77777777" w:rsidTr="00B63939">
        <w:trPr>
          <w:trHeight w:hRule="exact" w:val="240"/>
          <w:jc w:val="center"/>
        </w:trPr>
        <w:tc>
          <w:tcPr>
            <w:tcW w:w="9752" w:type="dxa"/>
            <w:gridSpan w:val="2"/>
            <w:tcBorders>
              <w:top w:val="nil"/>
              <w:left w:val="nil"/>
              <w:bottom w:val="nil"/>
              <w:right w:val="nil"/>
            </w:tcBorders>
          </w:tcPr>
          <w:p w14:paraId="1DFA65FE" w14:textId="77777777" w:rsidR="00485FA5" w:rsidRPr="00D43F53" w:rsidRDefault="00485FA5" w:rsidP="00B63939"/>
        </w:tc>
      </w:tr>
      <w:tr w:rsidR="00485FA5" w:rsidRPr="00D43F53" w14:paraId="01784772" w14:textId="77777777" w:rsidTr="00B63939">
        <w:trPr>
          <w:trHeight w:val="240"/>
          <w:jc w:val="center"/>
        </w:trPr>
        <w:tc>
          <w:tcPr>
            <w:tcW w:w="4876" w:type="dxa"/>
            <w:tcBorders>
              <w:top w:val="nil"/>
              <w:left w:val="nil"/>
              <w:bottom w:val="nil"/>
              <w:right w:val="nil"/>
            </w:tcBorders>
          </w:tcPr>
          <w:p w14:paraId="48B66467"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1836982A" w14:textId="77777777" w:rsidR="00485FA5" w:rsidRPr="00D43F53" w:rsidRDefault="00485FA5" w:rsidP="00B63939">
            <w:pPr>
              <w:pStyle w:val="AmColumnHeading"/>
            </w:pPr>
            <w:r w:rsidRPr="00D43F53">
              <w:t>Emendamento</w:t>
            </w:r>
          </w:p>
        </w:tc>
      </w:tr>
      <w:tr w:rsidR="00485FA5" w:rsidRPr="00D43F53" w14:paraId="14B71608" w14:textId="77777777" w:rsidTr="00B63939">
        <w:trPr>
          <w:jc w:val="center"/>
        </w:trPr>
        <w:tc>
          <w:tcPr>
            <w:tcW w:w="4876" w:type="dxa"/>
            <w:tcBorders>
              <w:top w:val="nil"/>
              <w:left w:val="nil"/>
              <w:bottom w:val="nil"/>
              <w:right w:val="nil"/>
            </w:tcBorders>
          </w:tcPr>
          <w:p w14:paraId="7E599F20" w14:textId="77777777" w:rsidR="00485FA5" w:rsidRPr="00D43F53" w:rsidRDefault="00485FA5" w:rsidP="00B63939">
            <w:pPr>
              <w:pStyle w:val="Normal6a"/>
            </w:pPr>
          </w:p>
        </w:tc>
        <w:tc>
          <w:tcPr>
            <w:tcW w:w="4876" w:type="dxa"/>
            <w:tcBorders>
              <w:top w:val="nil"/>
              <w:left w:val="nil"/>
              <w:bottom w:val="nil"/>
              <w:right w:val="nil"/>
            </w:tcBorders>
          </w:tcPr>
          <w:p w14:paraId="4F3A901A" w14:textId="77777777" w:rsidR="00485FA5" w:rsidRPr="00D43F53" w:rsidRDefault="00485FA5" w:rsidP="00B63939">
            <w:pPr>
              <w:pStyle w:val="Normal6a"/>
            </w:pPr>
            <w:r w:rsidRPr="00D43F53">
              <w:rPr>
                <w:b/>
                <w:i/>
              </w:rPr>
              <w:t>- a)</w:t>
            </w:r>
            <w:r w:rsidRPr="00D43F53">
              <w:tab/>
            </w:r>
            <w:r w:rsidRPr="00D43F53">
              <w:rPr>
                <w:b/>
                <w:i/>
              </w:rPr>
              <w:t>il paragrafo 3 è sostituito dal seguente:</w:t>
            </w:r>
          </w:p>
        </w:tc>
      </w:tr>
      <w:tr w:rsidR="00485FA5" w:rsidRPr="00D43F53" w14:paraId="6FB0C246" w14:textId="77777777" w:rsidTr="00B63939">
        <w:trPr>
          <w:jc w:val="center"/>
        </w:trPr>
        <w:tc>
          <w:tcPr>
            <w:tcW w:w="4876" w:type="dxa"/>
            <w:tcBorders>
              <w:top w:val="nil"/>
              <w:left w:val="nil"/>
              <w:bottom w:val="nil"/>
              <w:right w:val="nil"/>
            </w:tcBorders>
          </w:tcPr>
          <w:p w14:paraId="4ED4E98D" w14:textId="77777777" w:rsidR="00485FA5" w:rsidRPr="00D43F53" w:rsidRDefault="00485FA5" w:rsidP="00B63939">
            <w:pPr>
              <w:pStyle w:val="Normal6a"/>
            </w:pPr>
            <w:r w:rsidRPr="00D43F53">
              <w:t xml:space="preserve">3. Laddove il cedente, il prestatore originario e la SSPE siano soggetti sottoposti a vigilanza ai sensi delle direttive 2003/41/CE, 2009/138/CE, 2009/65/CE, 2011/61/UE e 2013/36/UE, e del regolamento (UE) n. 1024/2013, le autorità competenti interessate designate a norma di detti atti, tra cui la </w:t>
            </w:r>
            <w:r w:rsidRPr="00D43F53">
              <w:rPr>
                <w:b/>
                <w:i/>
              </w:rPr>
              <w:t>BCE</w:t>
            </w:r>
            <w:r w:rsidRPr="00D43F53">
              <w:t xml:space="preserve"> relativamente ai compiti ad essa attribuiti dal regolamento (UE) n. 1024/2013, vigilano sull'adempimento degli obblighi previsti agli articoli 6, 7, 8 e 9 del presente regolamento."</w:t>
            </w:r>
          </w:p>
        </w:tc>
        <w:tc>
          <w:tcPr>
            <w:tcW w:w="4876" w:type="dxa"/>
            <w:tcBorders>
              <w:top w:val="nil"/>
              <w:left w:val="nil"/>
              <w:bottom w:val="nil"/>
              <w:right w:val="nil"/>
            </w:tcBorders>
          </w:tcPr>
          <w:p w14:paraId="5910AC59" w14:textId="77777777" w:rsidR="00485FA5" w:rsidRPr="00D43F53" w:rsidRDefault="00485FA5" w:rsidP="00B63939">
            <w:pPr>
              <w:pStyle w:val="Normal6a"/>
            </w:pPr>
            <w:r w:rsidRPr="00D43F53">
              <w:rPr>
                <w:b/>
                <w:i/>
              </w:rPr>
              <w:t>"</w:t>
            </w:r>
            <w:r w:rsidRPr="00D43F53">
              <w:t>3.</w:t>
            </w:r>
            <w:r w:rsidRPr="00D43F53">
              <w:rPr>
                <w:b/>
                <w:i/>
              </w:rPr>
              <w:t xml:space="preserve"> </w:t>
            </w:r>
            <w:r w:rsidRPr="00D43F53">
              <w:t>Laddove il cedente, il prestatore originario</w:t>
            </w:r>
            <w:r w:rsidRPr="00D43F53">
              <w:rPr>
                <w:b/>
                <w:i/>
              </w:rPr>
              <w:t>, i gestori</w:t>
            </w:r>
            <w:r w:rsidRPr="00D43F53">
              <w:t xml:space="preserve"> e la SSPE siano soggetti sottoposti a vigilanza ai sensi delle direttive 2003/41/CE, 2009/138/CE, 2009/65/CE, 2011/61/UE e 2013/36/UE, e del regolamento (UE) n. 1024/2013, le autorità competenti interessate designate a norma di detti atti, tra cui la </w:t>
            </w:r>
            <w:r w:rsidRPr="00D43F53">
              <w:rPr>
                <w:b/>
                <w:i/>
              </w:rPr>
              <w:t>Banca centrale europea</w:t>
            </w:r>
            <w:r w:rsidRPr="00D43F53">
              <w:t xml:space="preserve"> relativamente ai compiti ad essa attribuiti dal regolamento (UE) n. 1024/2013, vigilano sull'adempimento degli obblighi previsti agli articoli 6, 7, 8 e 9 del presente regolamento;</w:t>
            </w:r>
            <w:r w:rsidRPr="00D43F53">
              <w:rPr>
                <w:b/>
                <w:i/>
              </w:rPr>
              <w:t>"</w:t>
            </w:r>
          </w:p>
        </w:tc>
      </w:tr>
    </w:tbl>
    <w:p w14:paraId="6B19DF81" w14:textId="77777777" w:rsidR="00485FA5" w:rsidRPr="0059530B" w:rsidRDefault="00485FA5" w:rsidP="00485FA5">
      <w:pPr>
        <w:pStyle w:val="AmOrLang"/>
        <w:rPr>
          <w:lang w:val="es-ES"/>
        </w:rPr>
      </w:pPr>
      <w:r w:rsidRPr="0059530B">
        <w:rPr>
          <w:lang w:val="es-ES"/>
        </w:rPr>
        <w:t xml:space="preserve">Or. </w:t>
      </w:r>
      <w:r w:rsidRPr="0059530B">
        <w:rPr>
          <w:rStyle w:val="HideTWBExt"/>
          <w:lang w:val="es-ES"/>
        </w:rPr>
        <w:t>&lt;Original&gt;</w:t>
      </w:r>
      <w:r w:rsidRPr="0059530B">
        <w:rPr>
          <w:rStyle w:val="HideTWBInt"/>
          <w:lang w:val="es-ES"/>
        </w:rPr>
        <w:t>{EN}</w:t>
      </w:r>
      <w:r w:rsidRPr="0059530B">
        <w:rPr>
          <w:lang w:val="es-ES"/>
        </w:rPr>
        <w:t>en</w:t>
      </w:r>
      <w:r w:rsidRPr="0059530B">
        <w:rPr>
          <w:rStyle w:val="HideTWBExt"/>
          <w:lang w:val="es-ES"/>
        </w:rPr>
        <w:t>&lt;/Original&gt;</w:t>
      </w:r>
    </w:p>
    <w:p w14:paraId="5AA03D3D" w14:textId="77777777" w:rsidR="00485FA5" w:rsidRPr="0059530B" w:rsidRDefault="00485FA5" w:rsidP="00485FA5">
      <w:pPr>
        <w:rPr>
          <w:lang w:val="es-ES"/>
        </w:rPr>
      </w:pPr>
      <w:r w:rsidRPr="0059530B">
        <w:rPr>
          <w:rStyle w:val="HideTWBExt"/>
          <w:lang w:val="es-ES"/>
        </w:rPr>
        <w:t>&lt;/Amend&gt;</w:t>
      </w:r>
    </w:p>
    <w:p w14:paraId="65CE5120" w14:textId="77777777" w:rsidR="00485FA5" w:rsidRPr="0059530B" w:rsidRDefault="00485FA5" w:rsidP="00485FA5">
      <w:pPr>
        <w:pStyle w:val="AmNumberTabs"/>
        <w:rPr>
          <w:lang w:val="es-ES"/>
        </w:rPr>
      </w:pPr>
      <w:r w:rsidRPr="0059530B">
        <w:rPr>
          <w:rStyle w:val="HideTWBExt"/>
          <w:lang w:val="es-ES"/>
        </w:rPr>
        <w:t>&lt;Amend&gt;</w:t>
      </w:r>
      <w:r w:rsidRPr="0059530B">
        <w:rPr>
          <w:lang w:val="es-ES"/>
        </w:rPr>
        <w:t>Emendamento</w:t>
      </w:r>
      <w:r w:rsidRPr="0059530B">
        <w:rPr>
          <w:lang w:val="es-ES"/>
        </w:rPr>
        <w:tab/>
      </w:r>
      <w:r w:rsidRPr="0059530B">
        <w:rPr>
          <w:lang w:val="es-ES"/>
        </w:rPr>
        <w:tab/>
      </w:r>
      <w:r w:rsidRPr="0059530B">
        <w:rPr>
          <w:rStyle w:val="HideTWBExt"/>
          <w:lang w:val="es-ES"/>
        </w:rPr>
        <w:t>&lt;NumAm&gt;</w:t>
      </w:r>
      <w:r w:rsidRPr="0059530B">
        <w:rPr>
          <w:lang w:val="es-ES"/>
        </w:rPr>
        <w:t>251</w:t>
      </w:r>
      <w:r w:rsidRPr="0059530B">
        <w:rPr>
          <w:rStyle w:val="HideTWBExt"/>
          <w:lang w:val="es-ES"/>
        </w:rPr>
        <w:t>&lt;/NumAm&gt;</w:t>
      </w:r>
    </w:p>
    <w:p w14:paraId="370B171C" w14:textId="77777777" w:rsidR="00485FA5" w:rsidRPr="0059530B" w:rsidRDefault="00485FA5" w:rsidP="00485FA5">
      <w:pPr>
        <w:pStyle w:val="NormalBold"/>
        <w:rPr>
          <w:lang w:val="es-ES"/>
        </w:rPr>
      </w:pPr>
      <w:r w:rsidRPr="0059530B">
        <w:rPr>
          <w:rStyle w:val="HideTWBExt"/>
          <w:b w:val="0"/>
          <w:lang w:val="es-ES"/>
        </w:rPr>
        <w:t>&lt;RepeatBlock-By&gt;&lt;Members&gt;</w:t>
      </w:r>
      <w:r w:rsidRPr="0059530B">
        <w:rPr>
          <w:lang w:val="es-ES"/>
        </w:rPr>
        <w:t>Tomáš Kubín</w:t>
      </w:r>
      <w:r w:rsidRPr="0059530B">
        <w:rPr>
          <w:rStyle w:val="HideTWBExt"/>
          <w:b w:val="0"/>
          <w:lang w:val="es-ES"/>
        </w:rPr>
        <w:t>&lt;/Members&gt;</w:t>
      </w:r>
    </w:p>
    <w:p w14:paraId="3F8268E2" w14:textId="77777777" w:rsidR="00485FA5" w:rsidRPr="0059530B" w:rsidRDefault="00485FA5" w:rsidP="00485FA5">
      <w:pPr>
        <w:pStyle w:val="NormalBold"/>
        <w:rPr>
          <w:lang w:val="es-ES"/>
        </w:rPr>
      </w:pPr>
      <w:r w:rsidRPr="0059530B">
        <w:rPr>
          <w:rStyle w:val="HideTWBExt"/>
          <w:b w:val="0"/>
          <w:lang w:val="es-ES"/>
        </w:rPr>
        <w:t>&lt;/RepeatBlock-By&gt;</w:t>
      </w:r>
    </w:p>
    <w:p w14:paraId="08FE8C8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861FC7F" w14:textId="77777777" w:rsidR="00485FA5" w:rsidRPr="00D43F53" w:rsidRDefault="00485FA5" w:rsidP="00485FA5">
      <w:pPr>
        <w:pStyle w:val="NormalBold"/>
      </w:pPr>
      <w:r w:rsidRPr="00D43F53">
        <w:rPr>
          <w:rStyle w:val="HideTWBExt"/>
        </w:rPr>
        <w:t>&lt;Article&gt;</w:t>
      </w:r>
      <w:r w:rsidRPr="00D43F53">
        <w:t>Articolo 1 – comma 1 – punto 15 – lettera -a ter (nuova)</w:t>
      </w:r>
      <w:r w:rsidRPr="00D43F53">
        <w:rPr>
          <w:rStyle w:val="HideTWBExt"/>
        </w:rPr>
        <w:t>&lt;/Article&gt;</w:t>
      </w:r>
    </w:p>
    <w:p w14:paraId="52206BB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0D1A55F" w14:textId="77777777" w:rsidR="00485FA5" w:rsidRPr="00D43F53" w:rsidRDefault="00485FA5" w:rsidP="00485FA5">
      <w:r w:rsidRPr="00D43F53">
        <w:rPr>
          <w:rStyle w:val="HideTWBExt"/>
        </w:rPr>
        <w:t>&lt;Article2&gt;</w:t>
      </w:r>
      <w:r w:rsidRPr="00D43F53">
        <w:t>Articolo 29 – paragrafo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0D74B66" w14:textId="77777777" w:rsidTr="00B63939">
        <w:trPr>
          <w:trHeight w:hRule="exact" w:val="240"/>
          <w:jc w:val="center"/>
        </w:trPr>
        <w:tc>
          <w:tcPr>
            <w:tcW w:w="9752" w:type="dxa"/>
            <w:gridSpan w:val="2"/>
            <w:tcBorders>
              <w:top w:val="nil"/>
              <w:left w:val="nil"/>
              <w:bottom w:val="nil"/>
              <w:right w:val="nil"/>
            </w:tcBorders>
          </w:tcPr>
          <w:p w14:paraId="45C20F71" w14:textId="77777777" w:rsidR="00485FA5" w:rsidRPr="00D43F53" w:rsidRDefault="00485FA5" w:rsidP="00B63939"/>
        </w:tc>
      </w:tr>
      <w:tr w:rsidR="00485FA5" w:rsidRPr="00D43F53" w14:paraId="78CC6106" w14:textId="77777777" w:rsidTr="00B63939">
        <w:trPr>
          <w:trHeight w:val="240"/>
          <w:jc w:val="center"/>
        </w:trPr>
        <w:tc>
          <w:tcPr>
            <w:tcW w:w="4876" w:type="dxa"/>
            <w:tcBorders>
              <w:top w:val="nil"/>
              <w:left w:val="nil"/>
              <w:bottom w:val="nil"/>
              <w:right w:val="nil"/>
            </w:tcBorders>
          </w:tcPr>
          <w:p w14:paraId="1E7470BB"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74158641" w14:textId="77777777" w:rsidR="00485FA5" w:rsidRPr="00D43F53" w:rsidRDefault="00485FA5" w:rsidP="00B63939">
            <w:pPr>
              <w:pStyle w:val="AmColumnHeading"/>
            </w:pPr>
            <w:r w:rsidRPr="00D43F53">
              <w:t>Emendamento</w:t>
            </w:r>
          </w:p>
        </w:tc>
      </w:tr>
      <w:tr w:rsidR="00485FA5" w:rsidRPr="00D43F53" w14:paraId="2305CB3F" w14:textId="77777777" w:rsidTr="00B63939">
        <w:trPr>
          <w:jc w:val="center"/>
        </w:trPr>
        <w:tc>
          <w:tcPr>
            <w:tcW w:w="4876" w:type="dxa"/>
            <w:tcBorders>
              <w:top w:val="nil"/>
              <w:left w:val="nil"/>
              <w:bottom w:val="nil"/>
              <w:right w:val="nil"/>
            </w:tcBorders>
          </w:tcPr>
          <w:p w14:paraId="53B3154B" w14:textId="77777777" w:rsidR="00485FA5" w:rsidRPr="00D43F53" w:rsidRDefault="00485FA5" w:rsidP="00B63939">
            <w:pPr>
              <w:pStyle w:val="Normal6a"/>
            </w:pPr>
          </w:p>
        </w:tc>
        <w:tc>
          <w:tcPr>
            <w:tcW w:w="4876" w:type="dxa"/>
            <w:tcBorders>
              <w:top w:val="nil"/>
              <w:left w:val="nil"/>
              <w:bottom w:val="nil"/>
              <w:right w:val="nil"/>
            </w:tcBorders>
          </w:tcPr>
          <w:p w14:paraId="1844D0AA" w14:textId="77777777" w:rsidR="00485FA5" w:rsidRPr="00D43F53" w:rsidRDefault="00485FA5" w:rsidP="00B63939">
            <w:pPr>
              <w:pStyle w:val="Normal6a"/>
            </w:pPr>
            <w:r w:rsidRPr="00D43F53">
              <w:rPr>
                <w:b/>
                <w:i/>
              </w:rPr>
              <w:t>-a ter)</w:t>
            </w:r>
            <w:r w:rsidRPr="00D43F53">
              <w:tab/>
            </w:r>
            <w:r w:rsidRPr="00D43F53">
              <w:rPr>
                <w:b/>
                <w:i/>
              </w:rPr>
              <w:t>il paragrafo 4 è sostituito dal seguente:</w:t>
            </w:r>
          </w:p>
        </w:tc>
      </w:tr>
      <w:tr w:rsidR="00485FA5" w:rsidRPr="00D43F53" w14:paraId="325363B1" w14:textId="77777777" w:rsidTr="00B63939">
        <w:trPr>
          <w:jc w:val="center"/>
        </w:trPr>
        <w:tc>
          <w:tcPr>
            <w:tcW w:w="4876" w:type="dxa"/>
            <w:tcBorders>
              <w:top w:val="nil"/>
              <w:left w:val="nil"/>
              <w:bottom w:val="nil"/>
              <w:right w:val="nil"/>
            </w:tcBorders>
          </w:tcPr>
          <w:p w14:paraId="30530049" w14:textId="78824072" w:rsidR="00485FA5" w:rsidRPr="00D43F53" w:rsidRDefault="00485FA5" w:rsidP="00B63939">
            <w:pPr>
              <w:pStyle w:val="Normal6a"/>
            </w:pPr>
            <w:r w:rsidRPr="00D43F53">
              <w:t>4. Per il cedente, il prestatore originario e la SSPE stabiliti nell'Unione e non contemplati dagli atti legislativi dell'Unione citati al paragrafo 3, gli Stati membri designano una o più autorità competenti per vigilare sulla conformità agli obblighi di cui agli articoli 6, 7, 8 e 9. Gli Stati membri informano la Commissione e l'ESMA delle autorità competenti designate a norma del presente paragrafo entro il 1</w:t>
            </w:r>
            <w:r w:rsidR="00FF41D7" w:rsidRPr="00D43F53">
              <w:t>º</w:t>
            </w:r>
            <w:r w:rsidRPr="00D43F53">
              <w:t xml:space="preserve"> gennaio 2019. Tale obbligo non si applica nei riguardi delle soggetto che si limitano a vendere esposizioni nell'ambito di un programma ABCP o di un'altra operazione o di un altro schema di cartolarizzazione e che non creano attivamente esposizioni con la finalità principale di cartolarizzarle regolarmente."</w:t>
            </w:r>
          </w:p>
        </w:tc>
        <w:tc>
          <w:tcPr>
            <w:tcW w:w="4876" w:type="dxa"/>
            <w:tcBorders>
              <w:top w:val="nil"/>
              <w:left w:val="nil"/>
              <w:bottom w:val="nil"/>
              <w:right w:val="nil"/>
            </w:tcBorders>
          </w:tcPr>
          <w:p w14:paraId="7B3EC689" w14:textId="080C4220" w:rsidR="00485FA5" w:rsidRPr="00D43F53" w:rsidRDefault="00485FA5" w:rsidP="00B63939">
            <w:pPr>
              <w:pStyle w:val="Normal6a"/>
            </w:pPr>
            <w:r w:rsidRPr="00D43F53">
              <w:rPr>
                <w:b/>
                <w:bCs/>
                <w:i/>
                <w:iCs/>
              </w:rPr>
              <w:t>"</w:t>
            </w:r>
            <w:r w:rsidRPr="00D43F53">
              <w:t>4. Per il cedente, il prestatore originario</w:t>
            </w:r>
            <w:r w:rsidRPr="00D43F53">
              <w:rPr>
                <w:b/>
                <w:i/>
              </w:rPr>
              <w:t>, i gestori</w:t>
            </w:r>
            <w:r w:rsidRPr="00D43F53">
              <w:t xml:space="preserve"> e la SSPE stabiliti nell'Unione e non contemplati dagli atti legislativi dell'Unione citati al paragrafo 3, gli Stati membri designano una o più autorità competenti per vigilare sulla conformità agli obblighi di cui agli articoli 6, 7, 8 e 9. Gli Stati membri informano la Commissione e l'ESMA delle autorità competenti designate a norma del presente paragrafo entro il 1</w:t>
            </w:r>
            <w:r w:rsidR="00FF41D7" w:rsidRPr="00D43F53">
              <w:t>º</w:t>
            </w:r>
            <w:r w:rsidRPr="00D43F53">
              <w:t xml:space="preserve"> gennaio 2019. Tale obbligo non si applica nei riguardi delle soggetto che si limitano a vendere esposizioni nell'ambito di un programma ABCP o di un'altra operazione o di un altro schema di cartolarizzazione e che non creano attivamente esposizioni con la finalità principale di cartolarizzarle regolarmente.</w:t>
            </w:r>
            <w:r w:rsidRPr="00D43F53">
              <w:rPr>
                <w:b/>
                <w:bCs/>
                <w:i/>
                <w:iCs/>
              </w:rPr>
              <w:t>"</w:t>
            </w:r>
          </w:p>
        </w:tc>
      </w:tr>
    </w:tbl>
    <w:p w14:paraId="442442C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E21F4ED" w14:textId="77777777" w:rsidR="00485FA5" w:rsidRPr="00D43F53" w:rsidRDefault="00485FA5" w:rsidP="00485FA5">
      <w:r w:rsidRPr="00D43F53">
        <w:rPr>
          <w:rStyle w:val="HideTWBExt"/>
        </w:rPr>
        <w:t>&lt;/Amend&gt;</w:t>
      </w:r>
    </w:p>
    <w:p w14:paraId="3D0247FB"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252</w:t>
      </w:r>
      <w:r w:rsidRPr="00D43F53">
        <w:rPr>
          <w:rStyle w:val="HideTWBExt"/>
        </w:rPr>
        <w:t>&lt;/NumAm&gt;</w:t>
      </w:r>
    </w:p>
    <w:p w14:paraId="1B904014"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07F6F538" w14:textId="77777777" w:rsidR="00485FA5" w:rsidRPr="00D43F53" w:rsidRDefault="00485FA5" w:rsidP="00485FA5">
      <w:pPr>
        <w:pStyle w:val="NormalBold"/>
      </w:pPr>
      <w:r w:rsidRPr="00D43F53">
        <w:rPr>
          <w:rStyle w:val="HideTWBExt"/>
          <w:b w:val="0"/>
        </w:rPr>
        <w:t>&lt;/RepeatBlock-By&gt;</w:t>
      </w:r>
    </w:p>
    <w:p w14:paraId="282A106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0C51071" w14:textId="77777777" w:rsidR="00485FA5" w:rsidRPr="00D43F53" w:rsidRDefault="00485FA5" w:rsidP="00485FA5">
      <w:pPr>
        <w:pStyle w:val="NormalBold"/>
      </w:pPr>
      <w:r w:rsidRPr="00D43F53">
        <w:rPr>
          <w:rStyle w:val="HideTWBExt"/>
        </w:rPr>
        <w:t>&lt;Article&gt;</w:t>
      </w:r>
      <w:r w:rsidRPr="00D43F53">
        <w:t>Articolo 1 – comma 1 – punto 15 – lettera a</w:t>
      </w:r>
      <w:r w:rsidRPr="00D43F53">
        <w:rPr>
          <w:rStyle w:val="HideTWBExt"/>
        </w:rPr>
        <w:t>&lt;/Article&gt;</w:t>
      </w:r>
    </w:p>
    <w:p w14:paraId="5314C00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E16B111" w14:textId="77777777" w:rsidR="00485FA5" w:rsidRPr="00D43F53" w:rsidRDefault="00485FA5" w:rsidP="00485FA5">
      <w:r w:rsidRPr="00D43F53">
        <w:rPr>
          <w:rStyle w:val="HideTWBExt"/>
        </w:rPr>
        <w:t>&lt;Article2&gt;</w:t>
      </w:r>
      <w:r w:rsidRPr="00D43F53">
        <w:t>Articolo 29 – paragrafo 4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8D44BC9" w14:textId="77777777" w:rsidTr="00B63939">
        <w:trPr>
          <w:trHeight w:hRule="exact" w:val="240"/>
          <w:jc w:val="center"/>
        </w:trPr>
        <w:tc>
          <w:tcPr>
            <w:tcW w:w="9752" w:type="dxa"/>
            <w:gridSpan w:val="2"/>
            <w:tcBorders>
              <w:top w:val="nil"/>
              <w:left w:val="nil"/>
              <w:bottom w:val="nil"/>
              <w:right w:val="nil"/>
            </w:tcBorders>
          </w:tcPr>
          <w:p w14:paraId="2793B6B0" w14:textId="77777777" w:rsidR="00485FA5" w:rsidRPr="00D43F53" w:rsidRDefault="00485FA5" w:rsidP="00B63939"/>
        </w:tc>
      </w:tr>
      <w:tr w:rsidR="00485FA5" w:rsidRPr="00D43F53" w14:paraId="64394A0B" w14:textId="77777777" w:rsidTr="00B63939">
        <w:trPr>
          <w:trHeight w:val="240"/>
          <w:jc w:val="center"/>
        </w:trPr>
        <w:tc>
          <w:tcPr>
            <w:tcW w:w="4876" w:type="dxa"/>
            <w:tcBorders>
              <w:top w:val="nil"/>
              <w:left w:val="nil"/>
              <w:bottom w:val="nil"/>
              <w:right w:val="nil"/>
            </w:tcBorders>
          </w:tcPr>
          <w:p w14:paraId="336C53A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DD2349D" w14:textId="77777777" w:rsidR="00485FA5" w:rsidRPr="00D43F53" w:rsidRDefault="00485FA5" w:rsidP="00B63939">
            <w:pPr>
              <w:pStyle w:val="AmColumnHeading"/>
            </w:pPr>
            <w:r w:rsidRPr="00D43F53">
              <w:t>Emendamento</w:t>
            </w:r>
          </w:p>
        </w:tc>
      </w:tr>
      <w:tr w:rsidR="00485FA5" w:rsidRPr="00D43F53" w14:paraId="314C31F8" w14:textId="77777777" w:rsidTr="00B63939">
        <w:trPr>
          <w:jc w:val="center"/>
        </w:trPr>
        <w:tc>
          <w:tcPr>
            <w:tcW w:w="4876" w:type="dxa"/>
            <w:tcBorders>
              <w:top w:val="nil"/>
              <w:left w:val="nil"/>
              <w:bottom w:val="nil"/>
              <w:right w:val="nil"/>
            </w:tcBorders>
          </w:tcPr>
          <w:p w14:paraId="04DA6E21" w14:textId="77777777" w:rsidR="00485FA5" w:rsidRPr="00D43F53" w:rsidRDefault="00485FA5" w:rsidP="00B63939">
            <w:pPr>
              <w:pStyle w:val="Normal6a"/>
            </w:pPr>
            <w:r w:rsidRPr="00D43F53">
              <w:rPr>
                <w:b/>
                <w:i/>
              </w:rPr>
              <w:t>a)</w:t>
            </w:r>
            <w:r w:rsidRPr="00D43F53">
              <w:tab/>
            </w:r>
            <w:r w:rsidRPr="00D43F53">
              <w:rPr>
                <w:b/>
                <w:i/>
              </w:rPr>
              <w:t>è inserito il seguente paragrafo 4 bis:</w:t>
            </w:r>
          </w:p>
        </w:tc>
        <w:tc>
          <w:tcPr>
            <w:tcW w:w="4876" w:type="dxa"/>
            <w:tcBorders>
              <w:top w:val="nil"/>
              <w:left w:val="nil"/>
              <w:bottom w:val="nil"/>
              <w:right w:val="nil"/>
            </w:tcBorders>
          </w:tcPr>
          <w:p w14:paraId="4ABF8B34" w14:textId="77777777" w:rsidR="00485FA5" w:rsidRPr="00D43F53" w:rsidRDefault="00485FA5" w:rsidP="00B63939">
            <w:pPr>
              <w:pStyle w:val="Normal6a"/>
            </w:pPr>
            <w:r w:rsidRPr="00D43F53">
              <w:rPr>
                <w:b/>
                <w:i/>
              </w:rPr>
              <w:t>soppresso</w:t>
            </w:r>
          </w:p>
        </w:tc>
      </w:tr>
      <w:tr w:rsidR="00485FA5" w:rsidRPr="00D43F53" w14:paraId="72588CC6" w14:textId="77777777" w:rsidTr="00B63939">
        <w:trPr>
          <w:jc w:val="center"/>
        </w:trPr>
        <w:tc>
          <w:tcPr>
            <w:tcW w:w="4876" w:type="dxa"/>
            <w:tcBorders>
              <w:top w:val="nil"/>
              <w:left w:val="nil"/>
              <w:bottom w:val="nil"/>
              <w:right w:val="nil"/>
            </w:tcBorders>
          </w:tcPr>
          <w:p w14:paraId="5325B608" w14:textId="77777777" w:rsidR="00485FA5" w:rsidRPr="00D43F53" w:rsidRDefault="00485FA5" w:rsidP="00B63939">
            <w:pPr>
              <w:pStyle w:val="Normal6a"/>
            </w:pPr>
            <w:r w:rsidRPr="00D43F53">
              <w:rPr>
                <w:b/>
                <w:i/>
              </w:rPr>
              <w:t>"4 bis. Le autorità competenti responsabili della vigilanza su cedenti, promotori e SSPE a norma della direttiva 2013/36/UE, tra cui la BCE per quanto riguarda i compiti specifici ad essa attribuiti dal regolamento (UE) n. 1024/2013, vigilano sull'adempimento, da parte di cedenti, promotori e SSPE, degli obblighi previsti agli articoli da 18 a 27 del presente regolamento.;"</w:t>
            </w:r>
          </w:p>
        </w:tc>
        <w:tc>
          <w:tcPr>
            <w:tcW w:w="4876" w:type="dxa"/>
            <w:tcBorders>
              <w:top w:val="nil"/>
              <w:left w:val="nil"/>
              <w:bottom w:val="nil"/>
              <w:right w:val="nil"/>
            </w:tcBorders>
          </w:tcPr>
          <w:p w14:paraId="68C540EC" w14:textId="77777777" w:rsidR="00485FA5" w:rsidRPr="00D43F53" w:rsidRDefault="00485FA5" w:rsidP="00B63939">
            <w:pPr>
              <w:pStyle w:val="Normal6a"/>
            </w:pPr>
          </w:p>
        </w:tc>
      </w:tr>
    </w:tbl>
    <w:p w14:paraId="4A1D8F7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B16056C" w14:textId="77777777" w:rsidR="00485FA5" w:rsidRPr="00D43F53" w:rsidRDefault="00485FA5" w:rsidP="00485FA5">
      <w:r w:rsidRPr="00D43F53">
        <w:rPr>
          <w:rStyle w:val="HideTWBExt"/>
        </w:rPr>
        <w:t>&lt;/Amend&gt;</w:t>
      </w:r>
    </w:p>
    <w:p w14:paraId="0F86F3B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253</w:t>
      </w:r>
      <w:r w:rsidRPr="00D43F53">
        <w:rPr>
          <w:rStyle w:val="HideTWBExt"/>
        </w:rPr>
        <w:t>&lt;/NumAm&gt;</w:t>
      </w:r>
    </w:p>
    <w:p w14:paraId="4741864E"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37CA46B6" w14:textId="77777777" w:rsidR="00485FA5" w:rsidRPr="00D43F53" w:rsidRDefault="00485FA5" w:rsidP="00485FA5">
      <w:pPr>
        <w:pStyle w:val="NormalBold"/>
      </w:pPr>
      <w:r w:rsidRPr="00D43F53">
        <w:rPr>
          <w:rStyle w:val="HideTWBExt"/>
          <w:b w:val="0"/>
        </w:rPr>
        <w:t>&lt;/RepeatBlock-By&gt;</w:t>
      </w:r>
    </w:p>
    <w:p w14:paraId="66078EE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B031FFF" w14:textId="77777777" w:rsidR="00485FA5" w:rsidRPr="00D43F53" w:rsidRDefault="00485FA5" w:rsidP="00485FA5">
      <w:pPr>
        <w:pStyle w:val="NormalBold"/>
      </w:pPr>
      <w:r w:rsidRPr="00D43F53">
        <w:rPr>
          <w:rStyle w:val="HideTWBExt"/>
        </w:rPr>
        <w:t>&lt;Article&gt;</w:t>
      </w:r>
      <w:r w:rsidRPr="00D43F53">
        <w:t>Articolo 1 – comma 1 – punto 15 – lettera a</w:t>
      </w:r>
      <w:r w:rsidRPr="00D43F53">
        <w:rPr>
          <w:rStyle w:val="HideTWBExt"/>
        </w:rPr>
        <w:t>&lt;/Article&gt;</w:t>
      </w:r>
    </w:p>
    <w:p w14:paraId="51EF43D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3097C05" w14:textId="77777777" w:rsidR="00485FA5" w:rsidRPr="00D43F53" w:rsidRDefault="00485FA5" w:rsidP="00485FA5">
      <w:r w:rsidRPr="00D43F53">
        <w:rPr>
          <w:rStyle w:val="HideTWBExt"/>
        </w:rPr>
        <w:t>&lt;Article2&gt;</w:t>
      </w:r>
      <w:r w:rsidRPr="00D43F53">
        <w:t>Articolo 29 – paragrafo 4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D51B29B" w14:textId="77777777" w:rsidTr="00B63939">
        <w:trPr>
          <w:trHeight w:hRule="exact" w:val="240"/>
          <w:jc w:val="center"/>
        </w:trPr>
        <w:tc>
          <w:tcPr>
            <w:tcW w:w="9752" w:type="dxa"/>
            <w:gridSpan w:val="2"/>
            <w:tcBorders>
              <w:top w:val="nil"/>
              <w:left w:val="nil"/>
              <w:bottom w:val="nil"/>
              <w:right w:val="nil"/>
            </w:tcBorders>
          </w:tcPr>
          <w:p w14:paraId="7DE7B683" w14:textId="77777777" w:rsidR="00485FA5" w:rsidRPr="00D43F53" w:rsidRDefault="00485FA5" w:rsidP="00B63939"/>
        </w:tc>
      </w:tr>
      <w:tr w:rsidR="00485FA5" w:rsidRPr="00D43F53" w14:paraId="28BCD8C6" w14:textId="77777777" w:rsidTr="00B63939">
        <w:trPr>
          <w:trHeight w:val="240"/>
          <w:jc w:val="center"/>
        </w:trPr>
        <w:tc>
          <w:tcPr>
            <w:tcW w:w="4876" w:type="dxa"/>
            <w:tcBorders>
              <w:top w:val="nil"/>
              <w:left w:val="nil"/>
              <w:bottom w:val="nil"/>
              <w:right w:val="nil"/>
            </w:tcBorders>
          </w:tcPr>
          <w:p w14:paraId="023DB74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4AC1561" w14:textId="77777777" w:rsidR="00485FA5" w:rsidRPr="00D43F53" w:rsidRDefault="00485FA5" w:rsidP="00B63939">
            <w:pPr>
              <w:pStyle w:val="AmColumnHeading"/>
            </w:pPr>
            <w:r w:rsidRPr="00D43F53">
              <w:t>Emendamento</w:t>
            </w:r>
          </w:p>
        </w:tc>
      </w:tr>
      <w:tr w:rsidR="00485FA5" w:rsidRPr="00D43F53" w14:paraId="65ADD760" w14:textId="77777777" w:rsidTr="00B63939">
        <w:trPr>
          <w:jc w:val="center"/>
        </w:trPr>
        <w:tc>
          <w:tcPr>
            <w:tcW w:w="4876" w:type="dxa"/>
            <w:tcBorders>
              <w:top w:val="nil"/>
              <w:left w:val="nil"/>
              <w:bottom w:val="nil"/>
              <w:right w:val="nil"/>
            </w:tcBorders>
          </w:tcPr>
          <w:p w14:paraId="6FD4E6B0" w14:textId="77777777" w:rsidR="00485FA5" w:rsidRPr="00D43F53" w:rsidRDefault="00485FA5" w:rsidP="00B63939">
            <w:pPr>
              <w:pStyle w:val="Normal6a"/>
            </w:pPr>
            <w:r w:rsidRPr="00D43F53">
              <w:rPr>
                <w:b/>
                <w:i/>
              </w:rPr>
              <w:t>a)</w:t>
            </w:r>
            <w:r w:rsidRPr="00D43F53">
              <w:tab/>
            </w:r>
            <w:r w:rsidRPr="00D43F53">
              <w:rPr>
                <w:b/>
                <w:i/>
              </w:rPr>
              <w:t>è inserito il seguente paragrafo 4 bis:</w:t>
            </w:r>
          </w:p>
        </w:tc>
        <w:tc>
          <w:tcPr>
            <w:tcW w:w="4876" w:type="dxa"/>
            <w:tcBorders>
              <w:top w:val="nil"/>
              <w:left w:val="nil"/>
              <w:bottom w:val="nil"/>
              <w:right w:val="nil"/>
            </w:tcBorders>
          </w:tcPr>
          <w:p w14:paraId="55A2E812" w14:textId="77777777" w:rsidR="00485FA5" w:rsidRPr="00D43F53" w:rsidRDefault="00485FA5" w:rsidP="00B63939">
            <w:pPr>
              <w:pStyle w:val="Normal6a"/>
            </w:pPr>
            <w:r w:rsidRPr="00D43F53">
              <w:rPr>
                <w:b/>
                <w:i/>
              </w:rPr>
              <w:t>soppresso</w:t>
            </w:r>
          </w:p>
        </w:tc>
      </w:tr>
      <w:tr w:rsidR="00485FA5" w:rsidRPr="00D43F53" w14:paraId="3C5DB19B" w14:textId="77777777" w:rsidTr="00B63939">
        <w:trPr>
          <w:jc w:val="center"/>
        </w:trPr>
        <w:tc>
          <w:tcPr>
            <w:tcW w:w="4876" w:type="dxa"/>
            <w:tcBorders>
              <w:top w:val="nil"/>
              <w:left w:val="nil"/>
              <w:bottom w:val="nil"/>
              <w:right w:val="nil"/>
            </w:tcBorders>
          </w:tcPr>
          <w:p w14:paraId="592C59BC" w14:textId="77777777" w:rsidR="00485FA5" w:rsidRPr="00D43F53" w:rsidRDefault="00485FA5" w:rsidP="00B63939">
            <w:pPr>
              <w:pStyle w:val="Normal6a"/>
            </w:pPr>
            <w:r w:rsidRPr="00D43F53">
              <w:rPr>
                <w:b/>
                <w:i/>
              </w:rPr>
              <w:t>"4 bis. Le autorità competenti responsabili della vigilanza su cedenti, promotori e SSPE a norma della direttiva 2013/36/UE, tra cui la BCE per quanto riguarda i compiti specifici ad essa attribuiti dal regolamento (UE) n. 1024/2013, vigilano sull'adempimento, da parte di cedenti, promotori e SSPE, degli obblighi previsti agli articoli da 18 a 27 del presente regolamento.;"</w:t>
            </w:r>
          </w:p>
        </w:tc>
        <w:tc>
          <w:tcPr>
            <w:tcW w:w="4876" w:type="dxa"/>
            <w:tcBorders>
              <w:top w:val="nil"/>
              <w:left w:val="nil"/>
              <w:bottom w:val="nil"/>
              <w:right w:val="nil"/>
            </w:tcBorders>
          </w:tcPr>
          <w:p w14:paraId="157B75AA" w14:textId="77777777" w:rsidR="00485FA5" w:rsidRPr="00D43F53" w:rsidRDefault="00485FA5" w:rsidP="00B63939">
            <w:pPr>
              <w:pStyle w:val="Normal6a"/>
            </w:pPr>
          </w:p>
        </w:tc>
      </w:tr>
    </w:tbl>
    <w:p w14:paraId="71735FA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229430F" w14:textId="77777777" w:rsidR="00485FA5" w:rsidRPr="00D43F53" w:rsidRDefault="00485FA5" w:rsidP="00485FA5">
      <w:r w:rsidRPr="00D43F53">
        <w:rPr>
          <w:rStyle w:val="HideTWBExt"/>
        </w:rPr>
        <w:t>&lt;/Amend&gt;</w:t>
      </w:r>
    </w:p>
    <w:p w14:paraId="613C9DF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254</w:t>
      </w:r>
      <w:r w:rsidRPr="00D43F53">
        <w:rPr>
          <w:rStyle w:val="HideTWBExt"/>
        </w:rPr>
        <w:t>&lt;/NumAm&gt;</w:t>
      </w:r>
    </w:p>
    <w:p w14:paraId="6D84A0E2" w14:textId="77777777" w:rsidR="00485FA5" w:rsidRPr="00D43F53" w:rsidRDefault="00485FA5" w:rsidP="00485FA5">
      <w:pPr>
        <w:pStyle w:val="NormalBold"/>
      </w:pPr>
      <w:r w:rsidRPr="00D43F53">
        <w:rPr>
          <w:rStyle w:val="HideTWBExt"/>
          <w:b w:val="0"/>
        </w:rPr>
        <w:t>&lt;RepeatBlock-By&gt;&lt;Members&gt;</w:t>
      </w:r>
      <w:r w:rsidRPr="00D43F53">
        <w:t>Martine Kemp</w:t>
      </w:r>
      <w:r w:rsidRPr="00D43F53">
        <w:rPr>
          <w:rStyle w:val="HideTWBExt"/>
          <w:b w:val="0"/>
        </w:rPr>
        <w:t>&lt;/Members&gt;</w:t>
      </w:r>
    </w:p>
    <w:p w14:paraId="141CF8FD" w14:textId="77777777" w:rsidR="00485FA5" w:rsidRPr="00D43F53" w:rsidRDefault="00485FA5" w:rsidP="00485FA5">
      <w:pPr>
        <w:pStyle w:val="NormalBold"/>
      </w:pPr>
      <w:r w:rsidRPr="00D43F53">
        <w:rPr>
          <w:rStyle w:val="HideTWBExt"/>
          <w:b w:val="0"/>
        </w:rPr>
        <w:t>&lt;/RepeatBlock-By&gt;</w:t>
      </w:r>
    </w:p>
    <w:p w14:paraId="3688B13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5026FE1" w14:textId="77777777" w:rsidR="00485FA5" w:rsidRPr="00D43F53" w:rsidRDefault="00485FA5" w:rsidP="00485FA5">
      <w:pPr>
        <w:pStyle w:val="NormalBold"/>
      </w:pPr>
      <w:r w:rsidRPr="00D43F53">
        <w:rPr>
          <w:rStyle w:val="HideTWBExt"/>
        </w:rPr>
        <w:t>&lt;Article&gt;</w:t>
      </w:r>
      <w:r w:rsidRPr="00D43F53">
        <w:t>Articolo 1 – comma 1 – punto 15 – lettera a</w:t>
      </w:r>
      <w:r w:rsidRPr="00D43F53">
        <w:rPr>
          <w:rStyle w:val="HideTWBExt"/>
        </w:rPr>
        <w:t>&lt;/Article&gt;</w:t>
      </w:r>
    </w:p>
    <w:p w14:paraId="398AE4B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075932E" w14:textId="77777777" w:rsidR="00485FA5" w:rsidRPr="00D43F53" w:rsidRDefault="00485FA5" w:rsidP="00485FA5">
      <w:r w:rsidRPr="00D43F53">
        <w:rPr>
          <w:rStyle w:val="HideTWBExt"/>
        </w:rPr>
        <w:t>&lt;Article2&gt;</w:t>
      </w:r>
      <w:r w:rsidRPr="00D43F53">
        <w:t>Articolo 29 – paragrafo 4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50BF2E5" w14:textId="77777777" w:rsidTr="00B63939">
        <w:trPr>
          <w:trHeight w:hRule="exact" w:val="240"/>
          <w:jc w:val="center"/>
        </w:trPr>
        <w:tc>
          <w:tcPr>
            <w:tcW w:w="9752" w:type="dxa"/>
            <w:gridSpan w:val="2"/>
            <w:tcBorders>
              <w:top w:val="nil"/>
              <w:left w:val="nil"/>
              <w:bottom w:val="nil"/>
              <w:right w:val="nil"/>
            </w:tcBorders>
          </w:tcPr>
          <w:p w14:paraId="599C1CDB" w14:textId="77777777" w:rsidR="00485FA5" w:rsidRPr="00D43F53" w:rsidRDefault="00485FA5" w:rsidP="00B63939"/>
        </w:tc>
      </w:tr>
      <w:tr w:rsidR="00485FA5" w:rsidRPr="00D43F53" w14:paraId="4B291B02" w14:textId="77777777" w:rsidTr="00B63939">
        <w:trPr>
          <w:trHeight w:val="240"/>
          <w:jc w:val="center"/>
        </w:trPr>
        <w:tc>
          <w:tcPr>
            <w:tcW w:w="4876" w:type="dxa"/>
            <w:tcBorders>
              <w:top w:val="nil"/>
              <w:left w:val="nil"/>
              <w:bottom w:val="nil"/>
              <w:right w:val="nil"/>
            </w:tcBorders>
          </w:tcPr>
          <w:p w14:paraId="4672264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432C7D6" w14:textId="77777777" w:rsidR="00485FA5" w:rsidRPr="00D43F53" w:rsidRDefault="00485FA5" w:rsidP="00B63939">
            <w:pPr>
              <w:pStyle w:val="AmColumnHeading"/>
            </w:pPr>
            <w:r w:rsidRPr="00D43F53">
              <w:t>Emendamento</w:t>
            </w:r>
          </w:p>
        </w:tc>
      </w:tr>
      <w:tr w:rsidR="00485FA5" w:rsidRPr="00D43F53" w14:paraId="3BBB69E5" w14:textId="77777777" w:rsidTr="00B63939">
        <w:trPr>
          <w:jc w:val="center"/>
        </w:trPr>
        <w:tc>
          <w:tcPr>
            <w:tcW w:w="4876" w:type="dxa"/>
            <w:tcBorders>
              <w:top w:val="nil"/>
              <w:left w:val="nil"/>
              <w:bottom w:val="nil"/>
              <w:right w:val="nil"/>
            </w:tcBorders>
          </w:tcPr>
          <w:p w14:paraId="02FDF366" w14:textId="77777777" w:rsidR="00485FA5" w:rsidRPr="00D43F53" w:rsidRDefault="00485FA5" w:rsidP="00B63939">
            <w:pPr>
              <w:pStyle w:val="Normal6a"/>
            </w:pPr>
            <w:r w:rsidRPr="00D43F53">
              <w:rPr>
                <w:b/>
                <w:i/>
              </w:rPr>
              <w:t>4 bis.</w:t>
            </w:r>
            <w:r w:rsidRPr="00D43F53">
              <w:tab/>
            </w:r>
            <w:r w:rsidRPr="00D43F53">
              <w:rPr>
                <w:b/>
                <w:i/>
              </w:rPr>
              <w:t>"Le autorità competenti responsabili della vigilanza su cedenti, promotori e SSPE a norma della direttiva 2013/36/UE, tra cui la BCE per quanto riguarda i compiti specifici ad essa attribuiti dal regolamento (UE) n. 1024/2013, vigilano sull'adempimento, da parte di cedenti, promotori e SSPE, degli obblighi previsti agli articoli da 18 a 27 del presente regolamento.";</w:t>
            </w:r>
          </w:p>
        </w:tc>
        <w:tc>
          <w:tcPr>
            <w:tcW w:w="4876" w:type="dxa"/>
            <w:tcBorders>
              <w:top w:val="nil"/>
              <w:left w:val="nil"/>
              <w:bottom w:val="nil"/>
              <w:right w:val="nil"/>
            </w:tcBorders>
          </w:tcPr>
          <w:p w14:paraId="636F3119" w14:textId="77777777" w:rsidR="00485FA5" w:rsidRPr="00D43F53" w:rsidRDefault="00485FA5" w:rsidP="00B63939">
            <w:pPr>
              <w:pStyle w:val="Normal6a"/>
            </w:pPr>
            <w:r w:rsidRPr="00D43F53">
              <w:rPr>
                <w:b/>
                <w:i/>
              </w:rPr>
              <w:t>soppresso</w:t>
            </w:r>
          </w:p>
        </w:tc>
      </w:tr>
    </w:tbl>
    <w:p w14:paraId="1FDA508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{FR}</w:t>
      </w:r>
      <w:r w:rsidRPr="00D43F53">
        <w:t>fr</w:t>
      </w:r>
      <w:r w:rsidRPr="00D43F53">
        <w:rPr>
          <w:rStyle w:val="HideTWBExt"/>
        </w:rPr>
        <w:t>&lt;/Original&gt;</w:t>
      </w:r>
    </w:p>
    <w:p w14:paraId="155133AD" w14:textId="77777777" w:rsidR="00485FA5" w:rsidRPr="00D43F53" w:rsidRDefault="00485FA5" w:rsidP="00485FA5">
      <w:r w:rsidRPr="00D43F53">
        <w:rPr>
          <w:rStyle w:val="HideTWBExt"/>
        </w:rPr>
        <w:t>&lt;/Amend&gt;</w:t>
      </w:r>
    </w:p>
    <w:p w14:paraId="6B947BC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255</w:t>
      </w:r>
      <w:r w:rsidRPr="00D43F53">
        <w:rPr>
          <w:rStyle w:val="HideTWBExt"/>
        </w:rPr>
        <w:t>&lt;/NumAm&gt;</w:t>
      </w:r>
    </w:p>
    <w:p w14:paraId="3A5D604D"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2B44501A" w14:textId="77777777" w:rsidR="00485FA5" w:rsidRPr="00D43F53" w:rsidRDefault="00485FA5" w:rsidP="00485FA5">
      <w:pPr>
        <w:pStyle w:val="NormalBold"/>
      </w:pPr>
      <w:r w:rsidRPr="00D43F53">
        <w:rPr>
          <w:rStyle w:val="HideTWBExt"/>
          <w:b w:val="0"/>
        </w:rPr>
        <w:t>&lt;/RepeatBlock-By&gt;</w:t>
      </w:r>
    </w:p>
    <w:p w14:paraId="76C1BF0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1CA3142" w14:textId="77777777" w:rsidR="00485FA5" w:rsidRPr="00D43F53" w:rsidRDefault="00485FA5" w:rsidP="00485FA5">
      <w:pPr>
        <w:pStyle w:val="NormalBold"/>
      </w:pPr>
      <w:r w:rsidRPr="00D43F53">
        <w:rPr>
          <w:rStyle w:val="HideTWBExt"/>
        </w:rPr>
        <w:t>&lt;Article&gt;</w:t>
      </w:r>
      <w:r w:rsidRPr="00D43F53">
        <w:t>Articolo 1 – comma 1 – punto 15 – lettera a</w:t>
      </w:r>
      <w:r w:rsidRPr="00D43F53">
        <w:rPr>
          <w:rStyle w:val="HideTWBExt"/>
        </w:rPr>
        <w:t>&lt;/Article&gt;</w:t>
      </w:r>
    </w:p>
    <w:p w14:paraId="44D06FF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B6533E7" w14:textId="77777777" w:rsidR="00485FA5" w:rsidRPr="00D43F53" w:rsidRDefault="00485FA5" w:rsidP="00485FA5">
      <w:r w:rsidRPr="00D43F53">
        <w:rPr>
          <w:rStyle w:val="HideTWBExt"/>
        </w:rPr>
        <w:t>&lt;Article2&gt;</w:t>
      </w:r>
      <w:r w:rsidRPr="00D43F53">
        <w:t>Articolo 29 – paragrafo 4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7B08964" w14:textId="77777777" w:rsidTr="00B63939">
        <w:trPr>
          <w:trHeight w:hRule="exact" w:val="240"/>
          <w:jc w:val="center"/>
        </w:trPr>
        <w:tc>
          <w:tcPr>
            <w:tcW w:w="9752" w:type="dxa"/>
            <w:gridSpan w:val="2"/>
            <w:tcBorders>
              <w:top w:val="nil"/>
              <w:left w:val="nil"/>
              <w:bottom w:val="nil"/>
              <w:right w:val="nil"/>
            </w:tcBorders>
          </w:tcPr>
          <w:p w14:paraId="4484DA1E" w14:textId="77777777" w:rsidR="00485FA5" w:rsidRPr="00D43F53" w:rsidRDefault="00485FA5" w:rsidP="00B63939"/>
        </w:tc>
      </w:tr>
      <w:tr w:rsidR="00485FA5" w:rsidRPr="00D43F53" w14:paraId="536CF5A4" w14:textId="77777777" w:rsidTr="00B63939">
        <w:trPr>
          <w:trHeight w:val="240"/>
          <w:jc w:val="center"/>
        </w:trPr>
        <w:tc>
          <w:tcPr>
            <w:tcW w:w="4876" w:type="dxa"/>
            <w:tcBorders>
              <w:top w:val="nil"/>
              <w:left w:val="nil"/>
              <w:bottom w:val="nil"/>
              <w:right w:val="nil"/>
            </w:tcBorders>
          </w:tcPr>
          <w:p w14:paraId="0A9388A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8EE923C" w14:textId="77777777" w:rsidR="00485FA5" w:rsidRPr="00D43F53" w:rsidRDefault="00485FA5" w:rsidP="00B63939">
            <w:pPr>
              <w:pStyle w:val="AmColumnHeading"/>
            </w:pPr>
            <w:r w:rsidRPr="00D43F53">
              <w:t>Emendamento</w:t>
            </w:r>
          </w:p>
        </w:tc>
      </w:tr>
      <w:tr w:rsidR="00485FA5" w:rsidRPr="00D43F53" w14:paraId="1585A1ED" w14:textId="77777777" w:rsidTr="00B63939">
        <w:trPr>
          <w:jc w:val="center"/>
        </w:trPr>
        <w:tc>
          <w:tcPr>
            <w:tcW w:w="4876" w:type="dxa"/>
            <w:tcBorders>
              <w:top w:val="nil"/>
              <w:left w:val="nil"/>
              <w:bottom w:val="nil"/>
              <w:right w:val="nil"/>
            </w:tcBorders>
          </w:tcPr>
          <w:p w14:paraId="1618795C" w14:textId="77777777" w:rsidR="00485FA5" w:rsidRPr="00D43F53" w:rsidRDefault="00485FA5" w:rsidP="00B63939">
            <w:pPr>
              <w:pStyle w:val="Normal6a"/>
              <w:rPr>
                <w:b/>
                <w:i/>
              </w:rPr>
            </w:pPr>
            <w:r w:rsidRPr="00D43F53">
              <w:rPr>
                <w:b/>
                <w:i/>
              </w:rPr>
              <w:t>a)</w:t>
            </w:r>
            <w:r w:rsidRPr="00D43F53">
              <w:tab/>
            </w:r>
            <w:r w:rsidRPr="00D43F53">
              <w:rPr>
                <w:b/>
                <w:i/>
              </w:rPr>
              <w:t>è inserito il seguente paragrafo 4 bis:</w:t>
            </w:r>
          </w:p>
        </w:tc>
        <w:tc>
          <w:tcPr>
            <w:tcW w:w="4876" w:type="dxa"/>
            <w:tcBorders>
              <w:top w:val="nil"/>
              <w:left w:val="nil"/>
              <w:bottom w:val="nil"/>
              <w:right w:val="nil"/>
            </w:tcBorders>
          </w:tcPr>
          <w:p w14:paraId="43F47DA9" w14:textId="77777777" w:rsidR="00485FA5" w:rsidRPr="00D43F53" w:rsidRDefault="00485FA5" w:rsidP="00B63939">
            <w:pPr>
              <w:pStyle w:val="Normal6a"/>
              <w:rPr>
                <w:b/>
                <w:i/>
              </w:rPr>
            </w:pPr>
            <w:r w:rsidRPr="00D43F53">
              <w:rPr>
                <w:b/>
                <w:i/>
              </w:rPr>
              <w:t>soppresso</w:t>
            </w:r>
          </w:p>
        </w:tc>
      </w:tr>
      <w:tr w:rsidR="00485FA5" w:rsidRPr="00D43F53" w14:paraId="451CEA67" w14:textId="77777777" w:rsidTr="00B63939">
        <w:trPr>
          <w:jc w:val="center"/>
        </w:trPr>
        <w:tc>
          <w:tcPr>
            <w:tcW w:w="4876" w:type="dxa"/>
            <w:tcBorders>
              <w:top w:val="nil"/>
              <w:left w:val="nil"/>
              <w:bottom w:val="nil"/>
              <w:right w:val="nil"/>
            </w:tcBorders>
          </w:tcPr>
          <w:p w14:paraId="42A1B94B" w14:textId="77777777" w:rsidR="00485FA5" w:rsidRPr="00D43F53" w:rsidRDefault="00485FA5" w:rsidP="00B63939">
            <w:pPr>
              <w:pStyle w:val="Normal6a"/>
            </w:pPr>
            <w:r w:rsidRPr="00D43F53">
              <w:rPr>
                <w:b/>
                <w:i/>
              </w:rPr>
              <w:t>4 bis.</w:t>
            </w:r>
            <w:r w:rsidRPr="00D43F53">
              <w:tab/>
            </w:r>
            <w:r w:rsidRPr="00D43F53">
              <w:rPr>
                <w:b/>
                <w:i/>
              </w:rPr>
              <w:t>Le autorità competenti responsabili della vigilanza su cedenti, promotori e SSPE a norma della direttiva 2013/36/UE, tra cui la BCE per quanto riguarda i compiti specifici ad essa attribuiti dal regolamento (UE) n. 1024/2013, vigilano sull'adempimento, da parte di cedenti, promotori e SSPE, degli obblighi previsti agli articoli da 18 a 27 del presente regolamento.;</w:t>
            </w:r>
          </w:p>
        </w:tc>
        <w:tc>
          <w:tcPr>
            <w:tcW w:w="4876" w:type="dxa"/>
            <w:tcBorders>
              <w:top w:val="nil"/>
              <w:left w:val="nil"/>
              <w:bottom w:val="nil"/>
              <w:right w:val="nil"/>
            </w:tcBorders>
          </w:tcPr>
          <w:p w14:paraId="514E54ED" w14:textId="77777777" w:rsidR="00485FA5" w:rsidRPr="00D43F53" w:rsidRDefault="00485FA5" w:rsidP="00B63939">
            <w:pPr>
              <w:pStyle w:val="Normal6a"/>
            </w:pPr>
          </w:p>
        </w:tc>
      </w:tr>
    </w:tbl>
    <w:p w14:paraId="0159574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B74DFF4" w14:textId="77777777" w:rsidR="00485FA5" w:rsidRPr="00D43F53" w:rsidRDefault="00485FA5" w:rsidP="00485FA5">
      <w:r w:rsidRPr="00D43F53">
        <w:rPr>
          <w:rStyle w:val="HideTWBExt"/>
        </w:rPr>
        <w:t>&lt;/Amend&gt;</w:t>
      </w:r>
    </w:p>
    <w:p w14:paraId="602A68E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256</w:t>
      </w:r>
      <w:r w:rsidRPr="00D43F53">
        <w:rPr>
          <w:rStyle w:val="HideTWBExt"/>
        </w:rPr>
        <w:t>&lt;/NumAm&gt;</w:t>
      </w:r>
    </w:p>
    <w:p w14:paraId="560816F3"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0F6553BA" w14:textId="77777777" w:rsidR="00485FA5" w:rsidRPr="00D43F53" w:rsidRDefault="00485FA5" w:rsidP="00485FA5">
      <w:pPr>
        <w:pStyle w:val="NormalBold"/>
      </w:pPr>
      <w:r w:rsidRPr="00D43F53">
        <w:rPr>
          <w:rStyle w:val="HideTWBExt"/>
          <w:b w:val="0"/>
        </w:rPr>
        <w:t>&lt;/RepeatBlock-By&gt;</w:t>
      </w:r>
    </w:p>
    <w:p w14:paraId="3D49CC2E"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32AD0BC" w14:textId="77777777" w:rsidR="00485FA5" w:rsidRPr="00D43F53" w:rsidRDefault="00485FA5" w:rsidP="00485FA5">
      <w:pPr>
        <w:pStyle w:val="NormalBold"/>
      </w:pPr>
      <w:r w:rsidRPr="00D43F53">
        <w:rPr>
          <w:rStyle w:val="HideTWBExt"/>
        </w:rPr>
        <w:t>&lt;Article&gt;</w:t>
      </w:r>
      <w:r w:rsidRPr="00D43F53">
        <w:t>Articolo 1 – comma 1 – punto 15 – lettera a bis (nuova)</w:t>
      </w:r>
      <w:r w:rsidRPr="00D43F53">
        <w:rPr>
          <w:rStyle w:val="HideTWBExt"/>
        </w:rPr>
        <w:t>&lt;/Article&gt;</w:t>
      </w:r>
    </w:p>
    <w:p w14:paraId="2C9695D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7FF0EE8" w14:textId="77777777" w:rsidR="00485FA5" w:rsidRPr="00D43F53" w:rsidRDefault="00485FA5" w:rsidP="00485FA5">
      <w:r w:rsidRPr="00D43F53">
        <w:rPr>
          <w:rStyle w:val="HideTWBExt"/>
        </w:rPr>
        <w:t>&lt;Article2&gt;</w:t>
      </w:r>
      <w:r w:rsidRPr="00D43F53">
        <w:t>Articolo 29 – paragrafo 4 a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30114179" w14:textId="77777777" w:rsidTr="00B63939">
        <w:trPr>
          <w:gridAfter w:val="1"/>
          <w:wAfter w:w="340" w:type="dxa"/>
          <w:trHeight w:hRule="exact" w:val="240"/>
          <w:jc w:val="center"/>
        </w:trPr>
        <w:tc>
          <w:tcPr>
            <w:tcW w:w="9752" w:type="dxa"/>
            <w:gridSpan w:val="2"/>
            <w:tcBorders>
              <w:top w:val="nil"/>
              <w:left w:val="nil"/>
              <w:bottom w:val="nil"/>
              <w:right w:val="nil"/>
            </w:tcBorders>
          </w:tcPr>
          <w:p w14:paraId="7EEB9DCA" w14:textId="77777777" w:rsidR="00485FA5" w:rsidRPr="00D43F53" w:rsidRDefault="00485FA5" w:rsidP="00B63939"/>
        </w:tc>
      </w:tr>
      <w:tr w:rsidR="00485FA5" w:rsidRPr="00D43F53" w14:paraId="5860210B" w14:textId="77777777" w:rsidTr="00B63939">
        <w:trPr>
          <w:gridAfter w:val="1"/>
          <w:wAfter w:w="340" w:type="dxa"/>
          <w:trHeight w:val="240"/>
          <w:jc w:val="center"/>
        </w:trPr>
        <w:tc>
          <w:tcPr>
            <w:tcW w:w="4876" w:type="dxa"/>
            <w:tcBorders>
              <w:top w:val="nil"/>
              <w:left w:val="nil"/>
              <w:bottom w:val="nil"/>
              <w:right w:val="nil"/>
            </w:tcBorders>
          </w:tcPr>
          <w:p w14:paraId="210998C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8379BC9" w14:textId="77777777" w:rsidR="00485FA5" w:rsidRPr="00D43F53" w:rsidRDefault="00485FA5" w:rsidP="00B63939">
            <w:pPr>
              <w:pStyle w:val="AmColumnHeading"/>
            </w:pPr>
            <w:r w:rsidRPr="00D43F53">
              <w:t>Emendamento</w:t>
            </w:r>
          </w:p>
        </w:tc>
      </w:tr>
      <w:tr w:rsidR="00485FA5" w:rsidRPr="00D43F53" w14:paraId="261C39F1" w14:textId="77777777" w:rsidTr="00B63939">
        <w:trPr>
          <w:jc w:val="center"/>
        </w:trPr>
        <w:tc>
          <w:tcPr>
            <w:tcW w:w="4876" w:type="dxa"/>
            <w:tcBorders>
              <w:top w:val="nil"/>
              <w:left w:val="nil"/>
              <w:bottom w:val="nil"/>
              <w:right w:val="nil"/>
            </w:tcBorders>
          </w:tcPr>
          <w:p w14:paraId="7AE09795" w14:textId="77777777" w:rsidR="00485FA5" w:rsidRPr="00D43F53" w:rsidRDefault="00485FA5" w:rsidP="00B63939">
            <w:pPr>
              <w:pStyle w:val="Normal6a"/>
            </w:pPr>
          </w:p>
        </w:tc>
        <w:tc>
          <w:tcPr>
            <w:tcW w:w="4876" w:type="dxa"/>
            <w:gridSpan w:val="2"/>
            <w:tcBorders>
              <w:top w:val="nil"/>
              <w:left w:val="nil"/>
              <w:bottom w:val="nil"/>
              <w:right w:val="nil"/>
            </w:tcBorders>
          </w:tcPr>
          <w:p w14:paraId="1524213F" w14:textId="77777777" w:rsidR="00485FA5" w:rsidRPr="00D43F53" w:rsidRDefault="00485FA5" w:rsidP="00B63939">
            <w:pPr>
              <w:pStyle w:val="Normal6a"/>
              <w:rPr>
                <w:b/>
                <w:i/>
              </w:rPr>
            </w:pPr>
            <w:r w:rsidRPr="00D43F53">
              <w:rPr>
                <w:b/>
                <w:i/>
              </w:rPr>
              <w:t>a bis)</w:t>
            </w:r>
            <w:r w:rsidRPr="00D43F53">
              <w:tab/>
            </w:r>
            <w:r w:rsidRPr="00D43F53">
              <w:rPr>
                <w:b/>
                <w:i/>
              </w:rPr>
              <w:t>è aggiunto il paragrafo seguente:</w:t>
            </w:r>
          </w:p>
        </w:tc>
      </w:tr>
      <w:tr w:rsidR="00485FA5" w:rsidRPr="00D43F53" w14:paraId="24384CED" w14:textId="77777777" w:rsidTr="00B63939">
        <w:trPr>
          <w:gridAfter w:val="1"/>
          <w:wAfter w:w="340" w:type="dxa"/>
          <w:jc w:val="center"/>
        </w:trPr>
        <w:tc>
          <w:tcPr>
            <w:tcW w:w="4876" w:type="dxa"/>
            <w:tcBorders>
              <w:top w:val="nil"/>
              <w:left w:val="nil"/>
              <w:bottom w:val="nil"/>
              <w:right w:val="nil"/>
            </w:tcBorders>
          </w:tcPr>
          <w:p w14:paraId="23E7940A" w14:textId="77777777" w:rsidR="00485FA5" w:rsidRPr="00D43F53" w:rsidRDefault="00485FA5" w:rsidP="00B63939">
            <w:pPr>
              <w:pStyle w:val="Normal6a"/>
            </w:pPr>
          </w:p>
        </w:tc>
        <w:tc>
          <w:tcPr>
            <w:tcW w:w="4876" w:type="dxa"/>
            <w:tcBorders>
              <w:top w:val="nil"/>
              <w:left w:val="nil"/>
              <w:bottom w:val="nil"/>
              <w:right w:val="nil"/>
            </w:tcBorders>
          </w:tcPr>
          <w:p w14:paraId="06271409" w14:textId="77777777" w:rsidR="00485FA5" w:rsidRPr="00D43F53" w:rsidRDefault="00485FA5" w:rsidP="00B63939">
            <w:pPr>
              <w:pStyle w:val="Normal6a"/>
            </w:pPr>
            <w:r w:rsidRPr="00D43F53">
              <w:rPr>
                <w:b/>
                <w:i/>
              </w:rPr>
              <w:t>"4 a bis) L'ESMA è responsabile della vigilanza sulla conformità dei cedenti, dei promotori e delle SSPE ai criteri STS e agli obblighi di notifica STS di cui agli articoli da 18 a 27. A tal fine, all'ESMA sono conferiti poteri di vigilanza, indagine e applicazione, compreso il potere di richiedere informazioni, condurre ispezioni in loco, svolgere indagini e imporre sanzioni e sanzioni amministrative pecuniarie. Tali competenze sono esercitate conformemente alle pertinenti disposizioni del regolamento (UE) n. 1060/200, in particolare agli articoli da 23 ter a 23 sexies e all'articolo 36 ter, nonché agli articoli 32 e 33 del presente regolamento, che dovrebbero applicarsi mutatis mutandis."</w:t>
            </w:r>
          </w:p>
        </w:tc>
      </w:tr>
    </w:tbl>
    <w:p w14:paraId="1EEBE7A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B22DD6A" w14:textId="77777777" w:rsidR="00485FA5" w:rsidRPr="00D43F53" w:rsidRDefault="00485FA5" w:rsidP="00485FA5">
      <w:r w:rsidRPr="00D43F53">
        <w:rPr>
          <w:rStyle w:val="HideTWBExt"/>
        </w:rPr>
        <w:t>&lt;/Amend&gt;</w:t>
      </w:r>
    </w:p>
    <w:p w14:paraId="4752DD5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257</w:t>
      </w:r>
      <w:r w:rsidRPr="00D43F53">
        <w:rPr>
          <w:rStyle w:val="HideTWBExt"/>
        </w:rPr>
        <w:t>&lt;/NumAm&gt;</w:t>
      </w:r>
    </w:p>
    <w:p w14:paraId="51016F53" w14:textId="77777777" w:rsidR="00485FA5" w:rsidRPr="00D43F53" w:rsidRDefault="00485FA5" w:rsidP="00485FA5">
      <w:pPr>
        <w:pStyle w:val="NormalBold"/>
      </w:pPr>
      <w:r w:rsidRPr="00D43F53">
        <w:rPr>
          <w:rStyle w:val="HideTWBExt"/>
          <w:b w:val="0"/>
        </w:rPr>
        <w:t>&lt;RepeatBlock-By&gt;&lt;Members&gt;</w:t>
      </w:r>
      <w:r w:rsidRPr="00D43F53">
        <w:t>Martine Kemp</w:t>
      </w:r>
      <w:r w:rsidRPr="00D43F53">
        <w:rPr>
          <w:rStyle w:val="HideTWBExt"/>
          <w:b w:val="0"/>
        </w:rPr>
        <w:t>&lt;/Members&gt;</w:t>
      </w:r>
    </w:p>
    <w:p w14:paraId="3F18A981" w14:textId="77777777" w:rsidR="00485FA5" w:rsidRPr="00D43F53" w:rsidRDefault="00485FA5" w:rsidP="00485FA5">
      <w:pPr>
        <w:pStyle w:val="NormalBold"/>
      </w:pPr>
      <w:r w:rsidRPr="00D43F53">
        <w:rPr>
          <w:rStyle w:val="HideTWBExt"/>
          <w:b w:val="0"/>
        </w:rPr>
        <w:t>&lt;/RepeatBlock-By&gt;</w:t>
      </w:r>
    </w:p>
    <w:p w14:paraId="302B9859"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3806A0C" w14:textId="77777777" w:rsidR="00485FA5" w:rsidRPr="00D43F53" w:rsidRDefault="00485FA5" w:rsidP="00485FA5">
      <w:pPr>
        <w:pStyle w:val="NormalBold"/>
      </w:pPr>
      <w:r w:rsidRPr="00D43F53">
        <w:rPr>
          <w:rStyle w:val="HideTWBExt"/>
        </w:rPr>
        <w:t>&lt;Article&gt;</w:t>
      </w:r>
      <w:r w:rsidRPr="00D43F53">
        <w:t>Articolo 1 – comma 1 – punto 15 – lettera b</w:t>
      </w:r>
      <w:r w:rsidRPr="00D43F53">
        <w:rPr>
          <w:rStyle w:val="HideTWBExt"/>
        </w:rPr>
        <w:t>&lt;/Article&gt;</w:t>
      </w:r>
    </w:p>
    <w:p w14:paraId="40710E6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C432AB0" w14:textId="77777777" w:rsidR="00485FA5" w:rsidRPr="00D43F53" w:rsidRDefault="00485FA5" w:rsidP="00485FA5">
      <w:r w:rsidRPr="00D43F53">
        <w:rPr>
          <w:rStyle w:val="HideTWBExt"/>
        </w:rPr>
        <w:t>&lt;Article2&gt;</w:t>
      </w:r>
      <w:r w:rsidRPr="00D43F53">
        <w:t>Articolo 29 – paragrafo 5 – prima frase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74816D9" w14:textId="77777777" w:rsidTr="00B63939">
        <w:trPr>
          <w:trHeight w:hRule="exact" w:val="240"/>
          <w:jc w:val="center"/>
        </w:trPr>
        <w:tc>
          <w:tcPr>
            <w:tcW w:w="9752" w:type="dxa"/>
            <w:gridSpan w:val="2"/>
            <w:tcBorders>
              <w:top w:val="nil"/>
              <w:left w:val="nil"/>
              <w:bottom w:val="nil"/>
              <w:right w:val="nil"/>
            </w:tcBorders>
          </w:tcPr>
          <w:p w14:paraId="47C97987" w14:textId="77777777" w:rsidR="00485FA5" w:rsidRPr="00D43F53" w:rsidRDefault="00485FA5" w:rsidP="00B63939"/>
        </w:tc>
      </w:tr>
      <w:tr w:rsidR="00485FA5" w:rsidRPr="00D43F53" w14:paraId="0A263019" w14:textId="77777777" w:rsidTr="00B63939">
        <w:trPr>
          <w:trHeight w:val="240"/>
          <w:jc w:val="center"/>
        </w:trPr>
        <w:tc>
          <w:tcPr>
            <w:tcW w:w="4876" w:type="dxa"/>
            <w:tcBorders>
              <w:top w:val="nil"/>
              <w:left w:val="nil"/>
              <w:bottom w:val="nil"/>
              <w:right w:val="nil"/>
            </w:tcBorders>
          </w:tcPr>
          <w:p w14:paraId="43A13E66"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BE3B868" w14:textId="77777777" w:rsidR="00485FA5" w:rsidRPr="00D43F53" w:rsidRDefault="00485FA5" w:rsidP="00B63939">
            <w:pPr>
              <w:pStyle w:val="AmColumnHeading"/>
            </w:pPr>
            <w:r w:rsidRPr="00D43F53">
              <w:t>Emendamento</w:t>
            </w:r>
          </w:p>
        </w:tc>
      </w:tr>
      <w:tr w:rsidR="00485FA5" w:rsidRPr="00D43F53" w14:paraId="61537A1C" w14:textId="77777777" w:rsidTr="00B63939">
        <w:trPr>
          <w:jc w:val="center"/>
        </w:trPr>
        <w:tc>
          <w:tcPr>
            <w:tcW w:w="4876" w:type="dxa"/>
            <w:tcBorders>
              <w:top w:val="nil"/>
              <w:left w:val="nil"/>
              <w:bottom w:val="nil"/>
              <w:right w:val="nil"/>
            </w:tcBorders>
          </w:tcPr>
          <w:p w14:paraId="760FD90A" w14:textId="77777777" w:rsidR="00485FA5" w:rsidRPr="00D43F53" w:rsidRDefault="00485FA5" w:rsidP="00B63939">
            <w:pPr>
              <w:pStyle w:val="Normal6a"/>
            </w:pPr>
            <w:r w:rsidRPr="00D43F53">
              <w:rPr>
                <w:b/>
                <w:i/>
              </w:rPr>
              <w:t>b)</w:t>
            </w:r>
            <w:r w:rsidRPr="00D43F53">
              <w:tab/>
            </w:r>
            <w:r w:rsidRPr="00D43F53">
              <w:rPr>
                <w:b/>
                <w:i/>
              </w:rPr>
              <w:t>al paragrafo 5, la prima frase è sostituita dalla seguente:</w:t>
            </w:r>
          </w:p>
        </w:tc>
        <w:tc>
          <w:tcPr>
            <w:tcW w:w="4876" w:type="dxa"/>
            <w:tcBorders>
              <w:top w:val="nil"/>
              <w:left w:val="nil"/>
              <w:bottom w:val="nil"/>
              <w:right w:val="nil"/>
            </w:tcBorders>
          </w:tcPr>
          <w:p w14:paraId="59064A0B" w14:textId="77777777" w:rsidR="00485FA5" w:rsidRPr="00D43F53" w:rsidRDefault="00485FA5" w:rsidP="00B63939">
            <w:pPr>
              <w:pStyle w:val="Normal6a"/>
            </w:pPr>
            <w:r w:rsidRPr="00D43F53">
              <w:rPr>
                <w:b/>
                <w:i/>
              </w:rPr>
              <w:t>soppresso</w:t>
            </w:r>
          </w:p>
        </w:tc>
      </w:tr>
      <w:tr w:rsidR="00485FA5" w:rsidRPr="00D43F53" w14:paraId="3934D67A" w14:textId="77777777" w:rsidTr="00B63939">
        <w:trPr>
          <w:jc w:val="center"/>
        </w:trPr>
        <w:tc>
          <w:tcPr>
            <w:tcW w:w="4876" w:type="dxa"/>
            <w:tcBorders>
              <w:top w:val="nil"/>
              <w:left w:val="nil"/>
              <w:bottom w:val="nil"/>
              <w:right w:val="nil"/>
            </w:tcBorders>
          </w:tcPr>
          <w:p w14:paraId="5A807683" w14:textId="77777777" w:rsidR="00485FA5" w:rsidRPr="00D43F53" w:rsidRDefault="00485FA5" w:rsidP="00B63939">
            <w:pPr>
              <w:pStyle w:val="Normal6a"/>
            </w:pPr>
            <w:r w:rsidRPr="00D43F53">
              <w:rPr>
                <w:b/>
                <w:i/>
              </w:rPr>
              <w:t>"Per i soggetti sottoposti alla vigilanza di autorità competenti diverse da quelle di cui al paragrafo 4 bis, gli Stati membri designano una o più autorità competenti per vigilare sulla conformità da parte di cedenti, promotori e SSPE agli articoli da 18 a 27, nonché sulla conformità da parte di terzi all'articolo 28.";</w:t>
            </w:r>
          </w:p>
        </w:tc>
        <w:tc>
          <w:tcPr>
            <w:tcW w:w="4876" w:type="dxa"/>
            <w:tcBorders>
              <w:top w:val="nil"/>
              <w:left w:val="nil"/>
              <w:bottom w:val="nil"/>
              <w:right w:val="nil"/>
            </w:tcBorders>
          </w:tcPr>
          <w:p w14:paraId="0D4F607A" w14:textId="77777777" w:rsidR="00485FA5" w:rsidRPr="00D43F53" w:rsidRDefault="00485FA5" w:rsidP="00B63939">
            <w:pPr>
              <w:pStyle w:val="Normal6a"/>
            </w:pPr>
          </w:p>
        </w:tc>
      </w:tr>
    </w:tbl>
    <w:p w14:paraId="3B14DBF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{FR}</w:t>
      </w:r>
      <w:r w:rsidRPr="00D43F53">
        <w:t>fr</w:t>
      </w:r>
      <w:r w:rsidRPr="00D43F53">
        <w:rPr>
          <w:rStyle w:val="HideTWBExt"/>
        </w:rPr>
        <w:t>&lt;/Original&gt;</w:t>
      </w:r>
    </w:p>
    <w:p w14:paraId="2A475DCF" w14:textId="77777777" w:rsidR="00485FA5" w:rsidRPr="00D43F53" w:rsidRDefault="00485FA5" w:rsidP="00485FA5">
      <w:r w:rsidRPr="00D43F53">
        <w:rPr>
          <w:rStyle w:val="HideTWBExt"/>
        </w:rPr>
        <w:t>&lt;/Amend&gt;</w:t>
      </w:r>
    </w:p>
    <w:p w14:paraId="5806D59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258</w:t>
      </w:r>
      <w:r w:rsidRPr="00D43F53">
        <w:rPr>
          <w:rStyle w:val="HideTWBExt"/>
        </w:rPr>
        <w:t>&lt;/NumAm&gt;</w:t>
      </w:r>
    </w:p>
    <w:p w14:paraId="193C33A2"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35958F6A" w14:textId="77777777" w:rsidR="00485FA5" w:rsidRPr="00D43F53" w:rsidRDefault="00485FA5" w:rsidP="00485FA5">
      <w:pPr>
        <w:pStyle w:val="NormalBold"/>
      </w:pPr>
      <w:r w:rsidRPr="00D43F53">
        <w:rPr>
          <w:rStyle w:val="HideTWBExt"/>
          <w:b w:val="0"/>
        </w:rPr>
        <w:t>&lt;/RepeatBlock-By&gt;</w:t>
      </w:r>
    </w:p>
    <w:p w14:paraId="45ABACE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613DF45" w14:textId="77777777" w:rsidR="00485FA5" w:rsidRPr="00D43F53" w:rsidRDefault="00485FA5" w:rsidP="00485FA5">
      <w:pPr>
        <w:pStyle w:val="NormalBold"/>
      </w:pPr>
      <w:r w:rsidRPr="00D43F53">
        <w:rPr>
          <w:rStyle w:val="HideTWBExt"/>
        </w:rPr>
        <w:t>&lt;Article&gt;</w:t>
      </w:r>
      <w:r w:rsidRPr="00D43F53">
        <w:t>Articolo 1 – comma 1 – punto 15 – lettera b</w:t>
      </w:r>
      <w:r w:rsidRPr="00D43F53">
        <w:rPr>
          <w:rStyle w:val="HideTWBExt"/>
        </w:rPr>
        <w:t>&lt;/Article&gt;</w:t>
      </w:r>
    </w:p>
    <w:p w14:paraId="2369485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909D9A6" w14:textId="77777777" w:rsidR="00485FA5" w:rsidRPr="00D43F53" w:rsidRDefault="00485FA5" w:rsidP="00485FA5">
      <w:r w:rsidRPr="00D43F53">
        <w:rPr>
          <w:rStyle w:val="HideTWBExt"/>
        </w:rPr>
        <w:t>&lt;Article2&gt;</w:t>
      </w:r>
      <w:r w:rsidRPr="00D43F53">
        <w:t>Articolo 29 – paragrafo 5 – prima frase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462067C" w14:textId="77777777" w:rsidTr="00B63939">
        <w:trPr>
          <w:trHeight w:hRule="exact" w:val="240"/>
          <w:jc w:val="center"/>
        </w:trPr>
        <w:tc>
          <w:tcPr>
            <w:tcW w:w="9752" w:type="dxa"/>
            <w:gridSpan w:val="2"/>
            <w:tcBorders>
              <w:top w:val="nil"/>
              <w:left w:val="nil"/>
              <w:bottom w:val="nil"/>
              <w:right w:val="nil"/>
            </w:tcBorders>
          </w:tcPr>
          <w:p w14:paraId="29EF822F" w14:textId="77777777" w:rsidR="00485FA5" w:rsidRPr="00D43F53" w:rsidRDefault="00485FA5" w:rsidP="00B63939"/>
        </w:tc>
      </w:tr>
      <w:tr w:rsidR="00485FA5" w:rsidRPr="00D43F53" w14:paraId="33EE8412" w14:textId="77777777" w:rsidTr="00B63939">
        <w:trPr>
          <w:trHeight w:val="240"/>
          <w:jc w:val="center"/>
        </w:trPr>
        <w:tc>
          <w:tcPr>
            <w:tcW w:w="4876" w:type="dxa"/>
            <w:tcBorders>
              <w:top w:val="nil"/>
              <w:left w:val="nil"/>
              <w:bottom w:val="nil"/>
              <w:right w:val="nil"/>
            </w:tcBorders>
          </w:tcPr>
          <w:p w14:paraId="1F9FB2D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C9CBC3E" w14:textId="77777777" w:rsidR="00485FA5" w:rsidRPr="00D43F53" w:rsidRDefault="00485FA5" w:rsidP="00B63939">
            <w:pPr>
              <w:pStyle w:val="AmColumnHeading"/>
            </w:pPr>
            <w:r w:rsidRPr="00D43F53">
              <w:t>Emendamento</w:t>
            </w:r>
          </w:p>
        </w:tc>
      </w:tr>
      <w:tr w:rsidR="00485FA5" w:rsidRPr="00D43F53" w14:paraId="7DAB7ABE" w14:textId="77777777" w:rsidTr="00B63939">
        <w:trPr>
          <w:jc w:val="center"/>
        </w:trPr>
        <w:tc>
          <w:tcPr>
            <w:tcW w:w="4876" w:type="dxa"/>
            <w:tcBorders>
              <w:top w:val="nil"/>
              <w:left w:val="nil"/>
              <w:bottom w:val="nil"/>
              <w:right w:val="nil"/>
            </w:tcBorders>
          </w:tcPr>
          <w:p w14:paraId="604D6F71" w14:textId="77777777" w:rsidR="00485FA5" w:rsidRPr="00D43F53" w:rsidRDefault="00485FA5" w:rsidP="00B63939">
            <w:pPr>
              <w:pStyle w:val="Normal6a"/>
            </w:pPr>
            <w:r w:rsidRPr="00D43F53">
              <w:rPr>
                <w:b/>
                <w:i/>
              </w:rPr>
              <w:t>b)</w:t>
            </w:r>
            <w:r w:rsidRPr="00D43F53">
              <w:tab/>
            </w:r>
            <w:r w:rsidRPr="00D43F53">
              <w:rPr>
                <w:b/>
                <w:i/>
              </w:rPr>
              <w:t>al paragrafo 5, la prima frase è sostituita dalla seguente:</w:t>
            </w:r>
          </w:p>
        </w:tc>
        <w:tc>
          <w:tcPr>
            <w:tcW w:w="4876" w:type="dxa"/>
            <w:tcBorders>
              <w:top w:val="nil"/>
              <w:left w:val="nil"/>
              <w:bottom w:val="nil"/>
              <w:right w:val="nil"/>
            </w:tcBorders>
          </w:tcPr>
          <w:p w14:paraId="15B93824" w14:textId="77777777" w:rsidR="00485FA5" w:rsidRPr="00D43F53" w:rsidRDefault="00485FA5" w:rsidP="00B63939">
            <w:pPr>
              <w:pStyle w:val="Normal6a"/>
            </w:pPr>
            <w:r w:rsidRPr="00D43F53">
              <w:rPr>
                <w:b/>
                <w:i/>
              </w:rPr>
              <w:t>soppresso</w:t>
            </w:r>
          </w:p>
        </w:tc>
      </w:tr>
      <w:tr w:rsidR="00485FA5" w:rsidRPr="00D43F53" w14:paraId="680FB9B0" w14:textId="77777777" w:rsidTr="00B63939">
        <w:trPr>
          <w:jc w:val="center"/>
        </w:trPr>
        <w:tc>
          <w:tcPr>
            <w:tcW w:w="4876" w:type="dxa"/>
            <w:tcBorders>
              <w:top w:val="nil"/>
              <w:left w:val="nil"/>
              <w:bottom w:val="nil"/>
              <w:right w:val="nil"/>
            </w:tcBorders>
          </w:tcPr>
          <w:p w14:paraId="3690B7AC" w14:textId="77777777" w:rsidR="00485FA5" w:rsidRPr="00D43F53" w:rsidRDefault="00485FA5" w:rsidP="00B63939">
            <w:pPr>
              <w:pStyle w:val="Normal6a"/>
            </w:pPr>
            <w:r w:rsidRPr="00D43F53">
              <w:rPr>
                <w:b/>
                <w:i/>
              </w:rPr>
              <w:t>"Per i soggetti sottoposti alla vigilanza di autorità competenti diverse da quelle di cui al paragrafo 4 bis, gli Stati membri designano una o più autorità competenti per vigilare sulla conformità da parte di cedenti, promotori e SSPE agli articoli da 18 a 27, nonché sulla conformità da parte di terzi all'articolo 28."</w:t>
            </w:r>
          </w:p>
        </w:tc>
        <w:tc>
          <w:tcPr>
            <w:tcW w:w="4876" w:type="dxa"/>
            <w:tcBorders>
              <w:top w:val="nil"/>
              <w:left w:val="nil"/>
              <w:bottom w:val="nil"/>
              <w:right w:val="nil"/>
            </w:tcBorders>
          </w:tcPr>
          <w:p w14:paraId="68E303A5" w14:textId="77777777" w:rsidR="00485FA5" w:rsidRPr="00D43F53" w:rsidRDefault="00485FA5" w:rsidP="00B63939">
            <w:pPr>
              <w:pStyle w:val="Normal6a"/>
            </w:pPr>
          </w:p>
        </w:tc>
      </w:tr>
    </w:tbl>
    <w:p w14:paraId="3E53929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72B9C26" w14:textId="77777777" w:rsidR="00485FA5" w:rsidRPr="00D43F53" w:rsidRDefault="00485FA5" w:rsidP="00485FA5">
      <w:r w:rsidRPr="00D43F53">
        <w:rPr>
          <w:rStyle w:val="HideTWBExt"/>
        </w:rPr>
        <w:t>&lt;/Amend&gt;</w:t>
      </w:r>
    </w:p>
    <w:p w14:paraId="30154A8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259</w:t>
      </w:r>
      <w:r w:rsidRPr="00D43F53">
        <w:rPr>
          <w:rStyle w:val="HideTWBExt"/>
        </w:rPr>
        <w:t>&lt;/NumAm&gt;</w:t>
      </w:r>
    </w:p>
    <w:p w14:paraId="3BD93AD8"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17B3387A" w14:textId="77777777" w:rsidR="00485FA5" w:rsidRPr="00D43F53" w:rsidRDefault="00485FA5" w:rsidP="00485FA5">
      <w:pPr>
        <w:pStyle w:val="NormalBold"/>
      </w:pPr>
      <w:r w:rsidRPr="00D43F53">
        <w:rPr>
          <w:rStyle w:val="HideTWBExt"/>
          <w:b w:val="0"/>
        </w:rPr>
        <w:t>&lt;/RepeatBlock-By&gt;</w:t>
      </w:r>
    </w:p>
    <w:p w14:paraId="518A6926"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5F0C5EC" w14:textId="77777777" w:rsidR="00485FA5" w:rsidRPr="00D43F53" w:rsidRDefault="00485FA5" w:rsidP="00485FA5">
      <w:pPr>
        <w:pStyle w:val="NormalBold"/>
      </w:pPr>
      <w:r w:rsidRPr="00D43F53">
        <w:rPr>
          <w:rStyle w:val="HideTWBExt"/>
        </w:rPr>
        <w:t>&lt;Article&gt;</w:t>
      </w:r>
      <w:r w:rsidRPr="00D43F53">
        <w:t>Articolo 1 – comma 1 – punto 15 – lettera b</w:t>
      </w:r>
      <w:r w:rsidRPr="00D43F53">
        <w:rPr>
          <w:rStyle w:val="HideTWBExt"/>
        </w:rPr>
        <w:t>&lt;/Article&gt;</w:t>
      </w:r>
    </w:p>
    <w:p w14:paraId="40E5D6E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C71885F" w14:textId="77777777" w:rsidR="00485FA5" w:rsidRPr="00D43F53" w:rsidRDefault="00485FA5" w:rsidP="00485FA5">
      <w:r w:rsidRPr="00D43F53">
        <w:rPr>
          <w:rStyle w:val="HideTWBExt"/>
        </w:rPr>
        <w:t>&lt;Article2&gt;</w:t>
      </w:r>
      <w:r w:rsidRPr="00D43F53">
        <w:t>Articolo 29 – paragrafo 5</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A75D533" w14:textId="77777777" w:rsidTr="00B63939">
        <w:trPr>
          <w:trHeight w:hRule="exact" w:val="240"/>
          <w:jc w:val="center"/>
        </w:trPr>
        <w:tc>
          <w:tcPr>
            <w:tcW w:w="9752" w:type="dxa"/>
            <w:gridSpan w:val="2"/>
            <w:tcBorders>
              <w:top w:val="nil"/>
              <w:left w:val="nil"/>
              <w:bottom w:val="nil"/>
              <w:right w:val="nil"/>
            </w:tcBorders>
          </w:tcPr>
          <w:p w14:paraId="3A899069" w14:textId="77777777" w:rsidR="00485FA5" w:rsidRPr="00D43F53" w:rsidRDefault="00485FA5" w:rsidP="00B63939"/>
        </w:tc>
      </w:tr>
      <w:tr w:rsidR="00485FA5" w:rsidRPr="00D43F53" w14:paraId="62156C1A" w14:textId="77777777" w:rsidTr="00B63939">
        <w:trPr>
          <w:trHeight w:val="240"/>
          <w:jc w:val="center"/>
        </w:trPr>
        <w:tc>
          <w:tcPr>
            <w:tcW w:w="4876" w:type="dxa"/>
            <w:tcBorders>
              <w:top w:val="nil"/>
              <w:left w:val="nil"/>
              <w:bottom w:val="nil"/>
              <w:right w:val="nil"/>
            </w:tcBorders>
          </w:tcPr>
          <w:p w14:paraId="2580E33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C988439" w14:textId="77777777" w:rsidR="00485FA5" w:rsidRPr="00D43F53" w:rsidRDefault="00485FA5" w:rsidP="00B63939">
            <w:pPr>
              <w:pStyle w:val="AmColumnHeading"/>
            </w:pPr>
            <w:r w:rsidRPr="00D43F53">
              <w:t>Emendamento</w:t>
            </w:r>
          </w:p>
        </w:tc>
      </w:tr>
      <w:tr w:rsidR="00485FA5" w:rsidRPr="00D43F53" w14:paraId="55F71B68" w14:textId="77777777" w:rsidTr="00B63939">
        <w:trPr>
          <w:jc w:val="center"/>
        </w:trPr>
        <w:tc>
          <w:tcPr>
            <w:tcW w:w="4876" w:type="dxa"/>
            <w:tcBorders>
              <w:top w:val="nil"/>
              <w:left w:val="nil"/>
              <w:bottom w:val="nil"/>
              <w:right w:val="nil"/>
            </w:tcBorders>
          </w:tcPr>
          <w:p w14:paraId="6AE102C6" w14:textId="77777777" w:rsidR="00485FA5" w:rsidRPr="00D43F53" w:rsidRDefault="00485FA5" w:rsidP="00B63939">
            <w:pPr>
              <w:pStyle w:val="Normal6a"/>
            </w:pPr>
            <w:r w:rsidRPr="00D43F53">
              <w:t>b)</w:t>
            </w:r>
            <w:r w:rsidRPr="00D43F53">
              <w:tab/>
            </w:r>
            <w:r w:rsidRPr="00D43F53">
              <w:rPr>
                <w:b/>
                <w:i/>
              </w:rPr>
              <w:t>al</w:t>
            </w:r>
            <w:r w:rsidRPr="00D43F53">
              <w:t xml:space="preserve"> paragrafo 5</w:t>
            </w:r>
            <w:r w:rsidRPr="00D43F53">
              <w:rPr>
                <w:b/>
                <w:i/>
              </w:rPr>
              <w:t>, la prima frase</w:t>
            </w:r>
            <w:r w:rsidRPr="00D43F53">
              <w:t xml:space="preserve"> è </w:t>
            </w:r>
            <w:r w:rsidRPr="00D43F53">
              <w:rPr>
                <w:b/>
                <w:i/>
              </w:rPr>
              <w:t>sostituita dalla</w:t>
            </w:r>
            <w:r w:rsidRPr="00D43F53">
              <w:t xml:space="preserve"> seguente:</w:t>
            </w:r>
          </w:p>
        </w:tc>
        <w:tc>
          <w:tcPr>
            <w:tcW w:w="4876" w:type="dxa"/>
            <w:tcBorders>
              <w:top w:val="nil"/>
              <w:left w:val="nil"/>
              <w:bottom w:val="nil"/>
              <w:right w:val="nil"/>
            </w:tcBorders>
          </w:tcPr>
          <w:p w14:paraId="55346442" w14:textId="77777777" w:rsidR="00485FA5" w:rsidRPr="00D43F53" w:rsidRDefault="00485FA5" w:rsidP="00B63939">
            <w:pPr>
              <w:pStyle w:val="Normal6a"/>
            </w:pPr>
            <w:r w:rsidRPr="00D43F53">
              <w:t>b)</w:t>
            </w:r>
            <w:r w:rsidRPr="00D43F53">
              <w:tab/>
            </w:r>
            <w:r w:rsidRPr="00D43F53">
              <w:rPr>
                <w:b/>
                <w:bCs/>
                <w:i/>
                <w:iCs/>
              </w:rPr>
              <w:t>il</w:t>
            </w:r>
            <w:r w:rsidRPr="00D43F53">
              <w:t xml:space="preserve"> paragrafo 5 è </w:t>
            </w:r>
            <w:r w:rsidRPr="00D43F53">
              <w:rPr>
                <w:b/>
                <w:bCs/>
                <w:i/>
                <w:iCs/>
              </w:rPr>
              <w:t>sostituito dal</w:t>
            </w:r>
            <w:r w:rsidRPr="00D43F53">
              <w:t xml:space="preserve"> seguente:</w:t>
            </w:r>
          </w:p>
        </w:tc>
      </w:tr>
      <w:tr w:rsidR="00485FA5" w:rsidRPr="00D43F53" w14:paraId="2B56F6A3" w14:textId="77777777" w:rsidTr="00B63939">
        <w:trPr>
          <w:jc w:val="center"/>
        </w:trPr>
        <w:tc>
          <w:tcPr>
            <w:tcW w:w="4876" w:type="dxa"/>
            <w:tcBorders>
              <w:top w:val="nil"/>
              <w:left w:val="nil"/>
              <w:bottom w:val="nil"/>
              <w:right w:val="nil"/>
            </w:tcBorders>
          </w:tcPr>
          <w:p w14:paraId="03E3400C" w14:textId="77777777" w:rsidR="00485FA5" w:rsidRPr="00D43F53" w:rsidRDefault="00485FA5" w:rsidP="00B63939">
            <w:pPr>
              <w:pStyle w:val="Normal6a"/>
            </w:pPr>
            <w:r w:rsidRPr="00D43F53">
              <w:rPr>
                <w:b/>
                <w:i/>
              </w:rPr>
              <w:t>Per i soggetti sottoposti alla vigilanza di autorità competenti diverse da quelle di cui al paragrafo 4 bis, gli Stati membri designano una o più autorità competenti per vigilare</w:t>
            </w:r>
            <w:r w:rsidRPr="00D43F53">
              <w:t xml:space="preserve"> sulla conformità </w:t>
            </w:r>
            <w:r w:rsidRPr="00D43F53">
              <w:rPr>
                <w:b/>
                <w:i/>
              </w:rPr>
              <w:t>da parte di</w:t>
            </w:r>
            <w:r w:rsidRPr="00D43F53">
              <w:t xml:space="preserve"> cedenti, promotori e SSPE agli articoli da 18 a 27, nonché sulla conformità da parte di terzi all'articolo 28</w:t>
            </w:r>
            <w:r w:rsidRPr="00D43F53">
              <w:rPr>
                <w:b/>
                <w:i/>
              </w:rPr>
              <w:t>.</w:t>
            </w:r>
            <w:r w:rsidRPr="00D43F53">
              <w:t>;</w:t>
            </w:r>
          </w:p>
        </w:tc>
        <w:tc>
          <w:tcPr>
            <w:tcW w:w="4876" w:type="dxa"/>
            <w:tcBorders>
              <w:top w:val="nil"/>
              <w:left w:val="nil"/>
              <w:bottom w:val="nil"/>
              <w:right w:val="nil"/>
            </w:tcBorders>
          </w:tcPr>
          <w:p w14:paraId="401CC8FA" w14:textId="77777777" w:rsidR="00485FA5" w:rsidRPr="00D43F53" w:rsidRDefault="00485FA5" w:rsidP="00B63939">
            <w:pPr>
              <w:pStyle w:val="Normal6a"/>
            </w:pPr>
            <w:r w:rsidRPr="00D43F53">
              <w:rPr>
                <w:b/>
                <w:i/>
              </w:rPr>
              <w:t>L'ESMA è responsabile della vigilanza</w:t>
            </w:r>
            <w:r w:rsidRPr="00D43F53">
              <w:t xml:space="preserve"> sulla conformità </w:t>
            </w:r>
            <w:r w:rsidRPr="00D43F53">
              <w:rPr>
                <w:b/>
                <w:i/>
              </w:rPr>
              <w:t>dei</w:t>
            </w:r>
            <w:r w:rsidRPr="00D43F53">
              <w:t xml:space="preserve"> cedenti, </w:t>
            </w:r>
            <w:r w:rsidRPr="00D43F53">
              <w:rPr>
                <w:b/>
                <w:i/>
              </w:rPr>
              <w:t>dei</w:t>
            </w:r>
            <w:r w:rsidRPr="00D43F53">
              <w:t xml:space="preserve"> promotori e </w:t>
            </w:r>
            <w:r w:rsidRPr="00D43F53">
              <w:rPr>
                <w:b/>
                <w:i/>
              </w:rPr>
              <w:t>delle</w:t>
            </w:r>
            <w:r w:rsidRPr="00D43F53">
              <w:t xml:space="preserve"> SSPE </w:t>
            </w:r>
            <w:r w:rsidRPr="00D43F53">
              <w:rPr>
                <w:b/>
                <w:i/>
              </w:rPr>
              <w:t>ai criteri STS e agli obblighi di notifica STS di cui</w:t>
            </w:r>
            <w:r w:rsidRPr="00D43F53">
              <w:t xml:space="preserve"> agli articoli da 18 a 27, nonché sulla conformità da parte di terzi all'articolo 28. </w:t>
            </w:r>
            <w:r w:rsidRPr="00D43F53">
              <w:rPr>
                <w:b/>
                <w:i/>
              </w:rPr>
              <w:t>A tale proposito, all'ESMA sono conferiti poteri di vigilanza, indagine e applicazione. Tali competenze sono esercitate conformemente alle pertinenti disposizioni del regolamento (UE) n. 1060/2009, in particolare agli articoli da 23 ter a 23 sexies e all'articolo 36 ter, nonché agli articoli 32 e 33 del presente regolamento, che dovrebbero applicarsi mutatis mutandis.</w:t>
            </w:r>
            <w:r w:rsidRPr="00D43F53">
              <w:t>;</w:t>
            </w:r>
          </w:p>
        </w:tc>
      </w:tr>
    </w:tbl>
    <w:p w14:paraId="4240A08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45C6384" w14:textId="77777777" w:rsidR="00485FA5" w:rsidRPr="00D43F53" w:rsidRDefault="00485FA5" w:rsidP="00485FA5">
      <w:r w:rsidRPr="00D43F53">
        <w:rPr>
          <w:rStyle w:val="HideTWBExt"/>
        </w:rPr>
        <w:t>&lt;/Amend&gt;</w:t>
      </w:r>
    </w:p>
    <w:p w14:paraId="2DDD999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260</w:t>
      </w:r>
      <w:r w:rsidRPr="00D43F53">
        <w:rPr>
          <w:rStyle w:val="HideTWBExt"/>
        </w:rPr>
        <w:t>&lt;/NumAm&gt;</w:t>
      </w:r>
    </w:p>
    <w:p w14:paraId="2959331B"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5E0A6E12" w14:textId="77777777" w:rsidR="00485FA5" w:rsidRPr="00D43F53" w:rsidRDefault="00485FA5" w:rsidP="00485FA5">
      <w:pPr>
        <w:pStyle w:val="NormalBold"/>
      </w:pPr>
      <w:r w:rsidRPr="00D43F53">
        <w:rPr>
          <w:rStyle w:val="HideTWBExt"/>
          <w:b w:val="0"/>
        </w:rPr>
        <w:t>&lt;/RepeatBlock-By&gt;</w:t>
      </w:r>
    </w:p>
    <w:p w14:paraId="512D8B8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B4E4522" w14:textId="77777777" w:rsidR="00485FA5" w:rsidRPr="00D43F53" w:rsidRDefault="00485FA5" w:rsidP="00485FA5">
      <w:pPr>
        <w:pStyle w:val="NormalBold"/>
      </w:pPr>
      <w:r w:rsidRPr="00D43F53">
        <w:rPr>
          <w:rStyle w:val="HideTWBExt"/>
        </w:rPr>
        <w:t>&lt;Article&gt;</w:t>
      </w:r>
      <w:r w:rsidRPr="00D43F53">
        <w:t>Articolo 1 – comma 1 – punto 16 – lettera a</w:t>
      </w:r>
      <w:r w:rsidRPr="00D43F53">
        <w:rPr>
          <w:rStyle w:val="HideTWBExt"/>
        </w:rPr>
        <w:t>&lt;/Article&gt;</w:t>
      </w:r>
    </w:p>
    <w:p w14:paraId="64BEFEB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E3DC83C" w14:textId="77777777" w:rsidR="00485FA5" w:rsidRPr="00D43F53" w:rsidRDefault="00485FA5" w:rsidP="00485FA5">
      <w:r w:rsidRPr="00D43F53">
        <w:rPr>
          <w:rStyle w:val="HideTWBExt"/>
        </w:rPr>
        <w:t>&lt;Article2&gt;</w:t>
      </w:r>
      <w:r w:rsidRPr="00D43F53">
        <w:t>Articolo 30 – paragrafo 1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FE6C764" w14:textId="77777777" w:rsidTr="00B63939">
        <w:trPr>
          <w:trHeight w:hRule="exact" w:val="240"/>
          <w:jc w:val="center"/>
        </w:trPr>
        <w:tc>
          <w:tcPr>
            <w:tcW w:w="9752" w:type="dxa"/>
            <w:gridSpan w:val="2"/>
            <w:tcBorders>
              <w:top w:val="nil"/>
              <w:left w:val="nil"/>
              <w:bottom w:val="nil"/>
              <w:right w:val="nil"/>
            </w:tcBorders>
          </w:tcPr>
          <w:p w14:paraId="733769E7" w14:textId="77777777" w:rsidR="00485FA5" w:rsidRPr="00D43F53" w:rsidRDefault="00485FA5" w:rsidP="00B63939"/>
        </w:tc>
      </w:tr>
      <w:tr w:rsidR="00485FA5" w:rsidRPr="00D43F53" w14:paraId="10AA1EC4" w14:textId="77777777" w:rsidTr="00B63939">
        <w:trPr>
          <w:trHeight w:val="240"/>
          <w:jc w:val="center"/>
        </w:trPr>
        <w:tc>
          <w:tcPr>
            <w:tcW w:w="4876" w:type="dxa"/>
            <w:tcBorders>
              <w:top w:val="nil"/>
              <w:left w:val="nil"/>
              <w:bottom w:val="nil"/>
              <w:right w:val="nil"/>
            </w:tcBorders>
          </w:tcPr>
          <w:p w14:paraId="437C269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CE036FC" w14:textId="77777777" w:rsidR="00485FA5" w:rsidRPr="00D43F53" w:rsidRDefault="00485FA5" w:rsidP="00B63939">
            <w:pPr>
              <w:pStyle w:val="AmColumnHeading"/>
            </w:pPr>
            <w:r w:rsidRPr="00D43F53">
              <w:t>Emendamento</w:t>
            </w:r>
          </w:p>
        </w:tc>
      </w:tr>
      <w:tr w:rsidR="00485FA5" w:rsidRPr="00D43F53" w14:paraId="529F0F13" w14:textId="77777777" w:rsidTr="00B63939">
        <w:trPr>
          <w:jc w:val="center"/>
        </w:trPr>
        <w:tc>
          <w:tcPr>
            <w:tcW w:w="4876" w:type="dxa"/>
            <w:tcBorders>
              <w:top w:val="nil"/>
              <w:left w:val="nil"/>
              <w:bottom w:val="nil"/>
              <w:right w:val="nil"/>
            </w:tcBorders>
          </w:tcPr>
          <w:p w14:paraId="696B0809" w14:textId="77777777" w:rsidR="00485FA5" w:rsidRPr="00D43F53" w:rsidRDefault="00485FA5" w:rsidP="00B63939">
            <w:pPr>
              <w:pStyle w:val="Normal6a"/>
            </w:pPr>
            <w:r w:rsidRPr="00D43F53">
              <w:rPr>
                <w:b/>
                <w:i/>
              </w:rPr>
              <w:t>a)</w:t>
            </w:r>
            <w:r w:rsidRPr="00D43F53">
              <w:tab/>
            </w:r>
            <w:r w:rsidRPr="00D43F53">
              <w:rPr>
                <w:b/>
                <w:i/>
              </w:rPr>
              <w:t>è inserito il seguente paragrafo 1 bis:</w:t>
            </w:r>
          </w:p>
        </w:tc>
        <w:tc>
          <w:tcPr>
            <w:tcW w:w="4876" w:type="dxa"/>
            <w:tcBorders>
              <w:top w:val="nil"/>
              <w:left w:val="nil"/>
              <w:bottom w:val="nil"/>
              <w:right w:val="nil"/>
            </w:tcBorders>
          </w:tcPr>
          <w:p w14:paraId="4A20425F" w14:textId="77777777" w:rsidR="00485FA5" w:rsidRPr="00D43F53" w:rsidRDefault="00485FA5" w:rsidP="00B63939">
            <w:pPr>
              <w:pStyle w:val="Normal6a"/>
            </w:pPr>
            <w:r w:rsidRPr="00D43F53">
              <w:rPr>
                <w:b/>
                <w:i/>
              </w:rPr>
              <w:t>soppresso</w:t>
            </w:r>
          </w:p>
        </w:tc>
      </w:tr>
      <w:tr w:rsidR="00485FA5" w:rsidRPr="00D43F53" w14:paraId="322B89E9" w14:textId="77777777" w:rsidTr="00B63939">
        <w:trPr>
          <w:jc w:val="center"/>
        </w:trPr>
        <w:tc>
          <w:tcPr>
            <w:tcW w:w="4876" w:type="dxa"/>
            <w:tcBorders>
              <w:top w:val="nil"/>
              <w:left w:val="nil"/>
              <w:bottom w:val="nil"/>
              <w:right w:val="nil"/>
            </w:tcBorders>
          </w:tcPr>
          <w:p w14:paraId="3B124091" w14:textId="77777777" w:rsidR="00485FA5" w:rsidRPr="00D43F53" w:rsidRDefault="00485FA5" w:rsidP="00B63939">
            <w:pPr>
              <w:pStyle w:val="Normal6a"/>
            </w:pPr>
            <w:r w:rsidRPr="00D43F53">
              <w:rPr>
                <w:b/>
                <w:i/>
              </w:rPr>
              <w:t>"1 bis. L'autorità competente vigila sul rispetto del presente regolamento da parte di cedenti, promotori, SSPE e prestatori originari conformemente all'articolo 29.;"</w:t>
            </w:r>
          </w:p>
        </w:tc>
        <w:tc>
          <w:tcPr>
            <w:tcW w:w="4876" w:type="dxa"/>
            <w:tcBorders>
              <w:top w:val="nil"/>
              <w:left w:val="nil"/>
              <w:bottom w:val="nil"/>
              <w:right w:val="nil"/>
            </w:tcBorders>
          </w:tcPr>
          <w:p w14:paraId="4643CD66" w14:textId="77777777" w:rsidR="00485FA5" w:rsidRPr="00D43F53" w:rsidRDefault="00485FA5" w:rsidP="00B63939">
            <w:pPr>
              <w:pStyle w:val="Normal6a"/>
            </w:pPr>
          </w:p>
        </w:tc>
      </w:tr>
    </w:tbl>
    <w:p w14:paraId="4B5690E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5301BEEA" w14:textId="77777777" w:rsidR="00485FA5" w:rsidRPr="00D43F53" w:rsidRDefault="00485FA5" w:rsidP="00485FA5">
      <w:pPr>
        <w:rPr>
          <w:rStyle w:val="HideTWBExt"/>
        </w:rPr>
      </w:pPr>
      <w:r w:rsidRPr="00D43F53">
        <w:rPr>
          <w:rStyle w:val="HideTWBExt"/>
        </w:rPr>
        <w:t>&lt;/Amend&gt;</w:t>
      </w:r>
    </w:p>
    <w:p w14:paraId="4BCC845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261</w:t>
      </w:r>
      <w:r w:rsidRPr="00D43F53">
        <w:rPr>
          <w:rStyle w:val="HideTWBExt"/>
        </w:rPr>
        <w:t>&lt;/NumAm&gt;</w:t>
      </w:r>
    </w:p>
    <w:p w14:paraId="7FFE3B8C"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573F554E" w14:textId="77777777" w:rsidR="00485FA5" w:rsidRPr="00D43F53" w:rsidRDefault="00485FA5" w:rsidP="00485FA5">
      <w:pPr>
        <w:pStyle w:val="NormalBold"/>
      </w:pPr>
      <w:r w:rsidRPr="00D43F53">
        <w:rPr>
          <w:rStyle w:val="HideTWBExt"/>
          <w:b w:val="0"/>
        </w:rPr>
        <w:t>&lt;/RepeatBlock-By&gt;</w:t>
      </w:r>
    </w:p>
    <w:p w14:paraId="33B87D7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7B1CF77" w14:textId="77777777" w:rsidR="00485FA5" w:rsidRPr="00D43F53" w:rsidRDefault="00485FA5" w:rsidP="00485FA5">
      <w:pPr>
        <w:pStyle w:val="NormalBold"/>
      </w:pPr>
      <w:r w:rsidRPr="00D43F53">
        <w:rPr>
          <w:rStyle w:val="HideTWBExt"/>
        </w:rPr>
        <w:t>&lt;Article&gt;</w:t>
      </w:r>
      <w:r w:rsidRPr="00D43F53">
        <w:t>Articolo 1 – comma 1 – punto 16 – lettera a bis (nuova)</w:t>
      </w:r>
      <w:r w:rsidRPr="00D43F53">
        <w:rPr>
          <w:rStyle w:val="HideTWBExt"/>
        </w:rPr>
        <w:t>&lt;/Article&gt;</w:t>
      </w:r>
    </w:p>
    <w:p w14:paraId="0B70D98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355ECF5" w14:textId="77777777" w:rsidR="00485FA5" w:rsidRPr="00D43F53" w:rsidRDefault="00485FA5" w:rsidP="00485FA5">
      <w:r w:rsidRPr="00D43F53">
        <w:rPr>
          <w:rStyle w:val="HideTWBExt"/>
        </w:rPr>
        <w:t>&lt;Article2&gt;</w:t>
      </w:r>
      <w:r w:rsidRPr="00D43F53">
        <w:t>Articolo 30 – paragrafo 2 – lettere c ed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4D9FED5" w14:textId="77777777" w:rsidTr="00B63939">
        <w:trPr>
          <w:trHeight w:hRule="exact" w:val="240"/>
          <w:jc w:val="center"/>
        </w:trPr>
        <w:tc>
          <w:tcPr>
            <w:tcW w:w="9752" w:type="dxa"/>
            <w:gridSpan w:val="2"/>
            <w:tcBorders>
              <w:top w:val="nil"/>
              <w:left w:val="nil"/>
              <w:bottom w:val="nil"/>
              <w:right w:val="nil"/>
            </w:tcBorders>
          </w:tcPr>
          <w:p w14:paraId="12702F79" w14:textId="77777777" w:rsidR="00485FA5" w:rsidRPr="00D43F53" w:rsidRDefault="00485FA5" w:rsidP="00B63939"/>
        </w:tc>
      </w:tr>
      <w:tr w:rsidR="00485FA5" w:rsidRPr="00D43F53" w14:paraId="7DA70A43" w14:textId="77777777" w:rsidTr="00B63939">
        <w:trPr>
          <w:trHeight w:val="240"/>
          <w:jc w:val="center"/>
        </w:trPr>
        <w:tc>
          <w:tcPr>
            <w:tcW w:w="4876" w:type="dxa"/>
            <w:tcBorders>
              <w:top w:val="nil"/>
              <w:left w:val="nil"/>
              <w:bottom w:val="nil"/>
              <w:right w:val="nil"/>
            </w:tcBorders>
          </w:tcPr>
          <w:p w14:paraId="6A12355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794AC69" w14:textId="77777777" w:rsidR="00485FA5" w:rsidRPr="00D43F53" w:rsidRDefault="00485FA5" w:rsidP="00B63939">
            <w:pPr>
              <w:pStyle w:val="AmColumnHeading"/>
            </w:pPr>
            <w:r w:rsidRPr="00D43F53">
              <w:t>Emendamento</w:t>
            </w:r>
          </w:p>
        </w:tc>
      </w:tr>
      <w:tr w:rsidR="00485FA5" w:rsidRPr="00D43F53" w14:paraId="1F801083" w14:textId="77777777" w:rsidTr="00B63939">
        <w:trPr>
          <w:jc w:val="center"/>
        </w:trPr>
        <w:tc>
          <w:tcPr>
            <w:tcW w:w="4876" w:type="dxa"/>
            <w:tcBorders>
              <w:top w:val="nil"/>
              <w:left w:val="nil"/>
              <w:bottom w:val="nil"/>
              <w:right w:val="nil"/>
            </w:tcBorders>
          </w:tcPr>
          <w:p w14:paraId="0C41AF8B" w14:textId="77777777" w:rsidR="00485FA5" w:rsidRPr="00D43F53" w:rsidRDefault="00485FA5" w:rsidP="00B63939">
            <w:pPr>
              <w:pStyle w:val="Normal6a"/>
            </w:pPr>
          </w:p>
        </w:tc>
        <w:tc>
          <w:tcPr>
            <w:tcW w:w="4876" w:type="dxa"/>
            <w:tcBorders>
              <w:top w:val="nil"/>
              <w:left w:val="nil"/>
              <w:bottom w:val="nil"/>
              <w:right w:val="nil"/>
            </w:tcBorders>
          </w:tcPr>
          <w:p w14:paraId="4EF81D12" w14:textId="48555F11" w:rsidR="00485FA5" w:rsidRPr="00D43F53" w:rsidRDefault="00485FA5" w:rsidP="00B63939">
            <w:pPr>
              <w:pStyle w:val="Normal6a"/>
            </w:pPr>
            <w:r w:rsidRPr="00D43F53">
              <w:rPr>
                <w:b/>
                <w:i/>
              </w:rPr>
              <w:t>a bis)</w:t>
            </w:r>
            <w:r w:rsidRPr="00D43F53">
              <w:tab/>
            </w:r>
            <w:r w:rsidRPr="00D43F53">
              <w:rPr>
                <w:b/>
                <w:i/>
              </w:rPr>
              <w:t>al paragrafo 2, le lettere b), c) e</w:t>
            </w:r>
            <w:r w:rsidR="00357722">
              <w:rPr>
                <w:b/>
                <w:i/>
              </w:rPr>
              <w:t>d</w:t>
            </w:r>
            <w:r w:rsidRPr="00D43F53">
              <w:rPr>
                <w:b/>
                <w:i/>
              </w:rPr>
              <w:t xml:space="preserve"> e) sono soppresse;</w:t>
            </w:r>
          </w:p>
        </w:tc>
      </w:tr>
    </w:tbl>
    <w:p w14:paraId="0F06245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9AC1023" w14:textId="77777777" w:rsidR="00485FA5" w:rsidRPr="00D43F53" w:rsidRDefault="00485FA5" w:rsidP="00485FA5">
      <w:r w:rsidRPr="00D43F53">
        <w:rPr>
          <w:rStyle w:val="HideTWBExt"/>
        </w:rPr>
        <w:t>&lt;/Amend&gt;</w:t>
      </w:r>
    </w:p>
    <w:p w14:paraId="28B2C84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262</w:t>
      </w:r>
      <w:r w:rsidRPr="00D43F53">
        <w:rPr>
          <w:rStyle w:val="HideTWBExt"/>
        </w:rPr>
        <w:t>&lt;/NumAm&gt;</w:t>
      </w:r>
    </w:p>
    <w:p w14:paraId="6DB99EAF"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05099271" w14:textId="77777777" w:rsidR="00485FA5" w:rsidRPr="00D43F53" w:rsidRDefault="00485FA5" w:rsidP="00485FA5">
      <w:pPr>
        <w:pStyle w:val="NormalBold"/>
      </w:pPr>
      <w:r w:rsidRPr="00D43F53">
        <w:rPr>
          <w:rStyle w:val="HideTWBExt"/>
          <w:b w:val="0"/>
        </w:rPr>
        <w:t>&lt;/RepeatBlock-By&gt;</w:t>
      </w:r>
    </w:p>
    <w:p w14:paraId="5B43BE0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0DF2A74" w14:textId="77777777" w:rsidR="00485FA5" w:rsidRPr="00D43F53" w:rsidRDefault="00485FA5" w:rsidP="00485FA5">
      <w:pPr>
        <w:pStyle w:val="NormalBold"/>
      </w:pPr>
      <w:r w:rsidRPr="00D43F53">
        <w:rPr>
          <w:rStyle w:val="HideTWBExt"/>
        </w:rPr>
        <w:t>&lt;Article&gt;</w:t>
      </w:r>
      <w:r w:rsidRPr="00D43F53">
        <w:t>Articolo 1 – comma 1 – punto 16 – lettera a bis (nuova)</w:t>
      </w:r>
      <w:r w:rsidRPr="00D43F53">
        <w:rPr>
          <w:rStyle w:val="HideTWBExt"/>
        </w:rPr>
        <w:t>&lt;/Article&gt;</w:t>
      </w:r>
    </w:p>
    <w:p w14:paraId="1C6C784A"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84F61B0" w14:textId="77777777" w:rsidR="00485FA5" w:rsidRPr="00D43F53" w:rsidRDefault="00485FA5" w:rsidP="00485FA5">
      <w:r w:rsidRPr="00D43F53">
        <w:rPr>
          <w:rStyle w:val="HideTWBExt"/>
        </w:rPr>
        <w:t>&lt;Article2&gt;</w:t>
      </w:r>
      <w:r w:rsidRPr="00D43F53">
        <w:t>Articolo 30 – paragrafo 2 – lettera b</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5F0FA18" w14:textId="77777777" w:rsidTr="00B63939">
        <w:trPr>
          <w:trHeight w:hRule="exact" w:val="240"/>
          <w:jc w:val="center"/>
        </w:trPr>
        <w:tc>
          <w:tcPr>
            <w:tcW w:w="9752" w:type="dxa"/>
            <w:gridSpan w:val="2"/>
            <w:tcBorders>
              <w:top w:val="nil"/>
              <w:left w:val="nil"/>
              <w:bottom w:val="nil"/>
              <w:right w:val="nil"/>
            </w:tcBorders>
          </w:tcPr>
          <w:p w14:paraId="68635641" w14:textId="77777777" w:rsidR="00485FA5" w:rsidRPr="00D43F53" w:rsidRDefault="00485FA5" w:rsidP="00B63939"/>
        </w:tc>
      </w:tr>
      <w:tr w:rsidR="00485FA5" w:rsidRPr="00D43F53" w14:paraId="06053A06" w14:textId="77777777" w:rsidTr="00B63939">
        <w:trPr>
          <w:trHeight w:val="240"/>
          <w:jc w:val="center"/>
        </w:trPr>
        <w:tc>
          <w:tcPr>
            <w:tcW w:w="4876" w:type="dxa"/>
            <w:tcBorders>
              <w:top w:val="nil"/>
              <w:left w:val="nil"/>
              <w:bottom w:val="nil"/>
              <w:right w:val="nil"/>
            </w:tcBorders>
          </w:tcPr>
          <w:p w14:paraId="48B7359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78F0D7D" w14:textId="77777777" w:rsidR="00485FA5" w:rsidRPr="00D43F53" w:rsidRDefault="00485FA5" w:rsidP="00B63939">
            <w:pPr>
              <w:pStyle w:val="AmColumnHeading"/>
            </w:pPr>
            <w:r w:rsidRPr="00D43F53">
              <w:t>Emendamento</w:t>
            </w:r>
          </w:p>
        </w:tc>
      </w:tr>
      <w:tr w:rsidR="00485FA5" w:rsidRPr="00D43F53" w14:paraId="1DAD2C1B" w14:textId="77777777" w:rsidTr="00B63939">
        <w:trPr>
          <w:jc w:val="center"/>
        </w:trPr>
        <w:tc>
          <w:tcPr>
            <w:tcW w:w="4876" w:type="dxa"/>
            <w:tcBorders>
              <w:top w:val="nil"/>
              <w:left w:val="nil"/>
              <w:bottom w:val="nil"/>
              <w:right w:val="nil"/>
            </w:tcBorders>
          </w:tcPr>
          <w:p w14:paraId="118FA1D8" w14:textId="77777777" w:rsidR="00485FA5" w:rsidRPr="00D43F53" w:rsidRDefault="00485FA5" w:rsidP="00B63939">
            <w:pPr>
              <w:pStyle w:val="Normal6a"/>
            </w:pPr>
          </w:p>
        </w:tc>
        <w:tc>
          <w:tcPr>
            <w:tcW w:w="4876" w:type="dxa"/>
            <w:tcBorders>
              <w:top w:val="nil"/>
              <w:left w:val="nil"/>
              <w:bottom w:val="nil"/>
              <w:right w:val="nil"/>
            </w:tcBorders>
          </w:tcPr>
          <w:p w14:paraId="4E408EA5" w14:textId="77777777" w:rsidR="00485FA5" w:rsidRPr="00D43F53" w:rsidRDefault="00485FA5" w:rsidP="00B63939">
            <w:pPr>
              <w:pStyle w:val="Normal6a"/>
            </w:pPr>
            <w:r w:rsidRPr="00D43F53">
              <w:rPr>
                <w:b/>
                <w:i/>
              </w:rPr>
              <w:t>a bis)</w:t>
            </w:r>
            <w:r w:rsidRPr="00D43F53">
              <w:tab/>
            </w:r>
            <w:r w:rsidRPr="00D43F53">
              <w:rPr>
                <w:b/>
                <w:i/>
              </w:rPr>
              <w:t>al paragrafo 2, la lettera b) è soppressa.</w:t>
            </w:r>
          </w:p>
        </w:tc>
      </w:tr>
      <w:tr w:rsidR="00485FA5" w:rsidRPr="00D43F53" w14:paraId="694902CA" w14:textId="77777777" w:rsidTr="00B63939">
        <w:trPr>
          <w:jc w:val="center"/>
        </w:trPr>
        <w:tc>
          <w:tcPr>
            <w:tcW w:w="4876" w:type="dxa"/>
            <w:tcBorders>
              <w:top w:val="nil"/>
              <w:left w:val="nil"/>
              <w:bottom w:val="nil"/>
              <w:right w:val="nil"/>
            </w:tcBorders>
          </w:tcPr>
          <w:p w14:paraId="1781CB52" w14:textId="77777777" w:rsidR="00485FA5" w:rsidRPr="00D43F53" w:rsidRDefault="00485FA5" w:rsidP="00B63939">
            <w:pPr>
              <w:pStyle w:val="Normal6a"/>
            </w:pPr>
          </w:p>
        </w:tc>
        <w:tc>
          <w:tcPr>
            <w:tcW w:w="4876" w:type="dxa"/>
            <w:tcBorders>
              <w:top w:val="nil"/>
              <w:left w:val="nil"/>
              <w:bottom w:val="nil"/>
              <w:right w:val="nil"/>
            </w:tcBorders>
          </w:tcPr>
          <w:p w14:paraId="6961D583" w14:textId="77777777" w:rsidR="00485FA5" w:rsidRPr="00D43F53" w:rsidRDefault="00485FA5" w:rsidP="00B63939">
            <w:pPr>
              <w:pStyle w:val="Normal6a"/>
            </w:pPr>
          </w:p>
        </w:tc>
      </w:tr>
    </w:tbl>
    <w:p w14:paraId="30FCF76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3AC9D42" w14:textId="77777777" w:rsidR="00485FA5" w:rsidRPr="00D43F53" w:rsidRDefault="00485FA5" w:rsidP="00485FA5">
      <w:pPr>
        <w:pStyle w:val="AmCrossRef"/>
      </w:pPr>
      <w:r w:rsidRPr="00D43F53">
        <w:t>Regolamento (UE) 2017/2402, articolo 30, paragrafo 2, lettera b)</w:t>
      </w:r>
    </w:p>
    <w:p w14:paraId="4019E191" w14:textId="77777777" w:rsidR="00485FA5" w:rsidRPr="00D43F53" w:rsidRDefault="00485FA5" w:rsidP="00485FA5">
      <w:r w:rsidRPr="00D43F53">
        <w:rPr>
          <w:rStyle w:val="HideTWBExt"/>
        </w:rPr>
        <w:t>&lt;/Amend&gt;</w:t>
      </w:r>
    </w:p>
    <w:p w14:paraId="6ADBBB76"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263</w:t>
      </w:r>
      <w:r w:rsidRPr="00D43F53">
        <w:rPr>
          <w:rStyle w:val="HideTWBExt"/>
        </w:rPr>
        <w:t>&lt;/NumAm&gt;</w:t>
      </w:r>
    </w:p>
    <w:p w14:paraId="0AB384F9"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2400F589" w14:textId="77777777" w:rsidR="00485FA5" w:rsidRPr="00D43F53" w:rsidRDefault="00485FA5" w:rsidP="00485FA5">
      <w:pPr>
        <w:pStyle w:val="NormalBold"/>
      </w:pPr>
      <w:r w:rsidRPr="00D43F53">
        <w:rPr>
          <w:rStyle w:val="HideTWBExt"/>
          <w:b w:val="0"/>
        </w:rPr>
        <w:t>&lt;/RepeatBlock-By&gt;</w:t>
      </w:r>
    </w:p>
    <w:p w14:paraId="53D861A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F266E07" w14:textId="77777777" w:rsidR="00485FA5" w:rsidRPr="00D43F53" w:rsidRDefault="00485FA5" w:rsidP="00485FA5">
      <w:pPr>
        <w:pStyle w:val="NormalBold"/>
      </w:pPr>
      <w:r w:rsidRPr="00D43F53">
        <w:rPr>
          <w:rStyle w:val="HideTWBExt"/>
        </w:rPr>
        <w:t>&lt;Article&gt;</w:t>
      </w:r>
      <w:r w:rsidRPr="00D43F53">
        <w:t>Articolo 1 – comma 1 – punto 16 – lettera a ter (nuova)</w:t>
      </w:r>
      <w:r w:rsidRPr="00D43F53">
        <w:rPr>
          <w:rStyle w:val="HideTWBExt"/>
        </w:rPr>
        <w:t>&lt;/Article&gt;</w:t>
      </w:r>
    </w:p>
    <w:p w14:paraId="7057C4C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224F602" w14:textId="77777777" w:rsidR="00485FA5" w:rsidRPr="00D43F53" w:rsidRDefault="00485FA5" w:rsidP="00485FA5">
      <w:r w:rsidRPr="00D43F53">
        <w:rPr>
          <w:rStyle w:val="HideTWBExt"/>
        </w:rPr>
        <w:t>&lt;Article2&gt;</w:t>
      </w:r>
      <w:r w:rsidRPr="00D43F53">
        <w:t>Articolo 30 – paragrafo 2 – lettera c</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9F34996" w14:textId="77777777" w:rsidTr="00B63939">
        <w:trPr>
          <w:trHeight w:hRule="exact" w:val="240"/>
          <w:jc w:val="center"/>
        </w:trPr>
        <w:tc>
          <w:tcPr>
            <w:tcW w:w="9752" w:type="dxa"/>
            <w:gridSpan w:val="2"/>
            <w:tcBorders>
              <w:top w:val="nil"/>
              <w:left w:val="nil"/>
              <w:bottom w:val="nil"/>
              <w:right w:val="nil"/>
            </w:tcBorders>
          </w:tcPr>
          <w:p w14:paraId="0EFEA457" w14:textId="77777777" w:rsidR="00485FA5" w:rsidRPr="00D43F53" w:rsidRDefault="00485FA5" w:rsidP="00B63939"/>
        </w:tc>
      </w:tr>
      <w:tr w:rsidR="00485FA5" w:rsidRPr="00D43F53" w14:paraId="35C5E4BC" w14:textId="77777777" w:rsidTr="00B63939">
        <w:trPr>
          <w:trHeight w:val="240"/>
          <w:jc w:val="center"/>
        </w:trPr>
        <w:tc>
          <w:tcPr>
            <w:tcW w:w="4876" w:type="dxa"/>
            <w:tcBorders>
              <w:top w:val="nil"/>
              <w:left w:val="nil"/>
              <w:bottom w:val="nil"/>
              <w:right w:val="nil"/>
            </w:tcBorders>
          </w:tcPr>
          <w:p w14:paraId="655AF13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CE55A4B" w14:textId="77777777" w:rsidR="00485FA5" w:rsidRPr="00D43F53" w:rsidRDefault="00485FA5" w:rsidP="00B63939">
            <w:pPr>
              <w:pStyle w:val="AmColumnHeading"/>
            </w:pPr>
            <w:r w:rsidRPr="00D43F53">
              <w:t>Emendamento</w:t>
            </w:r>
          </w:p>
        </w:tc>
      </w:tr>
      <w:tr w:rsidR="00485FA5" w:rsidRPr="00D43F53" w14:paraId="6E44F3D9" w14:textId="77777777" w:rsidTr="00B63939">
        <w:trPr>
          <w:jc w:val="center"/>
        </w:trPr>
        <w:tc>
          <w:tcPr>
            <w:tcW w:w="4876" w:type="dxa"/>
            <w:tcBorders>
              <w:top w:val="nil"/>
              <w:left w:val="nil"/>
              <w:bottom w:val="nil"/>
              <w:right w:val="nil"/>
            </w:tcBorders>
          </w:tcPr>
          <w:p w14:paraId="03E4D2F2" w14:textId="77777777" w:rsidR="00485FA5" w:rsidRPr="00D43F53" w:rsidRDefault="00485FA5" w:rsidP="00B63939">
            <w:pPr>
              <w:pStyle w:val="Normal6a"/>
            </w:pPr>
          </w:p>
        </w:tc>
        <w:tc>
          <w:tcPr>
            <w:tcW w:w="4876" w:type="dxa"/>
            <w:tcBorders>
              <w:top w:val="nil"/>
              <w:left w:val="nil"/>
              <w:bottom w:val="nil"/>
              <w:right w:val="nil"/>
            </w:tcBorders>
          </w:tcPr>
          <w:p w14:paraId="7C7D4ECC" w14:textId="77777777" w:rsidR="00485FA5" w:rsidRPr="00D43F53" w:rsidRDefault="00485FA5" w:rsidP="00B63939">
            <w:pPr>
              <w:pStyle w:val="Normal6a"/>
            </w:pPr>
            <w:r w:rsidRPr="00D43F53">
              <w:rPr>
                <w:b/>
                <w:i/>
              </w:rPr>
              <w:t>a ter)</w:t>
            </w:r>
            <w:r w:rsidRPr="00D43F53">
              <w:tab/>
            </w:r>
            <w:r w:rsidRPr="00D43F53">
              <w:rPr>
                <w:b/>
                <w:i/>
              </w:rPr>
              <w:t>al paragrafo 2, la lettera c) è soppressa.</w:t>
            </w:r>
          </w:p>
        </w:tc>
      </w:tr>
    </w:tbl>
    <w:p w14:paraId="664BC2E4"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38096CC" w14:textId="77777777" w:rsidR="00485FA5" w:rsidRPr="00D43F53" w:rsidRDefault="00485FA5" w:rsidP="00485FA5">
      <w:r w:rsidRPr="00D43F53">
        <w:rPr>
          <w:rStyle w:val="HideTWBExt"/>
        </w:rPr>
        <w:t>&lt;/Amend&gt;</w:t>
      </w:r>
    </w:p>
    <w:p w14:paraId="376C421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264</w:t>
      </w:r>
      <w:r w:rsidRPr="00D43F53">
        <w:rPr>
          <w:rStyle w:val="HideTWBExt"/>
        </w:rPr>
        <w:t>&lt;/NumAm&gt;</w:t>
      </w:r>
    </w:p>
    <w:p w14:paraId="4F304166"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0949C61E" w14:textId="77777777" w:rsidR="00485FA5" w:rsidRPr="00D43F53" w:rsidRDefault="00485FA5" w:rsidP="00485FA5">
      <w:pPr>
        <w:pStyle w:val="NormalBold"/>
      </w:pPr>
      <w:r w:rsidRPr="00D43F53">
        <w:rPr>
          <w:rStyle w:val="HideTWBExt"/>
          <w:b w:val="0"/>
        </w:rPr>
        <w:t>&lt;/RepeatBlock-By&gt;</w:t>
      </w:r>
    </w:p>
    <w:p w14:paraId="6E421B2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9179D99" w14:textId="77777777" w:rsidR="00485FA5" w:rsidRPr="00D43F53" w:rsidRDefault="00485FA5" w:rsidP="00485FA5">
      <w:pPr>
        <w:pStyle w:val="NormalBold"/>
      </w:pPr>
      <w:r w:rsidRPr="00D43F53">
        <w:rPr>
          <w:rStyle w:val="HideTWBExt"/>
        </w:rPr>
        <w:t>&lt;Article&gt;</w:t>
      </w:r>
      <w:r w:rsidRPr="00D43F53">
        <w:t>Articolo 1 – comma 1 – punto 16 bis (nuovo)</w:t>
      </w:r>
      <w:r w:rsidRPr="00D43F53">
        <w:rPr>
          <w:rStyle w:val="HideTWBExt"/>
        </w:rPr>
        <w:t>&lt;/Article&gt;</w:t>
      </w:r>
    </w:p>
    <w:p w14:paraId="1A05E3E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F04EF5B" w14:textId="77777777" w:rsidR="00485FA5" w:rsidRPr="00D43F53" w:rsidRDefault="00485FA5" w:rsidP="00485FA5">
      <w:r w:rsidRPr="00D43F53">
        <w:rPr>
          <w:rStyle w:val="HideTWBExt"/>
        </w:rPr>
        <w:t>&lt;Article2&gt;</w:t>
      </w:r>
      <w:r w:rsidRPr="00D43F53">
        <w:t>Articolo 30 bis</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03EA8C79" w14:textId="77777777" w:rsidTr="00B63939">
        <w:trPr>
          <w:gridAfter w:val="1"/>
          <w:wAfter w:w="340" w:type="dxa"/>
          <w:trHeight w:hRule="exact" w:val="240"/>
          <w:jc w:val="center"/>
        </w:trPr>
        <w:tc>
          <w:tcPr>
            <w:tcW w:w="9752" w:type="dxa"/>
            <w:gridSpan w:val="2"/>
            <w:tcBorders>
              <w:top w:val="nil"/>
              <w:left w:val="nil"/>
              <w:bottom w:val="nil"/>
              <w:right w:val="nil"/>
            </w:tcBorders>
          </w:tcPr>
          <w:p w14:paraId="2B5F591E" w14:textId="77777777" w:rsidR="00485FA5" w:rsidRPr="00D43F53" w:rsidRDefault="00485FA5" w:rsidP="00B63939"/>
        </w:tc>
      </w:tr>
      <w:tr w:rsidR="00485FA5" w:rsidRPr="00D43F53" w14:paraId="17EA2E44" w14:textId="77777777" w:rsidTr="00B63939">
        <w:trPr>
          <w:gridAfter w:val="1"/>
          <w:wAfter w:w="340" w:type="dxa"/>
          <w:trHeight w:val="240"/>
          <w:jc w:val="center"/>
        </w:trPr>
        <w:tc>
          <w:tcPr>
            <w:tcW w:w="4876" w:type="dxa"/>
            <w:tcBorders>
              <w:top w:val="nil"/>
              <w:left w:val="nil"/>
              <w:bottom w:val="nil"/>
              <w:right w:val="nil"/>
            </w:tcBorders>
          </w:tcPr>
          <w:p w14:paraId="581BB6C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A3ED7D1" w14:textId="77777777" w:rsidR="00485FA5" w:rsidRPr="00D43F53" w:rsidRDefault="00485FA5" w:rsidP="00B63939">
            <w:pPr>
              <w:pStyle w:val="AmColumnHeading"/>
            </w:pPr>
            <w:r w:rsidRPr="00D43F53">
              <w:t>Emendamento</w:t>
            </w:r>
          </w:p>
        </w:tc>
      </w:tr>
      <w:tr w:rsidR="00485FA5" w:rsidRPr="00D43F53" w14:paraId="221B4B20" w14:textId="77777777" w:rsidTr="00B63939">
        <w:trPr>
          <w:jc w:val="center"/>
        </w:trPr>
        <w:tc>
          <w:tcPr>
            <w:tcW w:w="4876" w:type="dxa"/>
            <w:tcBorders>
              <w:top w:val="nil"/>
              <w:left w:val="nil"/>
              <w:bottom w:val="nil"/>
              <w:right w:val="nil"/>
            </w:tcBorders>
          </w:tcPr>
          <w:p w14:paraId="0DFDA92B" w14:textId="77777777" w:rsidR="00485FA5" w:rsidRPr="00D43F53" w:rsidRDefault="00485FA5" w:rsidP="00B63939">
            <w:pPr>
              <w:pStyle w:val="Normal6a"/>
            </w:pPr>
          </w:p>
        </w:tc>
        <w:tc>
          <w:tcPr>
            <w:tcW w:w="4876" w:type="dxa"/>
            <w:gridSpan w:val="2"/>
            <w:tcBorders>
              <w:top w:val="nil"/>
              <w:left w:val="nil"/>
              <w:bottom w:val="nil"/>
              <w:right w:val="nil"/>
            </w:tcBorders>
          </w:tcPr>
          <w:p w14:paraId="574F8E84" w14:textId="77777777" w:rsidR="00485FA5" w:rsidRPr="00D43F53" w:rsidRDefault="00485FA5" w:rsidP="00B63939">
            <w:pPr>
              <w:pStyle w:val="Normal6a"/>
              <w:rPr>
                <w:b/>
                <w:i/>
              </w:rPr>
            </w:pPr>
            <w:r w:rsidRPr="00D43F53">
              <w:rPr>
                <w:b/>
                <w:i/>
              </w:rPr>
              <w:t>16 bis)</w:t>
            </w:r>
            <w:r w:rsidRPr="00D43F53">
              <w:rPr>
                <w:b/>
                <w:i/>
              </w:rPr>
              <w:tab/>
              <w:t>è aggiunto l'articolo seguente:</w:t>
            </w:r>
          </w:p>
        </w:tc>
      </w:tr>
      <w:tr w:rsidR="00485FA5" w:rsidRPr="00D43F53" w14:paraId="1785BEE2" w14:textId="77777777" w:rsidTr="00B63939">
        <w:trPr>
          <w:gridAfter w:val="1"/>
          <w:wAfter w:w="340" w:type="dxa"/>
          <w:jc w:val="center"/>
        </w:trPr>
        <w:tc>
          <w:tcPr>
            <w:tcW w:w="4876" w:type="dxa"/>
            <w:tcBorders>
              <w:top w:val="nil"/>
              <w:left w:val="nil"/>
              <w:bottom w:val="nil"/>
              <w:right w:val="nil"/>
            </w:tcBorders>
          </w:tcPr>
          <w:p w14:paraId="0C1DD70E" w14:textId="77777777" w:rsidR="00485FA5" w:rsidRPr="00D43F53" w:rsidRDefault="00485FA5" w:rsidP="00B63939">
            <w:pPr>
              <w:pStyle w:val="Normal6a"/>
            </w:pPr>
          </w:p>
        </w:tc>
        <w:tc>
          <w:tcPr>
            <w:tcW w:w="4876" w:type="dxa"/>
            <w:tcBorders>
              <w:top w:val="nil"/>
              <w:left w:val="nil"/>
              <w:bottom w:val="nil"/>
              <w:right w:val="nil"/>
            </w:tcBorders>
          </w:tcPr>
          <w:p w14:paraId="6FCFF20D" w14:textId="77777777" w:rsidR="00485FA5" w:rsidRPr="00D43F53" w:rsidRDefault="00485FA5" w:rsidP="00B63939">
            <w:pPr>
              <w:pStyle w:val="Normal6a"/>
            </w:pPr>
            <w:r w:rsidRPr="00D43F53">
              <w:rPr>
                <w:b/>
                <w:i/>
              </w:rPr>
              <w:t>"Articolo 30 bis</w:t>
            </w:r>
          </w:p>
        </w:tc>
      </w:tr>
      <w:tr w:rsidR="00485FA5" w:rsidRPr="00D43F53" w14:paraId="45BDE6B4" w14:textId="77777777" w:rsidTr="00B63939">
        <w:trPr>
          <w:gridAfter w:val="1"/>
          <w:wAfter w:w="340" w:type="dxa"/>
          <w:jc w:val="center"/>
        </w:trPr>
        <w:tc>
          <w:tcPr>
            <w:tcW w:w="4876" w:type="dxa"/>
            <w:tcBorders>
              <w:top w:val="nil"/>
              <w:left w:val="nil"/>
              <w:bottom w:val="nil"/>
              <w:right w:val="nil"/>
            </w:tcBorders>
          </w:tcPr>
          <w:p w14:paraId="00F895C8" w14:textId="77777777" w:rsidR="00485FA5" w:rsidRPr="00D43F53" w:rsidRDefault="00485FA5" w:rsidP="00B63939">
            <w:pPr>
              <w:pStyle w:val="Normal6a"/>
            </w:pPr>
          </w:p>
        </w:tc>
        <w:tc>
          <w:tcPr>
            <w:tcW w:w="4876" w:type="dxa"/>
            <w:tcBorders>
              <w:top w:val="nil"/>
              <w:left w:val="nil"/>
              <w:bottom w:val="nil"/>
              <w:right w:val="nil"/>
            </w:tcBorders>
          </w:tcPr>
          <w:p w14:paraId="5B96DD8A" w14:textId="77777777" w:rsidR="00485FA5" w:rsidRPr="00D43F53" w:rsidRDefault="00485FA5" w:rsidP="00B63939">
            <w:pPr>
              <w:pStyle w:val="Normal6a"/>
            </w:pPr>
            <w:r w:rsidRPr="00D43F53">
              <w:rPr>
                <w:b/>
                <w:i/>
              </w:rPr>
              <w:t>1. L'ESMA applica commissioni conformemente all'articolo 16 del presente regolamento per coprire integralmente le spese necessarie relative alla vigilanza di cui all'articolo 29, paragrafo 5, ai cedenti, ai promotori e alle SSPE di cui agli articoli da 18 a 27 del presente regolamento. La commissione è proporzionata al fatturato del soggetto rispetto al fatturato totale di tutti i soggetti in questione per tale periodo.</w:t>
            </w:r>
          </w:p>
        </w:tc>
      </w:tr>
      <w:tr w:rsidR="00485FA5" w:rsidRPr="00D43F53" w14:paraId="0BE7FC8A" w14:textId="77777777" w:rsidTr="00B63939">
        <w:trPr>
          <w:gridAfter w:val="1"/>
          <w:wAfter w:w="340" w:type="dxa"/>
          <w:jc w:val="center"/>
        </w:trPr>
        <w:tc>
          <w:tcPr>
            <w:tcW w:w="4876" w:type="dxa"/>
            <w:tcBorders>
              <w:top w:val="nil"/>
              <w:left w:val="nil"/>
              <w:bottom w:val="nil"/>
              <w:right w:val="nil"/>
            </w:tcBorders>
          </w:tcPr>
          <w:p w14:paraId="21485817" w14:textId="77777777" w:rsidR="00485FA5" w:rsidRPr="00D43F53" w:rsidRDefault="00485FA5" w:rsidP="00B63939">
            <w:pPr>
              <w:pStyle w:val="Normal6a"/>
            </w:pPr>
          </w:p>
        </w:tc>
        <w:tc>
          <w:tcPr>
            <w:tcW w:w="4876" w:type="dxa"/>
            <w:tcBorders>
              <w:top w:val="nil"/>
              <w:left w:val="nil"/>
              <w:bottom w:val="nil"/>
              <w:right w:val="nil"/>
            </w:tcBorders>
          </w:tcPr>
          <w:p w14:paraId="6F6835E1" w14:textId="77777777" w:rsidR="00485FA5" w:rsidRPr="00D43F53" w:rsidRDefault="00485FA5" w:rsidP="00B63939">
            <w:pPr>
              <w:pStyle w:val="Normal6a"/>
            </w:pPr>
            <w:r w:rsidRPr="00D43F53">
              <w:rPr>
                <w:b/>
                <w:i/>
              </w:rPr>
              <w:t>2. Alla Commissione è conferito il potere di adottare atti delegati conformemente all'articolo 47 per integrare il presente regolamento specificando ulteriormente il tipo di commissioni, gli atti per i quali esse sono esigibili, il loro importo e le modalità di pagamento."</w:t>
            </w:r>
          </w:p>
        </w:tc>
      </w:tr>
    </w:tbl>
    <w:p w14:paraId="5DD0011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FC6A9B9" w14:textId="77777777" w:rsidR="00485FA5" w:rsidRPr="00D43F53" w:rsidRDefault="00485FA5" w:rsidP="00485FA5">
      <w:r w:rsidRPr="00D43F53">
        <w:rPr>
          <w:rStyle w:val="HideTWBExt"/>
        </w:rPr>
        <w:t>&lt;/Amend&gt;</w:t>
      </w:r>
    </w:p>
    <w:p w14:paraId="71059FC0"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265</w:t>
      </w:r>
      <w:r w:rsidRPr="00D43F53">
        <w:rPr>
          <w:rStyle w:val="HideTWBExt"/>
        </w:rPr>
        <w:t>&lt;/NumAm&gt;</w:t>
      </w:r>
    </w:p>
    <w:p w14:paraId="7FCE7624"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2E974AC6" w14:textId="77777777" w:rsidR="00485FA5" w:rsidRPr="00D43F53" w:rsidRDefault="00485FA5" w:rsidP="00485FA5">
      <w:pPr>
        <w:pStyle w:val="NormalBold"/>
      </w:pPr>
      <w:r w:rsidRPr="00D43F53">
        <w:rPr>
          <w:rStyle w:val="HideTWBExt"/>
          <w:b w:val="0"/>
        </w:rPr>
        <w:t>&lt;/RepeatBlock-By&gt;</w:t>
      </w:r>
    </w:p>
    <w:p w14:paraId="7D1C65F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580C558" w14:textId="77777777" w:rsidR="00485FA5" w:rsidRPr="00D43F53" w:rsidRDefault="00485FA5" w:rsidP="00485FA5">
      <w:pPr>
        <w:pStyle w:val="NormalBold"/>
      </w:pPr>
      <w:r w:rsidRPr="00D43F53">
        <w:rPr>
          <w:rStyle w:val="HideTWBExt"/>
        </w:rPr>
        <w:t>&lt;Article&gt;</w:t>
      </w:r>
      <w:r w:rsidRPr="00D43F53">
        <w:t>Articolo 1 – comma 1 – punto 16 bis (nuovo)</w:t>
      </w:r>
      <w:r w:rsidRPr="00D43F53">
        <w:rPr>
          <w:rStyle w:val="HideTWBExt"/>
        </w:rPr>
        <w:t>&lt;/Article&gt;</w:t>
      </w:r>
    </w:p>
    <w:p w14:paraId="781F8A5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D0A6552" w14:textId="77777777" w:rsidR="00485FA5" w:rsidRPr="00D43F53" w:rsidRDefault="00485FA5" w:rsidP="00485FA5">
      <w:r w:rsidRPr="00D43F53">
        <w:rPr>
          <w:rStyle w:val="HideTWBExt"/>
        </w:rPr>
        <w:t>&lt;Article2&gt;</w:t>
      </w:r>
      <w:r w:rsidRPr="00D43F53">
        <w:t>Articolo 30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6CACCDA" w14:textId="77777777" w:rsidTr="00B63939">
        <w:trPr>
          <w:trHeight w:hRule="exact" w:val="240"/>
          <w:jc w:val="center"/>
        </w:trPr>
        <w:tc>
          <w:tcPr>
            <w:tcW w:w="9752" w:type="dxa"/>
            <w:gridSpan w:val="2"/>
            <w:tcBorders>
              <w:top w:val="nil"/>
              <w:left w:val="nil"/>
              <w:bottom w:val="nil"/>
              <w:right w:val="nil"/>
            </w:tcBorders>
          </w:tcPr>
          <w:p w14:paraId="42DDEC9B" w14:textId="77777777" w:rsidR="00485FA5" w:rsidRPr="00D43F53" w:rsidRDefault="00485FA5" w:rsidP="00B63939"/>
        </w:tc>
      </w:tr>
      <w:tr w:rsidR="00485FA5" w:rsidRPr="00D43F53" w14:paraId="40F5336C" w14:textId="77777777" w:rsidTr="00B63939">
        <w:trPr>
          <w:trHeight w:val="240"/>
          <w:jc w:val="center"/>
        </w:trPr>
        <w:tc>
          <w:tcPr>
            <w:tcW w:w="4876" w:type="dxa"/>
            <w:tcBorders>
              <w:top w:val="nil"/>
              <w:left w:val="nil"/>
              <w:bottom w:val="nil"/>
              <w:right w:val="nil"/>
            </w:tcBorders>
          </w:tcPr>
          <w:p w14:paraId="3D21992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CFDD585" w14:textId="77777777" w:rsidR="00485FA5" w:rsidRPr="00D43F53" w:rsidRDefault="00485FA5" w:rsidP="00B63939">
            <w:pPr>
              <w:pStyle w:val="AmColumnHeading"/>
            </w:pPr>
            <w:r w:rsidRPr="00D43F53">
              <w:t>Emendamento</w:t>
            </w:r>
          </w:p>
        </w:tc>
      </w:tr>
      <w:tr w:rsidR="00485FA5" w:rsidRPr="00D43F53" w14:paraId="32ED3529" w14:textId="77777777" w:rsidTr="00B63939">
        <w:trPr>
          <w:jc w:val="center"/>
        </w:trPr>
        <w:tc>
          <w:tcPr>
            <w:tcW w:w="4876" w:type="dxa"/>
            <w:tcBorders>
              <w:top w:val="nil"/>
              <w:left w:val="nil"/>
              <w:bottom w:val="nil"/>
              <w:right w:val="nil"/>
            </w:tcBorders>
          </w:tcPr>
          <w:p w14:paraId="19C2837D" w14:textId="77777777" w:rsidR="00485FA5" w:rsidRPr="00D43F53" w:rsidRDefault="00485FA5" w:rsidP="00B63939">
            <w:pPr>
              <w:pStyle w:val="Normal6a"/>
            </w:pPr>
          </w:p>
        </w:tc>
        <w:tc>
          <w:tcPr>
            <w:tcW w:w="4876" w:type="dxa"/>
            <w:tcBorders>
              <w:top w:val="nil"/>
              <w:left w:val="nil"/>
              <w:bottom w:val="nil"/>
              <w:right w:val="nil"/>
            </w:tcBorders>
          </w:tcPr>
          <w:p w14:paraId="563B104D" w14:textId="77777777" w:rsidR="00485FA5" w:rsidRPr="00D43F53" w:rsidRDefault="00485FA5" w:rsidP="00B63939">
            <w:pPr>
              <w:pStyle w:val="Normal6a"/>
            </w:pPr>
            <w:r w:rsidRPr="00D43F53">
              <w:rPr>
                <w:b/>
                <w:i/>
              </w:rPr>
              <w:t>16 bis)</w:t>
            </w:r>
            <w:r w:rsidRPr="00D43F53">
              <w:tab/>
            </w:r>
            <w:r w:rsidRPr="00D43F53">
              <w:rPr>
                <w:b/>
                <w:i/>
              </w:rPr>
              <w:t>è aggiunto l'articolo seguente:</w:t>
            </w:r>
          </w:p>
        </w:tc>
      </w:tr>
      <w:tr w:rsidR="00485FA5" w:rsidRPr="00D43F53" w14:paraId="55176250" w14:textId="77777777" w:rsidTr="00B63939">
        <w:trPr>
          <w:jc w:val="center"/>
        </w:trPr>
        <w:tc>
          <w:tcPr>
            <w:tcW w:w="4876" w:type="dxa"/>
            <w:tcBorders>
              <w:top w:val="nil"/>
              <w:left w:val="nil"/>
              <w:bottom w:val="nil"/>
              <w:right w:val="nil"/>
            </w:tcBorders>
          </w:tcPr>
          <w:p w14:paraId="511D41E8" w14:textId="77777777" w:rsidR="00485FA5" w:rsidRPr="00D43F53" w:rsidRDefault="00485FA5" w:rsidP="00B63939">
            <w:pPr>
              <w:pStyle w:val="Normal6a"/>
            </w:pPr>
          </w:p>
        </w:tc>
        <w:tc>
          <w:tcPr>
            <w:tcW w:w="4876" w:type="dxa"/>
            <w:tcBorders>
              <w:top w:val="nil"/>
              <w:left w:val="nil"/>
              <w:bottom w:val="nil"/>
              <w:right w:val="nil"/>
            </w:tcBorders>
          </w:tcPr>
          <w:p w14:paraId="6A763D37" w14:textId="77777777" w:rsidR="00485FA5" w:rsidRPr="00D43F53" w:rsidRDefault="00485FA5" w:rsidP="00B63939">
            <w:pPr>
              <w:pStyle w:val="Normal6a"/>
            </w:pPr>
            <w:r w:rsidRPr="00D43F53">
              <w:rPr>
                <w:b/>
                <w:i/>
              </w:rPr>
              <w:t>Articolo 30 bis</w:t>
            </w:r>
          </w:p>
        </w:tc>
      </w:tr>
      <w:tr w:rsidR="00485FA5" w:rsidRPr="00D43F53" w14:paraId="319B9A57" w14:textId="77777777" w:rsidTr="00B63939">
        <w:trPr>
          <w:jc w:val="center"/>
        </w:trPr>
        <w:tc>
          <w:tcPr>
            <w:tcW w:w="4876" w:type="dxa"/>
            <w:tcBorders>
              <w:top w:val="nil"/>
              <w:left w:val="nil"/>
              <w:bottom w:val="nil"/>
              <w:right w:val="nil"/>
            </w:tcBorders>
          </w:tcPr>
          <w:p w14:paraId="7D237026" w14:textId="77777777" w:rsidR="00485FA5" w:rsidRPr="00D43F53" w:rsidRDefault="00485FA5" w:rsidP="00B63939">
            <w:pPr>
              <w:pStyle w:val="Normal6a"/>
            </w:pPr>
          </w:p>
        </w:tc>
        <w:tc>
          <w:tcPr>
            <w:tcW w:w="4876" w:type="dxa"/>
            <w:tcBorders>
              <w:top w:val="nil"/>
              <w:left w:val="nil"/>
              <w:bottom w:val="nil"/>
              <w:right w:val="nil"/>
            </w:tcBorders>
          </w:tcPr>
          <w:p w14:paraId="539260E2" w14:textId="77777777" w:rsidR="00485FA5" w:rsidRPr="00D43F53" w:rsidRDefault="00485FA5" w:rsidP="00B63939">
            <w:pPr>
              <w:pStyle w:val="Normal6a"/>
            </w:pPr>
            <w:r w:rsidRPr="00D43F53">
              <w:rPr>
                <w:b/>
                <w:i/>
              </w:rPr>
              <w:t>Commissioni per attività di vigilanza </w:t>
            </w:r>
          </w:p>
        </w:tc>
      </w:tr>
      <w:tr w:rsidR="00485FA5" w:rsidRPr="00D43F53" w14:paraId="4E1881CC" w14:textId="77777777" w:rsidTr="00B63939">
        <w:trPr>
          <w:jc w:val="center"/>
        </w:trPr>
        <w:tc>
          <w:tcPr>
            <w:tcW w:w="4876" w:type="dxa"/>
            <w:tcBorders>
              <w:top w:val="nil"/>
              <w:left w:val="nil"/>
              <w:bottom w:val="nil"/>
              <w:right w:val="nil"/>
            </w:tcBorders>
          </w:tcPr>
          <w:p w14:paraId="397CC616" w14:textId="77777777" w:rsidR="00485FA5" w:rsidRPr="00D43F53" w:rsidRDefault="00485FA5" w:rsidP="00B63939">
            <w:pPr>
              <w:pStyle w:val="Normal6a"/>
            </w:pPr>
          </w:p>
        </w:tc>
        <w:tc>
          <w:tcPr>
            <w:tcW w:w="4876" w:type="dxa"/>
            <w:tcBorders>
              <w:top w:val="nil"/>
              <w:left w:val="nil"/>
              <w:bottom w:val="nil"/>
              <w:right w:val="nil"/>
            </w:tcBorders>
          </w:tcPr>
          <w:p w14:paraId="02C8029A" w14:textId="77777777" w:rsidR="00485FA5" w:rsidRPr="00D43F53" w:rsidRDefault="00485FA5" w:rsidP="00B63939">
            <w:pPr>
              <w:pStyle w:val="Normal6a"/>
            </w:pPr>
            <w:r w:rsidRPr="00D43F53">
              <w:rPr>
                <w:b/>
                <w:i/>
              </w:rPr>
              <w:t>1. L'ESMA applica commissioni conformemente all'articolo 16 del presente regolamento per coprire integralmente le spese necessarie relative alla vigilanza di cui all'articolo 29, paragrafo 5, ai cedenti, ai promotori e alle SSPE di cui agli articoli da 18 a 27 del presente regolamento e alla vigilanza del verificatore terzo di cui all'articolo 28. La commissione è proporzionata al fatturato del soggetto rispetto al fatturato totale di tutti i soggetti in questione per tale periodo.</w:t>
            </w:r>
          </w:p>
        </w:tc>
      </w:tr>
      <w:tr w:rsidR="00485FA5" w:rsidRPr="00D43F53" w14:paraId="51B82C05" w14:textId="77777777" w:rsidTr="00B63939">
        <w:trPr>
          <w:jc w:val="center"/>
        </w:trPr>
        <w:tc>
          <w:tcPr>
            <w:tcW w:w="4876" w:type="dxa"/>
            <w:tcBorders>
              <w:top w:val="nil"/>
              <w:left w:val="nil"/>
              <w:bottom w:val="nil"/>
              <w:right w:val="nil"/>
            </w:tcBorders>
          </w:tcPr>
          <w:p w14:paraId="1D383D44" w14:textId="77777777" w:rsidR="00485FA5" w:rsidRPr="00D43F53" w:rsidRDefault="00485FA5" w:rsidP="00B63939">
            <w:pPr>
              <w:pStyle w:val="Normal6a"/>
            </w:pPr>
          </w:p>
        </w:tc>
        <w:tc>
          <w:tcPr>
            <w:tcW w:w="4876" w:type="dxa"/>
            <w:tcBorders>
              <w:top w:val="nil"/>
              <w:left w:val="nil"/>
              <w:bottom w:val="nil"/>
              <w:right w:val="nil"/>
            </w:tcBorders>
          </w:tcPr>
          <w:p w14:paraId="11930F21" w14:textId="77777777" w:rsidR="00485FA5" w:rsidRPr="00D43F53" w:rsidRDefault="00485FA5" w:rsidP="00B63939">
            <w:pPr>
              <w:pStyle w:val="Normal6a"/>
            </w:pPr>
            <w:r w:rsidRPr="00D43F53">
              <w:rPr>
                <w:b/>
                <w:i/>
              </w:rPr>
              <w:t>2. Alla Commissione è conferito il potere di adottare atti delegati conformemente all'articolo 47 per integrare il presente regolamento specificando ulteriormente il tipo di commissioni, gli atti per i quali esse sono esigibili, il loro importo e le modalità di pagamento.</w:t>
            </w:r>
          </w:p>
        </w:tc>
      </w:tr>
    </w:tbl>
    <w:p w14:paraId="217D9D2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B0292C5" w14:textId="77777777" w:rsidR="00485FA5" w:rsidRPr="00D43F53" w:rsidRDefault="00485FA5" w:rsidP="00485FA5">
      <w:r w:rsidRPr="00D43F53">
        <w:rPr>
          <w:rStyle w:val="HideTWBExt"/>
        </w:rPr>
        <w:t>&lt;/Amend&gt;</w:t>
      </w:r>
    </w:p>
    <w:p w14:paraId="2A57C8E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266</w:t>
      </w:r>
      <w:r w:rsidRPr="00D43F53">
        <w:rPr>
          <w:rStyle w:val="HideTWBExt"/>
        </w:rPr>
        <w:t>&lt;/NumAm&gt;</w:t>
      </w:r>
    </w:p>
    <w:p w14:paraId="04C2C998"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3FBC7BE0" w14:textId="77777777" w:rsidR="00485FA5" w:rsidRPr="00D43F53" w:rsidRDefault="00485FA5" w:rsidP="00485FA5">
      <w:pPr>
        <w:pStyle w:val="NormalBold"/>
      </w:pPr>
      <w:r w:rsidRPr="00D43F53">
        <w:rPr>
          <w:rStyle w:val="HideTWBExt"/>
          <w:b w:val="0"/>
        </w:rPr>
        <w:t>&lt;/RepeatBlock-By&gt;</w:t>
      </w:r>
    </w:p>
    <w:p w14:paraId="3CE907E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2E22135" w14:textId="77777777" w:rsidR="00485FA5" w:rsidRPr="00D43F53" w:rsidRDefault="00485FA5" w:rsidP="00485FA5">
      <w:pPr>
        <w:pStyle w:val="NormalBold"/>
      </w:pPr>
      <w:r w:rsidRPr="00D43F53">
        <w:rPr>
          <w:rStyle w:val="HideTWBExt"/>
        </w:rPr>
        <w:t>&lt;Article&gt;</w:t>
      </w:r>
      <w:r w:rsidRPr="00D43F53">
        <w:t xml:space="preserve">Articolo 1 – comma 1 – punto 17 </w:t>
      </w:r>
      <w:r w:rsidRPr="00D43F53">
        <w:rPr>
          <w:rStyle w:val="HideTWBExt"/>
        </w:rPr>
        <w:t>&lt;/Article&gt;</w:t>
      </w:r>
    </w:p>
    <w:p w14:paraId="4820CFB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DCE4533" w14:textId="77777777" w:rsidR="00485FA5" w:rsidRPr="00D43F53" w:rsidRDefault="00485FA5" w:rsidP="00485FA5">
      <w:r w:rsidRPr="00D43F53">
        <w:rPr>
          <w:rStyle w:val="HideTWBExt"/>
        </w:rPr>
        <w:t>&lt;Article2&gt;</w:t>
      </w:r>
      <w:r w:rsidRPr="00D43F53">
        <w:t>Articolo 32 – paragrafo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753D8C0" w14:textId="77777777" w:rsidTr="00B63939">
        <w:trPr>
          <w:trHeight w:hRule="exact" w:val="240"/>
          <w:jc w:val="center"/>
        </w:trPr>
        <w:tc>
          <w:tcPr>
            <w:tcW w:w="9752" w:type="dxa"/>
            <w:gridSpan w:val="2"/>
            <w:tcBorders>
              <w:top w:val="nil"/>
              <w:left w:val="nil"/>
              <w:bottom w:val="nil"/>
              <w:right w:val="nil"/>
            </w:tcBorders>
          </w:tcPr>
          <w:p w14:paraId="5D419090" w14:textId="77777777" w:rsidR="00485FA5" w:rsidRPr="00D43F53" w:rsidRDefault="00485FA5" w:rsidP="00B63939"/>
        </w:tc>
      </w:tr>
      <w:tr w:rsidR="00485FA5" w:rsidRPr="00D43F53" w14:paraId="7856A257" w14:textId="77777777" w:rsidTr="00B63939">
        <w:trPr>
          <w:trHeight w:val="240"/>
          <w:jc w:val="center"/>
        </w:trPr>
        <w:tc>
          <w:tcPr>
            <w:tcW w:w="4876" w:type="dxa"/>
            <w:tcBorders>
              <w:top w:val="nil"/>
              <w:left w:val="nil"/>
              <w:bottom w:val="nil"/>
              <w:right w:val="nil"/>
            </w:tcBorders>
          </w:tcPr>
          <w:p w14:paraId="26AF21E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7B57BAF" w14:textId="77777777" w:rsidR="00485FA5" w:rsidRPr="00D43F53" w:rsidRDefault="00485FA5" w:rsidP="00B63939">
            <w:pPr>
              <w:pStyle w:val="AmColumnHeading"/>
            </w:pPr>
            <w:r w:rsidRPr="00D43F53">
              <w:t>Emendamento</w:t>
            </w:r>
          </w:p>
        </w:tc>
      </w:tr>
      <w:tr w:rsidR="00485FA5" w:rsidRPr="00D43F53" w14:paraId="298F80A1" w14:textId="77777777" w:rsidTr="00B63939">
        <w:trPr>
          <w:jc w:val="center"/>
        </w:trPr>
        <w:tc>
          <w:tcPr>
            <w:tcW w:w="4876" w:type="dxa"/>
            <w:tcBorders>
              <w:top w:val="nil"/>
              <w:left w:val="nil"/>
              <w:bottom w:val="nil"/>
              <w:right w:val="nil"/>
            </w:tcBorders>
          </w:tcPr>
          <w:p w14:paraId="2E9EE588" w14:textId="77777777" w:rsidR="00485FA5" w:rsidRPr="00D43F53" w:rsidRDefault="00485FA5" w:rsidP="00B63939">
            <w:pPr>
              <w:pStyle w:val="Normal6a"/>
            </w:pPr>
            <w:r w:rsidRPr="00D43F53">
              <w:rPr>
                <w:b/>
                <w:i/>
              </w:rPr>
              <w:t>17)</w:t>
            </w:r>
            <w:r w:rsidRPr="00D43F53">
              <w:tab/>
              <w:t>all'articolo 32, paragrafo 1</w:t>
            </w:r>
            <w:r w:rsidRPr="00D43F53">
              <w:rPr>
                <w:b/>
                <w:i/>
              </w:rPr>
              <w:t>, primo comma, è aggiunta la seguente lettera i):</w:t>
            </w:r>
          </w:p>
        </w:tc>
        <w:tc>
          <w:tcPr>
            <w:tcW w:w="4876" w:type="dxa"/>
            <w:tcBorders>
              <w:top w:val="nil"/>
              <w:left w:val="nil"/>
              <w:bottom w:val="nil"/>
              <w:right w:val="nil"/>
            </w:tcBorders>
          </w:tcPr>
          <w:p w14:paraId="20D86B0C" w14:textId="77777777" w:rsidR="00485FA5" w:rsidRPr="00D43F53" w:rsidRDefault="00485FA5" w:rsidP="00B63939">
            <w:pPr>
              <w:pStyle w:val="Normal6a"/>
            </w:pPr>
            <w:r w:rsidRPr="00D43F53">
              <w:rPr>
                <w:b/>
                <w:i/>
              </w:rPr>
              <w:t>17)</w:t>
            </w:r>
            <w:r w:rsidRPr="00D43F53">
              <w:tab/>
              <w:t>all'articolo 32,</w:t>
            </w:r>
            <w:r w:rsidRPr="00D43F53">
              <w:rPr>
                <w:b/>
                <w:i/>
              </w:rPr>
              <w:t xml:space="preserve"> il </w:t>
            </w:r>
            <w:r w:rsidRPr="00D43F53">
              <w:t>paragrafo 1</w:t>
            </w:r>
            <w:r w:rsidRPr="00D43F53">
              <w:rPr>
                <w:b/>
                <w:i/>
              </w:rPr>
              <w:t xml:space="preserve"> è sostituito dal seguente:</w:t>
            </w:r>
          </w:p>
        </w:tc>
      </w:tr>
      <w:tr w:rsidR="00485FA5" w:rsidRPr="00D43F53" w14:paraId="29E4913B" w14:textId="77777777" w:rsidTr="00B63939">
        <w:trPr>
          <w:jc w:val="center"/>
        </w:trPr>
        <w:tc>
          <w:tcPr>
            <w:tcW w:w="4876" w:type="dxa"/>
            <w:tcBorders>
              <w:top w:val="nil"/>
              <w:left w:val="nil"/>
              <w:bottom w:val="nil"/>
              <w:right w:val="nil"/>
            </w:tcBorders>
          </w:tcPr>
          <w:p w14:paraId="01466F18" w14:textId="77777777" w:rsidR="00485FA5" w:rsidRPr="00D43F53" w:rsidRDefault="00485FA5" w:rsidP="00B63939">
            <w:pPr>
              <w:pStyle w:val="Normal6a"/>
            </w:pPr>
            <w:r w:rsidRPr="00D43F53">
              <w:rPr>
                <w:b/>
                <w:i/>
              </w:rPr>
              <w:t>"i) un investitore istituzionale diverso dal cedente, dal promotore o dal prestatore originario non ha adempiuto agli obblighi di cui all'articolo 5.;"</w:t>
            </w:r>
          </w:p>
        </w:tc>
        <w:tc>
          <w:tcPr>
            <w:tcW w:w="4876" w:type="dxa"/>
            <w:tcBorders>
              <w:top w:val="nil"/>
              <w:left w:val="nil"/>
              <w:bottom w:val="nil"/>
              <w:right w:val="nil"/>
            </w:tcBorders>
          </w:tcPr>
          <w:p w14:paraId="06208D97" w14:textId="77777777" w:rsidR="00485FA5" w:rsidRPr="00D43F53" w:rsidRDefault="00485FA5" w:rsidP="00B63939">
            <w:pPr>
              <w:pStyle w:val="Normal6a"/>
              <w:rPr>
                <w:b/>
                <w:bCs/>
                <w:i/>
                <w:iCs/>
              </w:rPr>
            </w:pPr>
            <w:r w:rsidRPr="00D43F53">
              <w:rPr>
                <w:b/>
                <w:bCs/>
                <w:i/>
                <w:iCs/>
              </w:rPr>
              <w:t>"</w:t>
            </w:r>
            <w:r w:rsidRPr="00D43F53">
              <w:rPr>
                <w:b/>
                <w:i/>
              </w:rPr>
              <w:t>1. Fatto salvo il diritto degli Stati membri di imporre sanzioni penali, le autorità competenti impongono al cedente, al promotore, al prestatore originario, alla SSPE o al soggetto designato conformemente all'articolo 7, paragrafo 2, sanzioni amministrative in caso di negligenza o violazione intenzionale e i provvedimenti correttivi applicabili almeno quando:</w:t>
            </w:r>
          </w:p>
        </w:tc>
      </w:tr>
      <w:tr w:rsidR="00485FA5" w:rsidRPr="00D43F53" w14:paraId="72F13E76" w14:textId="77777777" w:rsidTr="00B63939">
        <w:trPr>
          <w:jc w:val="center"/>
        </w:trPr>
        <w:tc>
          <w:tcPr>
            <w:tcW w:w="4876" w:type="dxa"/>
            <w:tcBorders>
              <w:top w:val="nil"/>
              <w:left w:val="nil"/>
              <w:bottom w:val="nil"/>
              <w:right w:val="nil"/>
            </w:tcBorders>
          </w:tcPr>
          <w:p w14:paraId="40A44C53" w14:textId="77777777" w:rsidR="00485FA5" w:rsidRPr="00D43F53" w:rsidRDefault="00485FA5" w:rsidP="00B63939">
            <w:pPr>
              <w:pStyle w:val="Normal6a"/>
            </w:pPr>
          </w:p>
        </w:tc>
        <w:tc>
          <w:tcPr>
            <w:tcW w:w="4876" w:type="dxa"/>
            <w:tcBorders>
              <w:top w:val="nil"/>
              <w:left w:val="nil"/>
              <w:bottom w:val="nil"/>
              <w:right w:val="nil"/>
            </w:tcBorders>
          </w:tcPr>
          <w:p w14:paraId="7A10D611" w14:textId="77777777" w:rsidR="00485FA5" w:rsidRPr="00D43F53" w:rsidRDefault="00485FA5" w:rsidP="00B63939">
            <w:pPr>
              <w:pStyle w:val="Normal6a"/>
              <w:rPr>
                <w:b/>
                <w:bCs/>
                <w:i/>
                <w:iCs/>
              </w:rPr>
            </w:pPr>
            <w:r w:rsidRPr="00D43F53">
              <w:rPr>
                <w:b/>
                <w:i/>
              </w:rPr>
              <w:t>a) il cedente, il promotore o il prestatore originario non ha adempiuto agli obblighi di cui all'articolo 6;</w:t>
            </w:r>
          </w:p>
        </w:tc>
      </w:tr>
      <w:tr w:rsidR="00485FA5" w:rsidRPr="00D43F53" w14:paraId="648F8720" w14:textId="77777777" w:rsidTr="00B63939">
        <w:trPr>
          <w:jc w:val="center"/>
        </w:trPr>
        <w:tc>
          <w:tcPr>
            <w:tcW w:w="4876" w:type="dxa"/>
            <w:tcBorders>
              <w:top w:val="nil"/>
              <w:left w:val="nil"/>
              <w:bottom w:val="nil"/>
              <w:right w:val="nil"/>
            </w:tcBorders>
          </w:tcPr>
          <w:p w14:paraId="2BF63179" w14:textId="77777777" w:rsidR="00485FA5" w:rsidRPr="00D43F53" w:rsidRDefault="00485FA5" w:rsidP="00B63939">
            <w:pPr>
              <w:pStyle w:val="Normal6a"/>
            </w:pPr>
          </w:p>
        </w:tc>
        <w:tc>
          <w:tcPr>
            <w:tcW w:w="4876" w:type="dxa"/>
            <w:tcBorders>
              <w:top w:val="nil"/>
              <w:left w:val="nil"/>
              <w:bottom w:val="nil"/>
              <w:right w:val="nil"/>
            </w:tcBorders>
          </w:tcPr>
          <w:p w14:paraId="1ED4CB7F" w14:textId="77777777" w:rsidR="00485FA5" w:rsidRPr="00D43F53" w:rsidRDefault="00485FA5" w:rsidP="00B63939">
            <w:pPr>
              <w:pStyle w:val="Normal6a"/>
              <w:rPr>
                <w:b/>
                <w:bCs/>
                <w:i/>
                <w:iCs/>
              </w:rPr>
            </w:pPr>
            <w:r w:rsidRPr="00D43F53">
              <w:rPr>
                <w:b/>
                <w:i/>
              </w:rPr>
              <w:t>b) il cedente, il promotore o la SSPE non ha adempiuto agli obblighi di cui all'articolo 7;</w:t>
            </w:r>
          </w:p>
        </w:tc>
      </w:tr>
      <w:tr w:rsidR="00485FA5" w:rsidRPr="00D43F53" w14:paraId="76F49A87" w14:textId="77777777" w:rsidTr="00B63939">
        <w:trPr>
          <w:jc w:val="center"/>
        </w:trPr>
        <w:tc>
          <w:tcPr>
            <w:tcW w:w="4876" w:type="dxa"/>
            <w:tcBorders>
              <w:top w:val="nil"/>
              <w:left w:val="nil"/>
              <w:bottom w:val="nil"/>
              <w:right w:val="nil"/>
            </w:tcBorders>
          </w:tcPr>
          <w:p w14:paraId="713FB51B" w14:textId="77777777" w:rsidR="00485FA5" w:rsidRPr="00D43F53" w:rsidRDefault="00485FA5" w:rsidP="00B63939">
            <w:pPr>
              <w:pStyle w:val="Normal6a"/>
            </w:pPr>
          </w:p>
        </w:tc>
        <w:tc>
          <w:tcPr>
            <w:tcW w:w="4876" w:type="dxa"/>
            <w:tcBorders>
              <w:top w:val="nil"/>
              <w:left w:val="nil"/>
              <w:bottom w:val="nil"/>
              <w:right w:val="nil"/>
            </w:tcBorders>
          </w:tcPr>
          <w:p w14:paraId="3413CEE3" w14:textId="77777777" w:rsidR="00485FA5" w:rsidRPr="00D43F53" w:rsidRDefault="00485FA5" w:rsidP="00B63939">
            <w:pPr>
              <w:pStyle w:val="Normal6a"/>
              <w:rPr>
                <w:b/>
                <w:bCs/>
                <w:i/>
                <w:iCs/>
              </w:rPr>
            </w:pPr>
            <w:r w:rsidRPr="00D43F53">
              <w:rPr>
                <w:b/>
                <w:i/>
              </w:rPr>
              <w:t>c) il cedente, il promotore o il prestatore originario non ha rispettato i criteri di cui all'articolo 9;</w:t>
            </w:r>
          </w:p>
        </w:tc>
      </w:tr>
      <w:tr w:rsidR="00485FA5" w:rsidRPr="00D43F53" w14:paraId="2B95AB1D" w14:textId="77777777" w:rsidTr="00B63939">
        <w:trPr>
          <w:jc w:val="center"/>
        </w:trPr>
        <w:tc>
          <w:tcPr>
            <w:tcW w:w="4876" w:type="dxa"/>
            <w:tcBorders>
              <w:top w:val="nil"/>
              <w:left w:val="nil"/>
              <w:bottom w:val="nil"/>
              <w:right w:val="nil"/>
            </w:tcBorders>
          </w:tcPr>
          <w:p w14:paraId="20D91280" w14:textId="77777777" w:rsidR="00485FA5" w:rsidRPr="00D43F53" w:rsidRDefault="00485FA5" w:rsidP="00B63939">
            <w:pPr>
              <w:pStyle w:val="Normal6a"/>
            </w:pPr>
          </w:p>
        </w:tc>
        <w:tc>
          <w:tcPr>
            <w:tcW w:w="4876" w:type="dxa"/>
            <w:tcBorders>
              <w:top w:val="nil"/>
              <w:left w:val="nil"/>
              <w:bottom w:val="nil"/>
              <w:right w:val="nil"/>
            </w:tcBorders>
          </w:tcPr>
          <w:p w14:paraId="42A769E1" w14:textId="77777777" w:rsidR="00485FA5" w:rsidRPr="00D43F53" w:rsidRDefault="00485FA5" w:rsidP="00B63939">
            <w:pPr>
              <w:pStyle w:val="Normal6a"/>
              <w:rPr>
                <w:b/>
                <w:bCs/>
                <w:i/>
                <w:iCs/>
              </w:rPr>
            </w:pPr>
            <w:r w:rsidRPr="00D43F53">
              <w:rPr>
                <w:b/>
                <w:i/>
              </w:rPr>
              <w:t>d) il cedente, il promotore o la SSPE non ha adempiuto agli obblighi di cui all'articolo 18;</w:t>
            </w:r>
          </w:p>
        </w:tc>
      </w:tr>
      <w:tr w:rsidR="00485FA5" w:rsidRPr="00D43F53" w14:paraId="1A1D7D78" w14:textId="77777777" w:rsidTr="00B63939">
        <w:trPr>
          <w:jc w:val="center"/>
        </w:trPr>
        <w:tc>
          <w:tcPr>
            <w:tcW w:w="4876" w:type="dxa"/>
            <w:tcBorders>
              <w:top w:val="nil"/>
              <w:left w:val="nil"/>
              <w:bottom w:val="nil"/>
              <w:right w:val="nil"/>
            </w:tcBorders>
          </w:tcPr>
          <w:p w14:paraId="27D2513A" w14:textId="77777777" w:rsidR="00485FA5" w:rsidRPr="00D43F53" w:rsidRDefault="00485FA5" w:rsidP="00B63939">
            <w:pPr>
              <w:pStyle w:val="Normal6a"/>
            </w:pPr>
          </w:p>
        </w:tc>
        <w:tc>
          <w:tcPr>
            <w:tcW w:w="4876" w:type="dxa"/>
            <w:tcBorders>
              <w:top w:val="nil"/>
              <w:left w:val="nil"/>
              <w:bottom w:val="nil"/>
              <w:right w:val="nil"/>
            </w:tcBorders>
          </w:tcPr>
          <w:p w14:paraId="4A82E1CE" w14:textId="77777777" w:rsidR="00485FA5" w:rsidRPr="00D43F53" w:rsidRDefault="00485FA5" w:rsidP="00B63939">
            <w:pPr>
              <w:pStyle w:val="Normal6a"/>
              <w:rPr>
                <w:b/>
                <w:bCs/>
                <w:i/>
                <w:iCs/>
              </w:rPr>
            </w:pPr>
            <w:r w:rsidRPr="00D43F53">
              <w:rPr>
                <w:b/>
                <w:i/>
              </w:rPr>
              <w:t>e) una cartolarizzazione è qualificata STS e il cedente, il promotore o la SSPE di tale cartolarizzazione non ha adempiuto agli obblighi di cui agli articoli da 19 a 22 o agli articoli da 23 a 26;</w:t>
            </w:r>
          </w:p>
        </w:tc>
      </w:tr>
      <w:tr w:rsidR="00485FA5" w:rsidRPr="00D43F53" w14:paraId="4D474524" w14:textId="77777777" w:rsidTr="00B63939">
        <w:trPr>
          <w:jc w:val="center"/>
        </w:trPr>
        <w:tc>
          <w:tcPr>
            <w:tcW w:w="4876" w:type="dxa"/>
            <w:tcBorders>
              <w:top w:val="nil"/>
              <w:left w:val="nil"/>
              <w:bottom w:val="nil"/>
              <w:right w:val="nil"/>
            </w:tcBorders>
          </w:tcPr>
          <w:p w14:paraId="78633211" w14:textId="77777777" w:rsidR="00485FA5" w:rsidRPr="00D43F53" w:rsidRDefault="00485FA5" w:rsidP="00B63939">
            <w:pPr>
              <w:pStyle w:val="Normal6a"/>
            </w:pPr>
          </w:p>
        </w:tc>
        <w:tc>
          <w:tcPr>
            <w:tcW w:w="4876" w:type="dxa"/>
            <w:tcBorders>
              <w:top w:val="nil"/>
              <w:left w:val="nil"/>
              <w:bottom w:val="nil"/>
              <w:right w:val="nil"/>
            </w:tcBorders>
          </w:tcPr>
          <w:p w14:paraId="1084AF57" w14:textId="77777777" w:rsidR="00485FA5" w:rsidRPr="00D43F53" w:rsidRDefault="00485FA5" w:rsidP="00B63939">
            <w:pPr>
              <w:pStyle w:val="Normal6a"/>
              <w:rPr>
                <w:b/>
                <w:bCs/>
                <w:i/>
                <w:iCs/>
              </w:rPr>
            </w:pPr>
            <w:r w:rsidRPr="00D43F53">
              <w:rPr>
                <w:b/>
                <w:i/>
              </w:rPr>
              <w:t>f) il cedente o il promotore presenta una notifica fuorviante a norma dell'articolo 27, paragrafo 1;</w:t>
            </w:r>
          </w:p>
        </w:tc>
      </w:tr>
      <w:tr w:rsidR="00485FA5" w:rsidRPr="00D43F53" w14:paraId="2AEB7668" w14:textId="77777777" w:rsidTr="00B63939">
        <w:trPr>
          <w:jc w:val="center"/>
        </w:trPr>
        <w:tc>
          <w:tcPr>
            <w:tcW w:w="4876" w:type="dxa"/>
            <w:tcBorders>
              <w:top w:val="nil"/>
              <w:left w:val="nil"/>
              <w:bottom w:val="nil"/>
              <w:right w:val="nil"/>
            </w:tcBorders>
          </w:tcPr>
          <w:p w14:paraId="42345A2F" w14:textId="77777777" w:rsidR="00485FA5" w:rsidRPr="00D43F53" w:rsidRDefault="00485FA5" w:rsidP="00B63939">
            <w:pPr>
              <w:pStyle w:val="Normal6a"/>
            </w:pPr>
          </w:p>
        </w:tc>
        <w:tc>
          <w:tcPr>
            <w:tcW w:w="4876" w:type="dxa"/>
            <w:tcBorders>
              <w:top w:val="nil"/>
              <w:left w:val="nil"/>
              <w:bottom w:val="nil"/>
              <w:right w:val="nil"/>
            </w:tcBorders>
          </w:tcPr>
          <w:p w14:paraId="6D748A53" w14:textId="77777777" w:rsidR="00485FA5" w:rsidRPr="00D43F53" w:rsidRDefault="00485FA5" w:rsidP="00B63939">
            <w:pPr>
              <w:pStyle w:val="Normal6a"/>
              <w:rPr>
                <w:b/>
                <w:bCs/>
                <w:i/>
                <w:iCs/>
              </w:rPr>
            </w:pPr>
            <w:r w:rsidRPr="00D43F53">
              <w:rPr>
                <w:b/>
                <w:i/>
              </w:rPr>
              <w:t>g) il cedente o il promotore non ha adempiuto agli obblighi di cui all'articolo27, paragrafo 4; oppure</w:t>
            </w:r>
          </w:p>
        </w:tc>
      </w:tr>
      <w:tr w:rsidR="00485FA5" w:rsidRPr="00D43F53" w14:paraId="2A7B2787" w14:textId="77777777" w:rsidTr="00B63939">
        <w:trPr>
          <w:jc w:val="center"/>
        </w:trPr>
        <w:tc>
          <w:tcPr>
            <w:tcW w:w="4876" w:type="dxa"/>
            <w:tcBorders>
              <w:top w:val="nil"/>
              <w:left w:val="nil"/>
              <w:bottom w:val="nil"/>
              <w:right w:val="nil"/>
            </w:tcBorders>
          </w:tcPr>
          <w:p w14:paraId="262A4F1F" w14:textId="77777777" w:rsidR="00485FA5" w:rsidRPr="00D43F53" w:rsidRDefault="00485FA5" w:rsidP="00B63939">
            <w:pPr>
              <w:pStyle w:val="Normal6a"/>
            </w:pPr>
          </w:p>
        </w:tc>
        <w:tc>
          <w:tcPr>
            <w:tcW w:w="4876" w:type="dxa"/>
            <w:tcBorders>
              <w:top w:val="nil"/>
              <w:left w:val="nil"/>
              <w:bottom w:val="nil"/>
              <w:right w:val="nil"/>
            </w:tcBorders>
          </w:tcPr>
          <w:p w14:paraId="402A1BD9" w14:textId="77777777" w:rsidR="00485FA5" w:rsidRPr="00D43F53" w:rsidRDefault="00485FA5" w:rsidP="00B63939">
            <w:pPr>
              <w:pStyle w:val="Normal6a"/>
              <w:rPr>
                <w:b/>
                <w:bCs/>
                <w:i/>
                <w:iCs/>
              </w:rPr>
            </w:pPr>
            <w:r w:rsidRPr="00D43F53">
              <w:rPr>
                <w:b/>
                <w:i/>
              </w:rPr>
              <w:t>h) un terzo autorizzato ai sensi dell'articolo 28 non ha notificato le modifiche sostanziali delle informazioni fornite a norma dell'articolo 28, paragrafo 1, o qualsiasi altro cambiamento che, per quanto si può ragionevolmente ritenere, incide sulla valutazione della sua autorità competente.</w:t>
            </w:r>
          </w:p>
        </w:tc>
      </w:tr>
      <w:tr w:rsidR="00485FA5" w:rsidRPr="00D43F53" w14:paraId="0C95CF56" w14:textId="77777777" w:rsidTr="00B63939">
        <w:trPr>
          <w:jc w:val="center"/>
        </w:trPr>
        <w:tc>
          <w:tcPr>
            <w:tcW w:w="4876" w:type="dxa"/>
            <w:tcBorders>
              <w:top w:val="nil"/>
              <w:left w:val="nil"/>
              <w:bottom w:val="nil"/>
              <w:right w:val="nil"/>
            </w:tcBorders>
          </w:tcPr>
          <w:p w14:paraId="51A83BC3" w14:textId="77777777" w:rsidR="00485FA5" w:rsidRPr="00D43F53" w:rsidRDefault="00485FA5" w:rsidP="00B63939">
            <w:pPr>
              <w:pStyle w:val="Normal6a"/>
            </w:pPr>
          </w:p>
        </w:tc>
        <w:tc>
          <w:tcPr>
            <w:tcW w:w="4876" w:type="dxa"/>
            <w:tcBorders>
              <w:top w:val="nil"/>
              <w:left w:val="nil"/>
              <w:bottom w:val="nil"/>
              <w:right w:val="nil"/>
            </w:tcBorders>
          </w:tcPr>
          <w:p w14:paraId="3E0979E3" w14:textId="77777777" w:rsidR="00485FA5" w:rsidRPr="00D43F53" w:rsidRDefault="00485FA5" w:rsidP="00B63939">
            <w:pPr>
              <w:pStyle w:val="Normal6a"/>
              <w:rPr>
                <w:b/>
                <w:bCs/>
                <w:i/>
                <w:iCs/>
              </w:rPr>
            </w:pPr>
            <w:r w:rsidRPr="00D43F53">
              <w:rPr>
                <w:b/>
                <w:i/>
              </w:rPr>
              <w:t>Gli Stati membri provvedono altresì a che le sanzioni amministrative e/o i provvedimenti correttivi siano effettivamente attuati.</w:t>
            </w:r>
          </w:p>
        </w:tc>
      </w:tr>
      <w:tr w:rsidR="00485FA5" w:rsidRPr="00D43F53" w14:paraId="44ACB161" w14:textId="77777777" w:rsidTr="00B63939">
        <w:trPr>
          <w:jc w:val="center"/>
        </w:trPr>
        <w:tc>
          <w:tcPr>
            <w:tcW w:w="4876" w:type="dxa"/>
            <w:tcBorders>
              <w:top w:val="nil"/>
              <w:left w:val="nil"/>
              <w:bottom w:val="nil"/>
              <w:right w:val="nil"/>
            </w:tcBorders>
          </w:tcPr>
          <w:p w14:paraId="6A3FCFDC" w14:textId="77777777" w:rsidR="00485FA5" w:rsidRPr="00D43F53" w:rsidRDefault="00485FA5" w:rsidP="00B63939">
            <w:pPr>
              <w:pStyle w:val="Normal6a"/>
            </w:pPr>
          </w:p>
        </w:tc>
        <w:tc>
          <w:tcPr>
            <w:tcW w:w="4876" w:type="dxa"/>
            <w:tcBorders>
              <w:top w:val="nil"/>
              <w:left w:val="nil"/>
              <w:bottom w:val="nil"/>
              <w:right w:val="nil"/>
            </w:tcBorders>
          </w:tcPr>
          <w:p w14:paraId="2D161EEA" w14:textId="77777777" w:rsidR="00485FA5" w:rsidRPr="00D43F53" w:rsidRDefault="00485FA5" w:rsidP="00B63939">
            <w:pPr>
              <w:pStyle w:val="Normal6a"/>
              <w:rPr>
                <w:b/>
                <w:bCs/>
                <w:i/>
                <w:iCs/>
              </w:rPr>
            </w:pPr>
            <w:r w:rsidRPr="00D43F53">
              <w:rPr>
                <w:b/>
                <w:i/>
              </w:rPr>
              <w:t>Le sanzioni e le misure sono efficaci, proporzionate e dissuasive.</w:t>
            </w:r>
          </w:p>
        </w:tc>
      </w:tr>
      <w:tr w:rsidR="00485FA5" w:rsidRPr="00D43F53" w14:paraId="165E42AE" w14:textId="77777777" w:rsidTr="00B63939">
        <w:trPr>
          <w:jc w:val="center"/>
        </w:trPr>
        <w:tc>
          <w:tcPr>
            <w:tcW w:w="4876" w:type="dxa"/>
            <w:tcBorders>
              <w:top w:val="nil"/>
              <w:left w:val="nil"/>
              <w:bottom w:val="nil"/>
              <w:right w:val="nil"/>
            </w:tcBorders>
          </w:tcPr>
          <w:p w14:paraId="301D9CD2" w14:textId="77777777" w:rsidR="00485FA5" w:rsidRPr="00D43F53" w:rsidRDefault="00485FA5" w:rsidP="00B63939">
            <w:pPr>
              <w:pStyle w:val="Normal6a"/>
            </w:pPr>
          </w:p>
        </w:tc>
        <w:tc>
          <w:tcPr>
            <w:tcW w:w="4876" w:type="dxa"/>
            <w:tcBorders>
              <w:top w:val="nil"/>
              <w:left w:val="nil"/>
              <w:bottom w:val="nil"/>
              <w:right w:val="nil"/>
            </w:tcBorders>
          </w:tcPr>
          <w:p w14:paraId="7B16022C" w14:textId="77777777" w:rsidR="00485FA5" w:rsidRPr="00D43F53" w:rsidRDefault="00485FA5" w:rsidP="00B63939">
            <w:pPr>
              <w:pStyle w:val="Normal6a"/>
              <w:rPr>
                <w:b/>
                <w:bCs/>
                <w:i/>
                <w:iCs/>
              </w:rPr>
            </w:pPr>
            <w:r w:rsidRPr="00D43F53">
              <w:rPr>
                <w:b/>
                <w:i/>
              </w:rPr>
              <w:t>Nel definire le norme che istituiscono sanzioni amministrative, gli Stati membri tengono conto delle sanzioni e dei requisiti patrimoniali aggiuntivi attuati conformemente alla regolamentazione settoriale al fine di evitare duplicazioni nel regime sanzionatorio per la stessa infrazione."</w:t>
            </w:r>
          </w:p>
        </w:tc>
      </w:tr>
    </w:tbl>
    <w:p w14:paraId="3930C7E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F70E532" w14:textId="77777777" w:rsidR="00485FA5" w:rsidRPr="00D43F53" w:rsidRDefault="00485FA5" w:rsidP="00485FA5">
      <w:r w:rsidRPr="00D43F53">
        <w:rPr>
          <w:rStyle w:val="HideTWBExt"/>
        </w:rPr>
        <w:t>&lt;/Amend&gt;</w:t>
      </w:r>
    </w:p>
    <w:p w14:paraId="3CB8D20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267</w:t>
      </w:r>
      <w:r w:rsidRPr="00D43F53">
        <w:rPr>
          <w:rStyle w:val="HideTWBExt"/>
        </w:rPr>
        <w:t>&lt;/NumAm&gt;</w:t>
      </w:r>
    </w:p>
    <w:p w14:paraId="195E21C6"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4B426A7E" w14:textId="77777777" w:rsidR="00485FA5" w:rsidRPr="00D43F53" w:rsidRDefault="00485FA5" w:rsidP="00485FA5">
      <w:pPr>
        <w:pStyle w:val="NormalBold"/>
      </w:pPr>
      <w:r w:rsidRPr="00D43F53">
        <w:rPr>
          <w:rStyle w:val="HideTWBExt"/>
          <w:b w:val="0"/>
        </w:rPr>
        <w:t>&lt;/RepeatBlock-By&gt;</w:t>
      </w:r>
    </w:p>
    <w:p w14:paraId="4DFC3B2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075A5F9"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1C6D2FC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3CDC0FA"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5A7AB71" w14:textId="77777777" w:rsidTr="00B63939">
        <w:trPr>
          <w:trHeight w:hRule="exact" w:val="240"/>
          <w:jc w:val="center"/>
        </w:trPr>
        <w:tc>
          <w:tcPr>
            <w:tcW w:w="9752" w:type="dxa"/>
            <w:gridSpan w:val="2"/>
            <w:tcBorders>
              <w:top w:val="nil"/>
              <w:left w:val="nil"/>
              <w:bottom w:val="nil"/>
              <w:right w:val="nil"/>
            </w:tcBorders>
          </w:tcPr>
          <w:p w14:paraId="277103B3" w14:textId="77777777" w:rsidR="00485FA5" w:rsidRPr="00D43F53" w:rsidRDefault="00485FA5" w:rsidP="00B63939"/>
        </w:tc>
      </w:tr>
      <w:tr w:rsidR="00485FA5" w:rsidRPr="00D43F53" w14:paraId="18455CE9" w14:textId="77777777" w:rsidTr="00B63939">
        <w:trPr>
          <w:trHeight w:val="240"/>
          <w:jc w:val="center"/>
        </w:trPr>
        <w:tc>
          <w:tcPr>
            <w:tcW w:w="4876" w:type="dxa"/>
            <w:tcBorders>
              <w:top w:val="nil"/>
              <w:left w:val="nil"/>
              <w:bottom w:val="nil"/>
              <w:right w:val="nil"/>
            </w:tcBorders>
          </w:tcPr>
          <w:p w14:paraId="7C68D77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D1F63D2" w14:textId="77777777" w:rsidR="00485FA5" w:rsidRPr="00D43F53" w:rsidRDefault="00485FA5" w:rsidP="00B63939">
            <w:pPr>
              <w:pStyle w:val="AmColumnHeading"/>
            </w:pPr>
            <w:r w:rsidRPr="00D43F53">
              <w:t>Emendamento</w:t>
            </w:r>
          </w:p>
        </w:tc>
      </w:tr>
      <w:tr w:rsidR="00485FA5" w:rsidRPr="00D43F53" w14:paraId="298F26C7" w14:textId="77777777" w:rsidTr="00B63939">
        <w:trPr>
          <w:jc w:val="center"/>
        </w:trPr>
        <w:tc>
          <w:tcPr>
            <w:tcW w:w="4876" w:type="dxa"/>
            <w:tcBorders>
              <w:top w:val="nil"/>
              <w:left w:val="nil"/>
              <w:bottom w:val="nil"/>
              <w:right w:val="nil"/>
            </w:tcBorders>
          </w:tcPr>
          <w:p w14:paraId="380A2685"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787487EA" w14:textId="77777777" w:rsidR="00485FA5" w:rsidRPr="00D43F53" w:rsidRDefault="00485FA5" w:rsidP="00B63939">
            <w:pPr>
              <w:pStyle w:val="Normal6a"/>
            </w:pPr>
            <w:r w:rsidRPr="00D43F53">
              <w:rPr>
                <w:b/>
                <w:i/>
              </w:rPr>
              <w:t>soppresso</w:t>
            </w:r>
          </w:p>
        </w:tc>
      </w:tr>
      <w:tr w:rsidR="00485FA5" w:rsidRPr="00D43F53" w14:paraId="0D8D2566" w14:textId="77777777" w:rsidTr="00B63939">
        <w:trPr>
          <w:jc w:val="center"/>
        </w:trPr>
        <w:tc>
          <w:tcPr>
            <w:tcW w:w="4876" w:type="dxa"/>
            <w:tcBorders>
              <w:top w:val="nil"/>
              <w:left w:val="nil"/>
              <w:bottom w:val="nil"/>
              <w:right w:val="nil"/>
            </w:tcBorders>
          </w:tcPr>
          <w:p w14:paraId="73CF630D" w14:textId="77777777" w:rsidR="00485FA5" w:rsidRPr="00D43F53" w:rsidRDefault="00485FA5" w:rsidP="00B63939">
            <w:pPr>
              <w:pStyle w:val="Normal6a"/>
            </w:pPr>
            <w:r w:rsidRPr="00D43F53">
              <w:rPr>
                <w:b/>
                <w:i/>
              </w:rPr>
              <w:t>"i) un investitore istituzionale diverso dal cedente, dal promotore o dal prestatore originario non ha adempiuto agli obblighi di cui all'articolo 5.;"</w:t>
            </w:r>
          </w:p>
        </w:tc>
        <w:tc>
          <w:tcPr>
            <w:tcW w:w="4876" w:type="dxa"/>
            <w:tcBorders>
              <w:top w:val="nil"/>
              <w:left w:val="nil"/>
              <w:bottom w:val="nil"/>
              <w:right w:val="nil"/>
            </w:tcBorders>
          </w:tcPr>
          <w:p w14:paraId="7617E3DA" w14:textId="77777777" w:rsidR="00485FA5" w:rsidRPr="00D43F53" w:rsidRDefault="00485FA5" w:rsidP="00B63939">
            <w:pPr>
              <w:pStyle w:val="Normal6a"/>
            </w:pPr>
          </w:p>
        </w:tc>
      </w:tr>
    </w:tbl>
    <w:p w14:paraId="7AE06FA0" w14:textId="77777777" w:rsidR="00485FA5" w:rsidRPr="0059530B" w:rsidRDefault="00485FA5" w:rsidP="00485FA5">
      <w:pPr>
        <w:pStyle w:val="AmOrLang"/>
        <w:rPr>
          <w:lang w:val="pt-PT"/>
        </w:rPr>
      </w:pPr>
      <w:r w:rsidRPr="0059530B">
        <w:rPr>
          <w:lang w:val="pt-PT"/>
        </w:rPr>
        <w:t xml:space="preserve">Or. </w:t>
      </w:r>
      <w:r w:rsidRPr="0059530B">
        <w:rPr>
          <w:rStyle w:val="HideTWBExt"/>
          <w:lang w:val="pt-PT"/>
        </w:rPr>
        <w:t>&lt;Original&gt;</w:t>
      </w:r>
      <w:r w:rsidRPr="0059530B">
        <w:rPr>
          <w:rStyle w:val="HideTWBInt"/>
          <w:lang w:val="pt-PT"/>
        </w:rPr>
        <w:t>{EN}</w:t>
      </w:r>
      <w:r w:rsidRPr="0059530B">
        <w:rPr>
          <w:lang w:val="pt-PT"/>
        </w:rPr>
        <w:t>en</w:t>
      </w:r>
      <w:r w:rsidRPr="0059530B">
        <w:rPr>
          <w:rStyle w:val="HideTWBExt"/>
          <w:lang w:val="pt-PT"/>
        </w:rPr>
        <w:t>&lt;/Original&gt;</w:t>
      </w:r>
    </w:p>
    <w:p w14:paraId="0F274876" w14:textId="77777777" w:rsidR="00485FA5" w:rsidRPr="0059530B" w:rsidRDefault="00485FA5" w:rsidP="00485FA5">
      <w:pPr>
        <w:rPr>
          <w:lang w:val="pt-PT"/>
        </w:rPr>
      </w:pPr>
      <w:r w:rsidRPr="0059530B">
        <w:rPr>
          <w:rStyle w:val="HideTWBExt"/>
          <w:lang w:val="pt-PT"/>
        </w:rPr>
        <w:t>&lt;/Amend&gt;</w:t>
      </w:r>
    </w:p>
    <w:p w14:paraId="0689D39F" w14:textId="77777777" w:rsidR="00485FA5" w:rsidRPr="0059530B" w:rsidRDefault="00485FA5" w:rsidP="00485FA5">
      <w:pPr>
        <w:pStyle w:val="AmNumberTabs"/>
        <w:rPr>
          <w:lang w:val="pt-PT"/>
        </w:rPr>
      </w:pPr>
      <w:r w:rsidRPr="0059530B">
        <w:rPr>
          <w:rStyle w:val="HideTWBExt"/>
          <w:lang w:val="pt-PT"/>
        </w:rPr>
        <w:t>&lt;Amend&gt;</w:t>
      </w:r>
      <w:r w:rsidRPr="0059530B">
        <w:rPr>
          <w:lang w:val="pt-PT"/>
        </w:rPr>
        <w:t>Emendamento</w:t>
      </w:r>
      <w:r w:rsidRPr="0059530B">
        <w:rPr>
          <w:lang w:val="pt-PT"/>
        </w:rPr>
        <w:tab/>
      </w:r>
      <w:r w:rsidRPr="0059530B">
        <w:rPr>
          <w:lang w:val="pt-PT"/>
        </w:rPr>
        <w:tab/>
      </w:r>
      <w:r w:rsidRPr="0059530B">
        <w:rPr>
          <w:rStyle w:val="HideTWBExt"/>
          <w:lang w:val="pt-PT"/>
        </w:rPr>
        <w:t>&lt;NumAm&gt;</w:t>
      </w:r>
      <w:r w:rsidRPr="0059530B">
        <w:rPr>
          <w:lang w:val="pt-PT"/>
        </w:rPr>
        <w:t>268</w:t>
      </w:r>
      <w:r w:rsidRPr="0059530B">
        <w:rPr>
          <w:rStyle w:val="HideTWBExt"/>
          <w:lang w:val="pt-PT"/>
        </w:rPr>
        <w:t>&lt;/NumAm&gt;</w:t>
      </w:r>
    </w:p>
    <w:p w14:paraId="70882D09" w14:textId="77777777" w:rsidR="00485FA5" w:rsidRPr="0059530B" w:rsidRDefault="00485FA5" w:rsidP="00485FA5">
      <w:pPr>
        <w:pStyle w:val="NormalBold"/>
        <w:rPr>
          <w:lang w:val="pt-PT"/>
        </w:rPr>
      </w:pPr>
      <w:r w:rsidRPr="0059530B">
        <w:rPr>
          <w:rStyle w:val="HideTWBExt"/>
          <w:b w:val="0"/>
          <w:lang w:val="pt-PT"/>
        </w:rPr>
        <w:t>&lt;RepeatBlock-By&gt;&lt;Members&gt;</w:t>
      </w:r>
      <w:r w:rsidRPr="0059530B">
        <w:rPr>
          <w:lang w:val="pt-PT"/>
        </w:rPr>
        <w:t>Lídia Pereira</w:t>
      </w:r>
      <w:r w:rsidRPr="0059530B">
        <w:rPr>
          <w:rStyle w:val="HideTWBExt"/>
          <w:b w:val="0"/>
          <w:lang w:val="pt-PT"/>
        </w:rPr>
        <w:t>&lt;/Members&gt;</w:t>
      </w:r>
    </w:p>
    <w:p w14:paraId="3334ADE7" w14:textId="77777777" w:rsidR="00485FA5" w:rsidRPr="0059530B" w:rsidRDefault="00485FA5" w:rsidP="00485FA5">
      <w:pPr>
        <w:pStyle w:val="NormalBold"/>
        <w:rPr>
          <w:lang w:val="pt-PT"/>
        </w:rPr>
      </w:pPr>
      <w:r w:rsidRPr="0059530B">
        <w:rPr>
          <w:rStyle w:val="HideTWBExt"/>
          <w:b w:val="0"/>
          <w:lang w:val="pt-PT"/>
        </w:rPr>
        <w:t>&lt;/RepeatBlock-By&gt;</w:t>
      </w:r>
    </w:p>
    <w:p w14:paraId="070045A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07D874A"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5ABBF76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80E0160"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EB28287" w14:textId="77777777" w:rsidTr="00B63939">
        <w:trPr>
          <w:trHeight w:hRule="exact" w:val="240"/>
          <w:jc w:val="center"/>
        </w:trPr>
        <w:tc>
          <w:tcPr>
            <w:tcW w:w="9752" w:type="dxa"/>
            <w:gridSpan w:val="2"/>
            <w:tcBorders>
              <w:top w:val="nil"/>
              <w:left w:val="nil"/>
              <w:bottom w:val="nil"/>
              <w:right w:val="nil"/>
            </w:tcBorders>
          </w:tcPr>
          <w:p w14:paraId="4C57C878" w14:textId="77777777" w:rsidR="00485FA5" w:rsidRPr="00D43F53" w:rsidRDefault="00485FA5" w:rsidP="00B63939"/>
        </w:tc>
      </w:tr>
      <w:tr w:rsidR="00485FA5" w:rsidRPr="00D43F53" w14:paraId="186AB48F" w14:textId="77777777" w:rsidTr="00B63939">
        <w:trPr>
          <w:trHeight w:val="240"/>
          <w:jc w:val="center"/>
        </w:trPr>
        <w:tc>
          <w:tcPr>
            <w:tcW w:w="4876" w:type="dxa"/>
            <w:tcBorders>
              <w:top w:val="nil"/>
              <w:left w:val="nil"/>
              <w:bottom w:val="nil"/>
              <w:right w:val="nil"/>
            </w:tcBorders>
          </w:tcPr>
          <w:p w14:paraId="01465435"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2191C98" w14:textId="77777777" w:rsidR="00485FA5" w:rsidRPr="00D43F53" w:rsidRDefault="00485FA5" w:rsidP="00B63939">
            <w:pPr>
              <w:pStyle w:val="AmColumnHeading"/>
            </w:pPr>
            <w:r w:rsidRPr="00D43F53">
              <w:t>Emendamento</w:t>
            </w:r>
          </w:p>
        </w:tc>
      </w:tr>
      <w:tr w:rsidR="00485FA5" w:rsidRPr="00D43F53" w14:paraId="5D1F888B" w14:textId="77777777" w:rsidTr="00B63939">
        <w:trPr>
          <w:jc w:val="center"/>
        </w:trPr>
        <w:tc>
          <w:tcPr>
            <w:tcW w:w="4876" w:type="dxa"/>
            <w:tcBorders>
              <w:top w:val="nil"/>
              <w:left w:val="nil"/>
              <w:bottom w:val="nil"/>
              <w:right w:val="nil"/>
            </w:tcBorders>
          </w:tcPr>
          <w:p w14:paraId="509D9FE9"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4A0C838D" w14:textId="77777777" w:rsidR="00485FA5" w:rsidRPr="00D43F53" w:rsidRDefault="00485FA5" w:rsidP="00B63939">
            <w:pPr>
              <w:pStyle w:val="Normal6a"/>
            </w:pPr>
            <w:r w:rsidRPr="00D43F53">
              <w:rPr>
                <w:b/>
                <w:i/>
              </w:rPr>
              <w:t>soppresso</w:t>
            </w:r>
          </w:p>
        </w:tc>
      </w:tr>
      <w:tr w:rsidR="00485FA5" w:rsidRPr="00D43F53" w14:paraId="523BCC29" w14:textId="77777777" w:rsidTr="00B63939">
        <w:trPr>
          <w:jc w:val="center"/>
        </w:trPr>
        <w:tc>
          <w:tcPr>
            <w:tcW w:w="4876" w:type="dxa"/>
            <w:tcBorders>
              <w:top w:val="nil"/>
              <w:left w:val="nil"/>
              <w:bottom w:val="nil"/>
              <w:right w:val="nil"/>
            </w:tcBorders>
          </w:tcPr>
          <w:p w14:paraId="1DC631E9" w14:textId="77777777" w:rsidR="00485FA5" w:rsidRPr="00D43F53" w:rsidRDefault="00485FA5" w:rsidP="00B63939">
            <w:pPr>
              <w:pStyle w:val="Normal6a"/>
            </w:pPr>
            <w:r w:rsidRPr="00D43F53">
              <w:rPr>
                <w:b/>
                <w:i/>
              </w:rPr>
              <w:t>"i) un investitore istituzionale diverso dal cedente, dal promotore o dal prestatore originario non ha adempiuto agli obblighi di cui all'articolo 5.;"</w:t>
            </w:r>
          </w:p>
        </w:tc>
        <w:tc>
          <w:tcPr>
            <w:tcW w:w="4876" w:type="dxa"/>
            <w:tcBorders>
              <w:top w:val="nil"/>
              <w:left w:val="nil"/>
              <w:bottom w:val="nil"/>
              <w:right w:val="nil"/>
            </w:tcBorders>
          </w:tcPr>
          <w:p w14:paraId="57758352" w14:textId="77777777" w:rsidR="00485FA5" w:rsidRPr="00D43F53" w:rsidRDefault="00485FA5" w:rsidP="00B63939">
            <w:pPr>
              <w:pStyle w:val="Normal6a"/>
            </w:pPr>
          </w:p>
        </w:tc>
      </w:tr>
    </w:tbl>
    <w:p w14:paraId="5B1425E6"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EFEBCB3" w14:textId="77777777" w:rsidR="00485FA5" w:rsidRPr="00D43F53" w:rsidRDefault="00485FA5" w:rsidP="00485FA5">
      <w:r w:rsidRPr="00D43F53">
        <w:rPr>
          <w:rStyle w:val="HideTWBExt"/>
        </w:rPr>
        <w:t>&lt;/Amend&gt;</w:t>
      </w:r>
    </w:p>
    <w:p w14:paraId="6A903B1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269</w:t>
      </w:r>
      <w:r w:rsidRPr="00D43F53">
        <w:rPr>
          <w:rStyle w:val="HideTWBExt"/>
        </w:rPr>
        <w:t>&lt;/NumAm&gt;</w:t>
      </w:r>
    </w:p>
    <w:p w14:paraId="3A36EB45" w14:textId="77777777" w:rsidR="00485FA5" w:rsidRPr="00D43F53" w:rsidRDefault="00485FA5" w:rsidP="00485FA5">
      <w:pPr>
        <w:pStyle w:val="NormalBold"/>
      </w:pPr>
      <w:r w:rsidRPr="00D43F53">
        <w:rPr>
          <w:rStyle w:val="HideTWBExt"/>
          <w:b w:val="0"/>
        </w:rPr>
        <w:t>&lt;RepeatBlock-By&gt;&lt;Members&gt;</w:t>
      </w:r>
      <w:r w:rsidRPr="00D43F53">
        <w:t>Gilles Boyer, Stéphanie Yon-Courtin, Billy Kelleher, Anouk Van Brug</w:t>
      </w:r>
      <w:r w:rsidRPr="00D43F53">
        <w:rPr>
          <w:rStyle w:val="HideTWBExt"/>
          <w:b w:val="0"/>
        </w:rPr>
        <w:t>&lt;/Members&gt;</w:t>
      </w:r>
    </w:p>
    <w:p w14:paraId="67EC85B7" w14:textId="77777777" w:rsidR="00485FA5" w:rsidRPr="00D43F53" w:rsidRDefault="00485FA5" w:rsidP="00485FA5">
      <w:pPr>
        <w:pStyle w:val="NormalBold"/>
      </w:pPr>
      <w:r w:rsidRPr="00D43F53">
        <w:rPr>
          <w:rStyle w:val="HideTWBExt"/>
          <w:b w:val="0"/>
        </w:rPr>
        <w:t>&lt;/RepeatBlock-By&gt;</w:t>
      </w:r>
    </w:p>
    <w:p w14:paraId="77D29A8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57F90E6"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69E6AFA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1EC98CA"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AA7D119" w14:textId="77777777" w:rsidTr="00B63939">
        <w:trPr>
          <w:trHeight w:hRule="exact" w:val="240"/>
          <w:jc w:val="center"/>
        </w:trPr>
        <w:tc>
          <w:tcPr>
            <w:tcW w:w="9752" w:type="dxa"/>
            <w:gridSpan w:val="2"/>
            <w:tcBorders>
              <w:top w:val="nil"/>
              <w:left w:val="nil"/>
              <w:bottom w:val="nil"/>
              <w:right w:val="nil"/>
            </w:tcBorders>
          </w:tcPr>
          <w:p w14:paraId="7CAE6D66" w14:textId="77777777" w:rsidR="00485FA5" w:rsidRPr="00D43F53" w:rsidRDefault="00485FA5" w:rsidP="00B63939"/>
        </w:tc>
      </w:tr>
      <w:tr w:rsidR="00485FA5" w:rsidRPr="00D43F53" w14:paraId="71E74C3C" w14:textId="77777777" w:rsidTr="00B63939">
        <w:trPr>
          <w:trHeight w:val="240"/>
          <w:jc w:val="center"/>
        </w:trPr>
        <w:tc>
          <w:tcPr>
            <w:tcW w:w="4876" w:type="dxa"/>
            <w:tcBorders>
              <w:top w:val="nil"/>
              <w:left w:val="nil"/>
              <w:bottom w:val="nil"/>
              <w:right w:val="nil"/>
            </w:tcBorders>
          </w:tcPr>
          <w:p w14:paraId="230D8D6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9F6F379" w14:textId="77777777" w:rsidR="00485FA5" w:rsidRPr="00D43F53" w:rsidRDefault="00485FA5" w:rsidP="00B63939">
            <w:pPr>
              <w:pStyle w:val="AmColumnHeading"/>
            </w:pPr>
            <w:r w:rsidRPr="00D43F53">
              <w:t>Emendamento</w:t>
            </w:r>
          </w:p>
        </w:tc>
      </w:tr>
      <w:tr w:rsidR="00485FA5" w:rsidRPr="00D43F53" w14:paraId="79946321" w14:textId="77777777" w:rsidTr="00B63939">
        <w:trPr>
          <w:jc w:val="center"/>
        </w:trPr>
        <w:tc>
          <w:tcPr>
            <w:tcW w:w="4876" w:type="dxa"/>
            <w:tcBorders>
              <w:top w:val="nil"/>
              <w:left w:val="nil"/>
              <w:bottom w:val="nil"/>
              <w:right w:val="nil"/>
            </w:tcBorders>
          </w:tcPr>
          <w:p w14:paraId="51648D7C"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1994B946" w14:textId="77777777" w:rsidR="00485FA5" w:rsidRPr="00D43F53" w:rsidRDefault="00485FA5" w:rsidP="00B63939">
            <w:pPr>
              <w:pStyle w:val="Normal6a"/>
            </w:pPr>
            <w:r w:rsidRPr="00D43F53">
              <w:rPr>
                <w:b/>
                <w:i/>
              </w:rPr>
              <w:t>soppresso</w:t>
            </w:r>
          </w:p>
        </w:tc>
      </w:tr>
      <w:tr w:rsidR="00485FA5" w:rsidRPr="00D43F53" w14:paraId="09E3C181" w14:textId="77777777" w:rsidTr="00B63939">
        <w:trPr>
          <w:jc w:val="center"/>
        </w:trPr>
        <w:tc>
          <w:tcPr>
            <w:tcW w:w="4876" w:type="dxa"/>
            <w:tcBorders>
              <w:top w:val="nil"/>
              <w:left w:val="nil"/>
              <w:bottom w:val="nil"/>
              <w:right w:val="nil"/>
            </w:tcBorders>
          </w:tcPr>
          <w:p w14:paraId="4CABEBBD" w14:textId="77777777" w:rsidR="00485FA5" w:rsidRPr="00D43F53" w:rsidRDefault="00485FA5" w:rsidP="00B63939">
            <w:pPr>
              <w:pStyle w:val="Normal6a"/>
            </w:pPr>
            <w:r w:rsidRPr="00D43F53">
              <w:rPr>
                <w:b/>
                <w:i/>
              </w:rPr>
              <w:t>"i) un investitore istituzionale diverso dal cedente, dal promotore o dal prestatore originario non ha adempiuto agli obblighi di cui all'articolo 5.;"</w:t>
            </w:r>
          </w:p>
        </w:tc>
        <w:tc>
          <w:tcPr>
            <w:tcW w:w="4876" w:type="dxa"/>
            <w:tcBorders>
              <w:top w:val="nil"/>
              <w:left w:val="nil"/>
              <w:bottom w:val="nil"/>
              <w:right w:val="nil"/>
            </w:tcBorders>
          </w:tcPr>
          <w:p w14:paraId="7A7F8A26" w14:textId="77777777" w:rsidR="00485FA5" w:rsidRPr="00D43F53" w:rsidRDefault="00485FA5" w:rsidP="00B63939">
            <w:pPr>
              <w:pStyle w:val="Normal6a"/>
            </w:pPr>
          </w:p>
        </w:tc>
      </w:tr>
    </w:tbl>
    <w:p w14:paraId="0183225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EC95174" w14:textId="77777777" w:rsidR="00485FA5" w:rsidRPr="00D43F53" w:rsidRDefault="00485FA5" w:rsidP="00485FA5">
      <w:r w:rsidRPr="00D43F53">
        <w:rPr>
          <w:rStyle w:val="HideTWBExt"/>
        </w:rPr>
        <w:t>&lt;/Amend&gt;</w:t>
      </w:r>
    </w:p>
    <w:p w14:paraId="6E9CE8E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270</w:t>
      </w:r>
      <w:r w:rsidRPr="00D43F53">
        <w:rPr>
          <w:rStyle w:val="HideTWBExt"/>
        </w:rPr>
        <w:t>&lt;/NumAm&gt;</w:t>
      </w:r>
    </w:p>
    <w:p w14:paraId="149FFCE7" w14:textId="77777777" w:rsidR="00485FA5" w:rsidRPr="00D43F53" w:rsidRDefault="00485FA5" w:rsidP="00485FA5">
      <w:pPr>
        <w:pStyle w:val="NormalBold"/>
      </w:pPr>
      <w:r w:rsidRPr="00D43F53">
        <w:rPr>
          <w:rStyle w:val="HideTWBExt"/>
          <w:b w:val="0"/>
        </w:rPr>
        <w:t>&lt;RepeatBlock-By&gt;&lt;Members&gt;</w:t>
      </w:r>
      <w:r w:rsidRPr="00D43F53">
        <w:t>Markus Ferber</w:t>
      </w:r>
      <w:r w:rsidRPr="00D43F53">
        <w:rPr>
          <w:rStyle w:val="HideTWBExt"/>
          <w:b w:val="0"/>
        </w:rPr>
        <w:t>&lt;/Members&gt;</w:t>
      </w:r>
    </w:p>
    <w:p w14:paraId="58B5DDB1" w14:textId="77777777" w:rsidR="00485FA5" w:rsidRPr="00D43F53" w:rsidRDefault="00485FA5" w:rsidP="00485FA5">
      <w:pPr>
        <w:pStyle w:val="NormalBold"/>
      </w:pPr>
      <w:r w:rsidRPr="00D43F53">
        <w:rPr>
          <w:rStyle w:val="HideTWBExt"/>
          <w:b w:val="0"/>
        </w:rPr>
        <w:t>&lt;/RepeatBlock-By&gt;</w:t>
      </w:r>
    </w:p>
    <w:p w14:paraId="5406BCD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18799BD"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6A21B76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A850EA2"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743B7BB" w14:textId="77777777" w:rsidTr="00B63939">
        <w:trPr>
          <w:trHeight w:hRule="exact" w:val="240"/>
          <w:jc w:val="center"/>
        </w:trPr>
        <w:tc>
          <w:tcPr>
            <w:tcW w:w="9752" w:type="dxa"/>
            <w:gridSpan w:val="2"/>
            <w:tcBorders>
              <w:top w:val="nil"/>
              <w:left w:val="nil"/>
              <w:bottom w:val="nil"/>
              <w:right w:val="nil"/>
            </w:tcBorders>
          </w:tcPr>
          <w:p w14:paraId="4D8F2322" w14:textId="77777777" w:rsidR="00485FA5" w:rsidRPr="00D43F53" w:rsidRDefault="00485FA5" w:rsidP="00B63939"/>
        </w:tc>
      </w:tr>
      <w:tr w:rsidR="00485FA5" w:rsidRPr="00D43F53" w14:paraId="15E598E6" w14:textId="77777777" w:rsidTr="00B63939">
        <w:trPr>
          <w:trHeight w:val="240"/>
          <w:jc w:val="center"/>
        </w:trPr>
        <w:tc>
          <w:tcPr>
            <w:tcW w:w="4876" w:type="dxa"/>
            <w:tcBorders>
              <w:top w:val="nil"/>
              <w:left w:val="nil"/>
              <w:bottom w:val="nil"/>
              <w:right w:val="nil"/>
            </w:tcBorders>
          </w:tcPr>
          <w:p w14:paraId="4BEC356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FC8D023" w14:textId="77777777" w:rsidR="00485FA5" w:rsidRPr="00D43F53" w:rsidRDefault="00485FA5" w:rsidP="00B63939">
            <w:pPr>
              <w:pStyle w:val="AmColumnHeading"/>
            </w:pPr>
            <w:r w:rsidRPr="00D43F53">
              <w:t>Emendamento</w:t>
            </w:r>
          </w:p>
        </w:tc>
      </w:tr>
      <w:tr w:rsidR="00485FA5" w:rsidRPr="00D43F53" w14:paraId="1314FC00" w14:textId="77777777" w:rsidTr="00B63939">
        <w:trPr>
          <w:jc w:val="center"/>
        </w:trPr>
        <w:tc>
          <w:tcPr>
            <w:tcW w:w="4876" w:type="dxa"/>
            <w:tcBorders>
              <w:top w:val="nil"/>
              <w:left w:val="nil"/>
              <w:bottom w:val="nil"/>
              <w:right w:val="nil"/>
            </w:tcBorders>
          </w:tcPr>
          <w:p w14:paraId="24275C4A"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150C4738" w14:textId="77777777" w:rsidR="00485FA5" w:rsidRPr="00D43F53" w:rsidRDefault="00485FA5" w:rsidP="00B63939">
            <w:pPr>
              <w:pStyle w:val="Normal6a"/>
            </w:pPr>
            <w:r w:rsidRPr="00D43F53">
              <w:rPr>
                <w:b/>
                <w:i/>
              </w:rPr>
              <w:t>soppresso</w:t>
            </w:r>
          </w:p>
        </w:tc>
      </w:tr>
      <w:tr w:rsidR="00485FA5" w:rsidRPr="00D43F53" w14:paraId="2608FDD5" w14:textId="77777777" w:rsidTr="00B63939">
        <w:trPr>
          <w:jc w:val="center"/>
        </w:trPr>
        <w:tc>
          <w:tcPr>
            <w:tcW w:w="4876" w:type="dxa"/>
            <w:tcBorders>
              <w:top w:val="nil"/>
              <w:left w:val="nil"/>
              <w:bottom w:val="nil"/>
              <w:right w:val="nil"/>
            </w:tcBorders>
          </w:tcPr>
          <w:p w14:paraId="27143882" w14:textId="77777777" w:rsidR="00485FA5" w:rsidRPr="00D43F53" w:rsidRDefault="00485FA5" w:rsidP="00B63939">
            <w:pPr>
              <w:pStyle w:val="Normal6a"/>
            </w:pPr>
            <w:r w:rsidRPr="00D43F53">
              <w:rPr>
                <w:b/>
                <w:i/>
              </w:rPr>
              <w:t>"i) un investitore istituzionale diverso dal cedente, dal promotore o dal prestatore originario non ha adempiuto agli obblighi di cui all'articolo 5.;"</w:t>
            </w:r>
          </w:p>
        </w:tc>
        <w:tc>
          <w:tcPr>
            <w:tcW w:w="4876" w:type="dxa"/>
            <w:tcBorders>
              <w:top w:val="nil"/>
              <w:left w:val="nil"/>
              <w:bottom w:val="nil"/>
              <w:right w:val="nil"/>
            </w:tcBorders>
          </w:tcPr>
          <w:p w14:paraId="4DC8A905" w14:textId="77777777" w:rsidR="00485FA5" w:rsidRPr="00D43F53" w:rsidRDefault="00485FA5" w:rsidP="00B63939">
            <w:pPr>
              <w:pStyle w:val="Normal6a"/>
            </w:pPr>
          </w:p>
        </w:tc>
      </w:tr>
    </w:tbl>
    <w:p w14:paraId="41FEA62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137F9FB" w14:textId="77777777" w:rsidR="00485FA5" w:rsidRPr="00D43F53" w:rsidRDefault="00485FA5" w:rsidP="00485FA5">
      <w:r w:rsidRPr="00D43F53">
        <w:rPr>
          <w:rStyle w:val="HideTWBExt"/>
        </w:rPr>
        <w:t>&lt;/Amend&gt;</w:t>
      </w:r>
    </w:p>
    <w:p w14:paraId="7A8EEDED"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271</w:t>
      </w:r>
      <w:r w:rsidRPr="00D43F53">
        <w:rPr>
          <w:rStyle w:val="HideTWBExt"/>
        </w:rPr>
        <w:t>&lt;/NumAm&gt;</w:t>
      </w:r>
    </w:p>
    <w:p w14:paraId="584A9821"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40BB0DB8" w14:textId="77777777" w:rsidR="00485FA5" w:rsidRPr="00D43F53" w:rsidRDefault="00485FA5" w:rsidP="00485FA5">
      <w:pPr>
        <w:pStyle w:val="NormalBold"/>
      </w:pPr>
      <w:r w:rsidRPr="00D43F53">
        <w:rPr>
          <w:rStyle w:val="HideTWBExt"/>
          <w:b w:val="0"/>
        </w:rPr>
        <w:t>&lt;/RepeatBlock-By&gt;</w:t>
      </w:r>
    </w:p>
    <w:p w14:paraId="630A1C9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5F8ABE6"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7FE7498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6FBC77B"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550C9C35" w14:textId="77777777" w:rsidTr="00B63939">
        <w:trPr>
          <w:gridAfter w:val="1"/>
          <w:wAfter w:w="340" w:type="dxa"/>
          <w:trHeight w:hRule="exact" w:val="240"/>
          <w:jc w:val="center"/>
        </w:trPr>
        <w:tc>
          <w:tcPr>
            <w:tcW w:w="9752" w:type="dxa"/>
            <w:gridSpan w:val="2"/>
            <w:tcBorders>
              <w:top w:val="nil"/>
              <w:left w:val="nil"/>
              <w:bottom w:val="nil"/>
              <w:right w:val="nil"/>
            </w:tcBorders>
          </w:tcPr>
          <w:p w14:paraId="6420AFFE" w14:textId="77777777" w:rsidR="00485FA5" w:rsidRPr="00D43F53" w:rsidRDefault="00485FA5" w:rsidP="00B63939"/>
        </w:tc>
      </w:tr>
      <w:tr w:rsidR="00485FA5" w:rsidRPr="00D43F53" w14:paraId="14C75951" w14:textId="77777777" w:rsidTr="00B63939">
        <w:trPr>
          <w:gridAfter w:val="1"/>
          <w:wAfter w:w="340" w:type="dxa"/>
          <w:trHeight w:val="240"/>
          <w:jc w:val="center"/>
        </w:trPr>
        <w:tc>
          <w:tcPr>
            <w:tcW w:w="4876" w:type="dxa"/>
            <w:tcBorders>
              <w:top w:val="nil"/>
              <w:left w:val="nil"/>
              <w:bottom w:val="nil"/>
              <w:right w:val="nil"/>
            </w:tcBorders>
          </w:tcPr>
          <w:p w14:paraId="5FD17D8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2C9DA46" w14:textId="77777777" w:rsidR="00485FA5" w:rsidRPr="00D43F53" w:rsidRDefault="00485FA5" w:rsidP="00B63939">
            <w:pPr>
              <w:pStyle w:val="AmColumnHeading"/>
            </w:pPr>
            <w:r w:rsidRPr="00D43F53">
              <w:t>Emendamento</w:t>
            </w:r>
          </w:p>
        </w:tc>
      </w:tr>
      <w:tr w:rsidR="00485FA5" w:rsidRPr="00D43F53" w14:paraId="45D9C879" w14:textId="77777777" w:rsidTr="00B63939">
        <w:trPr>
          <w:gridAfter w:val="1"/>
          <w:wAfter w:w="340" w:type="dxa"/>
          <w:jc w:val="center"/>
        </w:trPr>
        <w:tc>
          <w:tcPr>
            <w:tcW w:w="4876" w:type="dxa"/>
            <w:tcBorders>
              <w:top w:val="nil"/>
              <w:left w:val="nil"/>
              <w:bottom w:val="nil"/>
              <w:right w:val="nil"/>
            </w:tcBorders>
          </w:tcPr>
          <w:p w14:paraId="3EBA4082"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0A49A208" w14:textId="77777777" w:rsidR="00485FA5" w:rsidRPr="00D43F53" w:rsidRDefault="00485FA5" w:rsidP="00B63939">
            <w:pPr>
              <w:pStyle w:val="Normal6a"/>
            </w:pPr>
            <w:r w:rsidRPr="00D43F53">
              <w:rPr>
                <w:b/>
                <w:i/>
              </w:rPr>
              <w:t>soppresso</w:t>
            </w:r>
          </w:p>
        </w:tc>
      </w:tr>
      <w:tr w:rsidR="00485FA5" w:rsidRPr="00D43F53" w14:paraId="5EB26369" w14:textId="77777777" w:rsidTr="00B63939">
        <w:trPr>
          <w:jc w:val="center"/>
        </w:trPr>
        <w:tc>
          <w:tcPr>
            <w:tcW w:w="4876" w:type="dxa"/>
            <w:tcBorders>
              <w:top w:val="nil"/>
              <w:left w:val="nil"/>
              <w:bottom w:val="nil"/>
              <w:right w:val="nil"/>
            </w:tcBorders>
          </w:tcPr>
          <w:p w14:paraId="4EECB34E" w14:textId="77777777" w:rsidR="00485FA5" w:rsidRPr="00D43F53" w:rsidRDefault="00485FA5" w:rsidP="00B63939">
            <w:pPr>
              <w:pStyle w:val="Normal6a"/>
              <w:rPr>
                <w:b/>
                <w:i/>
              </w:rPr>
            </w:pPr>
            <w:r w:rsidRPr="00D43F53">
              <w:rPr>
                <w:b/>
                <w:i/>
              </w:rPr>
              <w:t>i)</w:t>
            </w:r>
            <w:r w:rsidRPr="00D43F53">
              <w:tab/>
            </w:r>
            <w:r w:rsidRPr="00D43F53">
              <w:rPr>
                <w:b/>
                <w:i/>
              </w:rPr>
              <w:t>un investitore istituzionale diverso dal cedente, dal promotore o dal prestatore originario non ha adempiuto agli obblighi di cui all'articolo 5.;</w:t>
            </w:r>
          </w:p>
        </w:tc>
        <w:tc>
          <w:tcPr>
            <w:tcW w:w="4876" w:type="dxa"/>
            <w:gridSpan w:val="2"/>
            <w:tcBorders>
              <w:top w:val="nil"/>
              <w:left w:val="nil"/>
              <w:bottom w:val="nil"/>
              <w:right w:val="nil"/>
            </w:tcBorders>
          </w:tcPr>
          <w:p w14:paraId="69A7A002" w14:textId="77777777" w:rsidR="00485FA5" w:rsidRPr="00D43F53" w:rsidRDefault="00485FA5" w:rsidP="00B63939">
            <w:pPr>
              <w:pStyle w:val="Normal6a"/>
              <w:rPr>
                <w:b/>
                <w:i/>
              </w:rPr>
            </w:pPr>
          </w:p>
        </w:tc>
      </w:tr>
    </w:tbl>
    <w:p w14:paraId="7C9CA88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0FB41A1"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621182A5" w14:textId="77777777" w:rsidR="00485FA5" w:rsidRPr="00D43F53" w:rsidRDefault="00485FA5" w:rsidP="00485FA5">
      <w:pPr>
        <w:pStyle w:val="AmJustText"/>
      </w:pPr>
      <w:r w:rsidRPr="00D43F53">
        <w:t>Da un punto di vista sistemico, la vigilanza e l'applicazione delle norme da parte degli investitori istituzionali sono già ampiamente affrontate nell'ambito della legislazione settoriale, in particolare la direttiva sui GEFIA e la direttiva OICVM. Tali quadri stabiliscono requisiti dettagliati in materia di gestione del rischio, governance e due diligence, anche per quanto riguarda le esposizioni verso la cartolarizzazione, e sono applicati attraverso appositi meccanismi di vigilanza.</w:t>
      </w:r>
    </w:p>
    <w:p w14:paraId="54CDE6E1" w14:textId="77777777" w:rsidR="00485FA5" w:rsidRPr="00D43F53" w:rsidRDefault="00485FA5" w:rsidP="00485FA5">
      <w:r w:rsidRPr="00D43F53">
        <w:rPr>
          <w:rStyle w:val="HideTWBExt"/>
        </w:rPr>
        <w:t>&lt;/Amend&gt;</w:t>
      </w:r>
    </w:p>
    <w:p w14:paraId="6B1A704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272</w:t>
      </w:r>
      <w:r w:rsidRPr="00D43F53">
        <w:rPr>
          <w:rStyle w:val="HideTWBExt"/>
        </w:rPr>
        <w:t>&lt;/NumAm&gt;</w:t>
      </w:r>
    </w:p>
    <w:p w14:paraId="7051E5C6"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10E8CD8D" w14:textId="77777777" w:rsidR="00485FA5" w:rsidRPr="00D43F53" w:rsidRDefault="00485FA5" w:rsidP="00485FA5">
      <w:pPr>
        <w:pStyle w:val="NormalBold"/>
      </w:pPr>
      <w:r w:rsidRPr="00D43F53">
        <w:rPr>
          <w:rStyle w:val="HideTWBExt"/>
          <w:b w:val="0"/>
        </w:rPr>
        <w:t>&lt;/RepeatBlock-By&gt;</w:t>
      </w:r>
    </w:p>
    <w:p w14:paraId="4E224DF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5171D2F"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32C75CF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546D8E9"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48706358" w14:textId="77777777" w:rsidTr="00B63939">
        <w:trPr>
          <w:gridAfter w:val="1"/>
          <w:wAfter w:w="340" w:type="dxa"/>
          <w:trHeight w:hRule="exact" w:val="240"/>
          <w:jc w:val="center"/>
        </w:trPr>
        <w:tc>
          <w:tcPr>
            <w:tcW w:w="9752" w:type="dxa"/>
            <w:gridSpan w:val="2"/>
            <w:tcBorders>
              <w:top w:val="nil"/>
              <w:left w:val="nil"/>
              <w:bottom w:val="nil"/>
              <w:right w:val="nil"/>
            </w:tcBorders>
          </w:tcPr>
          <w:p w14:paraId="29FC2050" w14:textId="77777777" w:rsidR="00485FA5" w:rsidRPr="00D43F53" w:rsidRDefault="00485FA5" w:rsidP="00B63939"/>
        </w:tc>
      </w:tr>
      <w:tr w:rsidR="00485FA5" w:rsidRPr="00D43F53" w14:paraId="14DB4131" w14:textId="77777777" w:rsidTr="00B63939">
        <w:trPr>
          <w:gridAfter w:val="1"/>
          <w:wAfter w:w="340" w:type="dxa"/>
          <w:trHeight w:val="240"/>
          <w:jc w:val="center"/>
        </w:trPr>
        <w:tc>
          <w:tcPr>
            <w:tcW w:w="4876" w:type="dxa"/>
            <w:tcBorders>
              <w:top w:val="nil"/>
              <w:left w:val="nil"/>
              <w:bottom w:val="nil"/>
              <w:right w:val="nil"/>
            </w:tcBorders>
          </w:tcPr>
          <w:p w14:paraId="1AA00F5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9797DC9" w14:textId="77777777" w:rsidR="00485FA5" w:rsidRPr="00D43F53" w:rsidRDefault="00485FA5" w:rsidP="00B63939">
            <w:pPr>
              <w:pStyle w:val="AmColumnHeading"/>
            </w:pPr>
            <w:r w:rsidRPr="00D43F53">
              <w:t>Emendamento</w:t>
            </w:r>
          </w:p>
        </w:tc>
      </w:tr>
      <w:tr w:rsidR="00485FA5" w:rsidRPr="00D43F53" w14:paraId="7D456C7D" w14:textId="77777777" w:rsidTr="00B63939">
        <w:trPr>
          <w:gridAfter w:val="1"/>
          <w:wAfter w:w="340" w:type="dxa"/>
          <w:jc w:val="center"/>
        </w:trPr>
        <w:tc>
          <w:tcPr>
            <w:tcW w:w="4876" w:type="dxa"/>
            <w:tcBorders>
              <w:top w:val="nil"/>
              <w:left w:val="nil"/>
              <w:bottom w:val="nil"/>
              <w:right w:val="nil"/>
            </w:tcBorders>
          </w:tcPr>
          <w:p w14:paraId="3A60BEFB"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2C8B7648" w14:textId="77777777" w:rsidR="00485FA5" w:rsidRPr="00D43F53" w:rsidRDefault="00485FA5" w:rsidP="00B63939">
            <w:pPr>
              <w:pStyle w:val="Normal6a"/>
            </w:pPr>
            <w:r w:rsidRPr="00D43F53">
              <w:rPr>
                <w:b/>
                <w:i/>
              </w:rPr>
              <w:t>soppresso</w:t>
            </w:r>
          </w:p>
        </w:tc>
      </w:tr>
      <w:tr w:rsidR="00485FA5" w:rsidRPr="00D43F53" w14:paraId="7CB9F354" w14:textId="77777777" w:rsidTr="00B63939">
        <w:trPr>
          <w:jc w:val="center"/>
        </w:trPr>
        <w:tc>
          <w:tcPr>
            <w:tcW w:w="4876" w:type="dxa"/>
            <w:tcBorders>
              <w:top w:val="nil"/>
              <w:left w:val="nil"/>
              <w:bottom w:val="nil"/>
              <w:right w:val="nil"/>
            </w:tcBorders>
          </w:tcPr>
          <w:p w14:paraId="6B5FEA6C" w14:textId="77777777" w:rsidR="00485FA5" w:rsidRPr="00D43F53" w:rsidRDefault="00485FA5" w:rsidP="00B63939">
            <w:pPr>
              <w:pStyle w:val="Normal6a"/>
              <w:rPr>
                <w:b/>
                <w:i/>
              </w:rPr>
            </w:pPr>
            <w:r w:rsidRPr="00D43F53">
              <w:rPr>
                <w:b/>
                <w:i/>
              </w:rPr>
              <w:t>i)</w:t>
            </w:r>
            <w:r w:rsidRPr="00D43F53">
              <w:tab/>
            </w:r>
            <w:r w:rsidRPr="00D43F53">
              <w:rPr>
                <w:b/>
                <w:i/>
              </w:rPr>
              <w:t>un investitore istituzionale diverso dal cedente, dal promotore o dal prestatore originario non ha adempiuto agli obblighi di cui all'articolo 5.;</w:t>
            </w:r>
          </w:p>
        </w:tc>
        <w:tc>
          <w:tcPr>
            <w:tcW w:w="4876" w:type="dxa"/>
            <w:gridSpan w:val="2"/>
            <w:tcBorders>
              <w:top w:val="nil"/>
              <w:left w:val="nil"/>
              <w:bottom w:val="nil"/>
              <w:right w:val="nil"/>
            </w:tcBorders>
          </w:tcPr>
          <w:p w14:paraId="59B12A8B" w14:textId="77777777" w:rsidR="00485FA5" w:rsidRPr="00D43F53" w:rsidRDefault="00485FA5" w:rsidP="00B63939">
            <w:pPr>
              <w:pStyle w:val="Normal6a"/>
              <w:rPr>
                <w:b/>
                <w:i/>
              </w:rPr>
            </w:pPr>
          </w:p>
        </w:tc>
      </w:tr>
    </w:tbl>
    <w:p w14:paraId="04B8DFB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36C4A2C" w14:textId="77777777" w:rsidR="00485FA5" w:rsidRPr="00D43F53" w:rsidRDefault="00485FA5" w:rsidP="00485FA5">
      <w:r w:rsidRPr="00D43F53">
        <w:rPr>
          <w:rStyle w:val="HideTWBExt"/>
        </w:rPr>
        <w:t>&lt;/Amend&gt;</w:t>
      </w:r>
    </w:p>
    <w:p w14:paraId="45726D06"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273</w:t>
      </w:r>
      <w:r w:rsidRPr="00D43F53">
        <w:rPr>
          <w:rStyle w:val="HideTWBExt"/>
        </w:rPr>
        <w:t>&lt;/NumAm&gt;</w:t>
      </w:r>
    </w:p>
    <w:p w14:paraId="51CD4FE0" w14:textId="77777777" w:rsidR="00485FA5" w:rsidRPr="00D43F53" w:rsidRDefault="00485FA5" w:rsidP="00485FA5">
      <w:pPr>
        <w:pStyle w:val="NormalBold"/>
      </w:pPr>
      <w:r w:rsidRPr="00D43F53">
        <w:rPr>
          <w:rStyle w:val="HideTWBExt"/>
          <w:b w:val="0"/>
        </w:rPr>
        <w:t>&lt;RepeatBlock-By&gt;&lt;Members&gt;</w:t>
      </w:r>
      <w:r w:rsidRPr="00D43F53">
        <w:t>Marco Falcone, Fulvio Martusciello</w:t>
      </w:r>
      <w:r w:rsidRPr="00D43F53">
        <w:rPr>
          <w:rStyle w:val="HideTWBExt"/>
          <w:b w:val="0"/>
        </w:rPr>
        <w:t>&lt;/Members&gt;</w:t>
      </w:r>
    </w:p>
    <w:p w14:paraId="4C7E3644" w14:textId="77777777" w:rsidR="00485FA5" w:rsidRPr="00D43F53" w:rsidRDefault="00485FA5" w:rsidP="00485FA5">
      <w:pPr>
        <w:pStyle w:val="NormalBold"/>
      </w:pPr>
      <w:r w:rsidRPr="00D43F53">
        <w:rPr>
          <w:rStyle w:val="HideTWBExt"/>
          <w:b w:val="0"/>
        </w:rPr>
        <w:t>&lt;/RepeatBlock-By&gt;</w:t>
      </w:r>
    </w:p>
    <w:p w14:paraId="20F4AC2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57CA7F5"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7A445BC2" w14:textId="77777777" w:rsidR="00485FA5" w:rsidRPr="00D43F53" w:rsidRDefault="00485FA5" w:rsidP="00485FA5">
      <w:r w:rsidRPr="00D43F53">
        <w:rPr>
          <w:rStyle w:val="HideTWBExt"/>
        </w:rPr>
        <w:t>&lt;DocAmend2&gt;</w:t>
      </w:r>
      <w:r w:rsidRPr="00D43F53">
        <w:t>Modifica del regolamento (UE) 2017/2402</w:t>
      </w:r>
      <w:r w:rsidRPr="00D43F53">
        <w:rPr>
          <w:rStyle w:val="HideTWBExt"/>
        </w:rPr>
        <w:t>&lt;/DocAmend2&gt;</w:t>
      </w:r>
    </w:p>
    <w:p w14:paraId="2B81280D" w14:textId="77777777" w:rsidR="00485FA5" w:rsidRPr="00D43F53" w:rsidRDefault="00485FA5" w:rsidP="00485FA5">
      <w:r w:rsidRPr="00D43F53">
        <w:rPr>
          <w:rStyle w:val="HideTWBExt"/>
        </w:rPr>
        <w:t>&lt;Article2&gt;</w:t>
      </w:r>
      <w:r w:rsidRPr="00D43F53">
        <w:t>Articolo 1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78489D32" w14:textId="77777777" w:rsidTr="00B63939">
        <w:trPr>
          <w:gridAfter w:val="1"/>
          <w:wAfter w:w="340" w:type="dxa"/>
          <w:trHeight w:hRule="exact" w:val="240"/>
          <w:jc w:val="center"/>
        </w:trPr>
        <w:tc>
          <w:tcPr>
            <w:tcW w:w="9752" w:type="dxa"/>
            <w:gridSpan w:val="2"/>
            <w:tcBorders>
              <w:top w:val="nil"/>
              <w:left w:val="nil"/>
              <w:bottom w:val="nil"/>
              <w:right w:val="nil"/>
            </w:tcBorders>
          </w:tcPr>
          <w:p w14:paraId="14EA36E5" w14:textId="77777777" w:rsidR="00485FA5" w:rsidRPr="00D43F53" w:rsidRDefault="00485FA5" w:rsidP="00B63939"/>
        </w:tc>
      </w:tr>
      <w:tr w:rsidR="00485FA5" w:rsidRPr="00D43F53" w14:paraId="14DF0203" w14:textId="77777777" w:rsidTr="00B63939">
        <w:trPr>
          <w:gridAfter w:val="1"/>
          <w:wAfter w:w="340" w:type="dxa"/>
          <w:trHeight w:val="240"/>
          <w:jc w:val="center"/>
        </w:trPr>
        <w:tc>
          <w:tcPr>
            <w:tcW w:w="4876" w:type="dxa"/>
            <w:tcBorders>
              <w:top w:val="nil"/>
              <w:left w:val="nil"/>
              <w:bottom w:val="nil"/>
              <w:right w:val="nil"/>
            </w:tcBorders>
          </w:tcPr>
          <w:p w14:paraId="14C3753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9755232" w14:textId="77777777" w:rsidR="00485FA5" w:rsidRPr="00D43F53" w:rsidRDefault="00485FA5" w:rsidP="00B63939">
            <w:pPr>
              <w:pStyle w:val="AmColumnHeading"/>
            </w:pPr>
            <w:r w:rsidRPr="00D43F53">
              <w:t>Emendamento</w:t>
            </w:r>
          </w:p>
        </w:tc>
      </w:tr>
      <w:tr w:rsidR="00485FA5" w:rsidRPr="00D43F53" w14:paraId="23A2E70A" w14:textId="77777777" w:rsidTr="00B63939">
        <w:trPr>
          <w:gridAfter w:val="1"/>
          <w:wAfter w:w="340" w:type="dxa"/>
          <w:jc w:val="center"/>
        </w:trPr>
        <w:tc>
          <w:tcPr>
            <w:tcW w:w="4876" w:type="dxa"/>
            <w:tcBorders>
              <w:top w:val="nil"/>
              <w:left w:val="nil"/>
              <w:bottom w:val="nil"/>
              <w:right w:val="nil"/>
            </w:tcBorders>
          </w:tcPr>
          <w:p w14:paraId="4A5CE942"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696D5D58" w14:textId="77777777" w:rsidR="00485FA5" w:rsidRPr="00D43F53" w:rsidRDefault="00485FA5" w:rsidP="00B63939">
            <w:pPr>
              <w:pStyle w:val="Normal6a"/>
            </w:pPr>
            <w:r w:rsidRPr="00D43F53">
              <w:rPr>
                <w:b/>
                <w:i/>
              </w:rPr>
              <w:t>soppresso</w:t>
            </w:r>
          </w:p>
        </w:tc>
      </w:tr>
      <w:tr w:rsidR="00485FA5" w:rsidRPr="00D43F53" w14:paraId="2C26A864" w14:textId="77777777" w:rsidTr="00B63939">
        <w:trPr>
          <w:jc w:val="center"/>
        </w:trPr>
        <w:tc>
          <w:tcPr>
            <w:tcW w:w="4876" w:type="dxa"/>
            <w:tcBorders>
              <w:top w:val="nil"/>
              <w:left w:val="nil"/>
              <w:bottom w:val="nil"/>
              <w:right w:val="nil"/>
            </w:tcBorders>
          </w:tcPr>
          <w:p w14:paraId="3B863DF4" w14:textId="77777777" w:rsidR="00485FA5" w:rsidRPr="00D43F53" w:rsidRDefault="00485FA5" w:rsidP="00B63939">
            <w:pPr>
              <w:pStyle w:val="Normal6a"/>
              <w:rPr>
                <w:b/>
                <w:i/>
              </w:rPr>
            </w:pPr>
            <w:r w:rsidRPr="00D43F53">
              <w:rPr>
                <w:b/>
                <w:i/>
              </w:rPr>
              <w:t>i)</w:t>
            </w:r>
            <w:r w:rsidRPr="00D43F53">
              <w:tab/>
            </w:r>
            <w:r w:rsidRPr="00D43F53">
              <w:rPr>
                <w:b/>
                <w:i/>
              </w:rPr>
              <w:t>un investitore istituzionale diverso dal cedente, dal promotore o dal prestatore originario non ha adempiuto agli obblighi di cui all'articolo 5.;</w:t>
            </w:r>
          </w:p>
        </w:tc>
        <w:tc>
          <w:tcPr>
            <w:tcW w:w="4876" w:type="dxa"/>
            <w:gridSpan w:val="2"/>
            <w:tcBorders>
              <w:top w:val="nil"/>
              <w:left w:val="nil"/>
              <w:bottom w:val="nil"/>
              <w:right w:val="nil"/>
            </w:tcBorders>
          </w:tcPr>
          <w:p w14:paraId="280392E2" w14:textId="77777777" w:rsidR="00485FA5" w:rsidRPr="00D43F53" w:rsidRDefault="00485FA5" w:rsidP="00B63939">
            <w:pPr>
              <w:pStyle w:val="Normal6a"/>
              <w:rPr>
                <w:b/>
                <w:i/>
              </w:rPr>
            </w:pPr>
          </w:p>
        </w:tc>
      </w:tr>
      <w:tr w:rsidR="00485FA5" w:rsidRPr="00D43F53" w14:paraId="3B6F782A" w14:textId="77777777" w:rsidTr="00B63939">
        <w:trPr>
          <w:gridAfter w:val="1"/>
          <w:wAfter w:w="340" w:type="dxa"/>
          <w:jc w:val="center"/>
        </w:trPr>
        <w:tc>
          <w:tcPr>
            <w:tcW w:w="4876" w:type="dxa"/>
            <w:tcBorders>
              <w:top w:val="nil"/>
              <w:left w:val="nil"/>
              <w:bottom w:val="nil"/>
              <w:right w:val="nil"/>
            </w:tcBorders>
          </w:tcPr>
          <w:p w14:paraId="6216D852" w14:textId="77777777" w:rsidR="00485FA5" w:rsidRPr="00D43F53" w:rsidRDefault="00485FA5" w:rsidP="00B63939"/>
        </w:tc>
        <w:tc>
          <w:tcPr>
            <w:tcW w:w="4876" w:type="dxa"/>
            <w:tcBorders>
              <w:top w:val="nil"/>
              <w:left w:val="nil"/>
              <w:bottom w:val="nil"/>
              <w:right w:val="nil"/>
            </w:tcBorders>
          </w:tcPr>
          <w:p w14:paraId="2175B362" w14:textId="77777777" w:rsidR="00485FA5" w:rsidRPr="00D43F53" w:rsidRDefault="00485FA5" w:rsidP="00B63939">
            <w:pPr>
              <w:pStyle w:val="Normal6a"/>
            </w:pPr>
            <w:r w:rsidRPr="00D43F53">
              <w:rPr>
                <w:i/>
              </w:rPr>
              <w:t>(La modifica si applica all'intero testo legislativo in esame; l'approvazione dell'emendamento implica adeguamenti tecnici in tutto il testo).</w:t>
            </w:r>
          </w:p>
        </w:tc>
      </w:tr>
    </w:tbl>
    <w:p w14:paraId="3E61BAA0"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6415E06" w14:textId="77777777" w:rsidR="00485FA5" w:rsidRPr="00D43F53" w:rsidRDefault="00485FA5" w:rsidP="00485FA5">
      <w:pPr>
        <w:pStyle w:val="AmCrossRef"/>
      </w:pPr>
      <w:r w:rsidRPr="00D43F53">
        <w:t>(Si veda la formulazione dell'articolo 1, emendamento al regolamento (UE) 2017/2402, paragrafo 1, punto 17)</w:t>
      </w:r>
    </w:p>
    <w:p w14:paraId="54C0D41C"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04961E67" w14:textId="77777777" w:rsidR="00485FA5" w:rsidRPr="00D43F53" w:rsidRDefault="00485FA5" w:rsidP="00485FA5">
      <w:pPr>
        <w:pStyle w:val="AmJustText"/>
      </w:pPr>
      <w:r w:rsidRPr="00D43F53">
        <w:t>Non concordiamo con la proposta della Commissione di modificare l'articolo 32, paragrafo 1, del regolamento sulle cartolarizzazioni, compreso il mancato rispetto da parte degli investitori istituzionali degli obblighi di due diligence nell'elenco delle situazioni in cui gli Stati membri possono applicare sanzioni amministrative. Questa introduzione scoraggerebbe ulteriormente gli investitori.</w:t>
      </w:r>
    </w:p>
    <w:p w14:paraId="0E18FBEF" w14:textId="77777777" w:rsidR="00485FA5" w:rsidRPr="00D43F53" w:rsidRDefault="00485FA5" w:rsidP="00485FA5">
      <w:r w:rsidRPr="00D43F53">
        <w:rPr>
          <w:rStyle w:val="HideTWBExt"/>
        </w:rPr>
        <w:t>&lt;/Amend&gt;</w:t>
      </w:r>
    </w:p>
    <w:p w14:paraId="1ECAC4C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274</w:t>
      </w:r>
      <w:r w:rsidRPr="00D43F53">
        <w:rPr>
          <w:rStyle w:val="HideTWBExt"/>
        </w:rPr>
        <w:t>&lt;/NumAm&gt;</w:t>
      </w:r>
    </w:p>
    <w:p w14:paraId="63ECDC0A" w14:textId="77777777" w:rsidR="00485FA5" w:rsidRPr="00D43F53" w:rsidRDefault="00485FA5" w:rsidP="00485FA5">
      <w:pPr>
        <w:pStyle w:val="NormalBold"/>
      </w:pPr>
      <w:r w:rsidRPr="00D43F53">
        <w:rPr>
          <w:rStyle w:val="HideTWBExt"/>
          <w:b w:val="0"/>
        </w:rPr>
        <w:t>&lt;RepeatBlock-By&gt;&lt;Members&gt;</w:t>
      </w:r>
      <w:r w:rsidRPr="00D43F53">
        <w:t>Giovanni Crosetto, Mariateresa Vivaldini, Denis Nesci, Francesco Ventola, Marco Squarta</w:t>
      </w:r>
      <w:r w:rsidRPr="00D43F53">
        <w:rPr>
          <w:rStyle w:val="HideTWBExt"/>
          <w:b w:val="0"/>
        </w:rPr>
        <w:t>&lt;/Members&gt;</w:t>
      </w:r>
    </w:p>
    <w:p w14:paraId="10C2573C" w14:textId="77777777" w:rsidR="00485FA5" w:rsidRPr="00D43F53" w:rsidRDefault="00485FA5" w:rsidP="00485FA5">
      <w:pPr>
        <w:pStyle w:val="NormalBold"/>
      </w:pPr>
      <w:r w:rsidRPr="00D43F53">
        <w:rPr>
          <w:rStyle w:val="HideTWBExt"/>
          <w:b w:val="0"/>
        </w:rPr>
        <w:t>&lt;/RepeatBlock-By&gt;</w:t>
      </w:r>
    </w:p>
    <w:p w14:paraId="0A9945F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51E75F7"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6CA05F0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F6A17EF"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1D5105AC" w14:textId="77777777" w:rsidTr="00B63939">
        <w:trPr>
          <w:gridAfter w:val="1"/>
          <w:wAfter w:w="340" w:type="dxa"/>
          <w:trHeight w:hRule="exact" w:val="240"/>
          <w:jc w:val="center"/>
        </w:trPr>
        <w:tc>
          <w:tcPr>
            <w:tcW w:w="9752" w:type="dxa"/>
            <w:gridSpan w:val="2"/>
            <w:tcBorders>
              <w:top w:val="nil"/>
              <w:left w:val="nil"/>
              <w:bottom w:val="nil"/>
              <w:right w:val="nil"/>
            </w:tcBorders>
          </w:tcPr>
          <w:p w14:paraId="042512DB" w14:textId="77777777" w:rsidR="00485FA5" w:rsidRPr="00D43F53" w:rsidRDefault="00485FA5" w:rsidP="00B63939"/>
        </w:tc>
      </w:tr>
      <w:tr w:rsidR="00485FA5" w:rsidRPr="00D43F53" w14:paraId="70A9656D" w14:textId="77777777" w:rsidTr="00B63939">
        <w:trPr>
          <w:gridAfter w:val="1"/>
          <w:wAfter w:w="340" w:type="dxa"/>
          <w:trHeight w:val="240"/>
          <w:jc w:val="center"/>
        </w:trPr>
        <w:tc>
          <w:tcPr>
            <w:tcW w:w="4876" w:type="dxa"/>
            <w:tcBorders>
              <w:top w:val="nil"/>
              <w:left w:val="nil"/>
              <w:bottom w:val="nil"/>
              <w:right w:val="nil"/>
            </w:tcBorders>
          </w:tcPr>
          <w:p w14:paraId="48534E1B"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EE84B9C" w14:textId="77777777" w:rsidR="00485FA5" w:rsidRPr="00D43F53" w:rsidRDefault="00485FA5" w:rsidP="00B63939">
            <w:pPr>
              <w:pStyle w:val="AmColumnHeading"/>
            </w:pPr>
            <w:r w:rsidRPr="00D43F53">
              <w:t>Emendamento</w:t>
            </w:r>
          </w:p>
        </w:tc>
      </w:tr>
      <w:tr w:rsidR="00485FA5" w:rsidRPr="00D43F53" w14:paraId="4785BC8F" w14:textId="77777777" w:rsidTr="00B63939">
        <w:trPr>
          <w:gridAfter w:val="1"/>
          <w:wAfter w:w="340" w:type="dxa"/>
          <w:jc w:val="center"/>
        </w:trPr>
        <w:tc>
          <w:tcPr>
            <w:tcW w:w="4876" w:type="dxa"/>
            <w:tcBorders>
              <w:top w:val="nil"/>
              <w:left w:val="nil"/>
              <w:bottom w:val="nil"/>
              <w:right w:val="nil"/>
            </w:tcBorders>
          </w:tcPr>
          <w:p w14:paraId="2DA50AEC"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2FA0D12F" w14:textId="77777777" w:rsidR="00485FA5" w:rsidRPr="00D43F53" w:rsidRDefault="00485FA5" w:rsidP="00B63939">
            <w:pPr>
              <w:pStyle w:val="Normal6a"/>
            </w:pPr>
            <w:r w:rsidRPr="00D43F53">
              <w:rPr>
                <w:b/>
                <w:i/>
              </w:rPr>
              <w:t>soppresso</w:t>
            </w:r>
          </w:p>
        </w:tc>
      </w:tr>
      <w:tr w:rsidR="00485FA5" w:rsidRPr="00D43F53" w14:paraId="17B1DB63" w14:textId="77777777" w:rsidTr="00B63939">
        <w:trPr>
          <w:jc w:val="center"/>
        </w:trPr>
        <w:tc>
          <w:tcPr>
            <w:tcW w:w="4876" w:type="dxa"/>
            <w:tcBorders>
              <w:top w:val="nil"/>
              <w:left w:val="nil"/>
              <w:bottom w:val="nil"/>
              <w:right w:val="nil"/>
            </w:tcBorders>
          </w:tcPr>
          <w:p w14:paraId="709F9489" w14:textId="77777777" w:rsidR="00485FA5" w:rsidRPr="00D43F53" w:rsidRDefault="00485FA5" w:rsidP="00B63939">
            <w:pPr>
              <w:pStyle w:val="Normal6a"/>
              <w:rPr>
                <w:b/>
                <w:i/>
              </w:rPr>
            </w:pPr>
            <w:r w:rsidRPr="00D43F53">
              <w:rPr>
                <w:b/>
                <w:i/>
              </w:rPr>
              <w:t>i)</w:t>
            </w:r>
            <w:r w:rsidRPr="00D43F53">
              <w:tab/>
            </w:r>
            <w:r w:rsidRPr="00D43F53">
              <w:rPr>
                <w:b/>
                <w:i/>
              </w:rPr>
              <w:t>un investitore istituzionale diverso dal cedente, dal promotore o dal prestatore originario non ha adempiuto agli obblighi di cui all'articolo 5.;</w:t>
            </w:r>
          </w:p>
        </w:tc>
        <w:tc>
          <w:tcPr>
            <w:tcW w:w="4876" w:type="dxa"/>
            <w:gridSpan w:val="2"/>
            <w:tcBorders>
              <w:top w:val="nil"/>
              <w:left w:val="nil"/>
              <w:bottom w:val="nil"/>
              <w:right w:val="nil"/>
            </w:tcBorders>
          </w:tcPr>
          <w:p w14:paraId="35123CC3" w14:textId="77777777" w:rsidR="00485FA5" w:rsidRPr="00D43F53" w:rsidRDefault="00485FA5" w:rsidP="00B63939">
            <w:pPr>
              <w:pStyle w:val="Normal6a"/>
              <w:rPr>
                <w:b/>
                <w:i/>
              </w:rPr>
            </w:pPr>
          </w:p>
        </w:tc>
      </w:tr>
    </w:tbl>
    <w:p w14:paraId="1D3A1093" w14:textId="77777777" w:rsidR="00485FA5" w:rsidRPr="0059530B" w:rsidRDefault="00485FA5" w:rsidP="00485FA5">
      <w:pPr>
        <w:pStyle w:val="AmOrLang"/>
        <w:rPr>
          <w:lang w:val="es-ES"/>
        </w:rPr>
      </w:pPr>
      <w:r w:rsidRPr="0059530B">
        <w:rPr>
          <w:lang w:val="es-ES"/>
        </w:rPr>
        <w:t xml:space="preserve">Or. </w:t>
      </w:r>
      <w:r w:rsidRPr="0059530B">
        <w:rPr>
          <w:rStyle w:val="HideTWBExt"/>
          <w:lang w:val="es-ES"/>
        </w:rPr>
        <w:t>&lt;Original&gt;</w:t>
      </w:r>
      <w:r w:rsidRPr="0059530B">
        <w:rPr>
          <w:rStyle w:val="HideTWBInt"/>
          <w:lang w:val="es-ES"/>
        </w:rPr>
        <w:t>{EN}</w:t>
      </w:r>
      <w:r w:rsidRPr="0059530B">
        <w:rPr>
          <w:lang w:val="es-ES"/>
        </w:rPr>
        <w:t>en</w:t>
      </w:r>
      <w:r w:rsidRPr="0059530B">
        <w:rPr>
          <w:rStyle w:val="HideTWBExt"/>
          <w:lang w:val="es-ES"/>
        </w:rPr>
        <w:t>&lt;/Original&gt;</w:t>
      </w:r>
    </w:p>
    <w:p w14:paraId="579AA64D" w14:textId="77777777" w:rsidR="00485FA5" w:rsidRPr="0059530B" w:rsidRDefault="00485FA5" w:rsidP="00485FA5">
      <w:pPr>
        <w:rPr>
          <w:lang w:val="es-ES"/>
        </w:rPr>
      </w:pPr>
      <w:r w:rsidRPr="0059530B">
        <w:rPr>
          <w:rStyle w:val="HideTWBExt"/>
          <w:lang w:val="es-ES"/>
        </w:rPr>
        <w:t>&lt;/Amend&gt;</w:t>
      </w:r>
    </w:p>
    <w:p w14:paraId="06763A88" w14:textId="77777777" w:rsidR="00485FA5" w:rsidRPr="0059530B" w:rsidRDefault="00485FA5" w:rsidP="00485FA5">
      <w:pPr>
        <w:pStyle w:val="AmNumberTabs"/>
        <w:rPr>
          <w:lang w:val="es-ES"/>
        </w:rPr>
      </w:pPr>
      <w:r w:rsidRPr="0059530B">
        <w:rPr>
          <w:rStyle w:val="HideTWBExt"/>
          <w:lang w:val="es-ES"/>
        </w:rPr>
        <w:t>&lt;Amend&gt;</w:t>
      </w:r>
      <w:r w:rsidRPr="0059530B">
        <w:rPr>
          <w:lang w:val="es-ES"/>
        </w:rPr>
        <w:t>Emendamento</w:t>
      </w:r>
      <w:r w:rsidRPr="0059530B">
        <w:rPr>
          <w:lang w:val="es-ES"/>
        </w:rPr>
        <w:tab/>
      </w:r>
      <w:r w:rsidRPr="0059530B">
        <w:rPr>
          <w:lang w:val="es-ES"/>
        </w:rPr>
        <w:tab/>
      </w:r>
      <w:r w:rsidRPr="0059530B">
        <w:rPr>
          <w:rStyle w:val="HideTWBExt"/>
          <w:lang w:val="es-ES"/>
        </w:rPr>
        <w:t>&lt;NumAm&gt;</w:t>
      </w:r>
      <w:r w:rsidRPr="0059530B">
        <w:rPr>
          <w:lang w:val="es-ES"/>
        </w:rPr>
        <w:t>275</w:t>
      </w:r>
      <w:r w:rsidRPr="0059530B">
        <w:rPr>
          <w:rStyle w:val="HideTWBExt"/>
          <w:lang w:val="es-ES"/>
        </w:rPr>
        <w:t>&lt;/NumAm&gt;</w:t>
      </w:r>
    </w:p>
    <w:p w14:paraId="00B02889" w14:textId="77777777" w:rsidR="00485FA5" w:rsidRPr="0059530B" w:rsidRDefault="00485FA5" w:rsidP="00485FA5">
      <w:pPr>
        <w:pStyle w:val="NormalBold"/>
        <w:rPr>
          <w:lang w:val="es-ES"/>
        </w:rPr>
      </w:pPr>
      <w:r w:rsidRPr="0059530B">
        <w:rPr>
          <w:rStyle w:val="HideTWBExt"/>
          <w:b w:val="0"/>
          <w:lang w:val="es-ES"/>
        </w:rPr>
        <w:t>&lt;RepeatBlock-By&gt;&lt;Members&gt;</w:t>
      </w:r>
      <w:r w:rsidRPr="0059530B">
        <w:rPr>
          <w:lang w:val="es-ES"/>
        </w:rPr>
        <w:t>Tomáš Kubín</w:t>
      </w:r>
      <w:r w:rsidRPr="0059530B">
        <w:rPr>
          <w:rStyle w:val="HideTWBExt"/>
          <w:b w:val="0"/>
          <w:lang w:val="es-ES"/>
        </w:rPr>
        <w:t>&lt;/Members&gt;</w:t>
      </w:r>
    </w:p>
    <w:p w14:paraId="010FBAEF" w14:textId="77777777" w:rsidR="00485FA5" w:rsidRPr="0059530B" w:rsidRDefault="00485FA5" w:rsidP="00485FA5">
      <w:pPr>
        <w:pStyle w:val="NormalBold"/>
        <w:rPr>
          <w:lang w:val="es-ES"/>
        </w:rPr>
      </w:pPr>
      <w:r w:rsidRPr="0059530B">
        <w:rPr>
          <w:rStyle w:val="HideTWBExt"/>
          <w:b w:val="0"/>
          <w:lang w:val="es-ES"/>
        </w:rPr>
        <w:t>&lt;/RepeatBlock-By&gt;</w:t>
      </w:r>
    </w:p>
    <w:p w14:paraId="538307EA"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4D37DF9"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2094A28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12B2208"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214F1540" w14:textId="77777777" w:rsidTr="00B63939">
        <w:trPr>
          <w:gridAfter w:val="1"/>
          <w:wAfter w:w="340" w:type="dxa"/>
          <w:trHeight w:hRule="exact" w:val="240"/>
          <w:jc w:val="center"/>
        </w:trPr>
        <w:tc>
          <w:tcPr>
            <w:tcW w:w="9752" w:type="dxa"/>
            <w:gridSpan w:val="2"/>
            <w:tcBorders>
              <w:top w:val="nil"/>
              <w:left w:val="nil"/>
              <w:bottom w:val="nil"/>
              <w:right w:val="nil"/>
            </w:tcBorders>
          </w:tcPr>
          <w:p w14:paraId="6EC54759" w14:textId="77777777" w:rsidR="00485FA5" w:rsidRPr="00D43F53" w:rsidRDefault="00485FA5" w:rsidP="00B63939"/>
        </w:tc>
      </w:tr>
      <w:tr w:rsidR="00485FA5" w:rsidRPr="00D43F53" w14:paraId="0695A714" w14:textId="77777777" w:rsidTr="00B63939">
        <w:trPr>
          <w:gridAfter w:val="1"/>
          <w:wAfter w:w="340" w:type="dxa"/>
          <w:trHeight w:val="240"/>
          <w:jc w:val="center"/>
        </w:trPr>
        <w:tc>
          <w:tcPr>
            <w:tcW w:w="4876" w:type="dxa"/>
            <w:tcBorders>
              <w:top w:val="nil"/>
              <w:left w:val="nil"/>
              <w:bottom w:val="nil"/>
              <w:right w:val="nil"/>
            </w:tcBorders>
          </w:tcPr>
          <w:p w14:paraId="71EEF74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790BC53" w14:textId="77777777" w:rsidR="00485FA5" w:rsidRPr="00D43F53" w:rsidRDefault="00485FA5" w:rsidP="00B63939">
            <w:pPr>
              <w:pStyle w:val="AmColumnHeading"/>
            </w:pPr>
            <w:r w:rsidRPr="00D43F53">
              <w:t>Emendamento</w:t>
            </w:r>
          </w:p>
        </w:tc>
      </w:tr>
      <w:tr w:rsidR="00485FA5" w:rsidRPr="00D43F53" w14:paraId="3ADF71AF" w14:textId="77777777" w:rsidTr="00B63939">
        <w:trPr>
          <w:gridAfter w:val="1"/>
          <w:wAfter w:w="340" w:type="dxa"/>
          <w:jc w:val="center"/>
        </w:trPr>
        <w:tc>
          <w:tcPr>
            <w:tcW w:w="4876" w:type="dxa"/>
            <w:tcBorders>
              <w:top w:val="nil"/>
              <w:left w:val="nil"/>
              <w:bottom w:val="nil"/>
              <w:right w:val="nil"/>
            </w:tcBorders>
          </w:tcPr>
          <w:p w14:paraId="36376589" w14:textId="77777777" w:rsidR="00485FA5" w:rsidRPr="00D43F53" w:rsidRDefault="00485FA5" w:rsidP="00B63939">
            <w:pPr>
              <w:pStyle w:val="Normal6a"/>
            </w:pPr>
            <w:r w:rsidRPr="00D43F53">
              <w:rPr>
                <w:b/>
                <w:i/>
              </w:rPr>
              <w:t>17)</w:t>
            </w:r>
            <w:r w:rsidRPr="00D43F53">
              <w:tab/>
            </w:r>
            <w:r w:rsidRPr="00D43F53">
              <w:rPr>
                <w:b/>
                <w:i/>
              </w:rPr>
              <w:t>all'articolo 32, paragrafo 1, primo comma, è aggiunta la seguente lettera i):</w:t>
            </w:r>
          </w:p>
        </w:tc>
        <w:tc>
          <w:tcPr>
            <w:tcW w:w="4876" w:type="dxa"/>
            <w:tcBorders>
              <w:top w:val="nil"/>
              <w:left w:val="nil"/>
              <w:bottom w:val="nil"/>
              <w:right w:val="nil"/>
            </w:tcBorders>
          </w:tcPr>
          <w:p w14:paraId="063F0640" w14:textId="77777777" w:rsidR="00485FA5" w:rsidRPr="00D43F53" w:rsidRDefault="00485FA5" w:rsidP="00B63939">
            <w:pPr>
              <w:pStyle w:val="Normal6a"/>
            </w:pPr>
            <w:r w:rsidRPr="00D43F53">
              <w:rPr>
                <w:b/>
                <w:i/>
              </w:rPr>
              <w:t>soppresso</w:t>
            </w:r>
          </w:p>
        </w:tc>
      </w:tr>
      <w:tr w:rsidR="00485FA5" w:rsidRPr="00D43F53" w14:paraId="1624742D" w14:textId="77777777" w:rsidTr="00B63939">
        <w:trPr>
          <w:jc w:val="center"/>
        </w:trPr>
        <w:tc>
          <w:tcPr>
            <w:tcW w:w="4876" w:type="dxa"/>
            <w:tcBorders>
              <w:top w:val="nil"/>
              <w:left w:val="nil"/>
              <w:bottom w:val="nil"/>
              <w:right w:val="nil"/>
            </w:tcBorders>
          </w:tcPr>
          <w:p w14:paraId="29191567" w14:textId="77777777" w:rsidR="00485FA5" w:rsidRPr="00D43F53" w:rsidRDefault="00485FA5" w:rsidP="00B63939">
            <w:pPr>
              <w:pStyle w:val="Normal6a"/>
              <w:rPr>
                <w:b/>
                <w:i/>
              </w:rPr>
            </w:pPr>
            <w:r w:rsidRPr="00D43F53">
              <w:rPr>
                <w:b/>
                <w:i/>
              </w:rPr>
              <w:t>i)</w:t>
            </w:r>
            <w:r w:rsidRPr="00D43F53">
              <w:tab/>
            </w:r>
            <w:r w:rsidRPr="00D43F53">
              <w:rPr>
                <w:b/>
                <w:i/>
              </w:rPr>
              <w:t>un investitore istituzionale diverso dal cedente, dal promotore o dal prestatore originario non ha adempiuto agli obblighi di cui all'articolo 5.;</w:t>
            </w:r>
          </w:p>
        </w:tc>
        <w:tc>
          <w:tcPr>
            <w:tcW w:w="4876" w:type="dxa"/>
            <w:gridSpan w:val="2"/>
            <w:tcBorders>
              <w:top w:val="nil"/>
              <w:left w:val="nil"/>
              <w:bottom w:val="nil"/>
              <w:right w:val="nil"/>
            </w:tcBorders>
          </w:tcPr>
          <w:p w14:paraId="4256C731" w14:textId="77777777" w:rsidR="00485FA5" w:rsidRPr="00D43F53" w:rsidRDefault="00485FA5" w:rsidP="00B63939">
            <w:pPr>
              <w:pStyle w:val="Normal6a"/>
              <w:rPr>
                <w:b/>
                <w:i/>
              </w:rPr>
            </w:pPr>
          </w:p>
        </w:tc>
      </w:tr>
    </w:tbl>
    <w:p w14:paraId="0F899FDE"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DC6BFFF" w14:textId="77777777" w:rsidR="00485FA5" w:rsidRPr="00D43F53" w:rsidRDefault="00485FA5" w:rsidP="00485FA5">
      <w:r w:rsidRPr="00D43F53">
        <w:rPr>
          <w:rStyle w:val="HideTWBExt"/>
        </w:rPr>
        <w:t>&lt;/Amend&gt;</w:t>
      </w:r>
    </w:p>
    <w:p w14:paraId="410D53F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276</w:t>
      </w:r>
      <w:r w:rsidRPr="00D43F53">
        <w:rPr>
          <w:rStyle w:val="HideTWBExt"/>
        </w:rPr>
        <w:t>&lt;/NumAm&gt;</w:t>
      </w:r>
    </w:p>
    <w:p w14:paraId="375C38D3" w14:textId="77777777" w:rsidR="00485FA5" w:rsidRPr="00D43F53" w:rsidRDefault="00485FA5" w:rsidP="00485FA5">
      <w:pPr>
        <w:pStyle w:val="NormalBold"/>
      </w:pPr>
      <w:r w:rsidRPr="00D43F53">
        <w:rPr>
          <w:rStyle w:val="HideTWBExt"/>
          <w:b w:val="0"/>
        </w:rPr>
        <w:t>&lt;RepeatBlock-By&gt;&lt;Members&gt;</w:t>
      </w:r>
      <w:r w:rsidRPr="00D43F53">
        <w:t>Fernando Navarrete Rojas, Isabel Benjumea Benjumea</w:t>
      </w:r>
      <w:r w:rsidRPr="00D43F53">
        <w:rPr>
          <w:rStyle w:val="HideTWBExt"/>
          <w:b w:val="0"/>
        </w:rPr>
        <w:t>&lt;/Members&gt;</w:t>
      </w:r>
    </w:p>
    <w:p w14:paraId="67FCD2AA" w14:textId="77777777" w:rsidR="00485FA5" w:rsidRPr="00D43F53" w:rsidRDefault="00485FA5" w:rsidP="00485FA5">
      <w:pPr>
        <w:pStyle w:val="NormalBold"/>
      </w:pPr>
      <w:r w:rsidRPr="00D43F53">
        <w:rPr>
          <w:rStyle w:val="HideTWBExt"/>
          <w:b w:val="0"/>
        </w:rPr>
        <w:t>&lt;/RepeatBlock-By&gt;</w:t>
      </w:r>
    </w:p>
    <w:p w14:paraId="692A9FB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33D44A3" w14:textId="77777777" w:rsidR="00485FA5" w:rsidRPr="00D43F53" w:rsidRDefault="00485FA5" w:rsidP="00485FA5">
      <w:pPr>
        <w:pStyle w:val="NormalBold"/>
      </w:pPr>
      <w:r w:rsidRPr="00D43F53">
        <w:rPr>
          <w:rStyle w:val="HideTWBExt"/>
        </w:rPr>
        <w:t>&lt;Article&gt;</w:t>
      </w:r>
      <w:r w:rsidRPr="00D43F53">
        <w:t>Articolo 1 – comma 1 – punto 17</w:t>
      </w:r>
      <w:r w:rsidRPr="00D43F53">
        <w:rPr>
          <w:rStyle w:val="HideTWBExt"/>
        </w:rPr>
        <w:t>&lt;/Article&gt;</w:t>
      </w:r>
    </w:p>
    <w:p w14:paraId="007ED3F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C959D45" w14:textId="77777777" w:rsidR="00485FA5" w:rsidRPr="00D43F53" w:rsidRDefault="00485FA5" w:rsidP="00485FA5">
      <w:r w:rsidRPr="00D43F53">
        <w:rPr>
          <w:rStyle w:val="HideTWBExt"/>
        </w:rPr>
        <w:t>&lt;Article2&gt;</w:t>
      </w:r>
      <w:r w:rsidRPr="00D43F53">
        <w:t>Articolo 32 – paragrafo 1 – comma 1 – lettera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7B99487" w14:textId="77777777" w:rsidTr="00B63939">
        <w:trPr>
          <w:trHeight w:hRule="exact" w:val="240"/>
          <w:jc w:val="center"/>
        </w:trPr>
        <w:tc>
          <w:tcPr>
            <w:tcW w:w="9752" w:type="dxa"/>
            <w:gridSpan w:val="2"/>
            <w:tcBorders>
              <w:top w:val="nil"/>
              <w:left w:val="nil"/>
              <w:bottom w:val="nil"/>
              <w:right w:val="nil"/>
            </w:tcBorders>
          </w:tcPr>
          <w:p w14:paraId="32BF15F1" w14:textId="77777777" w:rsidR="00485FA5" w:rsidRPr="00D43F53" w:rsidRDefault="00485FA5" w:rsidP="00B63939"/>
        </w:tc>
      </w:tr>
      <w:tr w:rsidR="00485FA5" w:rsidRPr="00D43F53" w14:paraId="3C6EA30C" w14:textId="77777777" w:rsidTr="00B63939">
        <w:trPr>
          <w:trHeight w:val="240"/>
          <w:jc w:val="center"/>
        </w:trPr>
        <w:tc>
          <w:tcPr>
            <w:tcW w:w="4876" w:type="dxa"/>
            <w:tcBorders>
              <w:top w:val="nil"/>
              <w:left w:val="nil"/>
              <w:bottom w:val="nil"/>
              <w:right w:val="nil"/>
            </w:tcBorders>
          </w:tcPr>
          <w:p w14:paraId="5583FCA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380BA0F" w14:textId="77777777" w:rsidR="00485FA5" w:rsidRPr="00D43F53" w:rsidRDefault="00485FA5" w:rsidP="00B63939">
            <w:pPr>
              <w:pStyle w:val="AmColumnHeading"/>
            </w:pPr>
            <w:r w:rsidRPr="00D43F53">
              <w:t>Emendamento</w:t>
            </w:r>
          </w:p>
        </w:tc>
      </w:tr>
      <w:tr w:rsidR="00485FA5" w:rsidRPr="00D43F53" w14:paraId="355BEDD1" w14:textId="77777777" w:rsidTr="00B63939">
        <w:trPr>
          <w:jc w:val="center"/>
        </w:trPr>
        <w:tc>
          <w:tcPr>
            <w:tcW w:w="4876" w:type="dxa"/>
            <w:tcBorders>
              <w:top w:val="nil"/>
              <w:left w:val="nil"/>
              <w:bottom w:val="nil"/>
              <w:right w:val="nil"/>
            </w:tcBorders>
          </w:tcPr>
          <w:p w14:paraId="7B71D5C7" w14:textId="77777777" w:rsidR="00485FA5" w:rsidRPr="00D43F53" w:rsidRDefault="00485FA5" w:rsidP="00B63939">
            <w:pPr>
              <w:pStyle w:val="Normal6a"/>
            </w:pPr>
            <w:r w:rsidRPr="00D43F53">
              <w:t>i)</w:t>
            </w:r>
            <w:r w:rsidRPr="00D43F53">
              <w:tab/>
              <w:t>un investitore istituzionale diverso dal cedente, dal promotore o dal prestatore originario non ha adempiuto agli obblighi di cui all'articolo 5.</w:t>
            </w:r>
            <w:r w:rsidRPr="00D43F53">
              <w:rPr>
                <w:b/>
                <w:i/>
              </w:rPr>
              <w:t>;</w:t>
            </w:r>
          </w:p>
        </w:tc>
        <w:tc>
          <w:tcPr>
            <w:tcW w:w="4876" w:type="dxa"/>
            <w:tcBorders>
              <w:top w:val="nil"/>
              <w:left w:val="nil"/>
              <w:bottom w:val="nil"/>
              <w:right w:val="nil"/>
            </w:tcBorders>
          </w:tcPr>
          <w:p w14:paraId="59232C00" w14:textId="77777777" w:rsidR="00485FA5" w:rsidRPr="00D43F53" w:rsidRDefault="00485FA5" w:rsidP="00B63939">
            <w:pPr>
              <w:pStyle w:val="Normal6a"/>
            </w:pPr>
            <w:r w:rsidRPr="00D43F53">
              <w:t>i)</w:t>
            </w:r>
            <w:r w:rsidRPr="00D43F53">
              <w:tab/>
              <w:t>un investitore istituzionale</w:t>
            </w:r>
            <w:r w:rsidRPr="00D43F53">
              <w:rPr>
                <w:b/>
                <w:i/>
              </w:rPr>
              <w:t>, o la parte delegata, istruita a norma dell'articolo 5, paragrafo 5,</w:t>
            </w:r>
            <w:r w:rsidRPr="00D43F53">
              <w:t xml:space="preserve"> diverso dal cedente, dal promotore o dal prestatore originario non ha adempiuto agli obblighi di cui all'articolo 5.</w:t>
            </w:r>
          </w:p>
        </w:tc>
      </w:tr>
    </w:tbl>
    <w:p w14:paraId="22BF4165"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E3C8AB2" w14:textId="77777777" w:rsidR="00485FA5" w:rsidRPr="00D43F53" w:rsidRDefault="00485FA5" w:rsidP="00485FA5">
      <w:r w:rsidRPr="00D43F53">
        <w:rPr>
          <w:rStyle w:val="HideTWBExt"/>
        </w:rPr>
        <w:t>&lt;/Amend&gt;</w:t>
      </w:r>
    </w:p>
    <w:p w14:paraId="59579465"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277</w:t>
      </w:r>
      <w:r w:rsidRPr="00D43F53">
        <w:rPr>
          <w:rStyle w:val="HideTWBExt"/>
        </w:rPr>
        <w:t>&lt;/NumAm&gt;</w:t>
      </w:r>
    </w:p>
    <w:p w14:paraId="0FE4BD63"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55423882" w14:textId="77777777" w:rsidR="00485FA5" w:rsidRPr="00D43F53" w:rsidRDefault="00485FA5" w:rsidP="00485FA5">
      <w:pPr>
        <w:pStyle w:val="NormalBold"/>
      </w:pPr>
      <w:r w:rsidRPr="00D43F53">
        <w:rPr>
          <w:rStyle w:val="HideTWBExt"/>
          <w:b w:val="0"/>
        </w:rPr>
        <w:t>&lt;/RepeatBlock-By&gt;</w:t>
      </w:r>
    </w:p>
    <w:p w14:paraId="687EC03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1A215BD" w14:textId="77777777" w:rsidR="00485FA5" w:rsidRPr="00D43F53" w:rsidRDefault="00485FA5" w:rsidP="00485FA5">
      <w:pPr>
        <w:pStyle w:val="NormalBold"/>
      </w:pPr>
      <w:r w:rsidRPr="00D43F53">
        <w:rPr>
          <w:rStyle w:val="HideTWBExt"/>
        </w:rPr>
        <w:t>&lt;Article&gt;</w:t>
      </w:r>
      <w:r w:rsidRPr="00D43F53">
        <w:t>Articolo 1 – comma 1 – punto 17 bis (nuovo)</w:t>
      </w:r>
      <w:r w:rsidRPr="00D43F53">
        <w:rPr>
          <w:rStyle w:val="HideTWBExt"/>
        </w:rPr>
        <w:t>&lt;/Article&gt;</w:t>
      </w:r>
    </w:p>
    <w:p w14:paraId="2228E03C"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52F18D8" w14:textId="77777777" w:rsidR="00485FA5" w:rsidRPr="00D43F53" w:rsidRDefault="00485FA5" w:rsidP="00485FA5">
      <w:r w:rsidRPr="00D43F53">
        <w:rPr>
          <w:rStyle w:val="HideTWBExt"/>
        </w:rPr>
        <w:t>&lt;Article2&gt;</w:t>
      </w:r>
      <w:r w:rsidRPr="00D43F53">
        <w:t>Articolo 32 – paragrafo 1 – comma 1 – lettera da d) a h)</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A8B91CA" w14:textId="77777777" w:rsidTr="00B63939">
        <w:trPr>
          <w:trHeight w:hRule="exact" w:val="240"/>
          <w:jc w:val="center"/>
        </w:trPr>
        <w:tc>
          <w:tcPr>
            <w:tcW w:w="9752" w:type="dxa"/>
            <w:gridSpan w:val="2"/>
            <w:tcBorders>
              <w:top w:val="nil"/>
              <w:left w:val="nil"/>
              <w:bottom w:val="nil"/>
              <w:right w:val="nil"/>
            </w:tcBorders>
          </w:tcPr>
          <w:p w14:paraId="4AD8CF0A" w14:textId="77777777" w:rsidR="00485FA5" w:rsidRPr="00D43F53" w:rsidRDefault="00485FA5" w:rsidP="00B63939"/>
        </w:tc>
      </w:tr>
      <w:tr w:rsidR="00485FA5" w:rsidRPr="00D43F53" w14:paraId="1E8DA03C" w14:textId="77777777" w:rsidTr="00B63939">
        <w:trPr>
          <w:trHeight w:val="240"/>
          <w:jc w:val="center"/>
        </w:trPr>
        <w:tc>
          <w:tcPr>
            <w:tcW w:w="4876" w:type="dxa"/>
            <w:tcBorders>
              <w:top w:val="nil"/>
              <w:left w:val="nil"/>
              <w:bottom w:val="nil"/>
              <w:right w:val="nil"/>
            </w:tcBorders>
          </w:tcPr>
          <w:p w14:paraId="5764E67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4E98B30" w14:textId="77777777" w:rsidR="00485FA5" w:rsidRPr="00D43F53" w:rsidRDefault="00485FA5" w:rsidP="00B63939">
            <w:pPr>
              <w:pStyle w:val="AmColumnHeading"/>
            </w:pPr>
            <w:r w:rsidRPr="00D43F53">
              <w:t>Emendamento</w:t>
            </w:r>
          </w:p>
        </w:tc>
      </w:tr>
      <w:tr w:rsidR="00485FA5" w:rsidRPr="00D43F53" w14:paraId="15D53266" w14:textId="77777777" w:rsidTr="00B63939">
        <w:trPr>
          <w:jc w:val="center"/>
        </w:trPr>
        <w:tc>
          <w:tcPr>
            <w:tcW w:w="4876" w:type="dxa"/>
            <w:tcBorders>
              <w:top w:val="nil"/>
              <w:left w:val="nil"/>
              <w:bottom w:val="nil"/>
              <w:right w:val="nil"/>
            </w:tcBorders>
          </w:tcPr>
          <w:p w14:paraId="3A48D193" w14:textId="77777777" w:rsidR="00485FA5" w:rsidRPr="00D43F53" w:rsidRDefault="00485FA5" w:rsidP="00B63939">
            <w:pPr>
              <w:pStyle w:val="Normal6a"/>
            </w:pPr>
          </w:p>
        </w:tc>
        <w:tc>
          <w:tcPr>
            <w:tcW w:w="4876" w:type="dxa"/>
            <w:tcBorders>
              <w:top w:val="nil"/>
              <w:left w:val="nil"/>
              <w:bottom w:val="nil"/>
              <w:right w:val="nil"/>
            </w:tcBorders>
          </w:tcPr>
          <w:p w14:paraId="169CBB96" w14:textId="77777777" w:rsidR="00485FA5" w:rsidRPr="00D43F53" w:rsidRDefault="00485FA5" w:rsidP="00B63939">
            <w:pPr>
              <w:pStyle w:val="Normal6a"/>
            </w:pPr>
            <w:r w:rsidRPr="00D43F53">
              <w:rPr>
                <w:b/>
                <w:i/>
              </w:rPr>
              <w:t>17 bis)</w:t>
            </w:r>
            <w:r w:rsidRPr="00D43F53">
              <w:tab/>
            </w:r>
            <w:r w:rsidRPr="00D43F53">
              <w:rPr>
                <w:b/>
                <w:i/>
              </w:rPr>
              <w:t>all'articolo 32, paragrafo 1, le lettere d), e), f), g) e h) sono soppresse.</w:t>
            </w:r>
          </w:p>
        </w:tc>
      </w:tr>
    </w:tbl>
    <w:p w14:paraId="2EFB42C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783DB052" w14:textId="77777777" w:rsidR="00485FA5" w:rsidRPr="00D43F53" w:rsidRDefault="00485FA5" w:rsidP="00485FA5">
      <w:r w:rsidRPr="00D43F53">
        <w:rPr>
          <w:rStyle w:val="HideTWBExt"/>
        </w:rPr>
        <w:t>&lt;/Amend&gt;</w:t>
      </w:r>
    </w:p>
    <w:p w14:paraId="3443CBF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278</w:t>
      </w:r>
      <w:r w:rsidRPr="00D43F53">
        <w:rPr>
          <w:rStyle w:val="HideTWBExt"/>
        </w:rPr>
        <w:t>&lt;/NumAm&gt;</w:t>
      </w:r>
    </w:p>
    <w:p w14:paraId="27F5CF07"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1C140DC5" w14:textId="77777777" w:rsidR="00485FA5" w:rsidRPr="00D43F53" w:rsidRDefault="00485FA5" w:rsidP="00485FA5">
      <w:pPr>
        <w:pStyle w:val="NormalBold"/>
      </w:pPr>
      <w:r w:rsidRPr="00D43F53">
        <w:rPr>
          <w:rStyle w:val="HideTWBExt"/>
          <w:b w:val="0"/>
        </w:rPr>
        <w:t>&lt;/RepeatBlock-By&gt;</w:t>
      </w:r>
    </w:p>
    <w:p w14:paraId="48610A5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DD5B7C4" w14:textId="77777777" w:rsidR="00485FA5" w:rsidRPr="00D43F53" w:rsidRDefault="00485FA5" w:rsidP="00485FA5">
      <w:pPr>
        <w:pStyle w:val="NormalBold"/>
      </w:pPr>
      <w:r w:rsidRPr="00D43F53">
        <w:rPr>
          <w:rStyle w:val="HideTWBExt"/>
        </w:rPr>
        <w:t>&lt;Article&gt;</w:t>
      </w:r>
      <w:r w:rsidRPr="00D43F53">
        <w:t>Articolo 1 – comma 1 – punto 17 ter (nuovo)</w:t>
      </w:r>
      <w:r w:rsidRPr="00D43F53">
        <w:rPr>
          <w:rStyle w:val="HideTWBExt"/>
        </w:rPr>
        <w:t>&lt;/Article&gt;</w:t>
      </w:r>
    </w:p>
    <w:p w14:paraId="1AF7BB17"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CD10F83" w14:textId="77777777" w:rsidR="00485FA5" w:rsidRPr="00D43F53" w:rsidRDefault="00485FA5" w:rsidP="00485FA5">
      <w:r w:rsidRPr="00D43F53">
        <w:rPr>
          <w:rStyle w:val="HideTWBExt"/>
        </w:rPr>
        <w:t>&lt;Article2&gt;</w:t>
      </w:r>
      <w:r w:rsidRPr="00D43F53">
        <w:t>Articolo 32 – paragrafo 2 – lettere d) e g)</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0C2CAE1" w14:textId="77777777" w:rsidTr="00B63939">
        <w:trPr>
          <w:trHeight w:hRule="exact" w:val="240"/>
          <w:jc w:val="center"/>
        </w:trPr>
        <w:tc>
          <w:tcPr>
            <w:tcW w:w="9752" w:type="dxa"/>
            <w:gridSpan w:val="2"/>
            <w:tcBorders>
              <w:top w:val="nil"/>
              <w:left w:val="nil"/>
              <w:bottom w:val="nil"/>
              <w:right w:val="nil"/>
            </w:tcBorders>
          </w:tcPr>
          <w:p w14:paraId="6B4CEA3B" w14:textId="77777777" w:rsidR="00485FA5" w:rsidRPr="00D43F53" w:rsidRDefault="00485FA5" w:rsidP="00B63939"/>
        </w:tc>
      </w:tr>
      <w:tr w:rsidR="00485FA5" w:rsidRPr="00D43F53" w14:paraId="6C2EFB15" w14:textId="77777777" w:rsidTr="00B63939">
        <w:trPr>
          <w:trHeight w:val="240"/>
          <w:jc w:val="center"/>
        </w:trPr>
        <w:tc>
          <w:tcPr>
            <w:tcW w:w="4876" w:type="dxa"/>
            <w:tcBorders>
              <w:top w:val="nil"/>
              <w:left w:val="nil"/>
              <w:bottom w:val="nil"/>
              <w:right w:val="nil"/>
            </w:tcBorders>
          </w:tcPr>
          <w:p w14:paraId="4BEDCD8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CF20822" w14:textId="77777777" w:rsidR="00485FA5" w:rsidRPr="00D43F53" w:rsidRDefault="00485FA5" w:rsidP="00B63939">
            <w:pPr>
              <w:pStyle w:val="AmColumnHeading"/>
            </w:pPr>
            <w:r w:rsidRPr="00D43F53">
              <w:t>Emendamento</w:t>
            </w:r>
          </w:p>
        </w:tc>
      </w:tr>
      <w:tr w:rsidR="00485FA5" w:rsidRPr="00D43F53" w14:paraId="345E033A" w14:textId="77777777" w:rsidTr="00B63939">
        <w:trPr>
          <w:jc w:val="center"/>
        </w:trPr>
        <w:tc>
          <w:tcPr>
            <w:tcW w:w="4876" w:type="dxa"/>
            <w:tcBorders>
              <w:top w:val="nil"/>
              <w:left w:val="nil"/>
              <w:bottom w:val="nil"/>
              <w:right w:val="nil"/>
            </w:tcBorders>
          </w:tcPr>
          <w:p w14:paraId="616342D9" w14:textId="77777777" w:rsidR="00485FA5" w:rsidRPr="00D43F53" w:rsidRDefault="00485FA5" w:rsidP="00B63939">
            <w:pPr>
              <w:pStyle w:val="Normal6a"/>
            </w:pPr>
          </w:p>
        </w:tc>
        <w:tc>
          <w:tcPr>
            <w:tcW w:w="4876" w:type="dxa"/>
            <w:tcBorders>
              <w:top w:val="nil"/>
              <w:left w:val="nil"/>
              <w:bottom w:val="nil"/>
              <w:right w:val="nil"/>
            </w:tcBorders>
          </w:tcPr>
          <w:p w14:paraId="3808602A" w14:textId="77777777" w:rsidR="00485FA5" w:rsidRPr="00D43F53" w:rsidRDefault="00485FA5" w:rsidP="00B63939">
            <w:pPr>
              <w:pStyle w:val="Normal6a"/>
            </w:pPr>
            <w:r w:rsidRPr="00D43F53">
              <w:rPr>
                <w:b/>
                <w:i/>
              </w:rPr>
              <w:t>17 bis)</w:t>
            </w:r>
            <w:r w:rsidRPr="00D43F53">
              <w:tab/>
            </w:r>
            <w:r w:rsidRPr="00D43F53">
              <w:rPr>
                <w:b/>
                <w:i/>
              </w:rPr>
              <w:t>all'articolo 32, paragrafo 2, le lettere d) e g) sono soppresse.</w:t>
            </w:r>
          </w:p>
        </w:tc>
      </w:tr>
    </w:tbl>
    <w:p w14:paraId="15AE84FD"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330AB3C" w14:textId="77777777" w:rsidR="00485FA5" w:rsidRPr="00D43F53" w:rsidRDefault="00485FA5" w:rsidP="00485FA5">
      <w:r w:rsidRPr="00D43F53">
        <w:rPr>
          <w:rStyle w:val="HideTWBExt"/>
        </w:rPr>
        <w:t>&lt;/Amend&gt;</w:t>
      </w:r>
    </w:p>
    <w:p w14:paraId="27073BB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279</w:t>
      </w:r>
      <w:r w:rsidRPr="00D43F53">
        <w:rPr>
          <w:rStyle w:val="HideTWBExt"/>
        </w:rPr>
        <w:t>&lt;/NumAm&gt;</w:t>
      </w:r>
    </w:p>
    <w:p w14:paraId="5B8B6360"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0D70500A" w14:textId="77777777" w:rsidR="00485FA5" w:rsidRPr="00D43F53" w:rsidRDefault="00485FA5" w:rsidP="00485FA5">
      <w:pPr>
        <w:pStyle w:val="NormalBold"/>
      </w:pPr>
      <w:r w:rsidRPr="00D43F53">
        <w:rPr>
          <w:rStyle w:val="HideTWBExt"/>
          <w:b w:val="0"/>
        </w:rPr>
        <w:t>&lt;/RepeatBlock-By&gt;</w:t>
      </w:r>
    </w:p>
    <w:p w14:paraId="28BB544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59C9D3B" w14:textId="77777777" w:rsidR="00485FA5" w:rsidRPr="00D43F53" w:rsidRDefault="00485FA5" w:rsidP="00485FA5">
      <w:pPr>
        <w:pStyle w:val="NormalBold"/>
      </w:pPr>
      <w:r w:rsidRPr="00D43F53">
        <w:rPr>
          <w:rStyle w:val="HideTWBExt"/>
        </w:rPr>
        <w:t>&lt;Article&gt;</w:t>
      </w:r>
      <w:r w:rsidRPr="00D43F53">
        <w:t>Articolo 1 – comma 1 – punto 18 – lettera b</w:t>
      </w:r>
      <w:r w:rsidRPr="00D43F53">
        <w:rPr>
          <w:rStyle w:val="HideTWBExt"/>
        </w:rPr>
        <w:t>&lt;/Article&gt;</w:t>
      </w:r>
    </w:p>
    <w:p w14:paraId="5448A2D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19B2996" w14:textId="77777777" w:rsidR="00485FA5" w:rsidRPr="00D43F53" w:rsidRDefault="00485FA5" w:rsidP="00485FA5">
      <w:r w:rsidRPr="00D43F53">
        <w:rPr>
          <w:rStyle w:val="HideTWBExt"/>
        </w:rPr>
        <w:t>&lt;Article2&gt;</w:t>
      </w:r>
      <w:r w:rsidRPr="00D43F53">
        <w:t>Articolo 36 – paragrafo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4837F81" w14:textId="77777777" w:rsidTr="00B63939">
        <w:trPr>
          <w:trHeight w:hRule="exact" w:val="240"/>
          <w:jc w:val="center"/>
        </w:trPr>
        <w:tc>
          <w:tcPr>
            <w:tcW w:w="9752" w:type="dxa"/>
            <w:gridSpan w:val="2"/>
            <w:tcBorders>
              <w:top w:val="nil"/>
              <w:left w:val="nil"/>
              <w:bottom w:val="nil"/>
              <w:right w:val="nil"/>
            </w:tcBorders>
          </w:tcPr>
          <w:p w14:paraId="3897040F" w14:textId="77777777" w:rsidR="00485FA5" w:rsidRPr="00D43F53" w:rsidRDefault="00485FA5" w:rsidP="00B63939"/>
        </w:tc>
      </w:tr>
      <w:tr w:rsidR="00485FA5" w:rsidRPr="00D43F53" w14:paraId="785A7201" w14:textId="77777777" w:rsidTr="00B63939">
        <w:trPr>
          <w:trHeight w:val="240"/>
          <w:jc w:val="center"/>
        </w:trPr>
        <w:tc>
          <w:tcPr>
            <w:tcW w:w="4876" w:type="dxa"/>
            <w:tcBorders>
              <w:top w:val="nil"/>
              <w:left w:val="nil"/>
              <w:bottom w:val="nil"/>
              <w:right w:val="nil"/>
            </w:tcBorders>
          </w:tcPr>
          <w:p w14:paraId="13BF44D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BBFCE4F" w14:textId="77777777" w:rsidR="00485FA5" w:rsidRPr="00D43F53" w:rsidRDefault="00485FA5" w:rsidP="00B63939">
            <w:pPr>
              <w:pStyle w:val="AmColumnHeading"/>
            </w:pPr>
            <w:r w:rsidRPr="00D43F53">
              <w:t>Emendamento</w:t>
            </w:r>
          </w:p>
        </w:tc>
      </w:tr>
      <w:tr w:rsidR="00485FA5" w:rsidRPr="00D43F53" w14:paraId="3D1DD4BD" w14:textId="77777777" w:rsidTr="00B63939">
        <w:trPr>
          <w:jc w:val="center"/>
        </w:trPr>
        <w:tc>
          <w:tcPr>
            <w:tcW w:w="4876" w:type="dxa"/>
            <w:tcBorders>
              <w:top w:val="nil"/>
              <w:left w:val="nil"/>
              <w:bottom w:val="nil"/>
              <w:right w:val="nil"/>
            </w:tcBorders>
          </w:tcPr>
          <w:p w14:paraId="40D4913D" w14:textId="77777777" w:rsidR="00485FA5" w:rsidRPr="00D43F53" w:rsidRDefault="00485FA5" w:rsidP="00B63939">
            <w:pPr>
              <w:pStyle w:val="Normal6a"/>
            </w:pPr>
            <w:r w:rsidRPr="00D43F53">
              <w:rPr>
                <w:b/>
                <w:i/>
              </w:rPr>
              <w:t>b)</w:t>
            </w:r>
            <w:r w:rsidRPr="00D43F53">
              <w:tab/>
            </w:r>
            <w:r w:rsidRPr="00D43F53">
              <w:rPr>
                <w:b/>
                <w:i/>
              </w:rPr>
              <w:t>il paragrafo 3 è sostituito dal seguente:</w:t>
            </w:r>
          </w:p>
        </w:tc>
        <w:tc>
          <w:tcPr>
            <w:tcW w:w="4876" w:type="dxa"/>
            <w:tcBorders>
              <w:top w:val="nil"/>
              <w:left w:val="nil"/>
              <w:bottom w:val="nil"/>
              <w:right w:val="nil"/>
            </w:tcBorders>
          </w:tcPr>
          <w:p w14:paraId="35D4BB2F" w14:textId="77777777" w:rsidR="00485FA5" w:rsidRPr="00D43F53" w:rsidRDefault="00485FA5" w:rsidP="00B63939">
            <w:pPr>
              <w:pStyle w:val="Normal6a"/>
            </w:pPr>
            <w:r w:rsidRPr="00D43F53">
              <w:rPr>
                <w:b/>
                <w:i/>
              </w:rPr>
              <w:t>soppresso</w:t>
            </w:r>
          </w:p>
        </w:tc>
      </w:tr>
      <w:tr w:rsidR="00485FA5" w:rsidRPr="00D43F53" w14:paraId="1B76A167" w14:textId="77777777" w:rsidTr="00B63939">
        <w:trPr>
          <w:jc w:val="center"/>
        </w:trPr>
        <w:tc>
          <w:tcPr>
            <w:tcW w:w="4876" w:type="dxa"/>
            <w:tcBorders>
              <w:top w:val="nil"/>
              <w:left w:val="nil"/>
              <w:bottom w:val="nil"/>
              <w:right w:val="nil"/>
            </w:tcBorders>
          </w:tcPr>
          <w:p w14:paraId="3C772842" w14:textId="77777777" w:rsidR="00485FA5" w:rsidRPr="00D43F53" w:rsidRDefault="00485FA5" w:rsidP="00B63939">
            <w:pPr>
              <w:pStyle w:val="Normal6a"/>
            </w:pPr>
            <w:r w:rsidRPr="00D43F53">
              <w:rPr>
                <w:b/>
                <w:i/>
              </w:rPr>
              <w:t>"Nel quadro del Comitato congiunto delle autorità europee di vigilanza è istituito un sottocomitato specifico per le cartolarizzazioni, nell'ambito del quale le autorità competenti operano uno stretto coordinamento ai fini dell'assolvimento dei compiti previsti agli articoli da 30 a 34. Il sottocomitato per le cartolarizzazioni è guidato dall'EBA con la cooperazione dell'ESMA e dell'EIOPA. L'EBA fornisce su base permanente al sottocomitato per le cartolarizzazioni il servizio di segretariato e un vicepresidente. Il sottocomitato per le cartolarizzazioni promuove la convergenza della vigilanza per garantire l'applicazione di prassi di vigilanza comuni. I membri del sottocomitato per le cartolarizzazioni, sotto la guida dell'EBA, operano uno stretto coordinamento dell'attività di vigilanza per rilevare e correggere le violazioni del presente regolamento, sviluppare e promuovere le migliori pratiche, agevolare la collaborazione, promuovere un'applicazione uniforme della normativa e provvedere a valutazioni intergiurisdizionali in caso di disaccordo. Il sottocomitato per le cartolarizzazioni monitora regolarmente lo stato del mercato e l'applicazione del presente regolamento.;"</w:t>
            </w:r>
          </w:p>
        </w:tc>
        <w:tc>
          <w:tcPr>
            <w:tcW w:w="4876" w:type="dxa"/>
            <w:tcBorders>
              <w:top w:val="nil"/>
              <w:left w:val="nil"/>
              <w:bottom w:val="nil"/>
              <w:right w:val="nil"/>
            </w:tcBorders>
          </w:tcPr>
          <w:p w14:paraId="42503E66" w14:textId="77777777" w:rsidR="00485FA5" w:rsidRPr="00D43F53" w:rsidRDefault="00485FA5" w:rsidP="00B63939">
            <w:pPr>
              <w:pStyle w:val="Normal6a"/>
            </w:pPr>
          </w:p>
        </w:tc>
      </w:tr>
    </w:tbl>
    <w:p w14:paraId="311AB7C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909DC9B"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3A611BCC" w14:textId="77777777" w:rsidR="00485FA5" w:rsidRPr="00D43F53" w:rsidRDefault="00485FA5" w:rsidP="00485FA5">
      <w:pPr>
        <w:pStyle w:val="AmJustText"/>
      </w:pPr>
      <w:r w:rsidRPr="00D43F53">
        <w:t>La vigilanza funziona meglio in alcuni Stati membri che in altri. Dovremmo incentivare le autorità di vigilanza più deboli a recuperare il ritardo, anziché punire le autorità di vigilanza funzionali privandole delle loro competenze a causa dei problemi di altre autorità di vigilanza. Inoltre, data la concentrazione della cartolarizzazione in un numero limitato di Stati membri, la vigilanza sulla convergenza a livello europeo appare sproporzionata.</w:t>
      </w:r>
    </w:p>
    <w:p w14:paraId="3A7433C2" w14:textId="77777777" w:rsidR="00485FA5" w:rsidRPr="00D43F53" w:rsidRDefault="00485FA5" w:rsidP="00485FA5">
      <w:r w:rsidRPr="00D43F53">
        <w:rPr>
          <w:rStyle w:val="HideTWBExt"/>
        </w:rPr>
        <w:t>&lt;/Amend&gt;</w:t>
      </w:r>
    </w:p>
    <w:p w14:paraId="58B2206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280</w:t>
      </w:r>
      <w:r w:rsidRPr="00D43F53">
        <w:rPr>
          <w:rStyle w:val="HideTWBExt"/>
        </w:rPr>
        <w:t>&lt;/NumAm&gt;</w:t>
      </w:r>
    </w:p>
    <w:p w14:paraId="44922E7E"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370E6327" w14:textId="77777777" w:rsidR="00485FA5" w:rsidRPr="00D43F53" w:rsidRDefault="00485FA5" w:rsidP="00485FA5">
      <w:pPr>
        <w:pStyle w:val="NormalBold"/>
      </w:pPr>
      <w:r w:rsidRPr="00D43F53">
        <w:rPr>
          <w:rStyle w:val="HideTWBExt"/>
          <w:b w:val="0"/>
        </w:rPr>
        <w:t>&lt;/RepeatBlock-By&gt;</w:t>
      </w:r>
    </w:p>
    <w:p w14:paraId="3DFE9EA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C19D53E" w14:textId="77777777" w:rsidR="00485FA5" w:rsidRPr="00D43F53" w:rsidRDefault="00485FA5" w:rsidP="00485FA5">
      <w:pPr>
        <w:pStyle w:val="NormalBold"/>
      </w:pPr>
      <w:r w:rsidRPr="00D43F53">
        <w:rPr>
          <w:rStyle w:val="HideTWBExt"/>
        </w:rPr>
        <w:t>&lt;Article&gt;</w:t>
      </w:r>
      <w:r w:rsidRPr="00D43F53">
        <w:t>Articolo 1 – comma 1 – punto 18 – lettera b</w:t>
      </w:r>
      <w:r w:rsidRPr="00D43F53">
        <w:rPr>
          <w:rStyle w:val="HideTWBExt"/>
        </w:rPr>
        <w:t>&lt;/Article&gt;</w:t>
      </w:r>
    </w:p>
    <w:p w14:paraId="3616A48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DB2DCBC" w14:textId="77777777" w:rsidR="00485FA5" w:rsidRPr="00D43F53" w:rsidRDefault="00485FA5" w:rsidP="00485FA5">
      <w:r w:rsidRPr="00D43F53">
        <w:rPr>
          <w:rStyle w:val="HideTWBExt"/>
        </w:rPr>
        <w:t>&lt;Article2&gt;</w:t>
      </w:r>
      <w:r w:rsidRPr="00D43F53">
        <w:t>Articolo 36 – paragrafo 3</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EBE3CA9" w14:textId="77777777" w:rsidTr="00B63939">
        <w:trPr>
          <w:trHeight w:hRule="exact" w:val="240"/>
          <w:jc w:val="center"/>
        </w:trPr>
        <w:tc>
          <w:tcPr>
            <w:tcW w:w="9752" w:type="dxa"/>
            <w:gridSpan w:val="2"/>
            <w:tcBorders>
              <w:top w:val="nil"/>
              <w:left w:val="nil"/>
              <w:bottom w:val="nil"/>
              <w:right w:val="nil"/>
            </w:tcBorders>
          </w:tcPr>
          <w:p w14:paraId="71CADE47" w14:textId="77777777" w:rsidR="00485FA5" w:rsidRPr="00D43F53" w:rsidRDefault="00485FA5" w:rsidP="00B63939"/>
        </w:tc>
      </w:tr>
      <w:tr w:rsidR="00485FA5" w:rsidRPr="00D43F53" w14:paraId="5E178B61" w14:textId="77777777" w:rsidTr="00B63939">
        <w:trPr>
          <w:trHeight w:val="240"/>
          <w:jc w:val="center"/>
        </w:trPr>
        <w:tc>
          <w:tcPr>
            <w:tcW w:w="4876" w:type="dxa"/>
            <w:tcBorders>
              <w:top w:val="nil"/>
              <w:left w:val="nil"/>
              <w:bottom w:val="nil"/>
              <w:right w:val="nil"/>
            </w:tcBorders>
          </w:tcPr>
          <w:p w14:paraId="3329E468"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92C286B" w14:textId="77777777" w:rsidR="00485FA5" w:rsidRPr="00D43F53" w:rsidRDefault="00485FA5" w:rsidP="00B63939">
            <w:pPr>
              <w:pStyle w:val="AmColumnHeading"/>
            </w:pPr>
            <w:r w:rsidRPr="00D43F53">
              <w:t>Emendamento</w:t>
            </w:r>
          </w:p>
        </w:tc>
      </w:tr>
      <w:tr w:rsidR="00485FA5" w:rsidRPr="00D43F53" w14:paraId="11FB1990" w14:textId="77777777" w:rsidTr="00B63939">
        <w:trPr>
          <w:jc w:val="center"/>
        </w:trPr>
        <w:tc>
          <w:tcPr>
            <w:tcW w:w="4876" w:type="dxa"/>
            <w:tcBorders>
              <w:top w:val="nil"/>
              <w:left w:val="nil"/>
              <w:bottom w:val="nil"/>
              <w:right w:val="nil"/>
            </w:tcBorders>
          </w:tcPr>
          <w:p w14:paraId="484AE167" w14:textId="77777777" w:rsidR="00485FA5" w:rsidRPr="00D43F53" w:rsidRDefault="00485FA5" w:rsidP="00B63939">
            <w:pPr>
              <w:pStyle w:val="Normal6a"/>
            </w:pPr>
            <w:r w:rsidRPr="00D43F53">
              <w:t>Nel quadro del Comitato congiunto delle autorità europee di vigilanza è istituito un sottocomitato specifico per le cartolarizzazioni, nell'ambito del quale le autorità competenti operano uno stretto coordinamento ai fini dell'assolvimento dei compiti previsti agli articoli da 30 a 34. Il sottocomitato per le cartolarizzazioni è guidato dall'EBA con la cooperazione dell'ESMA e dell'EIOPA. L'EBA fornisce su base permanente al sottocomitato per le cartolarizzazioni il servizio di segretariato e un vicepresidente. Il sottocomitato per le cartolarizzazioni promuove la convergenza della vigilanza per garantire l'applicazione di prassi di vigilanza comuni. I membri del sottocomitato per le cartolarizzazioni, sotto la guida dell'EBA, operano uno stretto coordinamento dell'attività di vigilanza per rilevare e correggere le violazioni del presente regolamento, sviluppare e promuovere le migliori pratiche, agevolare la collaborazione, promuovere un'applicazione uniforme della normativa e provvedere a valutazioni intergiurisdizionali in caso di disaccordo. Il sottocomitato per le cartolarizzazioni monitora regolarmente lo stato del mercato e l'applicazione del presente regolamento.</w:t>
            </w:r>
            <w:r w:rsidRPr="00D43F53">
              <w:rPr>
                <w:b/>
                <w:i/>
              </w:rPr>
              <w:t>;</w:t>
            </w:r>
          </w:p>
        </w:tc>
        <w:tc>
          <w:tcPr>
            <w:tcW w:w="4876" w:type="dxa"/>
            <w:tcBorders>
              <w:top w:val="nil"/>
              <w:left w:val="nil"/>
              <w:bottom w:val="nil"/>
              <w:right w:val="nil"/>
            </w:tcBorders>
          </w:tcPr>
          <w:p w14:paraId="7BB60C19" w14:textId="77777777" w:rsidR="00485FA5" w:rsidRPr="00D43F53" w:rsidRDefault="00485FA5" w:rsidP="00B63939">
            <w:pPr>
              <w:pStyle w:val="Normal6a"/>
            </w:pPr>
            <w:r w:rsidRPr="00D43F53">
              <w:rPr>
                <w:b/>
                <w:i/>
              </w:rPr>
              <w:t>"</w:t>
            </w:r>
            <w:r w:rsidRPr="00D43F53">
              <w:t>Nel quadro del Comitato congiunto delle autorità europee di vigilanza è istituito un sottocomitato specifico per le cartolarizzazioni, nell'ambito del quale le autorità competenti operano uno stretto coordinamento ai fini dell'assolvimento dei compiti previsti agli articoli da 30 a 34. Il sottocomitato per le cartolarizzazioni è guidato dall'EBA con la cooperazione dell'ESMA e dell'EIOPA</w:t>
            </w:r>
            <w:r w:rsidRPr="00D43F53">
              <w:rPr>
                <w:b/>
                <w:i/>
              </w:rPr>
              <w:t>, nonché del CESR</w:t>
            </w:r>
            <w:r w:rsidRPr="00D43F53">
              <w:t>. L'EBA fornisce su base permanente al sottocomitato per le cartolarizzazioni il servizio di segretariato e un vicepresidente. Il sottocomitato per le cartolarizzazioni promuove la convergenza della vigilanza per garantire l'applicazione di prassi di vigilanza comuni. I membri del sottocomitato per le cartolarizzazioni, sotto la guida dell'EBA, operano uno stretto coordinamento dell'attività di vigilanza per rilevare e correggere le violazioni del presente regolamento, sviluppare e promuovere le migliori pratiche, agevolare la collaborazione, promuovere un'applicazione uniforme della normativa e provvedere a valutazioni intergiurisdizionali in caso di disaccordo. Il sottocomitato per le cartolarizzazioni monitora regolarmente lo stato del mercato e l'applicazione del presente regolamento.</w:t>
            </w:r>
            <w:r w:rsidRPr="00D43F53">
              <w:rPr>
                <w:b/>
                <w:i/>
              </w:rPr>
              <w:t>"</w:t>
            </w:r>
          </w:p>
        </w:tc>
      </w:tr>
    </w:tbl>
    <w:p w14:paraId="6910742A"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7455AB5" w14:textId="77777777" w:rsidR="00485FA5" w:rsidRPr="00D43F53" w:rsidRDefault="00485FA5" w:rsidP="00485FA5">
      <w:r w:rsidRPr="00D43F53">
        <w:rPr>
          <w:rStyle w:val="HideTWBExt"/>
        </w:rPr>
        <w:t>&lt;/Amend&gt;</w:t>
      </w:r>
    </w:p>
    <w:p w14:paraId="48B8665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281</w:t>
      </w:r>
      <w:r w:rsidRPr="00D43F53">
        <w:rPr>
          <w:rStyle w:val="HideTWBExt"/>
        </w:rPr>
        <w:t>&lt;/NumAm&gt;</w:t>
      </w:r>
    </w:p>
    <w:p w14:paraId="653A434F" w14:textId="77777777" w:rsidR="00485FA5" w:rsidRPr="00D43F53" w:rsidRDefault="00485FA5" w:rsidP="00485FA5">
      <w:pPr>
        <w:pStyle w:val="NormalBold"/>
      </w:pPr>
      <w:r w:rsidRPr="00D43F53">
        <w:rPr>
          <w:rStyle w:val="HideTWBExt"/>
          <w:b w:val="0"/>
        </w:rPr>
        <w:t>&lt;RepeatBlock-By&gt;&lt;Members&gt;</w:t>
      </w:r>
      <w:r w:rsidRPr="00D43F53">
        <w:t>Auke Zijlstra, Pierre Pimpie</w:t>
      </w:r>
      <w:r w:rsidRPr="00D43F53">
        <w:rPr>
          <w:rStyle w:val="HideTWBExt"/>
          <w:b w:val="0"/>
        </w:rPr>
        <w:t>&lt;/Members&gt;</w:t>
      </w:r>
    </w:p>
    <w:p w14:paraId="073520A5" w14:textId="77777777" w:rsidR="00485FA5" w:rsidRPr="00D43F53" w:rsidRDefault="00485FA5" w:rsidP="00485FA5">
      <w:pPr>
        <w:pStyle w:val="NormalBold"/>
      </w:pPr>
      <w:r w:rsidRPr="00D43F53">
        <w:rPr>
          <w:rStyle w:val="HideTWBExt"/>
          <w:b w:val="0"/>
        </w:rPr>
        <w:t>&lt;/RepeatBlock-By&gt;</w:t>
      </w:r>
    </w:p>
    <w:p w14:paraId="1C31FF7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522EB99" w14:textId="77777777" w:rsidR="00485FA5" w:rsidRPr="00D43F53" w:rsidRDefault="00485FA5" w:rsidP="00485FA5">
      <w:pPr>
        <w:pStyle w:val="NormalBold"/>
      </w:pPr>
      <w:r w:rsidRPr="00D43F53">
        <w:rPr>
          <w:rStyle w:val="HideTWBExt"/>
        </w:rPr>
        <w:t>&lt;Article&gt;</w:t>
      </w:r>
      <w:r w:rsidRPr="00D43F53">
        <w:t>Articolo 1 – comma 1 – punto 18 – lettera c</w:t>
      </w:r>
      <w:r w:rsidRPr="00D43F53">
        <w:rPr>
          <w:rStyle w:val="HideTWBExt"/>
        </w:rPr>
        <w:t>&lt;/Article&gt;</w:t>
      </w:r>
    </w:p>
    <w:p w14:paraId="67B52538"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B61D0FA" w14:textId="77777777" w:rsidR="00485FA5" w:rsidRPr="00D43F53" w:rsidRDefault="00485FA5" w:rsidP="00485FA5">
      <w:r w:rsidRPr="00D43F53">
        <w:rPr>
          <w:rStyle w:val="HideTWBExt"/>
        </w:rPr>
        <w:t>&lt;Article2&gt;</w:t>
      </w:r>
      <w:r w:rsidRPr="00D43F53">
        <w:t>Articolo 36 – paragrafo 3 ter</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8FA5877" w14:textId="77777777" w:rsidTr="00B63939">
        <w:trPr>
          <w:trHeight w:hRule="exact" w:val="240"/>
          <w:jc w:val="center"/>
        </w:trPr>
        <w:tc>
          <w:tcPr>
            <w:tcW w:w="9752" w:type="dxa"/>
            <w:gridSpan w:val="2"/>
            <w:tcBorders>
              <w:top w:val="nil"/>
              <w:left w:val="nil"/>
              <w:bottom w:val="nil"/>
              <w:right w:val="nil"/>
            </w:tcBorders>
          </w:tcPr>
          <w:p w14:paraId="629AD56B" w14:textId="77777777" w:rsidR="00485FA5" w:rsidRPr="00D43F53" w:rsidRDefault="00485FA5" w:rsidP="00B63939"/>
        </w:tc>
      </w:tr>
      <w:tr w:rsidR="00485FA5" w:rsidRPr="00D43F53" w14:paraId="508B8652" w14:textId="77777777" w:rsidTr="00B63939">
        <w:trPr>
          <w:trHeight w:val="240"/>
          <w:jc w:val="center"/>
        </w:trPr>
        <w:tc>
          <w:tcPr>
            <w:tcW w:w="4876" w:type="dxa"/>
            <w:tcBorders>
              <w:top w:val="nil"/>
              <w:left w:val="nil"/>
              <w:bottom w:val="nil"/>
              <w:right w:val="nil"/>
            </w:tcBorders>
          </w:tcPr>
          <w:p w14:paraId="6720AAF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B4BA87C" w14:textId="77777777" w:rsidR="00485FA5" w:rsidRPr="00D43F53" w:rsidRDefault="00485FA5" w:rsidP="00B63939">
            <w:pPr>
              <w:pStyle w:val="AmColumnHeading"/>
            </w:pPr>
            <w:r w:rsidRPr="00D43F53">
              <w:t>Emendamento</w:t>
            </w:r>
          </w:p>
        </w:tc>
      </w:tr>
      <w:tr w:rsidR="00485FA5" w:rsidRPr="00D43F53" w14:paraId="148FD9B2" w14:textId="77777777" w:rsidTr="00B63939">
        <w:trPr>
          <w:jc w:val="center"/>
        </w:trPr>
        <w:tc>
          <w:tcPr>
            <w:tcW w:w="4876" w:type="dxa"/>
            <w:tcBorders>
              <w:top w:val="nil"/>
              <w:left w:val="nil"/>
              <w:bottom w:val="nil"/>
              <w:right w:val="nil"/>
            </w:tcBorders>
          </w:tcPr>
          <w:p w14:paraId="13ACD993" w14:textId="77777777" w:rsidR="00485FA5" w:rsidRPr="00D43F53" w:rsidRDefault="00485FA5" w:rsidP="00B63939">
            <w:pPr>
              <w:pStyle w:val="Normal6a"/>
            </w:pPr>
            <w:r w:rsidRPr="00D43F53">
              <w:rPr>
                <w:b/>
                <w:i/>
              </w:rPr>
              <w:t>3 ter.</w:t>
            </w:r>
            <w:r w:rsidRPr="00D43F53">
              <w:tab/>
            </w:r>
            <w:r w:rsidRPr="00D43F53">
              <w:rPr>
                <w:b/>
                <w:i/>
              </w:rPr>
              <w:t>A seguito della notifica alle autorità competenti a norma dell'articolo 7, paragrafo 1, le autorità competenti per i soggetti coinvolti nell'operazione sul lato vendita nominano un'autorità di vigilanza capofila incaricata di coordinare le attività ed evitare divergenze nell'applicazione del presente regolamento per le operazioni che coinvolgono soggetti sul lato vendita operanti sotto la responsabilità delle autorità competenti di più di uno Stato membro. Un'autorità competente può delegare l'esercizio di alcuni o di tutti i compiti e i poteri di cui al presente regolamento all'autorità di vigilanza capofila. Nel caso in cui le autorità competenti per i soggetti sul lato vendita non raggiungano un accordo sulla nomina dell'autorità di vigilanza capofila, essa è designata dal sottocomitato per le cartolarizzazioni istituito a norma del paragrafo 3.;</w:t>
            </w:r>
          </w:p>
        </w:tc>
        <w:tc>
          <w:tcPr>
            <w:tcW w:w="4876" w:type="dxa"/>
            <w:tcBorders>
              <w:top w:val="nil"/>
              <w:left w:val="nil"/>
              <w:bottom w:val="nil"/>
              <w:right w:val="nil"/>
            </w:tcBorders>
          </w:tcPr>
          <w:p w14:paraId="69239173" w14:textId="77777777" w:rsidR="00485FA5" w:rsidRPr="00D43F53" w:rsidRDefault="00485FA5" w:rsidP="00B63939">
            <w:pPr>
              <w:pStyle w:val="Normal6a"/>
            </w:pPr>
            <w:r w:rsidRPr="00D43F53">
              <w:rPr>
                <w:b/>
                <w:i/>
              </w:rPr>
              <w:t>soppresso</w:t>
            </w:r>
          </w:p>
        </w:tc>
      </w:tr>
    </w:tbl>
    <w:p w14:paraId="6D9F513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3FC6741" w14:textId="77777777" w:rsidR="00485FA5" w:rsidRPr="00D43F53" w:rsidRDefault="00485FA5" w:rsidP="00485FA5">
      <w:r w:rsidRPr="00D43F53">
        <w:rPr>
          <w:rStyle w:val="HideTWBExt"/>
        </w:rPr>
        <w:t>&lt;/Amend&gt;</w:t>
      </w:r>
    </w:p>
    <w:p w14:paraId="497DAAE7"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282</w:t>
      </w:r>
      <w:r w:rsidRPr="00D43F53">
        <w:rPr>
          <w:rStyle w:val="HideTWBExt"/>
        </w:rPr>
        <w:t>&lt;/NumAm&gt;</w:t>
      </w:r>
    </w:p>
    <w:p w14:paraId="7512315D"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55FCA7A2" w14:textId="77777777" w:rsidR="00485FA5" w:rsidRPr="00D43F53" w:rsidRDefault="00485FA5" w:rsidP="00485FA5">
      <w:pPr>
        <w:pStyle w:val="NormalBold"/>
      </w:pPr>
      <w:r w:rsidRPr="00D43F53">
        <w:rPr>
          <w:rStyle w:val="HideTWBExt"/>
          <w:b w:val="0"/>
        </w:rPr>
        <w:t>&lt;/RepeatBlock-By&gt;</w:t>
      </w:r>
    </w:p>
    <w:p w14:paraId="58B7CC97"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E30956C" w14:textId="77777777" w:rsidR="00485FA5" w:rsidRPr="00D43F53" w:rsidRDefault="00485FA5" w:rsidP="00485FA5">
      <w:pPr>
        <w:pStyle w:val="NormalBold"/>
      </w:pPr>
      <w:r w:rsidRPr="00D43F53">
        <w:rPr>
          <w:rStyle w:val="HideTWBExt"/>
        </w:rPr>
        <w:t>&lt;Article&gt;</w:t>
      </w:r>
      <w:r w:rsidRPr="00D43F53">
        <w:t>Articolo 1 – comma 1 – punto 18 – lettera c bis (nuova)</w:t>
      </w:r>
      <w:r w:rsidRPr="00D43F53">
        <w:rPr>
          <w:rStyle w:val="HideTWBExt"/>
        </w:rPr>
        <w:t>&lt;/Article&gt;</w:t>
      </w:r>
    </w:p>
    <w:p w14:paraId="48E11E89"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F5D407D" w14:textId="77777777" w:rsidR="00485FA5" w:rsidRPr="00D43F53" w:rsidRDefault="00485FA5" w:rsidP="00485FA5">
      <w:r w:rsidRPr="00D43F53">
        <w:rPr>
          <w:rStyle w:val="HideTWBExt"/>
        </w:rPr>
        <w:t>&lt;Article2&gt;</w:t>
      </w:r>
      <w:r w:rsidRPr="00D43F53">
        <w:t>Articolo 36 – paragrafo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4132A6D2" w14:textId="77777777" w:rsidTr="00B63939">
        <w:trPr>
          <w:trHeight w:hRule="exact" w:val="240"/>
          <w:jc w:val="center"/>
        </w:trPr>
        <w:tc>
          <w:tcPr>
            <w:tcW w:w="9752" w:type="dxa"/>
            <w:gridSpan w:val="2"/>
            <w:tcBorders>
              <w:top w:val="nil"/>
              <w:left w:val="nil"/>
              <w:bottom w:val="nil"/>
              <w:right w:val="nil"/>
            </w:tcBorders>
          </w:tcPr>
          <w:p w14:paraId="377FE9A1" w14:textId="77777777" w:rsidR="00485FA5" w:rsidRPr="00D43F53" w:rsidRDefault="00485FA5" w:rsidP="00B63939"/>
        </w:tc>
      </w:tr>
      <w:tr w:rsidR="00485FA5" w:rsidRPr="00D43F53" w14:paraId="34AF4C85" w14:textId="77777777" w:rsidTr="00B63939">
        <w:trPr>
          <w:trHeight w:val="240"/>
          <w:jc w:val="center"/>
        </w:trPr>
        <w:tc>
          <w:tcPr>
            <w:tcW w:w="4876" w:type="dxa"/>
            <w:tcBorders>
              <w:top w:val="nil"/>
              <w:left w:val="nil"/>
              <w:bottom w:val="nil"/>
              <w:right w:val="nil"/>
            </w:tcBorders>
          </w:tcPr>
          <w:p w14:paraId="4F369E41"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7D6206E4" w14:textId="77777777" w:rsidR="00485FA5" w:rsidRPr="00D43F53" w:rsidRDefault="00485FA5" w:rsidP="00B63939">
            <w:pPr>
              <w:pStyle w:val="AmColumnHeading"/>
            </w:pPr>
            <w:r w:rsidRPr="00D43F53">
              <w:t>Emendamento</w:t>
            </w:r>
          </w:p>
        </w:tc>
      </w:tr>
      <w:tr w:rsidR="00485FA5" w:rsidRPr="00D43F53" w14:paraId="75F7E6E4" w14:textId="77777777" w:rsidTr="00B63939">
        <w:trPr>
          <w:jc w:val="center"/>
        </w:trPr>
        <w:tc>
          <w:tcPr>
            <w:tcW w:w="4876" w:type="dxa"/>
            <w:tcBorders>
              <w:top w:val="nil"/>
              <w:left w:val="nil"/>
              <w:bottom w:val="nil"/>
              <w:right w:val="nil"/>
            </w:tcBorders>
          </w:tcPr>
          <w:p w14:paraId="44174F2D" w14:textId="77777777" w:rsidR="00485FA5" w:rsidRPr="00D43F53" w:rsidRDefault="00485FA5" w:rsidP="00B63939">
            <w:pPr>
              <w:pStyle w:val="Normal6a"/>
            </w:pPr>
          </w:p>
        </w:tc>
        <w:tc>
          <w:tcPr>
            <w:tcW w:w="4876" w:type="dxa"/>
            <w:tcBorders>
              <w:top w:val="nil"/>
              <w:left w:val="nil"/>
              <w:bottom w:val="nil"/>
              <w:right w:val="nil"/>
            </w:tcBorders>
          </w:tcPr>
          <w:p w14:paraId="4D45486A" w14:textId="77777777" w:rsidR="00485FA5" w:rsidRPr="00D43F53" w:rsidRDefault="00485FA5" w:rsidP="00B63939">
            <w:pPr>
              <w:pStyle w:val="Normal6a"/>
            </w:pPr>
            <w:r w:rsidRPr="00D43F53">
              <w:rPr>
                <w:b/>
                <w:i/>
              </w:rPr>
              <w:t>c bis)</w:t>
            </w:r>
            <w:r w:rsidRPr="00D43F53">
              <w:tab/>
            </w:r>
            <w:r w:rsidRPr="00D43F53">
              <w:rPr>
                <w:b/>
                <w:i/>
              </w:rPr>
              <w:t>il paragrafo 4 è sostituito dal seguente:</w:t>
            </w:r>
          </w:p>
        </w:tc>
      </w:tr>
      <w:tr w:rsidR="00485FA5" w:rsidRPr="00D43F53" w14:paraId="1FE7E03C" w14:textId="77777777" w:rsidTr="00B63939">
        <w:trPr>
          <w:jc w:val="center"/>
        </w:trPr>
        <w:tc>
          <w:tcPr>
            <w:tcW w:w="4876" w:type="dxa"/>
            <w:tcBorders>
              <w:top w:val="nil"/>
              <w:left w:val="nil"/>
              <w:bottom w:val="nil"/>
              <w:right w:val="nil"/>
            </w:tcBorders>
          </w:tcPr>
          <w:p w14:paraId="4261B79B" w14:textId="77777777" w:rsidR="00485FA5" w:rsidRPr="00D43F53" w:rsidRDefault="00485FA5" w:rsidP="00B63939">
            <w:pPr>
              <w:pStyle w:val="Normal6a"/>
            </w:pPr>
            <w:r w:rsidRPr="00D43F53">
              <w:t xml:space="preserve">4. Se un'autorità competente constata che uno o più dei requisiti di cui agli articoli da 6 a </w:t>
            </w:r>
            <w:r w:rsidRPr="00D43F53">
              <w:rPr>
                <w:b/>
                <w:i/>
              </w:rPr>
              <w:t>27</w:t>
            </w:r>
            <w:r w:rsidRPr="00D43F53">
              <w:t xml:space="preserve"> sono stati violati o se ha motivo di ritenere che siano stati violati, comunica le proprie constatazioni, in modo sufficientemente circostanziato, all'autorità competente del soggetto o dei soggetti sospettati della violazione. Le autorità competenti interessate operano uno stretto coordinamento dell'attività di vigilanza al fine di assicurare la coerenza delle decisioni.</w:t>
            </w:r>
          </w:p>
        </w:tc>
        <w:tc>
          <w:tcPr>
            <w:tcW w:w="4876" w:type="dxa"/>
            <w:tcBorders>
              <w:top w:val="nil"/>
              <w:left w:val="nil"/>
              <w:bottom w:val="nil"/>
              <w:right w:val="nil"/>
            </w:tcBorders>
          </w:tcPr>
          <w:p w14:paraId="39CD9C09" w14:textId="77777777" w:rsidR="00485FA5" w:rsidRPr="00D43F53" w:rsidRDefault="00485FA5" w:rsidP="00B63939">
            <w:pPr>
              <w:pStyle w:val="Normal6a"/>
            </w:pPr>
            <w:r w:rsidRPr="00D43F53">
              <w:rPr>
                <w:b/>
                <w:bCs/>
                <w:i/>
                <w:iCs/>
              </w:rPr>
              <w:t>"</w:t>
            </w:r>
            <w:r w:rsidRPr="00D43F53">
              <w:t xml:space="preserve">4. Se un'autorità competente constata che uno o più dei requisiti di cui agli articoli da 6 a </w:t>
            </w:r>
            <w:r w:rsidRPr="00D43F53">
              <w:rPr>
                <w:b/>
                <w:i/>
              </w:rPr>
              <w:t>9</w:t>
            </w:r>
            <w:r w:rsidRPr="00D43F53">
              <w:t xml:space="preserve"> sono stati violati o se ha motivo di ritenere che siano stati violati, comunica le proprie constatazioni, in modo sufficientemente circostanziato, all'autorità competente del soggetto o dei soggetti sospettati della violazione. Le autorità competenti interessate operano uno stretto coordinamento dell'attività di vigilanza al fine di assicurare la coerenza delle decisioni.</w:t>
            </w:r>
            <w:r w:rsidRPr="00D43F53">
              <w:rPr>
                <w:b/>
                <w:i/>
              </w:rPr>
              <w:t xml:space="preserve"> L'ESMA informa senza indebito ritardo l'autorità competente interessata qualora ritenga che siano stati violati uno o più requisiti di cui agli articoli da 19 a 27 del presente regolamento."</w:t>
            </w:r>
          </w:p>
        </w:tc>
      </w:tr>
    </w:tbl>
    <w:p w14:paraId="1D9224E8"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A9E9A39" w14:textId="77777777" w:rsidR="00485FA5" w:rsidRPr="00D43F53" w:rsidRDefault="00485FA5" w:rsidP="00485FA5">
      <w:r w:rsidRPr="00D43F53">
        <w:rPr>
          <w:rStyle w:val="HideTWBExt"/>
        </w:rPr>
        <w:t>&lt;/Amend&gt;</w:t>
      </w:r>
    </w:p>
    <w:p w14:paraId="001F3971"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283</w:t>
      </w:r>
      <w:r w:rsidRPr="00D43F53">
        <w:rPr>
          <w:rStyle w:val="HideTWBExt"/>
        </w:rPr>
        <w:t>&lt;/NumAm&gt;</w:t>
      </w:r>
    </w:p>
    <w:p w14:paraId="48EB5A86"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07FCA28C" w14:textId="77777777" w:rsidR="00485FA5" w:rsidRPr="00D43F53" w:rsidRDefault="00485FA5" w:rsidP="00485FA5">
      <w:pPr>
        <w:pStyle w:val="NormalBold"/>
      </w:pPr>
      <w:r w:rsidRPr="00D43F53">
        <w:rPr>
          <w:rStyle w:val="HideTWBExt"/>
          <w:b w:val="0"/>
        </w:rPr>
        <w:t>&lt;/RepeatBlock-By&gt;</w:t>
      </w:r>
    </w:p>
    <w:p w14:paraId="01F48AE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D80D885" w14:textId="77777777" w:rsidR="00485FA5" w:rsidRPr="00D43F53" w:rsidRDefault="00485FA5" w:rsidP="00485FA5">
      <w:pPr>
        <w:pStyle w:val="NormalBold"/>
      </w:pPr>
      <w:r w:rsidRPr="00D43F53">
        <w:rPr>
          <w:rStyle w:val="HideTWBExt"/>
        </w:rPr>
        <w:t>&lt;Article&gt;</w:t>
      </w:r>
      <w:r w:rsidRPr="00D43F53">
        <w:t>Articolo 1 – comma 1 – punto 18 – lettera c bis (nuova)</w:t>
      </w:r>
      <w:r w:rsidRPr="00D43F53">
        <w:rPr>
          <w:rStyle w:val="HideTWBExt"/>
        </w:rPr>
        <w:t>&lt;/Article&gt;</w:t>
      </w:r>
    </w:p>
    <w:p w14:paraId="72FF26A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17BD32D" w14:textId="77777777" w:rsidR="00485FA5" w:rsidRPr="00D43F53" w:rsidRDefault="00485FA5" w:rsidP="00485FA5">
      <w:r w:rsidRPr="00D43F53">
        <w:rPr>
          <w:rStyle w:val="HideTWBExt"/>
        </w:rPr>
        <w:t>&lt;Article2&gt;</w:t>
      </w:r>
      <w:r w:rsidRPr="00D43F53">
        <w:t>Articolo 36 – paragrafo 4</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1D5A13BF" w14:textId="77777777" w:rsidTr="00B63939">
        <w:trPr>
          <w:trHeight w:hRule="exact" w:val="240"/>
          <w:jc w:val="center"/>
        </w:trPr>
        <w:tc>
          <w:tcPr>
            <w:tcW w:w="9752" w:type="dxa"/>
            <w:gridSpan w:val="2"/>
            <w:tcBorders>
              <w:top w:val="nil"/>
              <w:left w:val="nil"/>
              <w:bottom w:val="nil"/>
              <w:right w:val="nil"/>
            </w:tcBorders>
          </w:tcPr>
          <w:p w14:paraId="466149D4" w14:textId="77777777" w:rsidR="00485FA5" w:rsidRPr="00D43F53" w:rsidRDefault="00485FA5" w:rsidP="00B63939"/>
        </w:tc>
      </w:tr>
      <w:tr w:rsidR="00485FA5" w:rsidRPr="00D43F53" w14:paraId="615CAB48" w14:textId="77777777" w:rsidTr="00B63939">
        <w:trPr>
          <w:trHeight w:val="240"/>
          <w:jc w:val="center"/>
        </w:trPr>
        <w:tc>
          <w:tcPr>
            <w:tcW w:w="4876" w:type="dxa"/>
            <w:tcBorders>
              <w:top w:val="nil"/>
              <w:left w:val="nil"/>
              <w:bottom w:val="nil"/>
              <w:right w:val="nil"/>
            </w:tcBorders>
          </w:tcPr>
          <w:p w14:paraId="23B4560A" w14:textId="77777777" w:rsidR="00485FA5" w:rsidRPr="00D43F53" w:rsidRDefault="00485FA5" w:rsidP="00B63939">
            <w:pPr>
              <w:pStyle w:val="AmColumnHeading"/>
            </w:pPr>
            <w:r w:rsidRPr="00D43F53">
              <w:t>Testo in vigore</w:t>
            </w:r>
          </w:p>
        </w:tc>
        <w:tc>
          <w:tcPr>
            <w:tcW w:w="4876" w:type="dxa"/>
            <w:tcBorders>
              <w:top w:val="nil"/>
              <w:left w:val="nil"/>
              <w:bottom w:val="nil"/>
              <w:right w:val="nil"/>
            </w:tcBorders>
          </w:tcPr>
          <w:p w14:paraId="58557454" w14:textId="77777777" w:rsidR="00485FA5" w:rsidRPr="00D43F53" w:rsidRDefault="00485FA5" w:rsidP="00B63939">
            <w:pPr>
              <w:pStyle w:val="AmColumnHeading"/>
            </w:pPr>
            <w:r w:rsidRPr="00D43F53">
              <w:t>Emendamento</w:t>
            </w:r>
          </w:p>
        </w:tc>
      </w:tr>
      <w:tr w:rsidR="00485FA5" w:rsidRPr="00D43F53" w14:paraId="0D1C176D" w14:textId="77777777" w:rsidTr="00B63939">
        <w:trPr>
          <w:jc w:val="center"/>
        </w:trPr>
        <w:tc>
          <w:tcPr>
            <w:tcW w:w="4876" w:type="dxa"/>
            <w:tcBorders>
              <w:top w:val="nil"/>
              <w:left w:val="nil"/>
              <w:bottom w:val="nil"/>
              <w:right w:val="nil"/>
            </w:tcBorders>
          </w:tcPr>
          <w:p w14:paraId="3B23D128" w14:textId="77777777" w:rsidR="00485FA5" w:rsidRPr="00D43F53" w:rsidRDefault="00485FA5" w:rsidP="00B63939">
            <w:pPr>
              <w:pStyle w:val="Normal6a"/>
            </w:pPr>
          </w:p>
        </w:tc>
        <w:tc>
          <w:tcPr>
            <w:tcW w:w="4876" w:type="dxa"/>
            <w:tcBorders>
              <w:top w:val="nil"/>
              <w:left w:val="nil"/>
              <w:bottom w:val="nil"/>
              <w:right w:val="nil"/>
            </w:tcBorders>
          </w:tcPr>
          <w:p w14:paraId="681BC9DD" w14:textId="77777777" w:rsidR="00485FA5" w:rsidRPr="00D43F53" w:rsidRDefault="00485FA5" w:rsidP="00B63939">
            <w:pPr>
              <w:pStyle w:val="Normal6a"/>
            </w:pPr>
            <w:r w:rsidRPr="00D43F53">
              <w:rPr>
                <w:b/>
                <w:i/>
              </w:rPr>
              <w:t>c bis)</w:t>
            </w:r>
            <w:r w:rsidRPr="00D43F53">
              <w:tab/>
            </w:r>
            <w:r w:rsidRPr="00D43F53">
              <w:rPr>
                <w:b/>
                <w:i/>
              </w:rPr>
              <w:t>il paragrafo 4 è sostituito dal seguente:</w:t>
            </w:r>
          </w:p>
        </w:tc>
      </w:tr>
      <w:tr w:rsidR="00485FA5" w:rsidRPr="00D43F53" w14:paraId="1C7C2466" w14:textId="77777777" w:rsidTr="00B63939">
        <w:trPr>
          <w:jc w:val="center"/>
        </w:trPr>
        <w:tc>
          <w:tcPr>
            <w:tcW w:w="4876" w:type="dxa"/>
            <w:tcBorders>
              <w:top w:val="nil"/>
              <w:left w:val="nil"/>
              <w:bottom w:val="nil"/>
              <w:right w:val="nil"/>
            </w:tcBorders>
          </w:tcPr>
          <w:p w14:paraId="09BB78E8" w14:textId="77777777" w:rsidR="00485FA5" w:rsidRPr="00D43F53" w:rsidRDefault="00485FA5" w:rsidP="00B63939">
            <w:pPr>
              <w:pStyle w:val="Normal6a"/>
            </w:pPr>
            <w:r w:rsidRPr="00D43F53">
              <w:t xml:space="preserve">4. Se un'autorità competente constata che uno o più dei requisiti di cui agli articoli da 6 a </w:t>
            </w:r>
            <w:r w:rsidRPr="00D43F53">
              <w:rPr>
                <w:b/>
                <w:i/>
              </w:rPr>
              <w:t>27</w:t>
            </w:r>
            <w:r w:rsidRPr="00D43F53">
              <w:t xml:space="preserve"> sono stati violati o se ha motivo di ritenere che siano stati violati, comunica le proprie constatazioni, in modo sufficientemente circostanziato, all'autorità competente del soggetto o dei soggetti sospettati della violazione. Le autorità competenti interessate operano uno stretto coordinamento dell'attività di vigilanza al fine di assicurare la coerenza delle decisioni.</w:t>
            </w:r>
          </w:p>
        </w:tc>
        <w:tc>
          <w:tcPr>
            <w:tcW w:w="4876" w:type="dxa"/>
            <w:tcBorders>
              <w:top w:val="nil"/>
              <w:left w:val="nil"/>
              <w:bottom w:val="nil"/>
              <w:right w:val="nil"/>
            </w:tcBorders>
          </w:tcPr>
          <w:p w14:paraId="781A1A9E" w14:textId="77777777" w:rsidR="00485FA5" w:rsidRPr="00D43F53" w:rsidRDefault="00485FA5" w:rsidP="00B63939">
            <w:pPr>
              <w:pStyle w:val="Normal6a"/>
            </w:pPr>
            <w:r w:rsidRPr="00D43F53">
              <w:t xml:space="preserve">4. Se un'autorità competente constata che uno o più dei requisiti di cui agli articoli da 6 a </w:t>
            </w:r>
            <w:r w:rsidRPr="00D43F53">
              <w:rPr>
                <w:b/>
                <w:i/>
              </w:rPr>
              <w:t>9</w:t>
            </w:r>
            <w:r w:rsidRPr="00D43F53">
              <w:t xml:space="preserve"> sono stati violati o se ha motivo di ritenere che siano stati violati, comunica le proprie constatazioni, in modo sufficientemente circostanziato, all'autorità competente del soggetto o dei soggetti sospettati della violazione. Le autorità competenti interessate operano uno stretto coordinamento dell'attività di vigilanza al fine di assicurare la coerenza delle decisioni.</w:t>
            </w:r>
          </w:p>
        </w:tc>
      </w:tr>
      <w:tr w:rsidR="00485FA5" w:rsidRPr="00D43F53" w14:paraId="6292A079" w14:textId="77777777" w:rsidTr="00B63939">
        <w:trPr>
          <w:jc w:val="center"/>
        </w:trPr>
        <w:tc>
          <w:tcPr>
            <w:tcW w:w="4876" w:type="dxa"/>
            <w:tcBorders>
              <w:top w:val="nil"/>
              <w:left w:val="nil"/>
              <w:bottom w:val="nil"/>
              <w:right w:val="nil"/>
            </w:tcBorders>
          </w:tcPr>
          <w:p w14:paraId="618D206A" w14:textId="77777777" w:rsidR="00485FA5" w:rsidRPr="00D43F53" w:rsidRDefault="00485FA5" w:rsidP="00B63939">
            <w:pPr>
              <w:pStyle w:val="Normal6a"/>
            </w:pPr>
          </w:p>
        </w:tc>
        <w:tc>
          <w:tcPr>
            <w:tcW w:w="4876" w:type="dxa"/>
            <w:tcBorders>
              <w:top w:val="nil"/>
              <w:left w:val="nil"/>
              <w:bottom w:val="nil"/>
              <w:right w:val="nil"/>
            </w:tcBorders>
          </w:tcPr>
          <w:p w14:paraId="7E2167A8" w14:textId="77777777" w:rsidR="00485FA5" w:rsidRPr="00D43F53" w:rsidRDefault="00485FA5" w:rsidP="00B63939">
            <w:pPr>
              <w:pStyle w:val="Normal6a"/>
            </w:pPr>
            <w:r w:rsidRPr="00D43F53">
              <w:rPr>
                <w:b/>
                <w:i/>
              </w:rPr>
              <w:t>L'ESMA informa senza indebito ritardo l'autorità competente interessata qualora ritenga che siano stati violati uno o più requisiti di cui agli articoli da 19 a 27 del presente regolamento.</w:t>
            </w:r>
          </w:p>
        </w:tc>
      </w:tr>
    </w:tbl>
    <w:p w14:paraId="2E23395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185ABFD4" w14:textId="77777777" w:rsidR="00485FA5" w:rsidRPr="00D43F53" w:rsidRDefault="00485FA5" w:rsidP="00485FA5">
      <w:r w:rsidRPr="00D43F53">
        <w:rPr>
          <w:rStyle w:val="HideTWBExt"/>
        </w:rPr>
        <w:t>&lt;/Amend&gt;</w:t>
      </w:r>
    </w:p>
    <w:p w14:paraId="5D0748EA"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284</w:t>
      </w:r>
      <w:r w:rsidRPr="00D43F53">
        <w:rPr>
          <w:rStyle w:val="HideTWBExt"/>
        </w:rPr>
        <w:t>&lt;/NumAm&gt;</w:t>
      </w:r>
    </w:p>
    <w:p w14:paraId="7B85182A"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3BFCF753" w14:textId="77777777" w:rsidR="00485FA5" w:rsidRPr="00D43F53" w:rsidRDefault="00485FA5" w:rsidP="00485FA5">
      <w:pPr>
        <w:pStyle w:val="NormalBold"/>
      </w:pPr>
      <w:r w:rsidRPr="00D43F53">
        <w:rPr>
          <w:rStyle w:val="HideTWBExt"/>
          <w:b w:val="0"/>
        </w:rPr>
        <w:t>&lt;/RepeatBlock-By&gt;</w:t>
      </w:r>
    </w:p>
    <w:p w14:paraId="72A8EC9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588401B" w14:textId="77777777" w:rsidR="00485FA5" w:rsidRPr="00D43F53" w:rsidRDefault="00485FA5" w:rsidP="00485FA5">
      <w:pPr>
        <w:pStyle w:val="NormalBold"/>
      </w:pPr>
      <w:r w:rsidRPr="00D43F53">
        <w:rPr>
          <w:rStyle w:val="HideTWBExt"/>
        </w:rPr>
        <w:t>&lt;Article&gt;</w:t>
      </w:r>
      <w:r w:rsidRPr="00D43F53">
        <w:t>Articolo 1 – comma 1 – punto 18 – lettera d</w:t>
      </w:r>
      <w:r w:rsidRPr="00D43F53">
        <w:rPr>
          <w:rStyle w:val="HideTWBExt"/>
        </w:rPr>
        <w:t>&lt;/Article&gt;</w:t>
      </w:r>
    </w:p>
    <w:p w14:paraId="671025F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18CA275" w14:textId="77777777" w:rsidR="00485FA5" w:rsidRPr="00D43F53" w:rsidRDefault="00485FA5" w:rsidP="00485FA5">
      <w:r w:rsidRPr="00D43F53">
        <w:rPr>
          <w:rStyle w:val="HideTWBExt"/>
        </w:rPr>
        <w:t>&lt;Article2&gt;</w:t>
      </w:r>
      <w:r w:rsidRPr="00D43F53">
        <w:t>Articolo 36 – paragrafo 6 – commi 1 e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3EAE8BA" w14:textId="77777777" w:rsidTr="00B63939">
        <w:trPr>
          <w:trHeight w:hRule="exact" w:val="240"/>
          <w:jc w:val="center"/>
        </w:trPr>
        <w:tc>
          <w:tcPr>
            <w:tcW w:w="9752" w:type="dxa"/>
            <w:gridSpan w:val="2"/>
            <w:tcBorders>
              <w:top w:val="nil"/>
              <w:left w:val="nil"/>
              <w:bottom w:val="nil"/>
              <w:right w:val="nil"/>
            </w:tcBorders>
          </w:tcPr>
          <w:p w14:paraId="3B4151C6" w14:textId="77777777" w:rsidR="00485FA5" w:rsidRPr="00D43F53" w:rsidRDefault="00485FA5" w:rsidP="00B63939"/>
        </w:tc>
      </w:tr>
      <w:tr w:rsidR="00485FA5" w:rsidRPr="00D43F53" w14:paraId="21DAE65B" w14:textId="77777777" w:rsidTr="00B63939">
        <w:trPr>
          <w:trHeight w:val="240"/>
          <w:jc w:val="center"/>
        </w:trPr>
        <w:tc>
          <w:tcPr>
            <w:tcW w:w="4876" w:type="dxa"/>
            <w:tcBorders>
              <w:top w:val="nil"/>
              <w:left w:val="nil"/>
              <w:bottom w:val="nil"/>
              <w:right w:val="nil"/>
            </w:tcBorders>
          </w:tcPr>
          <w:p w14:paraId="75EF1291"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FA82D33" w14:textId="77777777" w:rsidR="00485FA5" w:rsidRPr="00D43F53" w:rsidRDefault="00485FA5" w:rsidP="00B63939">
            <w:pPr>
              <w:pStyle w:val="AmColumnHeading"/>
            </w:pPr>
            <w:r w:rsidRPr="00D43F53">
              <w:t>Emendamento</w:t>
            </w:r>
          </w:p>
        </w:tc>
      </w:tr>
      <w:tr w:rsidR="00485FA5" w:rsidRPr="00D43F53" w14:paraId="6413F2E1" w14:textId="77777777" w:rsidTr="00B63939">
        <w:trPr>
          <w:jc w:val="center"/>
        </w:trPr>
        <w:tc>
          <w:tcPr>
            <w:tcW w:w="4876" w:type="dxa"/>
            <w:tcBorders>
              <w:top w:val="nil"/>
              <w:left w:val="nil"/>
              <w:bottom w:val="nil"/>
              <w:right w:val="nil"/>
            </w:tcBorders>
          </w:tcPr>
          <w:p w14:paraId="65C3E907" w14:textId="77777777" w:rsidR="00485FA5" w:rsidRPr="00D43F53" w:rsidRDefault="00485FA5" w:rsidP="00B63939">
            <w:pPr>
              <w:pStyle w:val="Normal6a"/>
            </w:pPr>
            <w:r w:rsidRPr="00D43F53">
              <w:rPr>
                <w:b/>
                <w:i/>
              </w:rPr>
              <w:t>d)</w:t>
            </w:r>
            <w:r w:rsidRPr="00D43F53">
              <w:tab/>
            </w:r>
            <w:r w:rsidRPr="00D43F53">
              <w:rPr>
                <w:b/>
                <w:i/>
              </w:rPr>
              <w:t>al paragrafo 6, il testo del primo e del secondo comma è sostituito dal seguente:</w:t>
            </w:r>
          </w:p>
        </w:tc>
        <w:tc>
          <w:tcPr>
            <w:tcW w:w="4876" w:type="dxa"/>
            <w:tcBorders>
              <w:top w:val="nil"/>
              <w:left w:val="nil"/>
              <w:bottom w:val="nil"/>
              <w:right w:val="nil"/>
            </w:tcBorders>
          </w:tcPr>
          <w:p w14:paraId="27CFA5AF" w14:textId="77777777" w:rsidR="00485FA5" w:rsidRPr="00D43F53" w:rsidRDefault="00485FA5" w:rsidP="00B63939">
            <w:pPr>
              <w:pStyle w:val="Normal6a"/>
            </w:pPr>
            <w:r w:rsidRPr="00D43F53">
              <w:rPr>
                <w:b/>
                <w:i/>
              </w:rPr>
              <w:t>soppresso</w:t>
            </w:r>
          </w:p>
        </w:tc>
      </w:tr>
      <w:tr w:rsidR="00485FA5" w:rsidRPr="00D43F53" w14:paraId="05A0D24D" w14:textId="77777777" w:rsidTr="00B63939">
        <w:trPr>
          <w:jc w:val="center"/>
        </w:trPr>
        <w:tc>
          <w:tcPr>
            <w:tcW w:w="4876" w:type="dxa"/>
            <w:tcBorders>
              <w:top w:val="nil"/>
              <w:left w:val="nil"/>
              <w:bottom w:val="nil"/>
              <w:right w:val="nil"/>
            </w:tcBorders>
          </w:tcPr>
          <w:p w14:paraId="6C598671" w14:textId="77777777" w:rsidR="00485FA5" w:rsidRPr="00D43F53" w:rsidRDefault="00485FA5" w:rsidP="00B63939">
            <w:pPr>
              <w:pStyle w:val="Normal6a"/>
            </w:pPr>
            <w:r w:rsidRPr="00D43F53">
              <w:rPr>
                <w:b/>
                <w:i/>
              </w:rPr>
              <w:t>"Al ricevimento delle informazioni di cui al paragrafo 4, l'autorità competente per il soggetto sospettato della violazione adotta, entro 15 giorni lavorativi, tutte le misure necessarie per rettificare la violazione rilevata e ne dà notifica alle altre autorità competenti coinvolte, in particolare alle autorità competenti per il cedente, il promotore e la SSPE e alle autorità competenti per i detentori delle posizioni verso la cartolarizzazione, se noti. Un'autorità competente che è in disaccordo con un'altra autorità competente riguardo alla procedura o al contenuto di una misura o all'assenza di una misura da parte di tale altra autorità competente notifica senza indebito ritardo il disaccordo a tutte le altre autorità competenti coinvolte. Se il disaccordo non è risolto entro tre mesi dalla data di notifica a tutte le autorità competenti coinvolte, la questione è rinviata all'EBA conformemente all'articolo 19 e, se del caso, all'articolo 20 del regolamento (UE) n. 1093/2010. Il periodo di conciliazione di cui all'articolo 19, paragrafo 2, del regolamento (UE) n. 1093/2010 è di un mese.</w:t>
            </w:r>
          </w:p>
        </w:tc>
        <w:tc>
          <w:tcPr>
            <w:tcW w:w="4876" w:type="dxa"/>
            <w:tcBorders>
              <w:top w:val="nil"/>
              <w:left w:val="nil"/>
              <w:bottom w:val="nil"/>
              <w:right w:val="nil"/>
            </w:tcBorders>
          </w:tcPr>
          <w:p w14:paraId="41877BAF" w14:textId="77777777" w:rsidR="00485FA5" w:rsidRPr="00D43F53" w:rsidRDefault="00485FA5" w:rsidP="00B63939">
            <w:pPr>
              <w:pStyle w:val="Normal6a"/>
            </w:pPr>
          </w:p>
        </w:tc>
      </w:tr>
      <w:tr w:rsidR="00485FA5" w:rsidRPr="00D43F53" w14:paraId="7AC442A7" w14:textId="77777777" w:rsidTr="00B63939">
        <w:trPr>
          <w:jc w:val="center"/>
        </w:trPr>
        <w:tc>
          <w:tcPr>
            <w:tcW w:w="4876" w:type="dxa"/>
            <w:tcBorders>
              <w:top w:val="nil"/>
              <w:left w:val="nil"/>
              <w:bottom w:val="nil"/>
              <w:right w:val="nil"/>
            </w:tcBorders>
          </w:tcPr>
          <w:p w14:paraId="05B092C4" w14:textId="77777777" w:rsidR="00485FA5" w:rsidRPr="00D43F53" w:rsidRDefault="00485FA5" w:rsidP="00B63939">
            <w:pPr>
              <w:pStyle w:val="Normal6a"/>
            </w:pPr>
            <w:r w:rsidRPr="00D43F53">
              <w:rPr>
                <w:b/>
                <w:i/>
              </w:rPr>
              <w:t>Se le autorità competenti interessate non riescono a raggiungere un accordo entro il termine del periodo di conciliazione di cui al primo comma, l'EBA adotta la decisione di cui all'articolo 19, paragrafo 3, del regolamento (UE) n. 1093/2010 entro un mese. Durante la procedura di cui al presente articolo, una cartolarizzazione che figuri nell'elenco pubblicato dall'ESMA ai sensi dell'articolo 27 del presente regolamento continua a essere considerata una STS ai sensi del capo 4 del presente regolamento ed è mantenuta in detto elenco.;"</w:t>
            </w:r>
          </w:p>
        </w:tc>
        <w:tc>
          <w:tcPr>
            <w:tcW w:w="4876" w:type="dxa"/>
            <w:tcBorders>
              <w:top w:val="nil"/>
              <w:left w:val="nil"/>
              <w:bottom w:val="nil"/>
              <w:right w:val="nil"/>
            </w:tcBorders>
          </w:tcPr>
          <w:p w14:paraId="61FB24EB" w14:textId="77777777" w:rsidR="00485FA5" w:rsidRPr="00D43F53" w:rsidRDefault="00485FA5" w:rsidP="00B63939">
            <w:pPr>
              <w:pStyle w:val="Normal6a"/>
            </w:pPr>
          </w:p>
        </w:tc>
      </w:tr>
    </w:tbl>
    <w:p w14:paraId="563E077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4B13161" w14:textId="77777777" w:rsidR="00485FA5" w:rsidRPr="00D43F53" w:rsidRDefault="00485FA5" w:rsidP="00485FA5">
      <w:r w:rsidRPr="00D43F53">
        <w:rPr>
          <w:rStyle w:val="HideTWBExt"/>
        </w:rPr>
        <w:t>&lt;/Amend&gt;</w:t>
      </w:r>
    </w:p>
    <w:p w14:paraId="2649E67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285</w:t>
      </w:r>
      <w:r w:rsidRPr="00D43F53">
        <w:rPr>
          <w:rStyle w:val="HideTWBExt"/>
        </w:rPr>
        <w:t>&lt;/NumAm&gt;</w:t>
      </w:r>
    </w:p>
    <w:p w14:paraId="7C1A9753" w14:textId="77777777" w:rsidR="00485FA5" w:rsidRPr="00D43F53" w:rsidRDefault="00485FA5" w:rsidP="00485FA5">
      <w:pPr>
        <w:pStyle w:val="NormalBold"/>
      </w:pPr>
      <w:r w:rsidRPr="00D43F53">
        <w:rPr>
          <w:rStyle w:val="HideTWBExt"/>
          <w:b w:val="0"/>
        </w:rPr>
        <w:t>&lt;RepeatBlock-By&gt;&lt;Members&gt;</w:t>
      </w:r>
      <w:r w:rsidRPr="00D43F53">
        <w:t>Gilles Boyer, Stéphanie Yon-Courtin</w:t>
      </w:r>
      <w:r w:rsidRPr="00D43F53">
        <w:rPr>
          <w:rStyle w:val="HideTWBExt"/>
          <w:b w:val="0"/>
        </w:rPr>
        <w:t>&lt;/Members&gt;</w:t>
      </w:r>
    </w:p>
    <w:p w14:paraId="232C4B48" w14:textId="77777777" w:rsidR="00485FA5" w:rsidRPr="00D43F53" w:rsidRDefault="00485FA5" w:rsidP="00485FA5">
      <w:pPr>
        <w:pStyle w:val="NormalBold"/>
      </w:pPr>
      <w:r w:rsidRPr="00D43F53">
        <w:rPr>
          <w:rStyle w:val="HideTWBExt"/>
          <w:b w:val="0"/>
        </w:rPr>
        <w:t>&lt;/RepeatBlock-By&gt;</w:t>
      </w:r>
    </w:p>
    <w:p w14:paraId="7550D40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8E23C2D" w14:textId="77777777" w:rsidR="00485FA5" w:rsidRPr="00D43F53" w:rsidRDefault="00485FA5" w:rsidP="00485FA5">
      <w:pPr>
        <w:pStyle w:val="NormalBold"/>
      </w:pPr>
      <w:r w:rsidRPr="00D43F53">
        <w:rPr>
          <w:rStyle w:val="HideTWBExt"/>
        </w:rPr>
        <w:t>&lt;Article&gt;</w:t>
      </w:r>
      <w:r w:rsidRPr="00D43F53">
        <w:t>Articolo 1 – comma 1 – punto 18 – lettera d</w:t>
      </w:r>
      <w:r w:rsidRPr="00D43F53">
        <w:rPr>
          <w:rStyle w:val="HideTWBExt"/>
        </w:rPr>
        <w:t>&lt;/Article&gt;</w:t>
      </w:r>
    </w:p>
    <w:p w14:paraId="5A2B501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AACF9C5" w14:textId="77777777" w:rsidR="00485FA5" w:rsidRPr="00D43F53" w:rsidRDefault="00485FA5" w:rsidP="00485FA5">
      <w:r w:rsidRPr="00D43F53">
        <w:rPr>
          <w:rStyle w:val="HideTWBExt"/>
        </w:rPr>
        <w:t>&lt;Article2&gt;</w:t>
      </w:r>
      <w:r w:rsidRPr="00D43F53">
        <w:t>Articolo 36 – paragrafo 6 – commi 1 e 2</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5EF7BA32" w14:textId="77777777" w:rsidTr="00B63939">
        <w:trPr>
          <w:trHeight w:hRule="exact" w:val="240"/>
          <w:jc w:val="center"/>
        </w:trPr>
        <w:tc>
          <w:tcPr>
            <w:tcW w:w="9752" w:type="dxa"/>
            <w:gridSpan w:val="2"/>
            <w:tcBorders>
              <w:top w:val="nil"/>
              <w:left w:val="nil"/>
              <w:bottom w:val="nil"/>
              <w:right w:val="nil"/>
            </w:tcBorders>
          </w:tcPr>
          <w:p w14:paraId="68F6CBDD" w14:textId="77777777" w:rsidR="00485FA5" w:rsidRPr="00D43F53" w:rsidRDefault="00485FA5" w:rsidP="00B63939"/>
        </w:tc>
      </w:tr>
      <w:tr w:rsidR="00485FA5" w:rsidRPr="00D43F53" w14:paraId="2EADA78A" w14:textId="77777777" w:rsidTr="00B63939">
        <w:trPr>
          <w:trHeight w:val="240"/>
          <w:jc w:val="center"/>
        </w:trPr>
        <w:tc>
          <w:tcPr>
            <w:tcW w:w="4876" w:type="dxa"/>
            <w:tcBorders>
              <w:top w:val="nil"/>
              <w:left w:val="nil"/>
              <w:bottom w:val="nil"/>
              <w:right w:val="nil"/>
            </w:tcBorders>
          </w:tcPr>
          <w:p w14:paraId="60AEF2FE"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2ACEA84" w14:textId="77777777" w:rsidR="00485FA5" w:rsidRPr="00D43F53" w:rsidRDefault="00485FA5" w:rsidP="00B63939">
            <w:pPr>
              <w:pStyle w:val="AmColumnHeading"/>
            </w:pPr>
            <w:r w:rsidRPr="00D43F53">
              <w:t>Emendamento</w:t>
            </w:r>
          </w:p>
        </w:tc>
      </w:tr>
      <w:tr w:rsidR="00485FA5" w:rsidRPr="00D43F53" w14:paraId="10C0B0B5" w14:textId="77777777" w:rsidTr="00B63939">
        <w:trPr>
          <w:jc w:val="center"/>
        </w:trPr>
        <w:tc>
          <w:tcPr>
            <w:tcW w:w="4876" w:type="dxa"/>
            <w:tcBorders>
              <w:top w:val="nil"/>
              <w:left w:val="nil"/>
              <w:bottom w:val="nil"/>
              <w:right w:val="nil"/>
            </w:tcBorders>
          </w:tcPr>
          <w:p w14:paraId="57012DF3" w14:textId="77777777" w:rsidR="00485FA5" w:rsidRPr="00D43F53" w:rsidRDefault="00485FA5" w:rsidP="00B63939">
            <w:pPr>
              <w:pStyle w:val="Normal6a"/>
            </w:pPr>
            <w:r w:rsidRPr="00D43F53">
              <w:rPr>
                <w:b/>
                <w:i/>
              </w:rPr>
              <w:t>d)</w:t>
            </w:r>
            <w:r w:rsidRPr="00D43F53">
              <w:tab/>
            </w:r>
            <w:r w:rsidRPr="00D43F53">
              <w:rPr>
                <w:b/>
                <w:i/>
              </w:rPr>
              <w:t>al paragrafo 6, il testo del primo e del secondo comma è sostituito dal seguente:</w:t>
            </w:r>
          </w:p>
        </w:tc>
        <w:tc>
          <w:tcPr>
            <w:tcW w:w="4876" w:type="dxa"/>
            <w:tcBorders>
              <w:top w:val="nil"/>
              <w:left w:val="nil"/>
              <w:bottom w:val="nil"/>
              <w:right w:val="nil"/>
            </w:tcBorders>
          </w:tcPr>
          <w:p w14:paraId="634CB4CB" w14:textId="77777777" w:rsidR="00485FA5" w:rsidRPr="00D43F53" w:rsidRDefault="00485FA5" w:rsidP="00B63939">
            <w:pPr>
              <w:pStyle w:val="Normal6a"/>
            </w:pPr>
            <w:r w:rsidRPr="00D43F53">
              <w:rPr>
                <w:b/>
                <w:i/>
              </w:rPr>
              <w:t>soppresso</w:t>
            </w:r>
          </w:p>
        </w:tc>
      </w:tr>
      <w:tr w:rsidR="00485FA5" w:rsidRPr="00D43F53" w14:paraId="36617ECB" w14:textId="77777777" w:rsidTr="00B63939">
        <w:trPr>
          <w:jc w:val="center"/>
        </w:trPr>
        <w:tc>
          <w:tcPr>
            <w:tcW w:w="4876" w:type="dxa"/>
            <w:tcBorders>
              <w:top w:val="nil"/>
              <w:left w:val="nil"/>
              <w:bottom w:val="nil"/>
              <w:right w:val="nil"/>
            </w:tcBorders>
          </w:tcPr>
          <w:p w14:paraId="4B47C4E1" w14:textId="77777777" w:rsidR="00485FA5" w:rsidRPr="00D43F53" w:rsidRDefault="00485FA5" w:rsidP="00B63939">
            <w:pPr>
              <w:pStyle w:val="Normal6a"/>
            </w:pPr>
            <w:r w:rsidRPr="00D43F53">
              <w:rPr>
                <w:b/>
                <w:i/>
              </w:rPr>
              <w:t>"Al ricevimento delle informazioni di cui al paragrafo 4, l'autorità competente per il soggetto sospettato della violazione adotta, entro 15 giorni lavorativi, tutte le misure necessarie per rettificare la violazione rilevata e ne dà notifica alle altre autorità competenti coinvolte, in particolare alle autorità competenti per il cedente, il promotore e la SSPE e alle autorità competenti per i detentori delle posizioni verso la cartolarizzazione, se noti. Un'autorità competente che è in disaccordo con un'altra autorità competente riguardo alla procedura o al contenuto di una misura o all'assenza di una misura da parte di tale altra autorità competente notifica senza indebito ritardo il disaccordo a tutte le altre autorità competenti coinvolte. Se il disaccordo non è risolto entro tre mesi dalla data di notifica a tutte le autorità competenti coinvolte, la questione è rinviata all'EBA conformemente all'articolo 19 e, se del caso, all'articolo 20 del regolamento (UE) n. 1093/2010. Il periodo di conciliazione di cui all'articolo 19, paragrafo 2, del regolamento (UE) n. 1093/2010 è di un mese.</w:t>
            </w:r>
          </w:p>
        </w:tc>
        <w:tc>
          <w:tcPr>
            <w:tcW w:w="4876" w:type="dxa"/>
            <w:tcBorders>
              <w:top w:val="nil"/>
              <w:left w:val="nil"/>
              <w:bottom w:val="nil"/>
              <w:right w:val="nil"/>
            </w:tcBorders>
          </w:tcPr>
          <w:p w14:paraId="1B58BD43" w14:textId="77777777" w:rsidR="00485FA5" w:rsidRPr="00D43F53" w:rsidRDefault="00485FA5" w:rsidP="00B63939">
            <w:pPr>
              <w:pStyle w:val="Normal6a"/>
            </w:pPr>
          </w:p>
        </w:tc>
      </w:tr>
      <w:tr w:rsidR="00485FA5" w:rsidRPr="00D43F53" w14:paraId="280EC692" w14:textId="77777777" w:rsidTr="00B63939">
        <w:trPr>
          <w:jc w:val="center"/>
        </w:trPr>
        <w:tc>
          <w:tcPr>
            <w:tcW w:w="4876" w:type="dxa"/>
            <w:tcBorders>
              <w:top w:val="nil"/>
              <w:left w:val="nil"/>
              <w:bottom w:val="nil"/>
              <w:right w:val="nil"/>
            </w:tcBorders>
          </w:tcPr>
          <w:p w14:paraId="554A0836" w14:textId="77777777" w:rsidR="00485FA5" w:rsidRPr="00D43F53" w:rsidRDefault="00485FA5" w:rsidP="00B63939">
            <w:pPr>
              <w:pStyle w:val="Normal6a"/>
            </w:pPr>
            <w:r w:rsidRPr="00D43F53">
              <w:rPr>
                <w:b/>
                <w:i/>
              </w:rPr>
              <w:t>Se le autorità competenti interessate non riescono a raggiungere un accordo entro il termine del periodo di conciliazione di cui al primo comma, l'EBA adotta la decisione di cui all'articolo 19, paragrafo 3, del regolamento (UE) n. 1093/2010 entro un mese. Durante la procedura di cui al presente articolo, una cartolarizzazione che figuri nell'elenco pubblicato dall'ESMA ai sensi dell'articolo 27 del presente regolamento continua a essere considerata una STS ai sensi del capo 4 del presente regolamento ed è mantenuta in detto elenco.;"</w:t>
            </w:r>
          </w:p>
        </w:tc>
        <w:tc>
          <w:tcPr>
            <w:tcW w:w="4876" w:type="dxa"/>
            <w:tcBorders>
              <w:top w:val="nil"/>
              <w:left w:val="nil"/>
              <w:bottom w:val="nil"/>
              <w:right w:val="nil"/>
            </w:tcBorders>
          </w:tcPr>
          <w:p w14:paraId="1429F0FD" w14:textId="77777777" w:rsidR="00485FA5" w:rsidRPr="00D43F53" w:rsidRDefault="00485FA5" w:rsidP="00B63939">
            <w:pPr>
              <w:pStyle w:val="Normal6a"/>
            </w:pPr>
          </w:p>
        </w:tc>
      </w:tr>
    </w:tbl>
    <w:p w14:paraId="59E48C6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FEB428E" w14:textId="77777777" w:rsidR="00485FA5" w:rsidRPr="00D43F53" w:rsidRDefault="00485FA5" w:rsidP="00485FA5">
      <w:r w:rsidRPr="00D43F53">
        <w:rPr>
          <w:rStyle w:val="HideTWBExt"/>
        </w:rPr>
        <w:t>&lt;/Amend&gt;</w:t>
      </w:r>
    </w:p>
    <w:p w14:paraId="2EEA61E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286</w:t>
      </w:r>
      <w:r w:rsidRPr="00D43F53">
        <w:rPr>
          <w:rStyle w:val="HideTWBExt"/>
        </w:rPr>
        <w:t>&lt;/NumAm&gt;</w:t>
      </w:r>
    </w:p>
    <w:p w14:paraId="70BAF245"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4EED3DF9" w14:textId="77777777" w:rsidR="00485FA5" w:rsidRPr="00D43F53" w:rsidRDefault="00485FA5" w:rsidP="00485FA5">
      <w:pPr>
        <w:pStyle w:val="NormalBold"/>
      </w:pPr>
      <w:r w:rsidRPr="00D43F53">
        <w:rPr>
          <w:rStyle w:val="HideTWBExt"/>
          <w:b w:val="0"/>
        </w:rPr>
        <w:t>&lt;/RepeatBlock-By&gt;</w:t>
      </w:r>
    </w:p>
    <w:p w14:paraId="7E6F4B8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EB069BC" w14:textId="77777777" w:rsidR="00485FA5" w:rsidRPr="00D43F53" w:rsidRDefault="00485FA5" w:rsidP="00485FA5">
      <w:pPr>
        <w:pStyle w:val="NormalBold"/>
      </w:pPr>
      <w:r w:rsidRPr="00D43F53">
        <w:rPr>
          <w:rStyle w:val="HideTWBExt"/>
        </w:rPr>
        <w:t>&lt;Article&gt;</w:t>
      </w:r>
      <w:r w:rsidRPr="00D43F53">
        <w:t>Articolo 1 – comma 1 – punto 19 – lettera a</w:t>
      </w:r>
      <w:r w:rsidRPr="00D43F53">
        <w:rPr>
          <w:rStyle w:val="HideTWBExt"/>
        </w:rPr>
        <w:t>&lt;/Article&gt;</w:t>
      </w:r>
    </w:p>
    <w:p w14:paraId="20D50B1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281666BD" w14:textId="77777777" w:rsidR="00485FA5" w:rsidRPr="00D43F53" w:rsidRDefault="00485FA5" w:rsidP="00485FA5">
      <w:r w:rsidRPr="00D43F53">
        <w:rPr>
          <w:rStyle w:val="HideTWBExt"/>
        </w:rPr>
        <w:t>&lt;Article2&gt;</w:t>
      </w:r>
      <w:r w:rsidRPr="00D43F53">
        <w:t>Articolo 44 – comma 1 – lettera e</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24D5480" w14:textId="77777777" w:rsidTr="00B63939">
        <w:trPr>
          <w:trHeight w:hRule="exact" w:val="240"/>
          <w:jc w:val="center"/>
        </w:trPr>
        <w:tc>
          <w:tcPr>
            <w:tcW w:w="9752" w:type="dxa"/>
            <w:gridSpan w:val="2"/>
            <w:tcBorders>
              <w:top w:val="nil"/>
              <w:left w:val="nil"/>
              <w:bottom w:val="nil"/>
              <w:right w:val="nil"/>
            </w:tcBorders>
          </w:tcPr>
          <w:p w14:paraId="7E703926" w14:textId="77777777" w:rsidR="00485FA5" w:rsidRPr="00D43F53" w:rsidRDefault="00485FA5" w:rsidP="00B63939"/>
        </w:tc>
      </w:tr>
      <w:tr w:rsidR="00485FA5" w:rsidRPr="00D43F53" w14:paraId="1A2E6C8F" w14:textId="77777777" w:rsidTr="00B63939">
        <w:trPr>
          <w:trHeight w:val="240"/>
          <w:jc w:val="center"/>
        </w:trPr>
        <w:tc>
          <w:tcPr>
            <w:tcW w:w="4876" w:type="dxa"/>
            <w:tcBorders>
              <w:top w:val="nil"/>
              <w:left w:val="nil"/>
              <w:bottom w:val="nil"/>
              <w:right w:val="nil"/>
            </w:tcBorders>
          </w:tcPr>
          <w:p w14:paraId="5BAF8957"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7834BC72" w14:textId="77777777" w:rsidR="00485FA5" w:rsidRPr="00D43F53" w:rsidRDefault="00485FA5" w:rsidP="00B63939">
            <w:pPr>
              <w:pStyle w:val="AmColumnHeading"/>
            </w:pPr>
            <w:r w:rsidRPr="00D43F53">
              <w:t>Emendamento</w:t>
            </w:r>
          </w:p>
        </w:tc>
      </w:tr>
      <w:tr w:rsidR="00485FA5" w:rsidRPr="00D43F53" w14:paraId="425EBB2F" w14:textId="77777777" w:rsidTr="00B63939">
        <w:trPr>
          <w:jc w:val="center"/>
        </w:trPr>
        <w:tc>
          <w:tcPr>
            <w:tcW w:w="4876" w:type="dxa"/>
            <w:tcBorders>
              <w:top w:val="nil"/>
              <w:left w:val="nil"/>
              <w:bottom w:val="nil"/>
              <w:right w:val="nil"/>
            </w:tcBorders>
          </w:tcPr>
          <w:p w14:paraId="02076945" w14:textId="77777777" w:rsidR="00485FA5" w:rsidRPr="00D43F53" w:rsidRDefault="00485FA5" w:rsidP="00B63939">
            <w:pPr>
              <w:pStyle w:val="Normal6a"/>
            </w:pPr>
            <w:r w:rsidRPr="00D43F53">
              <w:t>e)</w:t>
            </w:r>
            <w:r w:rsidRPr="00D43F53">
              <w:tab/>
              <w:t>il contributo della cartolarizzazione al finanziamento delle imprese dell'Unione e all'economia dell'Unione.;</w:t>
            </w:r>
          </w:p>
        </w:tc>
        <w:tc>
          <w:tcPr>
            <w:tcW w:w="4876" w:type="dxa"/>
            <w:tcBorders>
              <w:top w:val="nil"/>
              <w:left w:val="nil"/>
              <w:bottom w:val="nil"/>
              <w:right w:val="nil"/>
            </w:tcBorders>
          </w:tcPr>
          <w:p w14:paraId="715E1BD5" w14:textId="77777777" w:rsidR="00485FA5" w:rsidRPr="00D43F53" w:rsidRDefault="00485FA5" w:rsidP="00B63939">
            <w:pPr>
              <w:pStyle w:val="Normal6a"/>
            </w:pPr>
            <w:r w:rsidRPr="00D43F53">
              <w:t>e)</w:t>
            </w:r>
            <w:r w:rsidRPr="00D43F53">
              <w:tab/>
              <w:t xml:space="preserve">il contributo della cartolarizzazione al finanziamento delle imprese dell'Unione e all'economia </w:t>
            </w:r>
            <w:r w:rsidRPr="00D43F53">
              <w:rPr>
                <w:b/>
                <w:i/>
              </w:rPr>
              <w:t>e alla stabilità finanziaria</w:t>
            </w:r>
            <w:r w:rsidRPr="00D43F53">
              <w:t xml:space="preserve"> dell'Unione.;</w:t>
            </w:r>
          </w:p>
        </w:tc>
      </w:tr>
    </w:tbl>
    <w:p w14:paraId="473FCDC5"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75C5D448" w14:textId="77777777" w:rsidR="00485FA5" w:rsidRPr="0059530B" w:rsidRDefault="00485FA5" w:rsidP="00485FA5">
      <w:pPr>
        <w:rPr>
          <w:lang w:val="fr-BE"/>
        </w:rPr>
      </w:pPr>
      <w:r w:rsidRPr="0059530B">
        <w:rPr>
          <w:rStyle w:val="HideTWBExt"/>
          <w:lang w:val="fr-BE"/>
        </w:rPr>
        <w:t>&lt;/Amend&gt;</w:t>
      </w:r>
    </w:p>
    <w:p w14:paraId="29443613"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287</w:t>
      </w:r>
      <w:r w:rsidRPr="0059530B">
        <w:rPr>
          <w:rStyle w:val="HideTWBExt"/>
          <w:lang w:val="fr-BE"/>
        </w:rPr>
        <w:t>&lt;/NumAm&gt;</w:t>
      </w:r>
    </w:p>
    <w:p w14:paraId="38DB408F"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4E4876A1"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4CFBDFAB" w14:textId="77777777" w:rsidR="00485FA5" w:rsidRPr="00D43F53" w:rsidRDefault="00485FA5" w:rsidP="00485FA5">
      <w:pPr>
        <w:pStyle w:val="NormalBold"/>
      </w:pPr>
      <w:r w:rsidRPr="00D43F53">
        <w:rPr>
          <w:rStyle w:val="HideTWBExt"/>
          <w:b w:val="0"/>
        </w:rPr>
        <w:t>&lt;/RepeatBlock-By&gt;</w:t>
      </w:r>
    </w:p>
    <w:p w14:paraId="75C0938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77E7F41C"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188CC93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C0F0961" w14:textId="77777777" w:rsidR="00485FA5" w:rsidRPr="00D43F53" w:rsidRDefault="00485FA5" w:rsidP="00485FA5">
      <w:r w:rsidRPr="00D43F53">
        <w:rPr>
          <w:rStyle w:val="HideTWBExt"/>
        </w:rPr>
        <w:t>&lt;Article2&gt;</w:t>
      </w:r>
      <w:r w:rsidRPr="00D43F53">
        <w:t>Articolo 46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357B1D4" w14:textId="77777777" w:rsidTr="00B63939">
        <w:trPr>
          <w:trHeight w:hRule="exact" w:val="240"/>
          <w:jc w:val="center"/>
        </w:trPr>
        <w:tc>
          <w:tcPr>
            <w:tcW w:w="9752" w:type="dxa"/>
            <w:gridSpan w:val="2"/>
            <w:tcBorders>
              <w:top w:val="nil"/>
              <w:left w:val="nil"/>
              <w:bottom w:val="nil"/>
              <w:right w:val="nil"/>
            </w:tcBorders>
          </w:tcPr>
          <w:p w14:paraId="17E7D15E" w14:textId="77777777" w:rsidR="00485FA5" w:rsidRPr="00D43F53" w:rsidRDefault="00485FA5" w:rsidP="00B63939"/>
        </w:tc>
      </w:tr>
      <w:tr w:rsidR="00485FA5" w:rsidRPr="00D43F53" w14:paraId="105CBFC0" w14:textId="77777777" w:rsidTr="00B63939">
        <w:trPr>
          <w:trHeight w:val="240"/>
          <w:jc w:val="center"/>
        </w:trPr>
        <w:tc>
          <w:tcPr>
            <w:tcW w:w="4876" w:type="dxa"/>
            <w:tcBorders>
              <w:top w:val="nil"/>
              <w:left w:val="nil"/>
              <w:bottom w:val="nil"/>
              <w:right w:val="nil"/>
            </w:tcBorders>
          </w:tcPr>
          <w:p w14:paraId="464DF21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374C977F" w14:textId="77777777" w:rsidR="00485FA5" w:rsidRPr="00D43F53" w:rsidRDefault="00485FA5" w:rsidP="00B63939">
            <w:pPr>
              <w:pStyle w:val="AmColumnHeading"/>
            </w:pPr>
            <w:r w:rsidRPr="00D43F53">
              <w:t>Emendamento</w:t>
            </w:r>
          </w:p>
        </w:tc>
      </w:tr>
      <w:tr w:rsidR="00485FA5" w:rsidRPr="00D43F53" w14:paraId="0FB5D3FD" w14:textId="77777777" w:rsidTr="00B63939">
        <w:trPr>
          <w:jc w:val="center"/>
        </w:trPr>
        <w:tc>
          <w:tcPr>
            <w:tcW w:w="4876" w:type="dxa"/>
            <w:tcBorders>
              <w:top w:val="nil"/>
              <w:left w:val="nil"/>
              <w:bottom w:val="nil"/>
              <w:right w:val="nil"/>
            </w:tcBorders>
          </w:tcPr>
          <w:p w14:paraId="5134EFB5" w14:textId="77777777" w:rsidR="00485FA5" w:rsidRPr="00D43F53" w:rsidRDefault="00485FA5" w:rsidP="00B63939">
            <w:pPr>
              <w:pStyle w:val="Normal6a"/>
            </w:pPr>
            <w:r w:rsidRPr="00D43F53">
              <w:t>Entro…[OP: inserire la data corrispondente a 5 anni dopo l'entrata in vigore] la Commissione presenta al Parlamento europeo e al Consiglio una relazione sul funzionamento del presente regolamento corredandola, se del caso, di una proposta legislativa.</w:t>
            </w:r>
          </w:p>
        </w:tc>
        <w:tc>
          <w:tcPr>
            <w:tcW w:w="4876" w:type="dxa"/>
            <w:tcBorders>
              <w:top w:val="nil"/>
              <w:left w:val="nil"/>
              <w:bottom w:val="nil"/>
              <w:right w:val="nil"/>
            </w:tcBorders>
          </w:tcPr>
          <w:p w14:paraId="76DCCD1D" w14:textId="77777777" w:rsidR="00485FA5" w:rsidRPr="00D43F53" w:rsidRDefault="00485FA5" w:rsidP="00B63939">
            <w:pPr>
              <w:pStyle w:val="Normal6a"/>
            </w:pPr>
            <w:r w:rsidRPr="00D43F53">
              <w:t>Entro…[OP: inserire la data corrispondente a 5 anni dopo l'entrata in vigore]</w:t>
            </w:r>
            <w:r w:rsidRPr="00D43F53">
              <w:rPr>
                <w:b/>
                <w:i/>
              </w:rPr>
              <w:t>, sulla base di un parere del Comitato europeo per il rischio sistemico e dell'Autorità bancaria europea,</w:t>
            </w:r>
            <w:r w:rsidRPr="00D43F53">
              <w:t xml:space="preserve"> la Commissione presenta al Parlamento europeo e al Consiglio una relazione sul funzionamento del presente regolamento corredandola, se del caso, di una proposta legislativa.</w:t>
            </w:r>
          </w:p>
        </w:tc>
      </w:tr>
    </w:tbl>
    <w:p w14:paraId="4D924D87"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0B50BDD" w14:textId="77777777" w:rsidR="00485FA5" w:rsidRPr="00D43F53" w:rsidRDefault="00485FA5" w:rsidP="00485FA5">
      <w:r w:rsidRPr="00D43F53">
        <w:rPr>
          <w:rStyle w:val="HideTWBExt"/>
        </w:rPr>
        <w:t>&lt;/Amend&gt;</w:t>
      </w:r>
    </w:p>
    <w:p w14:paraId="246CFE4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288</w:t>
      </w:r>
      <w:r w:rsidRPr="00D43F53">
        <w:rPr>
          <w:rStyle w:val="HideTWBExt"/>
        </w:rPr>
        <w:t>&lt;/NumAm&gt;</w:t>
      </w:r>
    </w:p>
    <w:p w14:paraId="04630624"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65EF5696" w14:textId="77777777" w:rsidR="00485FA5" w:rsidRPr="00D43F53" w:rsidRDefault="00485FA5" w:rsidP="00485FA5">
      <w:pPr>
        <w:pStyle w:val="NormalBold"/>
      </w:pPr>
      <w:r w:rsidRPr="00D43F53">
        <w:rPr>
          <w:rStyle w:val="HideTWBExt"/>
          <w:b w:val="0"/>
        </w:rPr>
        <w:t>&lt;/RepeatBlock-By&gt;</w:t>
      </w:r>
    </w:p>
    <w:p w14:paraId="29D9AB9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E984CF8"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53CD97C4"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1441399" w14:textId="77777777" w:rsidR="00485FA5" w:rsidRPr="00D43F53" w:rsidRDefault="00485FA5" w:rsidP="00485FA5">
      <w:r w:rsidRPr="00D43F53">
        <w:rPr>
          <w:rStyle w:val="HideTWBExt"/>
        </w:rPr>
        <w:t>&lt;Article2&gt;</w:t>
      </w:r>
      <w:r w:rsidRPr="00D43F53">
        <w:t>Articolo 46 – comma 1</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CA2ED2B" w14:textId="77777777" w:rsidTr="00B63939">
        <w:trPr>
          <w:trHeight w:hRule="exact" w:val="240"/>
          <w:jc w:val="center"/>
        </w:trPr>
        <w:tc>
          <w:tcPr>
            <w:tcW w:w="9752" w:type="dxa"/>
            <w:gridSpan w:val="2"/>
            <w:tcBorders>
              <w:top w:val="nil"/>
              <w:left w:val="nil"/>
              <w:bottom w:val="nil"/>
              <w:right w:val="nil"/>
            </w:tcBorders>
          </w:tcPr>
          <w:p w14:paraId="7BB07C71" w14:textId="77777777" w:rsidR="00485FA5" w:rsidRPr="00D43F53" w:rsidRDefault="00485FA5" w:rsidP="00B63939"/>
        </w:tc>
      </w:tr>
      <w:tr w:rsidR="00485FA5" w:rsidRPr="00D43F53" w14:paraId="7E756FA3" w14:textId="77777777" w:rsidTr="00B63939">
        <w:trPr>
          <w:trHeight w:val="240"/>
          <w:jc w:val="center"/>
        </w:trPr>
        <w:tc>
          <w:tcPr>
            <w:tcW w:w="4876" w:type="dxa"/>
            <w:tcBorders>
              <w:top w:val="nil"/>
              <w:left w:val="nil"/>
              <w:bottom w:val="nil"/>
              <w:right w:val="nil"/>
            </w:tcBorders>
          </w:tcPr>
          <w:p w14:paraId="517156AC"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416EC57" w14:textId="77777777" w:rsidR="00485FA5" w:rsidRPr="00D43F53" w:rsidRDefault="00485FA5" w:rsidP="00B63939">
            <w:pPr>
              <w:pStyle w:val="AmColumnHeading"/>
            </w:pPr>
            <w:r w:rsidRPr="00D43F53">
              <w:t>Emendamento</w:t>
            </w:r>
          </w:p>
        </w:tc>
      </w:tr>
      <w:tr w:rsidR="00485FA5" w:rsidRPr="00D43F53" w14:paraId="3DD0878A" w14:textId="77777777" w:rsidTr="00B63939">
        <w:trPr>
          <w:jc w:val="center"/>
        </w:trPr>
        <w:tc>
          <w:tcPr>
            <w:tcW w:w="4876" w:type="dxa"/>
            <w:tcBorders>
              <w:top w:val="nil"/>
              <w:left w:val="nil"/>
              <w:bottom w:val="nil"/>
              <w:right w:val="nil"/>
            </w:tcBorders>
          </w:tcPr>
          <w:p w14:paraId="7A48BC98" w14:textId="77777777" w:rsidR="00485FA5" w:rsidRPr="00D43F53" w:rsidRDefault="00485FA5" w:rsidP="00B63939">
            <w:pPr>
              <w:pStyle w:val="Normal6a"/>
            </w:pPr>
            <w:r w:rsidRPr="00D43F53">
              <w:t xml:space="preserve">Entro…[OP: inserire la data corrispondente a </w:t>
            </w:r>
            <w:r w:rsidRPr="00D43F53">
              <w:rPr>
                <w:b/>
                <w:i/>
              </w:rPr>
              <w:t>5</w:t>
            </w:r>
            <w:r w:rsidRPr="00D43F53">
              <w:t xml:space="preserve"> anni dopo l'entrata in vigore] la Commissione presenta al Parlamento europeo e al Consiglio una relazione sul funzionamento del presente regolamento corredandola, se del caso, di una proposta legislativa.</w:t>
            </w:r>
          </w:p>
        </w:tc>
        <w:tc>
          <w:tcPr>
            <w:tcW w:w="4876" w:type="dxa"/>
            <w:tcBorders>
              <w:top w:val="nil"/>
              <w:left w:val="nil"/>
              <w:bottom w:val="nil"/>
              <w:right w:val="nil"/>
            </w:tcBorders>
          </w:tcPr>
          <w:p w14:paraId="53780123" w14:textId="77777777" w:rsidR="00485FA5" w:rsidRPr="00D43F53" w:rsidRDefault="00485FA5" w:rsidP="00B63939">
            <w:pPr>
              <w:pStyle w:val="Normal6a"/>
            </w:pPr>
            <w:r w:rsidRPr="00D43F53">
              <w:t xml:space="preserve">Entro…[OP: inserire la data corrispondente a </w:t>
            </w:r>
            <w:r w:rsidRPr="00D43F53">
              <w:rPr>
                <w:b/>
                <w:i/>
              </w:rPr>
              <w:t>4</w:t>
            </w:r>
            <w:r w:rsidRPr="00D43F53">
              <w:t xml:space="preserve"> anni dopo l'entrata in vigore] la Commissione presenta al Parlamento europeo e al Consiglio una relazione sul funzionamento del presente regolamento corredandola, se del caso, di una proposta legislativa.</w:t>
            </w:r>
          </w:p>
        </w:tc>
      </w:tr>
    </w:tbl>
    <w:p w14:paraId="03EC7B3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23FF521" w14:textId="77777777" w:rsidR="00485FA5" w:rsidRPr="00D43F53" w:rsidRDefault="00485FA5" w:rsidP="00485FA5">
      <w:r w:rsidRPr="00D43F53">
        <w:rPr>
          <w:rStyle w:val="HideTWBExt"/>
        </w:rPr>
        <w:t>&lt;/Amend&gt;</w:t>
      </w:r>
    </w:p>
    <w:p w14:paraId="5AD73B26"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289</w:t>
      </w:r>
      <w:r w:rsidRPr="00D43F53">
        <w:rPr>
          <w:rStyle w:val="HideTWBExt"/>
        </w:rPr>
        <w:t>&lt;/NumAm&gt;</w:t>
      </w:r>
    </w:p>
    <w:p w14:paraId="0E050224"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712FD0AE" w14:textId="77777777" w:rsidR="00485FA5" w:rsidRPr="00D43F53" w:rsidRDefault="00485FA5" w:rsidP="00485FA5">
      <w:pPr>
        <w:pStyle w:val="NormalBold"/>
      </w:pPr>
      <w:r w:rsidRPr="00D43F53">
        <w:rPr>
          <w:rStyle w:val="HideTWBExt"/>
          <w:b w:val="0"/>
        </w:rPr>
        <w:t>&lt;/RepeatBlock-By&gt;</w:t>
      </w:r>
    </w:p>
    <w:p w14:paraId="5265867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BE55D2D"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4934532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767B84A" w14:textId="77777777" w:rsidR="00485FA5" w:rsidRPr="00D43F53" w:rsidRDefault="00485FA5" w:rsidP="00485FA5">
      <w:r w:rsidRPr="00D43F53">
        <w:rPr>
          <w:rStyle w:val="HideTWBExt"/>
        </w:rPr>
        <w:t>&lt;Article2&gt;</w:t>
      </w:r>
      <w:r w:rsidRPr="00D43F53">
        <w:t>Articolo 46 – comma 2 – parte introduttiva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1F20BC6" w14:textId="77777777" w:rsidTr="00B63939">
        <w:trPr>
          <w:trHeight w:hRule="exact" w:val="240"/>
          <w:jc w:val="center"/>
        </w:trPr>
        <w:tc>
          <w:tcPr>
            <w:tcW w:w="9752" w:type="dxa"/>
            <w:gridSpan w:val="2"/>
            <w:tcBorders>
              <w:top w:val="nil"/>
              <w:left w:val="nil"/>
              <w:bottom w:val="nil"/>
              <w:right w:val="nil"/>
            </w:tcBorders>
          </w:tcPr>
          <w:p w14:paraId="6115F201" w14:textId="77777777" w:rsidR="00485FA5" w:rsidRPr="00D43F53" w:rsidRDefault="00485FA5" w:rsidP="00B63939"/>
        </w:tc>
      </w:tr>
      <w:tr w:rsidR="00485FA5" w:rsidRPr="00D43F53" w14:paraId="3D47C975" w14:textId="77777777" w:rsidTr="00B63939">
        <w:trPr>
          <w:trHeight w:val="240"/>
          <w:jc w:val="center"/>
        </w:trPr>
        <w:tc>
          <w:tcPr>
            <w:tcW w:w="4876" w:type="dxa"/>
            <w:tcBorders>
              <w:top w:val="nil"/>
              <w:left w:val="nil"/>
              <w:bottom w:val="nil"/>
              <w:right w:val="nil"/>
            </w:tcBorders>
          </w:tcPr>
          <w:p w14:paraId="5DBA649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2B322B8" w14:textId="77777777" w:rsidR="00485FA5" w:rsidRPr="00D43F53" w:rsidRDefault="00485FA5" w:rsidP="00B63939">
            <w:pPr>
              <w:pStyle w:val="AmColumnHeading"/>
            </w:pPr>
            <w:r w:rsidRPr="00D43F53">
              <w:t>Emendamento</w:t>
            </w:r>
          </w:p>
        </w:tc>
      </w:tr>
      <w:tr w:rsidR="00485FA5" w:rsidRPr="00D43F53" w14:paraId="0C116C86" w14:textId="77777777" w:rsidTr="00B63939">
        <w:trPr>
          <w:jc w:val="center"/>
        </w:trPr>
        <w:tc>
          <w:tcPr>
            <w:tcW w:w="4876" w:type="dxa"/>
            <w:tcBorders>
              <w:top w:val="nil"/>
              <w:left w:val="nil"/>
              <w:bottom w:val="nil"/>
              <w:right w:val="nil"/>
            </w:tcBorders>
          </w:tcPr>
          <w:p w14:paraId="06085477" w14:textId="77777777" w:rsidR="00485FA5" w:rsidRPr="00D43F53" w:rsidRDefault="00485FA5" w:rsidP="00B63939">
            <w:pPr>
              <w:pStyle w:val="Normal6a"/>
            </w:pPr>
            <w:r w:rsidRPr="00D43F53">
              <w:t xml:space="preserve">Tale relazione tiene conto in particolare delle conclusioni delle relazioni di cui </w:t>
            </w:r>
            <w:r w:rsidRPr="00D43F53">
              <w:rPr>
                <w:b/>
                <w:bCs/>
                <w:i/>
                <w:iCs/>
              </w:rPr>
              <w:t>all'articolo</w:t>
            </w:r>
            <w:r w:rsidRPr="00D43F53">
              <w:t xml:space="preserve"> 44 e valuta:</w:t>
            </w:r>
          </w:p>
        </w:tc>
        <w:tc>
          <w:tcPr>
            <w:tcW w:w="4876" w:type="dxa"/>
            <w:tcBorders>
              <w:top w:val="nil"/>
              <w:left w:val="nil"/>
              <w:bottom w:val="nil"/>
              <w:right w:val="nil"/>
            </w:tcBorders>
          </w:tcPr>
          <w:p w14:paraId="089D0D3C" w14:textId="77777777" w:rsidR="00485FA5" w:rsidRPr="00D43F53" w:rsidRDefault="00485FA5" w:rsidP="00B63939">
            <w:pPr>
              <w:pStyle w:val="Normal6a"/>
            </w:pPr>
            <w:r w:rsidRPr="00D43F53">
              <w:t xml:space="preserve">Tale relazione tiene conto in particolare delle conclusioni delle relazioni di cui </w:t>
            </w:r>
            <w:r w:rsidRPr="00D43F53">
              <w:rPr>
                <w:b/>
                <w:i/>
              </w:rPr>
              <w:t>agli articoli</w:t>
            </w:r>
            <w:r w:rsidRPr="00D43F53">
              <w:t xml:space="preserve"> 44 </w:t>
            </w:r>
            <w:r w:rsidRPr="00D43F53">
              <w:rPr>
                <w:b/>
                <w:i/>
              </w:rPr>
              <w:t>e 31,</w:t>
            </w:r>
            <w:r w:rsidRPr="00D43F53">
              <w:t xml:space="preserve"> e valuta:</w:t>
            </w:r>
          </w:p>
        </w:tc>
      </w:tr>
    </w:tbl>
    <w:p w14:paraId="137D0D3A"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3F71148E" w14:textId="77777777" w:rsidR="00485FA5" w:rsidRPr="0059530B" w:rsidRDefault="00485FA5" w:rsidP="00485FA5">
      <w:pPr>
        <w:rPr>
          <w:lang w:val="fr-BE"/>
        </w:rPr>
      </w:pPr>
      <w:r w:rsidRPr="0059530B">
        <w:rPr>
          <w:rStyle w:val="HideTWBExt"/>
          <w:lang w:val="fr-BE"/>
        </w:rPr>
        <w:t>&lt;/Amend&gt;</w:t>
      </w:r>
    </w:p>
    <w:p w14:paraId="28105E0F"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290</w:t>
      </w:r>
      <w:r w:rsidRPr="0059530B">
        <w:rPr>
          <w:rStyle w:val="HideTWBExt"/>
          <w:lang w:val="fr-BE"/>
        </w:rPr>
        <w:t>&lt;/NumAm&gt;</w:t>
      </w:r>
    </w:p>
    <w:p w14:paraId="16F53E18"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595BCD9F"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31EC41BA" w14:textId="77777777" w:rsidR="00485FA5" w:rsidRPr="00D43F53" w:rsidRDefault="00485FA5" w:rsidP="00485FA5">
      <w:pPr>
        <w:pStyle w:val="NormalBold"/>
      </w:pPr>
      <w:r w:rsidRPr="00D43F53">
        <w:rPr>
          <w:rStyle w:val="HideTWBExt"/>
          <w:b w:val="0"/>
        </w:rPr>
        <w:t>&lt;/RepeatBlock-By&gt;</w:t>
      </w:r>
    </w:p>
    <w:p w14:paraId="4FA244CD"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F364A36"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00C9B60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5585400" w14:textId="77777777" w:rsidR="00485FA5" w:rsidRPr="00D43F53" w:rsidRDefault="00485FA5" w:rsidP="00485FA5">
      <w:r w:rsidRPr="00D43F53">
        <w:rPr>
          <w:rStyle w:val="HideTWBExt"/>
        </w:rPr>
        <w:t>&lt;Article2&gt;</w:t>
      </w:r>
      <w:r w:rsidRPr="00D43F53">
        <w:t>Articolo 46 – comma 2 – lettera b – punto 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C99B0AA" w14:textId="77777777" w:rsidTr="00B63939">
        <w:trPr>
          <w:trHeight w:hRule="exact" w:val="240"/>
          <w:jc w:val="center"/>
        </w:trPr>
        <w:tc>
          <w:tcPr>
            <w:tcW w:w="9752" w:type="dxa"/>
            <w:gridSpan w:val="2"/>
            <w:tcBorders>
              <w:top w:val="nil"/>
              <w:left w:val="nil"/>
              <w:bottom w:val="nil"/>
              <w:right w:val="nil"/>
            </w:tcBorders>
          </w:tcPr>
          <w:p w14:paraId="389B65B5" w14:textId="77777777" w:rsidR="00485FA5" w:rsidRPr="00D43F53" w:rsidRDefault="00485FA5" w:rsidP="00B63939"/>
        </w:tc>
      </w:tr>
      <w:tr w:rsidR="00485FA5" w:rsidRPr="00D43F53" w14:paraId="58E1B124" w14:textId="77777777" w:rsidTr="00B63939">
        <w:trPr>
          <w:trHeight w:val="240"/>
          <w:jc w:val="center"/>
        </w:trPr>
        <w:tc>
          <w:tcPr>
            <w:tcW w:w="4876" w:type="dxa"/>
            <w:tcBorders>
              <w:top w:val="nil"/>
              <w:left w:val="nil"/>
              <w:bottom w:val="nil"/>
              <w:right w:val="nil"/>
            </w:tcBorders>
          </w:tcPr>
          <w:p w14:paraId="6F1B306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11D375E" w14:textId="77777777" w:rsidR="00485FA5" w:rsidRPr="00D43F53" w:rsidRDefault="00485FA5" w:rsidP="00B63939">
            <w:pPr>
              <w:pStyle w:val="AmColumnHeading"/>
            </w:pPr>
            <w:r w:rsidRPr="00D43F53">
              <w:t>Emendamento</w:t>
            </w:r>
          </w:p>
        </w:tc>
      </w:tr>
      <w:tr w:rsidR="00485FA5" w:rsidRPr="00D43F53" w14:paraId="2C496A38" w14:textId="77777777" w:rsidTr="00B63939">
        <w:trPr>
          <w:jc w:val="center"/>
        </w:trPr>
        <w:tc>
          <w:tcPr>
            <w:tcW w:w="4876" w:type="dxa"/>
            <w:tcBorders>
              <w:top w:val="nil"/>
              <w:left w:val="nil"/>
              <w:bottom w:val="nil"/>
              <w:right w:val="nil"/>
            </w:tcBorders>
          </w:tcPr>
          <w:p w14:paraId="6555A16C" w14:textId="77777777" w:rsidR="00485FA5" w:rsidRPr="00D43F53" w:rsidRDefault="00485FA5" w:rsidP="00B63939">
            <w:pPr>
              <w:pStyle w:val="Normal6a"/>
            </w:pPr>
            <w:r w:rsidRPr="00D43F53">
              <w:t>i)</w:t>
            </w:r>
            <w:r w:rsidRPr="00D43F53">
              <w:tab/>
              <w:t xml:space="preserve">al finanziamento delle imprese </w:t>
            </w:r>
            <w:r w:rsidRPr="00D43F53">
              <w:rPr>
                <w:b/>
                <w:i/>
              </w:rPr>
              <w:t>e dell'economia</w:t>
            </w:r>
            <w:r w:rsidRPr="00D43F53">
              <w:t xml:space="preserve"> dell'UE, in particolare per quanto riguarda l'accesso al credito per le PMI e gli investimenti;</w:t>
            </w:r>
          </w:p>
        </w:tc>
        <w:tc>
          <w:tcPr>
            <w:tcW w:w="4876" w:type="dxa"/>
            <w:tcBorders>
              <w:top w:val="nil"/>
              <w:left w:val="nil"/>
              <w:bottom w:val="nil"/>
              <w:right w:val="nil"/>
            </w:tcBorders>
          </w:tcPr>
          <w:p w14:paraId="211E8E65" w14:textId="77777777" w:rsidR="00485FA5" w:rsidRPr="00D43F53" w:rsidRDefault="00485FA5" w:rsidP="00B63939">
            <w:pPr>
              <w:pStyle w:val="Normal6a"/>
            </w:pPr>
            <w:r w:rsidRPr="00D43F53">
              <w:t>i)</w:t>
            </w:r>
            <w:r w:rsidRPr="00D43F53">
              <w:tab/>
              <w:t xml:space="preserve">al finanziamento delle imprese </w:t>
            </w:r>
            <w:r w:rsidRPr="00D43F53">
              <w:rPr>
                <w:b/>
                <w:i/>
              </w:rPr>
              <w:t>non finanziarie</w:t>
            </w:r>
            <w:r w:rsidRPr="00D43F53">
              <w:t xml:space="preserve"> dell'UE, in particolare per quanto riguarda l'accesso al credito per le PMI e gli investimenti;</w:t>
            </w:r>
          </w:p>
        </w:tc>
      </w:tr>
    </w:tbl>
    <w:p w14:paraId="177CC2A9"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844787B" w14:textId="77777777" w:rsidR="00485FA5" w:rsidRPr="00D43F53" w:rsidRDefault="00485FA5" w:rsidP="00485FA5">
      <w:r w:rsidRPr="00D43F53">
        <w:rPr>
          <w:rStyle w:val="HideTWBExt"/>
        </w:rPr>
        <w:t>&lt;/Amend&gt;</w:t>
      </w:r>
    </w:p>
    <w:p w14:paraId="17A71118"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291</w:t>
      </w:r>
      <w:r w:rsidRPr="00D43F53">
        <w:rPr>
          <w:rStyle w:val="HideTWBExt"/>
        </w:rPr>
        <w:t>&lt;/NumAm&gt;</w:t>
      </w:r>
    </w:p>
    <w:p w14:paraId="7F4784F4"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75C49087" w14:textId="77777777" w:rsidR="00485FA5" w:rsidRPr="00D43F53" w:rsidRDefault="00485FA5" w:rsidP="00485FA5">
      <w:pPr>
        <w:pStyle w:val="NormalBold"/>
      </w:pPr>
      <w:r w:rsidRPr="00D43F53">
        <w:rPr>
          <w:rStyle w:val="HideTWBExt"/>
          <w:b w:val="0"/>
        </w:rPr>
        <w:t>&lt;/RepeatBlock-By&gt;</w:t>
      </w:r>
    </w:p>
    <w:p w14:paraId="10E9900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6B47B95B"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399EBD36"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19CDA2DA" w14:textId="77777777" w:rsidR="00485FA5" w:rsidRPr="00D43F53" w:rsidRDefault="00485FA5" w:rsidP="00485FA5">
      <w:r w:rsidRPr="00D43F53">
        <w:rPr>
          <w:rStyle w:val="HideTWBExt"/>
        </w:rPr>
        <w:t>&lt;Article2&gt;</w:t>
      </w:r>
      <w:r w:rsidRPr="00D43F53">
        <w:t>Articolo 46 – comma 2 – lettera b – punto ii</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2864877E" w14:textId="77777777" w:rsidTr="00B63939">
        <w:trPr>
          <w:trHeight w:hRule="exact" w:val="240"/>
          <w:jc w:val="center"/>
        </w:trPr>
        <w:tc>
          <w:tcPr>
            <w:tcW w:w="9752" w:type="dxa"/>
            <w:gridSpan w:val="2"/>
            <w:tcBorders>
              <w:top w:val="nil"/>
              <w:left w:val="nil"/>
              <w:bottom w:val="nil"/>
              <w:right w:val="nil"/>
            </w:tcBorders>
          </w:tcPr>
          <w:p w14:paraId="00ED3DB2" w14:textId="77777777" w:rsidR="00485FA5" w:rsidRPr="00D43F53" w:rsidRDefault="00485FA5" w:rsidP="00B63939"/>
        </w:tc>
      </w:tr>
      <w:tr w:rsidR="00485FA5" w:rsidRPr="00D43F53" w14:paraId="1D1E60FE" w14:textId="77777777" w:rsidTr="00B63939">
        <w:trPr>
          <w:trHeight w:val="240"/>
          <w:jc w:val="center"/>
        </w:trPr>
        <w:tc>
          <w:tcPr>
            <w:tcW w:w="4876" w:type="dxa"/>
            <w:tcBorders>
              <w:top w:val="nil"/>
              <w:left w:val="nil"/>
              <w:bottom w:val="nil"/>
              <w:right w:val="nil"/>
            </w:tcBorders>
          </w:tcPr>
          <w:p w14:paraId="33AEBE9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1D2C00C" w14:textId="77777777" w:rsidR="00485FA5" w:rsidRPr="00D43F53" w:rsidRDefault="00485FA5" w:rsidP="00B63939">
            <w:pPr>
              <w:pStyle w:val="AmColumnHeading"/>
            </w:pPr>
            <w:r w:rsidRPr="00D43F53">
              <w:t>Emendamento</w:t>
            </w:r>
          </w:p>
        </w:tc>
      </w:tr>
      <w:tr w:rsidR="00485FA5" w:rsidRPr="00D43F53" w14:paraId="6B4B178E" w14:textId="77777777" w:rsidTr="00B63939">
        <w:trPr>
          <w:jc w:val="center"/>
        </w:trPr>
        <w:tc>
          <w:tcPr>
            <w:tcW w:w="4876" w:type="dxa"/>
            <w:tcBorders>
              <w:top w:val="nil"/>
              <w:left w:val="nil"/>
              <w:bottom w:val="nil"/>
              <w:right w:val="nil"/>
            </w:tcBorders>
          </w:tcPr>
          <w:p w14:paraId="317BBD27" w14:textId="77777777" w:rsidR="00485FA5" w:rsidRPr="00D43F53" w:rsidRDefault="00485FA5" w:rsidP="00B63939">
            <w:pPr>
              <w:pStyle w:val="Normal6a"/>
            </w:pPr>
            <w:r w:rsidRPr="00D43F53">
              <w:t>ii)</w:t>
            </w:r>
            <w:r w:rsidRPr="00D43F53">
              <w:tab/>
              <w:t xml:space="preserve">all'interconnessione tra gli enti finanziari </w:t>
            </w:r>
            <w:r w:rsidRPr="00D43F53">
              <w:rPr>
                <w:b/>
                <w:i/>
              </w:rPr>
              <w:t>e alla stabilità del settore finanziario;</w:t>
            </w:r>
          </w:p>
        </w:tc>
        <w:tc>
          <w:tcPr>
            <w:tcW w:w="4876" w:type="dxa"/>
            <w:tcBorders>
              <w:top w:val="nil"/>
              <w:left w:val="nil"/>
              <w:bottom w:val="nil"/>
              <w:right w:val="nil"/>
            </w:tcBorders>
          </w:tcPr>
          <w:p w14:paraId="73144294" w14:textId="77777777" w:rsidR="00485FA5" w:rsidRPr="00D43F53" w:rsidRDefault="00485FA5" w:rsidP="00B63939">
            <w:pPr>
              <w:pStyle w:val="Normal6a"/>
            </w:pPr>
            <w:r w:rsidRPr="00D43F53">
              <w:t>ii)</w:t>
            </w:r>
            <w:r w:rsidRPr="00D43F53">
              <w:tab/>
              <w:t>all'</w:t>
            </w:r>
            <w:r w:rsidRPr="00D43F53">
              <w:rPr>
                <w:b/>
                <w:i/>
              </w:rPr>
              <w:t>accumulo di rischi per la stabilità finanziaria del settore bancario e del settore finanziario nel suo complesso, che potrebbero derivare dalla crescita delle emissioni di cartolarizzazioni sintetiche, tenendo conto dell'</w:t>
            </w:r>
            <w:r w:rsidRPr="00D43F53">
              <w:t>interconnessione tra gli enti finanziari</w:t>
            </w:r>
            <w:r w:rsidRPr="00D43F53">
              <w:rPr>
                <w:b/>
                <w:i/>
              </w:rPr>
              <w:t>.</w:t>
            </w:r>
          </w:p>
        </w:tc>
      </w:tr>
    </w:tbl>
    <w:p w14:paraId="3AD3A317"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6424709C" w14:textId="77777777" w:rsidR="00485FA5" w:rsidRPr="0059530B" w:rsidRDefault="00485FA5" w:rsidP="00485FA5">
      <w:pPr>
        <w:rPr>
          <w:lang w:val="fr-BE"/>
        </w:rPr>
      </w:pPr>
      <w:r w:rsidRPr="0059530B">
        <w:rPr>
          <w:rStyle w:val="HideTWBExt"/>
          <w:lang w:val="fr-BE"/>
        </w:rPr>
        <w:t>&lt;/Amend&gt;</w:t>
      </w:r>
    </w:p>
    <w:p w14:paraId="28FCD8AC"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292</w:t>
      </w:r>
      <w:r w:rsidRPr="0059530B">
        <w:rPr>
          <w:rStyle w:val="HideTWBExt"/>
          <w:lang w:val="fr-BE"/>
        </w:rPr>
        <w:t>&lt;/NumAm&gt;</w:t>
      </w:r>
    </w:p>
    <w:p w14:paraId="0711122F"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34F3446E"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73950201" w14:textId="77777777" w:rsidR="00485FA5" w:rsidRPr="00D43F53" w:rsidRDefault="00485FA5" w:rsidP="00485FA5">
      <w:pPr>
        <w:pStyle w:val="NormalBold"/>
      </w:pPr>
      <w:r w:rsidRPr="00D43F53">
        <w:rPr>
          <w:rStyle w:val="HideTWBExt"/>
          <w:b w:val="0"/>
        </w:rPr>
        <w:t>&lt;/RepeatBlock-By&gt;</w:t>
      </w:r>
    </w:p>
    <w:p w14:paraId="367ADC98"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26D935B"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60BABF4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7481F77" w14:textId="77777777" w:rsidR="00485FA5" w:rsidRPr="00D43F53" w:rsidRDefault="00485FA5" w:rsidP="00485FA5">
      <w:r w:rsidRPr="00D43F53">
        <w:rPr>
          <w:rStyle w:val="HideTWBExt"/>
        </w:rPr>
        <w:t>&lt;Article2&gt;</w:t>
      </w:r>
      <w:r w:rsidRPr="00D43F53">
        <w:t>Articolo 46 – comma 2 – lettera a – punto ii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0DAC2BF1" w14:textId="77777777" w:rsidTr="00B63939">
        <w:trPr>
          <w:trHeight w:hRule="exact" w:val="240"/>
          <w:jc w:val="center"/>
        </w:trPr>
        <w:tc>
          <w:tcPr>
            <w:tcW w:w="9752" w:type="dxa"/>
            <w:gridSpan w:val="2"/>
            <w:tcBorders>
              <w:top w:val="nil"/>
              <w:left w:val="nil"/>
              <w:bottom w:val="nil"/>
              <w:right w:val="nil"/>
            </w:tcBorders>
          </w:tcPr>
          <w:p w14:paraId="24EC05ED" w14:textId="77777777" w:rsidR="00485FA5" w:rsidRPr="00D43F53" w:rsidRDefault="00485FA5" w:rsidP="00B63939"/>
        </w:tc>
      </w:tr>
      <w:tr w:rsidR="00485FA5" w:rsidRPr="00D43F53" w14:paraId="0B191E2E" w14:textId="77777777" w:rsidTr="00B63939">
        <w:trPr>
          <w:trHeight w:val="240"/>
          <w:jc w:val="center"/>
        </w:trPr>
        <w:tc>
          <w:tcPr>
            <w:tcW w:w="4876" w:type="dxa"/>
            <w:tcBorders>
              <w:top w:val="nil"/>
              <w:left w:val="nil"/>
              <w:bottom w:val="nil"/>
              <w:right w:val="nil"/>
            </w:tcBorders>
          </w:tcPr>
          <w:p w14:paraId="211E8409"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ABC0BB0" w14:textId="77777777" w:rsidR="00485FA5" w:rsidRPr="00D43F53" w:rsidRDefault="00485FA5" w:rsidP="00B63939">
            <w:pPr>
              <w:pStyle w:val="AmColumnHeading"/>
            </w:pPr>
            <w:r w:rsidRPr="00D43F53">
              <w:t>Emendamento</w:t>
            </w:r>
          </w:p>
        </w:tc>
      </w:tr>
      <w:tr w:rsidR="00485FA5" w:rsidRPr="00D43F53" w14:paraId="4F389781" w14:textId="77777777" w:rsidTr="00B63939">
        <w:trPr>
          <w:jc w:val="center"/>
        </w:trPr>
        <w:tc>
          <w:tcPr>
            <w:tcW w:w="4876" w:type="dxa"/>
            <w:tcBorders>
              <w:top w:val="nil"/>
              <w:left w:val="nil"/>
              <w:bottom w:val="nil"/>
              <w:right w:val="nil"/>
            </w:tcBorders>
          </w:tcPr>
          <w:p w14:paraId="5DA789E0" w14:textId="77777777" w:rsidR="00485FA5" w:rsidRPr="00D43F53" w:rsidRDefault="00485FA5" w:rsidP="00B63939">
            <w:pPr>
              <w:pStyle w:val="Normal6a"/>
            </w:pPr>
          </w:p>
        </w:tc>
        <w:tc>
          <w:tcPr>
            <w:tcW w:w="4876" w:type="dxa"/>
            <w:tcBorders>
              <w:top w:val="nil"/>
              <w:left w:val="nil"/>
              <w:bottom w:val="nil"/>
              <w:right w:val="nil"/>
            </w:tcBorders>
          </w:tcPr>
          <w:p w14:paraId="7F6134EE" w14:textId="77777777" w:rsidR="00485FA5" w:rsidRPr="00D43F53" w:rsidRDefault="00485FA5" w:rsidP="00B63939">
            <w:pPr>
              <w:pStyle w:val="Normal6a"/>
            </w:pPr>
            <w:r w:rsidRPr="00D43F53">
              <w:rPr>
                <w:b/>
                <w:i/>
              </w:rPr>
              <w:t>ii bis)</w:t>
            </w:r>
            <w:r w:rsidRPr="00D43F53">
              <w:tab/>
            </w:r>
            <w:r w:rsidRPr="00D43F53">
              <w:rPr>
                <w:b/>
                <w:i/>
              </w:rPr>
              <w:t>all'accumulo di rischi per la stabilità finanziaria del settore bancario e del settore finanziario nel suo complesso, che potrebbero derivare dalla crescita delle emissioni di cartolarizzazioni sintetiche, tenendo conto dell'interconnessione tra gli enti finanziari;</w:t>
            </w:r>
          </w:p>
        </w:tc>
      </w:tr>
    </w:tbl>
    <w:p w14:paraId="4919123E"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61DDC151" w14:textId="77777777" w:rsidR="00485FA5" w:rsidRPr="0059530B" w:rsidRDefault="00485FA5" w:rsidP="00485FA5">
      <w:pPr>
        <w:rPr>
          <w:lang w:val="fr-BE"/>
        </w:rPr>
      </w:pPr>
      <w:r w:rsidRPr="0059530B">
        <w:rPr>
          <w:rStyle w:val="HideTWBExt"/>
          <w:lang w:val="fr-BE"/>
        </w:rPr>
        <w:t>&lt;/Amend&gt;</w:t>
      </w:r>
    </w:p>
    <w:p w14:paraId="6E118962"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293</w:t>
      </w:r>
      <w:r w:rsidRPr="0059530B">
        <w:rPr>
          <w:rStyle w:val="HideTWBExt"/>
          <w:lang w:val="fr-BE"/>
        </w:rPr>
        <w:t>&lt;/NumAm&gt;</w:t>
      </w:r>
    </w:p>
    <w:p w14:paraId="31D059C2"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21102359"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0328C5D5" w14:textId="77777777" w:rsidR="00485FA5" w:rsidRPr="00D43F53" w:rsidRDefault="00485FA5" w:rsidP="00485FA5">
      <w:pPr>
        <w:pStyle w:val="NormalBold"/>
      </w:pPr>
      <w:r w:rsidRPr="00D43F53">
        <w:rPr>
          <w:rStyle w:val="HideTWBExt"/>
          <w:b w:val="0"/>
        </w:rPr>
        <w:t>&lt;/RepeatBlock-By&gt;</w:t>
      </w:r>
    </w:p>
    <w:p w14:paraId="4E3A2E3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90B7914"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3830CC3B"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317D6B7" w14:textId="77777777" w:rsidR="00485FA5" w:rsidRPr="00D43F53" w:rsidRDefault="00485FA5" w:rsidP="00485FA5">
      <w:r w:rsidRPr="00D43F53">
        <w:rPr>
          <w:rStyle w:val="HideTWBExt"/>
        </w:rPr>
        <w:t>&lt;Article2&gt;</w:t>
      </w:r>
      <w:r w:rsidRPr="00D43F53">
        <w:t>Articolo 46 – comma 2 – lettera a – punto ii ter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1F3850E" w14:textId="77777777" w:rsidTr="00B63939">
        <w:trPr>
          <w:trHeight w:hRule="exact" w:val="240"/>
          <w:jc w:val="center"/>
        </w:trPr>
        <w:tc>
          <w:tcPr>
            <w:tcW w:w="9752" w:type="dxa"/>
            <w:gridSpan w:val="2"/>
            <w:tcBorders>
              <w:top w:val="nil"/>
              <w:left w:val="nil"/>
              <w:bottom w:val="nil"/>
              <w:right w:val="nil"/>
            </w:tcBorders>
          </w:tcPr>
          <w:p w14:paraId="0494F7CF" w14:textId="77777777" w:rsidR="00485FA5" w:rsidRPr="00D43F53" w:rsidRDefault="00485FA5" w:rsidP="00B63939"/>
        </w:tc>
      </w:tr>
      <w:tr w:rsidR="00485FA5" w:rsidRPr="00D43F53" w14:paraId="630D5505" w14:textId="77777777" w:rsidTr="00B63939">
        <w:trPr>
          <w:trHeight w:val="240"/>
          <w:jc w:val="center"/>
        </w:trPr>
        <w:tc>
          <w:tcPr>
            <w:tcW w:w="4876" w:type="dxa"/>
            <w:tcBorders>
              <w:top w:val="nil"/>
              <w:left w:val="nil"/>
              <w:bottom w:val="nil"/>
              <w:right w:val="nil"/>
            </w:tcBorders>
          </w:tcPr>
          <w:p w14:paraId="56446784"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9440F58" w14:textId="77777777" w:rsidR="00485FA5" w:rsidRPr="00D43F53" w:rsidRDefault="00485FA5" w:rsidP="00B63939">
            <w:pPr>
              <w:pStyle w:val="AmColumnHeading"/>
            </w:pPr>
            <w:r w:rsidRPr="00D43F53">
              <w:t>Emendamento</w:t>
            </w:r>
          </w:p>
        </w:tc>
      </w:tr>
      <w:tr w:rsidR="00485FA5" w:rsidRPr="00D43F53" w14:paraId="0A4507FA" w14:textId="77777777" w:rsidTr="00B63939">
        <w:trPr>
          <w:jc w:val="center"/>
        </w:trPr>
        <w:tc>
          <w:tcPr>
            <w:tcW w:w="4876" w:type="dxa"/>
            <w:tcBorders>
              <w:top w:val="nil"/>
              <w:left w:val="nil"/>
              <w:bottom w:val="nil"/>
              <w:right w:val="nil"/>
            </w:tcBorders>
          </w:tcPr>
          <w:p w14:paraId="1183878C" w14:textId="77777777" w:rsidR="00485FA5" w:rsidRPr="00D43F53" w:rsidRDefault="00485FA5" w:rsidP="00B63939">
            <w:pPr>
              <w:pStyle w:val="Normal6a"/>
            </w:pPr>
          </w:p>
        </w:tc>
        <w:tc>
          <w:tcPr>
            <w:tcW w:w="4876" w:type="dxa"/>
            <w:tcBorders>
              <w:top w:val="nil"/>
              <w:left w:val="nil"/>
              <w:bottom w:val="nil"/>
              <w:right w:val="nil"/>
            </w:tcBorders>
          </w:tcPr>
          <w:p w14:paraId="7DF3BA75" w14:textId="77777777" w:rsidR="00485FA5" w:rsidRPr="00D43F53" w:rsidRDefault="00485FA5" w:rsidP="00B63939">
            <w:pPr>
              <w:pStyle w:val="Normal6a"/>
            </w:pPr>
            <w:r w:rsidRPr="00D43F53">
              <w:rPr>
                <w:b/>
                <w:i/>
              </w:rPr>
              <w:t>ii ter)</w:t>
            </w:r>
            <w:r w:rsidRPr="00D43F53">
              <w:tab/>
            </w:r>
            <w:r w:rsidRPr="00D43F53">
              <w:rPr>
                <w:b/>
                <w:i/>
              </w:rPr>
              <w:t>all'accessibilità economica degli alloggi e all'accesso agli alloggi, in particolare attraverso i suoi effetti sulla disponibilità, sui prezzi e sulla crescita del credito ipotecario e la misura in cui eventuali cambiamenti emergenti nell'offerta di credito si traducono in un migliore accesso agli alloggi per le famiglie, compresi gli acquirenti che acquistano per la prima volta, o sono capitalizzati in prezzi delle abitazioni e affitti più elevati;</w:t>
            </w:r>
          </w:p>
        </w:tc>
      </w:tr>
    </w:tbl>
    <w:p w14:paraId="154FC3D6"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30189D31" w14:textId="77777777" w:rsidR="00485FA5" w:rsidRPr="0059530B" w:rsidRDefault="00485FA5" w:rsidP="00485FA5">
      <w:pPr>
        <w:rPr>
          <w:lang w:val="fr-BE"/>
        </w:rPr>
      </w:pPr>
      <w:r w:rsidRPr="0059530B">
        <w:rPr>
          <w:rStyle w:val="HideTWBExt"/>
          <w:lang w:val="fr-BE"/>
        </w:rPr>
        <w:t>&lt;/Amend&gt;</w:t>
      </w:r>
    </w:p>
    <w:p w14:paraId="3B093F48"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294</w:t>
      </w:r>
      <w:r w:rsidRPr="0059530B">
        <w:rPr>
          <w:rStyle w:val="HideTWBExt"/>
          <w:lang w:val="fr-BE"/>
        </w:rPr>
        <w:t>&lt;/NumAm&gt;</w:t>
      </w:r>
    </w:p>
    <w:p w14:paraId="6CCD741C"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20EC56E7"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25CE91CB" w14:textId="77777777" w:rsidR="00485FA5" w:rsidRPr="00D43F53" w:rsidRDefault="00485FA5" w:rsidP="00485FA5">
      <w:pPr>
        <w:pStyle w:val="NormalBold"/>
      </w:pPr>
      <w:r w:rsidRPr="00D43F53">
        <w:rPr>
          <w:rStyle w:val="HideTWBExt"/>
          <w:b w:val="0"/>
        </w:rPr>
        <w:t>&lt;/RepeatBlock-By&gt;</w:t>
      </w:r>
    </w:p>
    <w:p w14:paraId="00BBE33B"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4308F0AD"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4905F710"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4E3FA6E" w14:textId="77777777" w:rsidR="00485FA5" w:rsidRPr="00D43F53" w:rsidRDefault="00485FA5" w:rsidP="00485FA5">
      <w:r w:rsidRPr="00D43F53">
        <w:rPr>
          <w:rStyle w:val="HideTWBExt"/>
        </w:rPr>
        <w:t>&lt;Article2&gt;</w:t>
      </w:r>
      <w:r w:rsidRPr="00D43F53">
        <w:t>Articolo 46 – comma 2 – lettera a – punto ii quater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7A76752" w14:textId="77777777" w:rsidTr="00B63939">
        <w:trPr>
          <w:trHeight w:hRule="exact" w:val="240"/>
          <w:jc w:val="center"/>
        </w:trPr>
        <w:tc>
          <w:tcPr>
            <w:tcW w:w="9752" w:type="dxa"/>
            <w:gridSpan w:val="2"/>
            <w:tcBorders>
              <w:top w:val="nil"/>
              <w:left w:val="nil"/>
              <w:bottom w:val="nil"/>
              <w:right w:val="nil"/>
            </w:tcBorders>
          </w:tcPr>
          <w:p w14:paraId="390B0ABB" w14:textId="77777777" w:rsidR="00485FA5" w:rsidRPr="00D43F53" w:rsidRDefault="00485FA5" w:rsidP="00B63939"/>
        </w:tc>
      </w:tr>
      <w:tr w:rsidR="00485FA5" w:rsidRPr="00D43F53" w14:paraId="3BCFBCD6" w14:textId="77777777" w:rsidTr="00B63939">
        <w:trPr>
          <w:trHeight w:val="240"/>
          <w:jc w:val="center"/>
        </w:trPr>
        <w:tc>
          <w:tcPr>
            <w:tcW w:w="4876" w:type="dxa"/>
            <w:tcBorders>
              <w:top w:val="nil"/>
              <w:left w:val="nil"/>
              <w:bottom w:val="nil"/>
              <w:right w:val="nil"/>
            </w:tcBorders>
          </w:tcPr>
          <w:p w14:paraId="6C33A840"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4CA9C02" w14:textId="77777777" w:rsidR="00485FA5" w:rsidRPr="00D43F53" w:rsidRDefault="00485FA5" w:rsidP="00B63939">
            <w:pPr>
              <w:pStyle w:val="AmColumnHeading"/>
            </w:pPr>
            <w:r w:rsidRPr="00D43F53">
              <w:t>Emendamento</w:t>
            </w:r>
          </w:p>
        </w:tc>
      </w:tr>
      <w:tr w:rsidR="00485FA5" w:rsidRPr="00D43F53" w14:paraId="7ACDC5A0" w14:textId="77777777" w:rsidTr="00B63939">
        <w:trPr>
          <w:jc w:val="center"/>
        </w:trPr>
        <w:tc>
          <w:tcPr>
            <w:tcW w:w="4876" w:type="dxa"/>
            <w:tcBorders>
              <w:top w:val="nil"/>
              <w:left w:val="nil"/>
              <w:bottom w:val="nil"/>
              <w:right w:val="nil"/>
            </w:tcBorders>
          </w:tcPr>
          <w:p w14:paraId="2B8C3BDB" w14:textId="77777777" w:rsidR="00485FA5" w:rsidRPr="00D43F53" w:rsidRDefault="00485FA5" w:rsidP="00B63939">
            <w:pPr>
              <w:pStyle w:val="Normal6a"/>
            </w:pPr>
          </w:p>
        </w:tc>
        <w:tc>
          <w:tcPr>
            <w:tcW w:w="4876" w:type="dxa"/>
            <w:tcBorders>
              <w:top w:val="nil"/>
              <w:left w:val="nil"/>
              <w:bottom w:val="nil"/>
              <w:right w:val="nil"/>
            </w:tcBorders>
          </w:tcPr>
          <w:p w14:paraId="3DE0F96E" w14:textId="77777777" w:rsidR="00485FA5" w:rsidRPr="00D43F53" w:rsidRDefault="00485FA5" w:rsidP="00B63939">
            <w:pPr>
              <w:pStyle w:val="Normal6a"/>
            </w:pPr>
            <w:r w:rsidRPr="00D43F53">
              <w:rPr>
                <w:b/>
                <w:i/>
              </w:rPr>
              <w:t>ii quater)</w:t>
            </w:r>
            <w:r w:rsidRPr="00D43F53">
              <w:tab/>
            </w:r>
            <w:r w:rsidRPr="00D43F53">
              <w:rPr>
                <w:b/>
                <w:i/>
              </w:rPr>
              <w:t>al livello ed evoluzione, dal 2008, dei pignoramenti e di altre azioni esecutive, nonché il ricorso a misure di concessione e ristrutturazione, in relazione alle esposizioni cartolarizzate, in particolare quelle garantite da immobili residenziali, compreso un confronto con le esposizioni non cartolarizzate delle corrispondenti classi di esposizioni;</w:t>
            </w:r>
          </w:p>
        </w:tc>
      </w:tr>
    </w:tbl>
    <w:p w14:paraId="43239511" w14:textId="77777777" w:rsidR="00485FA5" w:rsidRPr="0059530B" w:rsidRDefault="00485FA5" w:rsidP="00485FA5">
      <w:pPr>
        <w:pStyle w:val="AmOrLang"/>
        <w:rPr>
          <w:lang w:val="fr-BE"/>
        </w:rPr>
      </w:pPr>
      <w:r w:rsidRPr="0059530B">
        <w:rPr>
          <w:lang w:val="fr-BE"/>
        </w:rPr>
        <w:t xml:space="preserve">Or. </w:t>
      </w:r>
      <w:r w:rsidRPr="0059530B">
        <w:rPr>
          <w:rStyle w:val="HideTWBExt"/>
          <w:lang w:val="fr-BE"/>
        </w:rPr>
        <w:t>&lt;Original&gt;</w:t>
      </w:r>
      <w:r w:rsidRPr="0059530B">
        <w:rPr>
          <w:rStyle w:val="HideTWBInt"/>
          <w:lang w:val="fr-BE"/>
        </w:rPr>
        <w:t>{EN}</w:t>
      </w:r>
      <w:r w:rsidRPr="0059530B">
        <w:rPr>
          <w:lang w:val="fr-BE"/>
        </w:rPr>
        <w:t>en</w:t>
      </w:r>
      <w:r w:rsidRPr="0059530B">
        <w:rPr>
          <w:rStyle w:val="HideTWBExt"/>
          <w:lang w:val="fr-BE"/>
        </w:rPr>
        <w:t>&lt;/Original&gt;</w:t>
      </w:r>
    </w:p>
    <w:p w14:paraId="471A9673" w14:textId="77777777" w:rsidR="00485FA5" w:rsidRPr="0059530B" w:rsidRDefault="00485FA5" w:rsidP="00485FA5">
      <w:pPr>
        <w:rPr>
          <w:lang w:val="fr-BE"/>
        </w:rPr>
      </w:pPr>
      <w:r w:rsidRPr="0059530B">
        <w:rPr>
          <w:rStyle w:val="HideTWBExt"/>
          <w:lang w:val="fr-BE"/>
        </w:rPr>
        <w:t>&lt;/Amend&gt;</w:t>
      </w:r>
    </w:p>
    <w:p w14:paraId="0330D41A" w14:textId="77777777" w:rsidR="00485FA5" w:rsidRPr="0059530B" w:rsidRDefault="00485FA5" w:rsidP="00485FA5">
      <w:pPr>
        <w:pStyle w:val="AmNumberTabs"/>
        <w:rPr>
          <w:lang w:val="fr-BE"/>
        </w:rPr>
      </w:pPr>
      <w:r w:rsidRPr="0059530B">
        <w:rPr>
          <w:rStyle w:val="HideTWBExt"/>
          <w:lang w:val="fr-BE"/>
        </w:rPr>
        <w:t>&lt;Amend&gt;</w:t>
      </w:r>
      <w:r w:rsidRPr="0059530B">
        <w:rPr>
          <w:lang w:val="fr-BE"/>
        </w:rPr>
        <w:t>Emendamento</w:t>
      </w:r>
      <w:r w:rsidRPr="0059530B">
        <w:rPr>
          <w:lang w:val="fr-BE"/>
        </w:rPr>
        <w:tab/>
      </w:r>
      <w:r w:rsidRPr="0059530B">
        <w:rPr>
          <w:lang w:val="fr-BE"/>
        </w:rPr>
        <w:tab/>
      </w:r>
      <w:r w:rsidRPr="0059530B">
        <w:rPr>
          <w:rStyle w:val="HideTWBExt"/>
          <w:lang w:val="fr-BE"/>
        </w:rPr>
        <w:t>&lt;NumAm&gt;</w:t>
      </w:r>
      <w:r w:rsidRPr="0059530B">
        <w:rPr>
          <w:lang w:val="fr-BE"/>
        </w:rPr>
        <w:t>295</w:t>
      </w:r>
      <w:r w:rsidRPr="0059530B">
        <w:rPr>
          <w:rStyle w:val="HideTWBExt"/>
          <w:lang w:val="fr-BE"/>
        </w:rPr>
        <w:t>&lt;/NumAm&gt;</w:t>
      </w:r>
    </w:p>
    <w:p w14:paraId="03459DD3" w14:textId="77777777" w:rsidR="00485FA5" w:rsidRPr="0059530B" w:rsidRDefault="00485FA5" w:rsidP="00485FA5">
      <w:pPr>
        <w:pStyle w:val="NormalBold"/>
        <w:rPr>
          <w:lang w:val="fr-BE"/>
        </w:rPr>
      </w:pPr>
      <w:r w:rsidRPr="0059530B">
        <w:rPr>
          <w:rStyle w:val="HideTWBExt"/>
          <w:b w:val="0"/>
          <w:lang w:val="fr-BE"/>
        </w:rPr>
        <w:t>&lt;RepeatBlock-By&gt;&lt;Members&gt;</w:t>
      </w:r>
      <w:r w:rsidRPr="0059530B">
        <w:rPr>
          <w:lang w:val="fr-BE"/>
        </w:rPr>
        <w:t>Marie Toussaint</w:t>
      </w:r>
      <w:r w:rsidRPr="0059530B">
        <w:rPr>
          <w:rStyle w:val="HideTWBExt"/>
          <w:b w:val="0"/>
          <w:lang w:val="fr-BE"/>
        </w:rPr>
        <w:t>&lt;/Members&gt;</w:t>
      </w:r>
    </w:p>
    <w:p w14:paraId="20C459DC"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27B80BDC" w14:textId="77777777" w:rsidR="00485FA5" w:rsidRPr="00D43F53" w:rsidRDefault="00485FA5" w:rsidP="00485FA5">
      <w:pPr>
        <w:pStyle w:val="NormalBold"/>
      </w:pPr>
      <w:r w:rsidRPr="00D43F53">
        <w:rPr>
          <w:rStyle w:val="HideTWBExt"/>
          <w:b w:val="0"/>
        </w:rPr>
        <w:t>&lt;/RepeatBlock-By&gt;</w:t>
      </w:r>
    </w:p>
    <w:p w14:paraId="5AABB8E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8E283A4"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74E0E3B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728E06ED" w14:textId="77777777" w:rsidR="00485FA5" w:rsidRPr="00D43F53" w:rsidRDefault="00485FA5" w:rsidP="00485FA5">
      <w:r w:rsidRPr="00D43F53">
        <w:rPr>
          <w:rStyle w:val="HideTWBExt"/>
        </w:rPr>
        <w:t>&lt;Article2&gt;</w:t>
      </w:r>
      <w:r w:rsidRPr="00D43F53">
        <w:t>Articolo 46 – comma 2 – lettera b bis (nuova)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4441119" w14:textId="77777777" w:rsidTr="00B63939">
        <w:trPr>
          <w:trHeight w:hRule="exact" w:val="240"/>
          <w:jc w:val="center"/>
        </w:trPr>
        <w:tc>
          <w:tcPr>
            <w:tcW w:w="9752" w:type="dxa"/>
            <w:gridSpan w:val="2"/>
            <w:tcBorders>
              <w:top w:val="nil"/>
              <w:left w:val="nil"/>
              <w:bottom w:val="nil"/>
              <w:right w:val="nil"/>
            </w:tcBorders>
          </w:tcPr>
          <w:p w14:paraId="4DACABB5" w14:textId="77777777" w:rsidR="00485FA5" w:rsidRPr="00D43F53" w:rsidRDefault="00485FA5" w:rsidP="00B63939"/>
        </w:tc>
      </w:tr>
      <w:tr w:rsidR="00485FA5" w:rsidRPr="00D43F53" w14:paraId="6A36E21B" w14:textId="77777777" w:rsidTr="00B63939">
        <w:trPr>
          <w:trHeight w:val="240"/>
          <w:jc w:val="center"/>
        </w:trPr>
        <w:tc>
          <w:tcPr>
            <w:tcW w:w="4876" w:type="dxa"/>
            <w:tcBorders>
              <w:top w:val="nil"/>
              <w:left w:val="nil"/>
              <w:bottom w:val="nil"/>
              <w:right w:val="nil"/>
            </w:tcBorders>
          </w:tcPr>
          <w:p w14:paraId="7250DDD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235AB74E" w14:textId="77777777" w:rsidR="00485FA5" w:rsidRPr="00D43F53" w:rsidRDefault="00485FA5" w:rsidP="00B63939">
            <w:pPr>
              <w:pStyle w:val="AmColumnHeading"/>
            </w:pPr>
            <w:r w:rsidRPr="00D43F53">
              <w:t>Emendamento</w:t>
            </w:r>
          </w:p>
        </w:tc>
      </w:tr>
      <w:tr w:rsidR="00485FA5" w:rsidRPr="00D43F53" w14:paraId="3DDFDE96" w14:textId="77777777" w:rsidTr="00B63939">
        <w:trPr>
          <w:jc w:val="center"/>
        </w:trPr>
        <w:tc>
          <w:tcPr>
            <w:tcW w:w="4876" w:type="dxa"/>
            <w:tcBorders>
              <w:top w:val="nil"/>
              <w:left w:val="nil"/>
              <w:bottom w:val="nil"/>
              <w:right w:val="nil"/>
            </w:tcBorders>
          </w:tcPr>
          <w:p w14:paraId="568D1D8B" w14:textId="77777777" w:rsidR="00485FA5" w:rsidRPr="00D43F53" w:rsidRDefault="00485FA5" w:rsidP="00B63939">
            <w:pPr>
              <w:pStyle w:val="Normal6a"/>
            </w:pPr>
          </w:p>
        </w:tc>
        <w:tc>
          <w:tcPr>
            <w:tcW w:w="4876" w:type="dxa"/>
            <w:tcBorders>
              <w:top w:val="nil"/>
              <w:left w:val="nil"/>
              <w:bottom w:val="nil"/>
              <w:right w:val="nil"/>
            </w:tcBorders>
          </w:tcPr>
          <w:p w14:paraId="7EB3415F" w14:textId="77777777" w:rsidR="00485FA5" w:rsidRPr="00D43F53" w:rsidRDefault="00485FA5" w:rsidP="00B63939">
            <w:pPr>
              <w:pStyle w:val="Normal6a"/>
            </w:pPr>
            <w:r w:rsidRPr="00D43F53">
              <w:rPr>
                <w:b/>
                <w:i/>
              </w:rPr>
              <w:t>b bis)</w:t>
            </w:r>
            <w:r w:rsidRPr="00D43F53">
              <w:tab/>
            </w:r>
            <w:r w:rsidRPr="00D43F53">
              <w:rPr>
                <w:b/>
                <w:i/>
              </w:rPr>
              <w:t>l'eventuale necessità di ulteriori misure di protezione del debitore, comprese garanzie contro l'esecuzione sproporzionata o prematura delle garanzie reali nelle operazioni cartolarizzate;</w:t>
            </w:r>
          </w:p>
        </w:tc>
      </w:tr>
    </w:tbl>
    <w:p w14:paraId="506AEAB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30BC7B74" w14:textId="77777777" w:rsidR="00485FA5" w:rsidRPr="00D43F53" w:rsidRDefault="00485FA5" w:rsidP="00485FA5">
      <w:r w:rsidRPr="00D43F53">
        <w:rPr>
          <w:rStyle w:val="HideTWBExt"/>
        </w:rPr>
        <w:t>&lt;/Amend&gt;</w:t>
      </w:r>
    </w:p>
    <w:p w14:paraId="6DCB057F"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296</w:t>
      </w:r>
      <w:r w:rsidRPr="00D43F53">
        <w:rPr>
          <w:rStyle w:val="HideTWBExt"/>
        </w:rPr>
        <w:t>&lt;/NumAm&gt;</w:t>
      </w:r>
    </w:p>
    <w:p w14:paraId="209ED9F1"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091BAF52" w14:textId="77777777" w:rsidR="00485FA5" w:rsidRPr="00D43F53" w:rsidRDefault="00485FA5" w:rsidP="00485FA5">
      <w:pPr>
        <w:pStyle w:val="NormalBold"/>
      </w:pPr>
      <w:r w:rsidRPr="00D43F53">
        <w:rPr>
          <w:rStyle w:val="HideTWBExt"/>
          <w:b w:val="0"/>
        </w:rPr>
        <w:t>&lt;/RepeatBlock-By&gt;</w:t>
      </w:r>
    </w:p>
    <w:p w14:paraId="06219C2F"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2715DD0"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6228CAE1"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51FBFD2B" w14:textId="77777777" w:rsidR="00485FA5" w:rsidRPr="00D43F53" w:rsidRDefault="00485FA5" w:rsidP="00485FA5">
      <w:r w:rsidRPr="00D43F53">
        <w:rPr>
          <w:rStyle w:val="HideTWBExt"/>
        </w:rPr>
        <w:t>&lt;Article2&gt;</w:t>
      </w:r>
      <w:r w:rsidRPr="00D43F53">
        <w:t>Articolo 46 – comma 2 – lettera c</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7A1C0214" w14:textId="77777777" w:rsidTr="00B63939">
        <w:trPr>
          <w:trHeight w:hRule="exact" w:val="240"/>
          <w:jc w:val="center"/>
        </w:trPr>
        <w:tc>
          <w:tcPr>
            <w:tcW w:w="9752" w:type="dxa"/>
            <w:gridSpan w:val="2"/>
            <w:tcBorders>
              <w:top w:val="nil"/>
              <w:left w:val="nil"/>
              <w:bottom w:val="nil"/>
              <w:right w:val="nil"/>
            </w:tcBorders>
          </w:tcPr>
          <w:p w14:paraId="4B2C35E2" w14:textId="77777777" w:rsidR="00485FA5" w:rsidRPr="00D43F53" w:rsidRDefault="00485FA5" w:rsidP="00B63939"/>
        </w:tc>
      </w:tr>
      <w:tr w:rsidR="00485FA5" w:rsidRPr="00D43F53" w14:paraId="2036990C" w14:textId="77777777" w:rsidTr="00B63939">
        <w:trPr>
          <w:trHeight w:val="240"/>
          <w:jc w:val="center"/>
        </w:trPr>
        <w:tc>
          <w:tcPr>
            <w:tcW w:w="4876" w:type="dxa"/>
            <w:tcBorders>
              <w:top w:val="nil"/>
              <w:left w:val="nil"/>
              <w:bottom w:val="nil"/>
              <w:right w:val="nil"/>
            </w:tcBorders>
          </w:tcPr>
          <w:p w14:paraId="1F88B77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AF265C2" w14:textId="77777777" w:rsidR="00485FA5" w:rsidRPr="00D43F53" w:rsidRDefault="00485FA5" w:rsidP="00B63939">
            <w:pPr>
              <w:pStyle w:val="AmColumnHeading"/>
            </w:pPr>
            <w:r w:rsidRPr="00D43F53">
              <w:t>Emendamento</w:t>
            </w:r>
          </w:p>
        </w:tc>
      </w:tr>
      <w:tr w:rsidR="00485FA5" w:rsidRPr="00D43F53" w14:paraId="5BEABAA0" w14:textId="77777777" w:rsidTr="00B63939">
        <w:trPr>
          <w:jc w:val="center"/>
        </w:trPr>
        <w:tc>
          <w:tcPr>
            <w:tcW w:w="4876" w:type="dxa"/>
            <w:tcBorders>
              <w:top w:val="nil"/>
              <w:left w:val="nil"/>
              <w:bottom w:val="nil"/>
              <w:right w:val="nil"/>
            </w:tcBorders>
          </w:tcPr>
          <w:p w14:paraId="699A2578" w14:textId="77777777" w:rsidR="00485FA5" w:rsidRPr="00D43F53" w:rsidRDefault="00485FA5" w:rsidP="00B63939">
            <w:pPr>
              <w:pStyle w:val="Normal6a"/>
            </w:pPr>
            <w:r w:rsidRPr="00D43F53">
              <w:rPr>
                <w:b/>
                <w:i/>
              </w:rPr>
              <w:t>c)</w:t>
            </w:r>
            <w:r w:rsidRPr="00D43F53">
              <w:tab/>
            </w:r>
            <w:r w:rsidRPr="00D43F53">
              <w:rPr>
                <w:b/>
                <w:i/>
              </w:rPr>
              <w:t>se nel settore delle cartolarizzazioni STS possa essere introdotto un regime di equivalenza per i cedenti, i promotori e le SSPE di paesi terzi, anche in relazione agli obblighi di due diligence, tenendo conto degli sviluppi internazionali nel settore delle cartolarizzazioni, in particolare delle iniziative in materia di cartolarizzazioni semplici, trasparenti e comparabili;</w:t>
            </w:r>
          </w:p>
        </w:tc>
        <w:tc>
          <w:tcPr>
            <w:tcW w:w="4876" w:type="dxa"/>
            <w:tcBorders>
              <w:top w:val="nil"/>
              <w:left w:val="nil"/>
              <w:bottom w:val="nil"/>
              <w:right w:val="nil"/>
            </w:tcBorders>
          </w:tcPr>
          <w:p w14:paraId="599C4AB4" w14:textId="77777777" w:rsidR="00485FA5" w:rsidRPr="00D43F53" w:rsidRDefault="00485FA5" w:rsidP="00B63939">
            <w:pPr>
              <w:pStyle w:val="Normal6a"/>
            </w:pPr>
            <w:r w:rsidRPr="00D43F53">
              <w:rPr>
                <w:b/>
                <w:i/>
              </w:rPr>
              <w:t>soppresso</w:t>
            </w:r>
          </w:p>
        </w:tc>
      </w:tr>
    </w:tbl>
    <w:p w14:paraId="570660C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ABC2F54" w14:textId="77777777" w:rsidR="00485FA5" w:rsidRPr="00D43F53" w:rsidRDefault="00485FA5" w:rsidP="00485FA5">
      <w:r w:rsidRPr="00D43F53">
        <w:rPr>
          <w:rStyle w:val="HideTWBExt"/>
        </w:rPr>
        <w:t>&lt;/Amend&gt;</w:t>
      </w:r>
    </w:p>
    <w:p w14:paraId="312A021C"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297</w:t>
      </w:r>
      <w:r w:rsidRPr="00D43F53">
        <w:rPr>
          <w:rStyle w:val="HideTWBExt"/>
        </w:rPr>
        <w:t>&lt;/NumAm&gt;</w:t>
      </w:r>
    </w:p>
    <w:p w14:paraId="339FB2FB" w14:textId="77777777" w:rsidR="00485FA5" w:rsidRPr="0059530B" w:rsidRDefault="00485FA5" w:rsidP="00485FA5">
      <w:pPr>
        <w:pStyle w:val="NormalBold"/>
        <w:rPr>
          <w:lang w:val="pt-PT"/>
        </w:rPr>
      </w:pPr>
      <w:r w:rsidRPr="0059530B">
        <w:rPr>
          <w:rStyle w:val="HideTWBExt"/>
          <w:b w:val="0"/>
          <w:lang w:val="pt-PT"/>
        </w:rPr>
        <w:t>&lt;RepeatBlock-By&gt;&lt;Members&gt;</w:t>
      </w:r>
      <w:r w:rsidRPr="0059530B">
        <w:rPr>
          <w:lang w:val="pt-PT"/>
        </w:rPr>
        <w:t>Fernando Navarrete Rojas, Isabel Benjumea Benjumea</w:t>
      </w:r>
      <w:r w:rsidRPr="0059530B">
        <w:rPr>
          <w:rStyle w:val="HideTWBExt"/>
          <w:b w:val="0"/>
          <w:lang w:val="pt-PT"/>
        </w:rPr>
        <w:t>&lt;/Members&gt;</w:t>
      </w:r>
    </w:p>
    <w:p w14:paraId="10A2139D" w14:textId="77777777" w:rsidR="00485FA5" w:rsidRPr="0059530B" w:rsidRDefault="00485FA5" w:rsidP="00485FA5">
      <w:pPr>
        <w:pStyle w:val="NormalBold"/>
        <w:rPr>
          <w:lang w:val="pt-PT"/>
        </w:rPr>
      </w:pPr>
      <w:r w:rsidRPr="0059530B">
        <w:rPr>
          <w:rStyle w:val="HideTWBExt"/>
          <w:b w:val="0"/>
          <w:lang w:val="pt-PT"/>
        </w:rPr>
        <w:t>&lt;/RepeatBlock-By&gt;</w:t>
      </w:r>
    </w:p>
    <w:p w14:paraId="34D72C00"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DBFDE28"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04BA7C6D"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144178D" w14:textId="77777777" w:rsidR="00485FA5" w:rsidRPr="00D43F53" w:rsidRDefault="00485FA5" w:rsidP="00485FA5">
      <w:r w:rsidRPr="00D43F53">
        <w:rPr>
          <w:rStyle w:val="HideTWBExt"/>
        </w:rPr>
        <w:t>&lt;Article2&gt;</w:t>
      </w:r>
      <w:r w:rsidRPr="00D43F53">
        <w:t>Articolo 46 – comma 2 – lettera c</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718C62F" w14:textId="77777777" w:rsidTr="00B63939">
        <w:trPr>
          <w:trHeight w:hRule="exact" w:val="240"/>
          <w:jc w:val="center"/>
        </w:trPr>
        <w:tc>
          <w:tcPr>
            <w:tcW w:w="9752" w:type="dxa"/>
            <w:gridSpan w:val="2"/>
            <w:tcBorders>
              <w:top w:val="nil"/>
              <w:left w:val="nil"/>
              <w:bottom w:val="nil"/>
              <w:right w:val="nil"/>
            </w:tcBorders>
          </w:tcPr>
          <w:p w14:paraId="2C48274F" w14:textId="77777777" w:rsidR="00485FA5" w:rsidRPr="00D43F53" w:rsidRDefault="00485FA5" w:rsidP="00B63939"/>
        </w:tc>
      </w:tr>
      <w:tr w:rsidR="00485FA5" w:rsidRPr="00D43F53" w14:paraId="232FF9A9" w14:textId="77777777" w:rsidTr="00B63939">
        <w:trPr>
          <w:trHeight w:val="240"/>
          <w:jc w:val="center"/>
        </w:trPr>
        <w:tc>
          <w:tcPr>
            <w:tcW w:w="4876" w:type="dxa"/>
            <w:tcBorders>
              <w:top w:val="nil"/>
              <w:left w:val="nil"/>
              <w:bottom w:val="nil"/>
              <w:right w:val="nil"/>
            </w:tcBorders>
          </w:tcPr>
          <w:p w14:paraId="3C77DF2A"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5DB92792" w14:textId="77777777" w:rsidR="00485FA5" w:rsidRPr="00D43F53" w:rsidRDefault="00485FA5" w:rsidP="00B63939">
            <w:pPr>
              <w:pStyle w:val="AmColumnHeading"/>
            </w:pPr>
            <w:r w:rsidRPr="00D43F53">
              <w:t>Emendamento</w:t>
            </w:r>
          </w:p>
        </w:tc>
      </w:tr>
      <w:tr w:rsidR="00485FA5" w:rsidRPr="00D43F53" w14:paraId="5CDA3687" w14:textId="77777777" w:rsidTr="00B63939">
        <w:trPr>
          <w:jc w:val="center"/>
        </w:trPr>
        <w:tc>
          <w:tcPr>
            <w:tcW w:w="4876" w:type="dxa"/>
            <w:tcBorders>
              <w:top w:val="nil"/>
              <w:left w:val="nil"/>
              <w:bottom w:val="nil"/>
              <w:right w:val="nil"/>
            </w:tcBorders>
          </w:tcPr>
          <w:p w14:paraId="02899846" w14:textId="77777777" w:rsidR="00485FA5" w:rsidRPr="00D43F53" w:rsidRDefault="00485FA5" w:rsidP="00B63939">
            <w:pPr>
              <w:pStyle w:val="Normal6a"/>
            </w:pPr>
            <w:r w:rsidRPr="00D43F53">
              <w:rPr>
                <w:b/>
                <w:i/>
              </w:rPr>
              <w:t>c)</w:t>
            </w:r>
            <w:r w:rsidRPr="00D43F53">
              <w:tab/>
            </w:r>
            <w:r w:rsidRPr="00D43F53">
              <w:rPr>
                <w:b/>
                <w:i/>
              </w:rPr>
              <w:t>se nel settore delle cartolarizzazioni STS possa essere introdotto un regime di equivalenza per i cedenti, i promotori e le SSPE di paesi terzi, anche in relazione agli obblighi di due diligence, tenendo conto degli sviluppi internazionali nel settore delle cartolarizzazioni, in particolare delle iniziative in materia di cartolarizzazioni semplici, trasparenti e comparabili;</w:t>
            </w:r>
          </w:p>
        </w:tc>
        <w:tc>
          <w:tcPr>
            <w:tcW w:w="4876" w:type="dxa"/>
            <w:tcBorders>
              <w:top w:val="nil"/>
              <w:left w:val="nil"/>
              <w:bottom w:val="nil"/>
              <w:right w:val="nil"/>
            </w:tcBorders>
          </w:tcPr>
          <w:p w14:paraId="73A35AAB" w14:textId="77777777" w:rsidR="00485FA5" w:rsidRPr="00D43F53" w:rsidRDefault="00485FA5" w:rsidP="00B63939">
            <w:pPr>
              <w:pStyle w:val="Normal6a"/>
            </w:pPr>
            <w:r w:rsidRPr="00D43F53">
              <w:rPr>
                <w:b/>
                <w:i/>
              </w:rPr>
              <w:t>soppresso</w:t>
            </w:r>
          </w:p>
        </w:tc>
      </w:tr>
    </w:tbl>
    <w:p w14:paraId="3A6AB2E2"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A5D59C6" w14:textId="77777777" w:rsidR="00485FA5" w:rsidRPr="00D43F53" w:rsidRDefault="00485FA5" w:rsidP="00485FA5">
      <w:pPr>
        <w:pStyle w:val="AmJustTitle"/>
      </w:pPr>
      <w:r w:rsidRPr="00D43F53">
        <w:rPr>
          <w:rStyle w:val="HideTWBExt"/>
        </w:rPr>
        <w:t>&lt;TitreJust&gt;</w:t>
      </w:r>
      <w:r w:rsidRPr="00D43F53">
        <w:t>Motivazione</w:t>
      </w:r>
      <w:r w:rsidRPr="00D43F53">
        <w:rPr>
          <w:rStyle w:val="HideTWBExt"/>
        </w:rPr>
        <w:t>&lt;/TitreJust&gt;</w:t>
      </w:r>
    </w:p>
    <w:p w14:paraId="5A49DA51" w14:textId="5951835D" w:rsidR="00485FA5" w:rsidRPr="00D43F53" w:rsidRDefault="00485FA5" w:rsidP="00485FA5">
      <w:pPr>
        <w:pStyle w:val="AmJustText"/>
      </w:pPr>
      <w:r w:rsidRPr="00D43F53">
        <w:t>L'emendamento è presentato in linea con il nuovo articolo 28 bis sul regime di equivalenza per il quadro STS dell'UE e le norme STC Basilea-IOSCO. Riconoscere l'equivalenza ridurrebbe l'arbitraggio regolamentare e la duplicazione della conformità, migliorerebbe la coerenza in materia di vigilanza e agevolerebbe i mercati transfrontalieri delle cartolarizzazioni, sostenendo in tal modo la liquidità del mercato, l'efficienza dell'allocazione del capitale e gli obiettivi dell'UE in materia di integrazione dei mercati dei capitali.</w:t>
      </w:r>
    </w:p>
    <w:p w14:paraId="5E494A03" w14:textId="77777777" w:rsidR="00485FA5" w:rsidRPr="00D43F53" w:rsidRDefault="00485FA5" w:rsidP="00485FA5">
      <w:r w:rsidRPr="00D43F53">
        <w:rPr>
          <w:rStyle w:val="HideTWBExt"/>
        </w:rPr>
        <w:t>&lt;/Amend&gt;</w:t>
      </w:r>
    </w:p>
    <w:p w14:paraId="0B90AC0E"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298</w:t>
      </w:r>
      <w:r w:rsidRPr="00D43F53">
        <w:rPr>
          <w:rStyle w:val="HideTWBExt"/>
        </w:rPr>
        <w:t>&lt;/NumAm&gt;</w:t>
      </w:r>
    </w:p>
    <w:p w14:paraId="48254950" w14:textId="77777777" w:rsidR="00485FA5" w:rsidRPr="00D43F53" w:rsidRDefault="00485FA5" w:rsidP="00485FA5">
      <w:pPr>
        <w:pStyle w:val="NormalBold"/>
      </w:pPr>
      <w:r w:rsidRPr="00D43F53">
        <w:rPr>
          <w:rStyle w:val="HideTWBExt"/>
          <w:b w:val="0"/>
        </w:rPr>
        <w:t>&lt;RepeatBlock-By&gt;&lt;Members&gt;</w:t>
      </w:r>
      <w:r w:rsidRPr="00D43F53">
        <w:t>Marie Toussaint</w:t>
      </w:r>
      <w:r w:rsidRPr="00D43F53">
        <w:rPr>
          <w:rStyle w:val="HideTWBExt"/>
          <w:b w:val="0"/>
        </w:rPr>
        <w:t>&lt;/Members&gt;</w:t>
      </w:r>
    </w:p>
    <w:p w14:paraId="597A4CB1" w14:textId="77777777" w:rsidR="00485FA5" w:rsidRPr="00D43F53" w:rsidRDefault="00485FA5" w:rsidP="00485FA5">
      <w:r w:rsidRPr="00D43F53">
        <w:rPr>
          <w:rStyle w:val="HideTWBExt"/>
        </w:rPr>
        <w:t>&lt;AuNomDe&gt;</w:t>
      </w:r>
      <w:r w:rsidRPr="00D43F53">
        <w:rPr>
          <w:rStyle w:val="HideTWBInt"/>
        </w:rPr>
        <w:t>{Verts/ALE}</w:t>
      </w:r>
      <w:r w:rsidRPr="00D43F53">
        <w:t>a nome del gruppo Verts/ALE</w:t>
      </w:r>
      <w:r w:rsidRPr="00D43F53">
        <w:rPr>
          <w:rStyle w:val="HideTWBExt"/>
        </w:rPr>
        <w:t>&lt;/AuNomDe&gt;</w:t>
      </w:r>
    </w:p>
    <w:p w14:paraId="43DCF8D8" w14:textId="77777777" w:rsidR="00485FA5" w:rsidRPr="00D43F53" w:rsidRDefault="00485FA5" w:rsidP="00485FA5">
      <w:pPr>
        <w:pStyle w:val="NormalBold"/>
      </w:pPr>
      <w:r w:rsidRPr="00D43F53">
        <w:rPr>
          <w:rStyle w:val="HideTWBExt"/>
          <w:b w:val="0"/>
        </w:rPr>
        <w:t>&lt;/RepeatBlock-By&gt;</w:t>
      </w:r>
    </w:p>
    <w:p w14:paraId="0F434872"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233EE5F4"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3F087F62"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440B9FDA" w14:textId="77777777" w:rsidR="00485FA5" w:rsidRPr="00D43F53" w:rsidRDefault="00485FA5" w:rsidP="00485FA5">
      <w:r w:rsidRPr="00D43F53">
        <w:rPr>
          <w:rStyle w:val="HideTWBExt"/>
        </w:rPr>
        <w:t>&lt;Article2&gt;</w:t>
      </w:r>
      <w:r w:rsidRPr="00D43F53">
        <w:t>Articolo 46 - comma 2 - lettera d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067E0F7" w14:textId="77777777" w:rsidTr="00B63939">
        <w:trPr>
          <w:trHeight w:hRule="exact" w:val="240"/>
          <w:jc w:val="center"/>
        </w:trPr>
        <w:tc>
          <w:tcPr>
            <w:tcW w:w="9752" w:type="dxa"/>
            <w:gridSpan w:val="2"/>
            <w:tcBorders>
              <w:top w:val="nil"/>
              <w:left w:val="nil"/>
              <w:bottom w:val="nil"/>
              <w:right w:val="nil"/>
            </w:tcBorders>
          </w:tcPr>
          <w:p w14:paraId="0D005274" w14:textId="77777777" w:rsidR="00485FA5" w:rsidRPr="00D43F53" w:rsidRDefault="00485FA5" w:rsidP="00B63939"/>
        </w:tc>
      </w:tr>
      <w:tr w:rsidR="00485FA5" w:rsidRPr="00D43F53" w14:paraId="517FAD56" w14:textId="77777777" w:rsidTr="00B63939">
        <w:trPr>
          <w:trHeight w:val="240"/>
          <w:jc w:val="center"/>
        </w:trPr>
        <w:tc>
          <w:tcPr>
            <w:tcW w:w="4876" w:type="dxa"/>
            <w:tcBorders>
              <w:top w:val="nil"/>
              <w:left w:val="nil"/>
              <w:bottom w:val="nil"/>
              <w:right w:val="nil"/>
            </w:tcBorders>
          </w:tcPr>
          <w:p w14:paraId="0C2E3FB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655037F5" w14:textId="77777777" w:rsidR="00485FA5" w:rsidRPr="00D43F53" w:rsidRDefault="00485FA5" w:rsidP="00B63939">
            <w:pPr>
              <w:pStyle w:val="AmColumnHeading"/>
            </w:pPr>
            <w:r w:rsidRPr="00D43F53">
              <w:t>Emendamento</w:t>
            </w:r>
          </w:p>
        </w:tc>
      </w:tr>
      <w:tr w:rsidR="00485FA5" w:rsidRPr="00D43F53" w14:paraId="3833C175" w14:textId="77777777" w:rsidTr="00B63939">
        <w:trPr>
          <w:jc w:val="center"/>
        </w:trPr>
        <w:tc>
          <w:tcPr>
            <w:tcW w:w="4876" w:type="dxa"/>
            <w:tcBorders>
              <w:top w:val="nil"/>
              <w:left w:val="nil"/>
              <w:bottom w:val="nil"/>
              <w:right w:val="nil"/>
            </w:tcBorders>
          </w:tcPr>
          <w:p w14:paraId="2A299555" w14:textId="77777777" w:rsidR="00485FA5" w:rsidRPr="00D43F53" w:rsidRDefault="00485FA5" w:rsidP="00B63939">
            <w:pPr>
              <w:pStyle w:val="Normal6a"/>
            </w:pPr>
          </w:p>
        </w:tc>
        <w:tc>
          <w:tcPr>
            <w:tcW w:w="4876" w:type="dxa"/>
            <w:tcBorders>
              <w:top w:val="nil"/>
              <w:left w:val="nil"/>
              <w:bottom w:val="nil"/>
              <w:right w:val="nil"/>
            </w:tcBorders>
          </w:tcPr>
          <w:p w14:paraId="1852B699" w14:textId="77777777" w:rsidR="00485FA5" w:rsidRPr="00D43F53" w:rsidRDefault="00485FA5" w:rsidP="00B63939">
            <w:pPr>
              <w:pStyle w:val="Normal6a"/>
            </w:pPr>
            <w:r w:rsidRPr="00D43F53">
              <w:rPr>
                <w:b/>
                <w:i/>
              </w:rPr>
              <w:t>d bis)</w:t>
            </w:r>
            <w:r w:rsidRPr="00D43F53">
              <w:tab/>
            </w:r>
            <w:r w:rsidRPr="00D43F53">
              <w:rPr>
                <w:b/>
                <w:i/>
              </w:rPr>
              <w:t>l'introduzione di nuovi strumenti macroprudenziali e di vigilanza che potrebbero essere necessari per garantire che i rischi di cui alla lettera b), punto ii bis), siano adeguatamente gestiti e attenuati.</w:t>
            </w:r>
          </w:p>
        </w:tc>
      </w:tr>
    </w:tbl>
    <w:p w14:paraId="34916FF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A81DF27" w14:textId="77777777" w:rsidR="00485FA5" w:rsidRPr="00D43F53" w:rsidRDefault="00485FA5" w:rsidP="00485FA5">
      <w:r w:rsidRPr="00D43F53">
        <w:rPr>
          <w:rStyle w:val="HideTWBExt"/>
        </w:rPr>
        <w:t>&lt;/Amend&gt;</w:t>
      </w:r>
    </w:p>
    <w:p w14:paraId="159E2B62"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299</w:t>
      </w:r>
      <w:r w:rsidRPr="00D43F53">
        <w:rPr>
          <w:rStyle w:val="HideTWBExt"/>
        </w:rPr>
        <w:t>&lt;/NumAm&gt;</w:t>
      </w:r>
    </w:p>
    <w:p w14:paraId="6FF308E5"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59A91F2B" w14:textId="77777777" w:rsidR="00485FA5" w:rsidRPr="00D43F53" w:rsidRDefault="00485FA5" w:rsidP="00485FA5">
      <w:pPr>
        <w:pStyle w:val="NormalBold"/>
      </w:pPr>
      <w:r w:rsidRPr="00D43F53">
        <w:rPr>
          <w:rStyle w:val="HideTWBExt"/>
          <w:b w:val="0"/>
        </w:rPr>
        <w:t>&lt;/RepeatBlock-By&gt;</w:t>
      </w:r>
    </w:p>
    <w:p w14:paraId="481D96B4"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22B4850"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4182057F"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3419AA36" w14:textId="77777777" w:rsidR="00485FA5" w:rsidRPr="00D43F53" w:rsidRDefault="00485FA5" w:rsidP="00485FA5">
      <w:r w:rsidRPr="00D43F53">
        <w:rPr>
          <w:rStyle w:val="HideTWBExt"/>
        </w:rPr>
        <w:t>&lt;Article2&gt;</w:t>
      </w:r>
      <w:r w:rsidRPr="00D43F53">
        <w:t>Articolo 46 – comma 2 – lettera d bis (nuova)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B7C3FF5" w14:textId="77777777" w:rsidTr="00B63939">
        <w:trPr>
          <w:trHeight w:hRule="exact" w:val="240"/>
          <w:jc w:val="center"/>
        </w:trPr>
        <w:tc>
          <w:tcPr>
            <w:tcW w:w="9752" w:type="dxa"/>
            <w:gridSpan w:val="2"/>
            <w:tcBorders>
              <w:top w:val="nil"/>
              <w:left w:val="nil"/>
              <w:bottom w:val="nil"/>
              <w:right w:val="nil"/>
            </w:tcBorders>
          </w:tcPr>
          <w:p w14:paraId="57A3A19F" w14:textId="77777777" w:rsidR="00485FA5" w:rsidRPr="00D43F53" w:rsidRDefault="00485FA5" w:rsidP="00B63939"/>
        </w:tc>
      </w:tr>
      <w:tr w:rsidR="00485FA5" w:rsidRPr="00D43F53" w14:paraId="01C5AA67" w14:textId="77777777" w:rsidTr="00B63939">
        <w:trPr>
          <w:trHeight w:val="240"/>
          <w:jc w:val="center"/>
        </w:trPr>
        <w:tc>
          <w:tcPr>
            <w:tcW w:w="4876" w:type="dxa"/>
            <w:tcBorders>
              <w:top w:val="nil"/>
              <w:left w:val="nil"/>
              <w:bottom w:val="nil"/>
              <w:right w:val="nil"/>
            </w:tcBorders>
          </w:tcPr>
          <w:p w14:paraId="28AE62C3"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50F94A0" w14:textId="77777777" w:rsidR="00485FA5" w:rsidRPr="00D43F53" w:rsidRDefault="00485FA5" w:rsidP="00B63939">
            <w:pPr>
              <w:pStyle w:val="AmColumnHeading"/>
            </w:pPr>
            <w:r w:rsidRPr="00D43F53">
              <w:t>Emendamento</w:t>
            </w:r>
          </w:p>
        </w:tc>
      </w:tr>
      <w:tr w:rsidR="00485FA5" w:rsidRPr="00D43F53" w14:paraId="3DAC544F" w14:textId="77777777" w:rsidTr="00B63939">
        <w:trPr>
          <w:jc w:val="center"/>
        </w:trPr>
        <w:tc>
          <w:tcPr>
            <w:tcW w:w="4876" w:type="dxa"/>
            <w:tcBorders>
              <w:top w:val="nil"/>
              <w:left w:val="nil"/>
              <w:bottom w:val="nil"/>
              <w:right w:val="nil"/>
            </w:tcBorders>
          </w:tcPr>
          <w:p w14:paraId="1726D097" w14:textId="77777777" w:rsidR="00485FA5" w:rsidRPr="00D43F53" w:rsidRDefault="00485FA5" w:rsidP="00B63939">
            <w:pPr>
              <w:pStyle w:val="Normal6a"/>
            </w:pPr>
          </w:p>
        </w:tc>
        <w:tc>
          <w:tcPr>
            <w:tcW w:w="4876" w:type="dxa"/>
            <w:tcBorders>
              <w:top w:val="nil"/>
              <w:left w:val="nil"/>
              <w:bottom w:val="nil"/>
              <w:right w:val="nil"/>
            </w:tcBorders>
          </w:tcPr>
          <w:p w14:paraId="471CF9EA" w14:textId="77777777" w:rsidR="00485FA5" w:rsidRPr="00D43F53" w:rsidRDefault="00485FA5" w:rsidP="00B63939">
            <w:pPr>
              <w:pStyle w:val="Normal6a"/>
            </w:pPr>
            <w:r w:rsidRPr="00D43F53">
              <w:rPr>
                <w:b/>
                <w:i/>
              </w:rPr>
              <w:t>d bis)</w:t>
            </w:r>
            <w:r w:rsidRPr="00D43F53">
              <w:tab/>
            </w:r>
            <w:r w:rsidRPr="00D43F53">
              <w:rPr>
                <w:b/>
                <w:i/>
              </w:rPr>
              <w:t>l'introduzione di nuovi strumenti macroprudenziali e di vigilanza che potrebbero essere necessari per garantire che i rischi di cui alla lettera b), punto ii), siano adeguatamente gestiti e attenuati.</w:t>
            </w:r>
          </w:p>
        </w:tc>
      </w:tr>
    </w:tbl>
    <w:p w14:paraId="172B2D6C"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6E7A5017" w14:textId="77777777" w:rsidR="00485FA5" w:rsidRPr="00D43F53" w:rsidRDefault="00485FA5" w:rsidP="00485FA5">
      <w:r w:rsidRPr="00D43F53">
        <w:rPr>
          <w:rStyle w:val="HideTWBExt"/>
        </w:rPr>
        <w:t>&lt;/Amend&gt;</w:t>
      </w:r>
    </w:p>
    <w:p w14:paraId="3D05DE84"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300</w:t>
      </w:r>
      <w:r w:rsidRPr="00D43F53">
        <w:rPr>
          <w:rStyle w:val="HideTWBExt"/>
        </w:rPr>
        <w:t>&lt;/NumAm&gt;</w:t>
      </w:r>
    </w:p>
    <w:p w14:paraId="25364193" w14:textId="77777777" w:rsidR="00485FA5" w:rsidRPr="00D43F53" w:rsidRDefault="00485FA5" w:rsidP="00485FA5">
      <w:pPr>
        <w:pStyle w:val="NormalBold"/>
      </w:pPr>
      <w:r w:rsidRPr="00D43F53">
        <w:rPr>
          <w:rStyle w:val="HideTWBExt"/>
          <w:b w:val="0"/>
        </w:rPr>
        <w:t>&lt;RepeatBlock-By&gt;&lt;Members&gt;</w:t>
      </w:r>
      <w:r w:rsidRPr="00D43F53">
        <w:t>Eero Heinäluoma, Nikos Papandreou, Jonás Fernández, René Repasi</w:t>
      </w:r>
      <w:r w:rsidRPr="00D43F53">
        <w:rPr>
          <w:rStyle w:val="HideTWBExt"/>
          <w:b w:val="0"/>
        </w:rPr>
        <w:t>&lt;/Members&gt;</w:t>
      </w:r>
    </w:p>
    <w:p w14:paraId="2D7E7327" w14:textId="77777777" w:rsidR="00485FA5" w:rsidRPr="00D43F53" w:rsidRDefault="00485FA5" w:rsidP="00485FA5">
      <w:pPr>
        <w:pStyle w:val="NormalBold"/>
      </w:pPr>
      <w:r w:rsidRPr="00D43F53">
        <w:rPr>
          <w:rStyle w:val="HideTWBExt"/>
          <w:b w:val="0"/>
        </w:rPr>
        <w:t>&lt;/RepeatBlock-By&gt;</w:t>
      </w:r>
    </w:p>
    <w:p w14:paraId="67147555"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16E639BD" w14:textId="77777777" w:rsidR="00485FA5" w:rsidRPr="00D43F53" w:rsidRDefault="00485FA5" w:rsidP="00485FA5">
      <w:pPr>
        <w:pStyle w:val="NormalBold"/>
      </w:pPr>
      <w:r w:rsidRPr="00D43F53">
        <w:rPr>
          <w:rStyle w:val="HideTWBExt"/>
        </w:rPr>
        <w:t>&lt;Article&gt;</w:t>
      </w:r>
      <w:r w:rsidRPr="00D43F53">
        <w:t>Articolo 1 – comma 1 – punto 20</w:t>
      </w:r>
      <w:r w:rsidRPr="00D43F53">
        <w:rPr>
          <w:rStyle w:val="HideTWBExt"/>
        </w:rPr>
        <w:t>&lt;/Article&gt;</w:t>
      </w:r>
    </w:p>
    <w:p w14:paraId="1941C4CE"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0B27CEB5" w14:textId="77777777" w:rsidR="00485FA5" w:rsidRPr="00D43F53" w:rsidRDefault="00485FA5" w:rsidP="00485FA5">
      <w:r w:rsidRPr="00D43F53">
        <w:rPr>
          <w:rStyle w:val="HideTWBExt"/>
        </w:rPr>
        <w:t>&lt;Article2&gt;</w:t>
      </w:r>
      <w:r w:rsidRPr="00D43F53">
        <w:t>Articolo 46 – comma 2 – lettera d ter (nuova)</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39F6A571" w14:textId="77777777" w:rsidTr="00B63939">
        <w:trPr>
          <w:trHeight w:hRule="exact" w:val="240"/>
          <w:jc w:val="center"/>
        </w:trPr>
        <w:tc>
          <w:tcPr>
            <w:tcW w:w="9752" w:type="dxa"/>
            <w:gridSpan w:val="2"/>
            <w:tcBorders>
              <w:top w:val="nil"/>
              <w:left w:val="nil"/>
              <w:bottom w:val="nil"/>
              <w:right w:val="nil"/>
            </w:tcBorders>
          </w:tcPr>
          <w:p w14:paraId="1131AE41" w14:textId="77777777" w:rsidR="00485FA5" w:rsidRPr="00D43F53" w:rsidRDefault="00485FA5" w:rsidP="00B63939"/>
        </w:tc>
      </w:tr>
      <w:tr w:rsidR="00485FA5" w:rsidRPr="00D43F53" w14:paraId="2DEE9297" w14:textId="77777777" w:rsidTr="00B63939">
        <w:trPr>
          <w:trHeight w:val="240"/>
          <w:jc w:val="center"/>
        </w:trPr>
        <w:tc>
          <w:tcPr>
            <w:tcW w:w="4876" w:type="dxa"/>
            <w:tcBorders>
              <w:top w:val="nil"/>
              <w:left w:val="nil"/>
              <w:bottom w:val="nil"/>
              <w:right w:val="nil"/>
            </w:tcBorders>
          </w:tcPr>
          <w:p w14:paraId="4635B1DF"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14F59F57" w14:textId="77777777" w:rsidR="00485FA5" w:rsidRPr="00D43F53" w:rsidRDefault="00485FA5" w:rsidP="00B63939">
            <w:pPr>
              <w:pStyle w:val="AmColumnHeading"/>
            </w:pPr>
            <w:r w:rsidRPr="00D43F53">
              <w:t>Emendamento</w:t>
            </w:r>
          </w:p>
        </w:tc>
      </w:tr>
      <w:tr w:rsidR="00485FA5" w:rsidRPr="00D43F53" w14:paraId="4BD68618" w14:textId="77777777" w:rsidTr="00B63939">
        <w:trPr>
          <w:jc w:val="center"/>
        </w:trPr>
        <w:tc>
          <w:tcPr>
            <w:tcW w:w="4876" w:type="dxa"/>
            <w:tcBorders>
              <w:top w:val="nil"/>
              <w:left w:val="nil"/>
              <w:bottom w:val="nil"/>
              <w:right w:val="nil"/>
            </w:tcBorders>
          </w:tcPr>
          <w:p w14:paraId="347A775C" w14:textId="77777777" w:rsidR="00485FA5" w:rsidRPr="00D43F53" w:rsidRDefault="00485FA5" w:rsidP="00B63939">
            <w:pPr>
              <w:pStyle w:val="Normal6a"/>
            </w:pPr>
          </w:p>
        </w:tc>
        <w:tc>
          <w:tcPr>
            <w:tcW w:w="4876" w:type="dxa"/>
            <w:tcBorders>
              <w:top w:val="nil"/>
              <w:left w:val="nil"/>
              <w:bottom w:val="nil"/>
              <w:right w:val="nil"/>
            </w:tcBorders>
          </w:tcPr>
          <w:p w14:paraId="5941C95B" w14:textId="77777777" w:rsidR="00485FA5" w:rsidRPr="00D43F53" w:rsidRDefault="00485FA5" w:rsidP="00B63939">
            <w:pPr>
              <w:pStyle w:val="Normal6a"/>
            </w:pPr>
            <w:r w:rsidRPr="00D43F53">
              <w:rPr>
                <w:b/>
                <w:i/>
              </w:rPr>
              <w:t>d ter)</w:t>
            </w:r>
            <w:r w:rsidRPr="00D43F53">
              <w:tab/>
            </w:r>
            <w:r w:rsidRPr="00D43F53">
              <w:rPr>
                <w:b/>
                <w:i/>
              </w:rPr>
              <w:t>lo sviluppo di un quadro di comunicazione integrato a livello dell'UE per il regolamento dell'UE sulle cartolarizzazioni;</w:t>
            </w:r>
          </w:p>
        </w:tc>
      </w:tr>
    </w:tbl>
    <w:p w14:paraId="7FE31EFB"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7288256" w14:textId="77777777" w:rsidR="00485FA5" w:rsidRPr="00D43F53" w:rsidRDefault="00485FA5" w:rsidP="00485FA5">
      <w:r w:rsidRPr="00D43F53">
        <w:rPr>
          <w:rStyle w:val="HideTWBExt"/>
        </w:rPr>
        <w:t>&lt;/Amend&gt;</w:t>
      </w:r>
    </w:p>
    <w:p w14:paraId="2A6AF7E3"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301</w:t>
      </w:r>
      <w:r w:rsidRPr="00D43F53">
        <w:rPr>
          <w:rStyle w:val="HideTWBExt"/>
        </w:rPr>
        <w:t>&lt;/NumAm&gt;</w:t>
      </w:r>
    </w:p>
    <w:p w14:paraId="64B49302" w14:textId="77777777" w:rsidR="00485FA5" w:rsidRPr="00D43F53" w:rsidRDefault="00485FA5" w:rsidP="00485FA5">
      <w:pPr>
        <w:pStyle w:val="NormalBold"/>
      </w:pPr>
      <w:r w:rsidRPr="00D43F53">
        <w:rPr>
          <w:rStyle w:val="HideTWBExt"/>
          <w:b w:val="0"/>
        </w:rPr>
        <w:t>&lt;RepeatBlock-By&gt;&lt;Members&gt;</w:t>
      </w:r>
      <w:r w:rsidRPr="00D43F53">
        <w:t>Angelika Winzig</w:t>
      </w:r>
      <w:r w:rsidRPr="00D43F53">
        <w:rPr>
          <w:rStyle w:val="HideTWBExt"/>
          <w:b w:val="0"/>
        </w:rPr>
        <w:t>&lt;/Members&gt;</w:t>
      </w:r>
    </w:p>
    <w:p w14:paraId="7E78A1DE" w14:textId="77777777" w:rsidR="00485FA5" w:rsidRPr="00D43F53" w:rsidRDefault="00485FA5" w:rsidP="00485FA5">
      <w:pPr>
        <w:pStyle w:val="NormalBold"/>
      </w:pPr>
      <w:r w:rsidRPr="00D43F53">
        <w:rPr>
          <w:rStyle w:val="HideTWBExt"/>
          <w:b w:val="0"/>
        </w:rPr>
        <w:t>&lt;/RepeatBlock-By&gt;</w:t>
      </w:r>
    </w:p>
    <w:p w14:paraId="74E6C24C"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53B8D92A" w14:textId="77777777" w:rsidR="00485FA5" w:rsidRPr="00D43F53" w:rsidRDefault="00485FA5" w:rsidP="00485FA5">
      <w:pPr>
        <w:pStyle w:val="NormalBold"/>
      </w:pPr>
      <w:r w:rsidRPr="00D43F53">
        <w:rPr>
          <w:rStyle w:val="HideTWBExt"/>
        </w:rPr>
        <w:t>&lt;Article&gt;</w:t>
      </w:r>
      <w:r w:rsidRPr="00D43F53">
        <w:t>Articolo 1 – comma 1 – punto 20 bis (nuovo)</w:t>
      </w:r>
      <w:r w:rsidRPr="00D43F53">
        <w:rPr>
          <w:rStyle w:val="HideTWBExt"/>
        </w:rPr>
        <w:t>&lt;/Article&gt;</w:t>
      </w:r>
    </w:p>
    <w:p w14:paraId="75700E53" w14:textId="77777777" w:rsidR="00485FA5" w:rsidRPr="00D43F53" w:rsidRDefault="00485FA5" w:rsidP="00485FA5">
      <w:r w:rsidRPr="00D43F53">
        <w:rPr>
          <w:rStyle w:val="HideTWBExt"/>
        </w:rPr>
        <w:t>&lt;DocAmend2&gt;</w:t>
      </w:r>
      <w:r w:rsidRPr="00D43F53">
        <w:t>Regolamento (UE) 2017/2402</w:t>
      </w:r>
      <w:r w:rsidRPr="00D43F53">
        <w:rPr>
          <w:rStyle w:val="HideTWBExt"/>
        </w:rPr>
        <w:t>&lt;/DocAmend2&gt;</w:t>
      </w:r>
    </w:p>
    <w:p w14:paraId="66E27FD5" w14:textId="77777777" w:rsidR="00485FA5" w:rsidRPr="00D43F53" w:rsidRDefault="00485FA5" w:rsidP="00485FA5">
      <w:r w:rsidRPr="00D43F53">
        <w:rPr>
          <w:rStyle w:val="HideTWBExt"/>
        </w:rPr>
        <w:t>&lt;Article2&gt;</w:t>
      </w:r>
      <w:r w:rsidRPr="00D43F53">
        <w:t>Articolo 47 bis (nuovo)</w:t>
      </w:r>
      <w:r w:rsidRPr="00D43F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FA5" w:rsidRPr="00D43F53" w14:paraId="65D83CD5" w14:textId="77777777" w:rsidTr="00B63939">
        <w:trPr>
          <w:trHeight w:hRule="exact" w:val="240"/>
          <w:jc w:val="center"/>
        </w:trPr>
        <w:tc>
          <w:tcPr>
            <w:tcW w:w="9752" w:type="dxa"/>
            <w:gridSpan w:val="2"/>
            <w:tcBorders>
              <w:top w:val="nil"/>
              <w:left w:val="nil"/>
              <w:bottom w:val="nil"/>
              <w:right w:val="nil"/>
            </w:tcBorders>
          </w:tcPr>
          <w:p w14:paraId="1A4F0DFC" w14:textId="77777777" w:rsidR="00485FA5" w:rsidRPr="00D43F53" w:rsidRDefault="00485FA5" w:rsidP="00B63939"/>
        </w:tc>
      </w:tr>
      <w:tr w:rsidR="00485FA5" w:rsidRPr="00D43F53" w14:paraId="49D66E64" w14:textId="77777777" w:rsidTr="00B63939">
        <w:trPr>
          <w:trHeight w:val="240"/>
          <w:jc w:val="center"/>
        </w:trPr>
        <w:tc>
          <w:tcPr>
            <w:tcW w:w="4876" w:type="dxa"/>
            <w:tcBorders>
              <w:top w:val="nil"/>
              <w:left w:val="nil"/>
              <w:bottom w:val="nil"/>
              <w:right w:val="nil"/>
            </w:tcBorders>
          </w:tcPr>
          <w:p w14:paraId="33A2B1BD"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03896AE4" w14:textId="77777777" w:rsidR="00485FA5" w:rsidRPr="00D43F53" w:rsidRDefault="00485FA5" w:rsidP="00B63939">
            <w:pPr>
              <w:pStyle w:val="AmColumnHeading"/>
            </w:pPr>
            <w:r w:rsidRPr="00D43F53">
              <w:t>Emendamento</w:t>
            </w:r>
          </w:p>
        </w:tc>
      </w:tr>
      <w:tr w:rsidR="00485FA5" w:rsidRPr="00D43F53" w14:paraId="36EEF33F" w14:textId="77777777" w:rsidTr="00B63939">
        <w:trPr>
          <w:jc w:val="center"/>
        </w:trPr>
        <w:tc>
          <w:tcPr>
            <w:tcW w:w="4876" w:type="dxa"/>
            <w:tcBorders>
              <w:top w:val="nil"/>
              <w:left w:val="nil"/>
              <w:bottom w:val="nil"/>
              <w:right w:val="nil"/>
            </w:tcBorders>
          </w:tcPr>
          <w:p w14:paraId="4255C9B2" w14:textId="77777777" w:rsidR="00485FA5" w:rsidRPr="00D43F53" w:rsidRDefault="00485FA5" w:rsidP="00B63939">
            <w:pPr>
              <w:pStyle w:val="Normal6a"/>
            </w:pPr>
          </w:p>
        </w:tc>
        <w:tc>
          <w:tcPr>
            <w:tcW w:w="4876" w:type="dxa"/>
            <w:tcBorders>
              <w:top w:val="nil"/>
              <w:left w:val="nil"/>
              <w:bottom w:val="nil"/>
              <w:right w:val="nil"/>
            </w:tcBorders>
          </w:tcPr>
          <w:p w14:paraId="7027838F" w14:textId="77777777" w:rsidR="00485FA5" w:rsidRPr="00D43F53" w:rsidRDefault="00485FA5" w:rsidP="00B63939">
            <w:pPr>
              <w:pStyle w:val="Normal6a"/>
              <w:rPr>
                <w:b/>
                <w:i/>
              </w:rPr>
            </w:pPr>
            <w:r w:rsidRPr="00D43F53">
              <w:rPr>
                <w:b/>
                <w:i/>
              </w:rPr>
              <w:t>20 bis) è aggiunto l'articolo seguente:</w:t>
            </w:r>
          </w:p>
        </w:tc>
      </w:tr>
      <w:tr w:rsidR="00485FA5" w:rsidRPr="00D43F53" w14:paraId="23C4ECE7" w14:textId="77777777" w:rsidTr="00B63939">
        <w:trPr>
          <w:jc w:val="center"/>
        </w:trPr>
        <w:tc>
          <w:tcPr>
            <w:tcW w:w="4876" w:type="dxa"/>
            <w:tcBorders>
              <w:top w:val="nil"/>
              <w:left w:val="nil"/>
              <w:bottom w:val="nil"/>
              <w:right w:val="nil"/>
            </w:tcBorders>
          </w:tcPr>
          <w:p w14:paraId="07F679C1" w14:textId="77777777" w:rsidR="00485FA5" w:rsidRPr="00D43F53" w:rsidRDefault="00485FA5" w:rsidP="00B63939">
            <w:pPr>
              <w:pStyle w:val="Normal6a"/>
            </w:pPr>
            <w:bookmarkStart w:id="3" w:name="_Hlk221008767"/>
          </w:p>
        </w:tc>
        <w:tc>
          <w:tcPr>
            <w:tcW w:w="4876" w:type="dxa"/>
            <w:tcBorders>
              <w:top w:val="nil"/>
              <w:left w:val="nil"/>
              <w:bottom w:val="nil"/>
              <w:right w:val="nil"/>
            </w:tcBorders>
          </w:tcPr>
          <w:p w14:paraId="15A987A1" w14:textId="77777777" w:rsidR="00485FA5" w:rsidRPr="00D43F53" w:rsidRDefault="00485FA5" w:rsidP="00B63939">
            <w:pPr>
              <w:pStyle w:val="Normal6a"/>
              <w:jc w:val="center"/>
            </w:pPr>
            <w:r w:rsidRPr="00D43F53">
              <w:rPr>
                <w:b/>
                <w:i/>
              </w:rPr>
              <w:t>Articolo 47 bis</w:t>
            </w:r>
            <w:r w:rsidRPr="00D43F53">
              <w:tab/>
            </w:r>
          </w:p>
        </w:tc>
      </w:tr>
      <w:tr w:rsidR="00485FA5" w:rsidRPr="00D43F53" w14:paraId="163DD424" w14:textId="77777777" w:rsidTr="00B63939">
        <w:trPr>
          <w:jc w:val="center"/>
        </w:trPr>
        <w:tc>
          <w:tcPr>
            <w:tcW w:w="4876" w:type="dxa"/>
            <w:tcBorders>
              <w:top w:val="nil"/>
              <w:left w:val="nil"/>
              <w:bottom w:val="nil"/>
              <w:right w:val="nil"/>
            </w:tcBorders>
          </w:tcPr>
          <w:p w14:paraId="54C12359" w14:textId="77777777" w:rsidR="00485FA5" w:rsidRPr="00D43F53" w:rsidRDefault="00485FA5" w:rsidP="00B63939">
            <w:pPr>
              <w:pStyle w:val="Normal6a"/>
            </w:pPr>
          </w:p>
        </w:tc>
        <w:tc>
          <w:tcPr>
            <w:tcW w:w="4876" w:type="dxa"/>
            <w:tcBorders>
              <w:top w:val="nil"/>
              <w:left w:val="nil"/>
              <w:bottom w:val="nil"/>
              <w:right w:val="nil"/>
            </w:tcBorders>
          </w:tcPr>
          <w:p w14:paraId="1075E779" w14:textId="77777777" w:rsidR="00485FA5" w:rsidRPr="00D43F53" w:rsidRDefault="00485FA5" w:rsidP="00B63939">
            <w:pPr>
              <w:pStyle w:val="Normal6a"/>
              <w:jc w:val="center"/>
            </w:pPr>
            <w:r w:rsidRPr="00D43F53">
              <w:rPr>
                <w:b/>
                <w:i/>
              </w:rPr>
              <w:t>Clausola di anteriorità per le cartolarizzazioni esistenti</w:t>
            </w:r>
          </w:p>
        </w:tc>
      </w:tr>
      <w:tr w:rsidR="00485FA5" w:rsidRPr="00D43F53" w14:paraId="369C1B19" w14:textId="77777777" w:rsidTr="00B63939">
        <w:trPr>
          <w:jc w:val="center"/>
        </w:trPr>
        <w:tc>
          <w:tcPr>
            <w:tcW w:w="4876" w:type="dxa"/>
            <w:tcBorders>
              <w:top w:val="nil"/>
              <w:left w:val="nil"/>
              <w:bottom w:val="nil"/>
              <w:right w:val="nil"/>
            </w:tcBorders>
          </w:tcPr>
          <w:p w14:paraId="5D0031FB" w14:textId="77777777" w:rsidR="00485FA5" w:rsidRPr="00D43F53" w:rsidRDefault="00485FA5" w:rsidP="00B63939">
            <w:pPr>
              <w:pStyle w:val="Normal6a"/>
            </w:pPr>
          </w:p>
        </w:tc>
        <w:tc>
          <w:tcPr>
            <w:tcW w:w="4876" w:type="dxa"/>
            <w:tcBorders>
              <w:top w:val="nil"/>
              <w:left w:val="nil"/>
              <w:bottom w:val="nil"/>
              <w:right w:val="nil"/>
            </w:tcBorders>
          </w:tcPr>
          <w:p w14:paraId="6B8A6045" w14:textId="77777777" w:rsidR="00485FA5" w:rsidRPr="00D43F53" w:rsidRDefault="00485FA5" w:rsidP="00B63939">
            <w:pPr>
              <w:pStyle w:val="Normal6a"/>
            </w:pPr>
            <w:r w:rsidRPr="00D43F53">
              <w:rPr>
                <w:b/>
                <w:i/>
              </w:rPr>
              <w:t>Le cartolarizzazioni emesse prima del [data di entrata in vigore del presente regolamento] continuano a essere soggette alle norme applicabili al [giorno precedente alla data di entrata in vigore del presente regolamento modificativo]. A titolo di deroga, gli enti possono scegliere di applicare il regime applicabile a decorrere dal ... [data di entrata in vigore del presente regolamento modificativo] a tali operazioni esistenti su base facoltativa e irrevocabile.</w:t>
            </w:r>
          </w:p>
        </w:tc>
      </w:tr>
    </w:tbl>
    <w:bookmarkEnd w:id="3"/>
    <w:p w14:paraId="1DC8547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295C3C08" w14:textId="77777777" w:rsidR="00485FA5" w:rsidRPr="00D43F53" w:rsidRDefault="00485FA5" w:rsidP="00485FA5">
      <w:r w:rsidRPr="00D43F53">
        <w:rPr>
          <w:rStyle w:val="HideTWBExt"/>
        </w:rPr>
        <w:t>&lt;/Amend&gt;</w:t>
      </w:r>
    </w:p>
    <w:p w14:paraId="0905AAC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302</w:t>
      </w:r>
      <w:r w:rsidRPr="00D43F53">
        <w:rPr>
          <w:rStyle w:val="HideTWBExt"/>
        </w:rPr>
        <w:t>&lt;/NumAm&gt;</w:t>
      </w:r>
    </w:p>
    <w:p w14:paraId="397593D2"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6EB4BEF8" w14:textId="77777777" w:rsidR="00485FA5" w:rsidRPr="00D43F53" w:rsidRDefault="00485FA5" w:rsidP="00485FA5">
      <w:pPr>
        <w:pStyle w:val="NormalBold"/>
      </w:pPr>
      <w:r w:rsidRPr="00D43F53">
        <w:rPr>
          <w:rStyle w:val="HideTWBExt"/>
          <w:b w:val="0"/>
        </w:rPr>
        <w:t>&lt;/RepeatBlock-By&gt;</w:t>
      </w:r>
    </w:p>
    <w:p w14:paraId="270F2E93"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0C7A8842" w14:textId="77777777" w:rsidR="00485FA5" w:rsidRPr="00D43F53" w:rsidRDefault="00485FA5" w:rsidP="00485FA5">
      <w:pPr>
        <w:pStyle w:val="NormalBold"/>
      </w:pPr>
      <w:r w:rsidRPr="00D43F53">
        <w:rPr>
          <w:rStyle w:val="HideTWBExt"/>
        </w:rPr>
        <w:t>&lt;Article&gt;</w:t>
      </w:r>
      <w:r w:rsidRPr="00D43F53">
        <w:t>Articolo 1 bis (nuovo)</w:t>
      </w:r>
      <w:r w:rsidRPr="00D43F5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485FA5" w:rsidRPr="00D43F53" w14:paraId="09FD586D" w14:textId="77777777" w:rsidTr="00B63939">
        <w:trPr>
          <w:gridAfter w:val="1"/>
          <w:wAfter w:w="340" w:type="dxa"/>
          <w:trHeight w:hRule="exact" w:val="240"/>
          <w:jc w:val="center"/>
        </w:trPr>
        <w:tc>
          <w:tcPr>
            <w:tcW w:w="9752" w:type="dxa"/>
            <w:gridSpan w:val="2"/>
            <w:tcBorders>
              <w:top w:val="nil"/>
              <w:left w:val="nil"/>
              <w:bottom w:val="nil"/>
              <w:right w:val="nil"/>
            </w:tcBorders>
          </w:tcPr>
          <w:p w14:paraId="53CA110F" w14:textId="77777777" w:rsidR="00485FA5" w:rsidRPr="00D43F53" w:rsidRDefault="00485FA5" w:rsidP="00B63939"/>
        </w:tc>
      </w:tr>
      <w:tr w:rsidR="00485FA5" w:rsidRPr="00D43F53" w14:paraId="6C2B3C1D" w14:textId="77777777" w:rsidTr="00B63939">
        <w:trPr>
          <w:gridAfter w:val="1"/>
          <w:wAfter w:w="340" w:type="dxa"/>
          <w:trHeight w:val="240"/>
          <w:jc w:val="center"/>
        </w:trPr>
        <w:tc>
          <w:tcPr>
            <w:tcW w:w="4876" w:type="dxa"/>
            <w:tcBorders>
              <w:top w:val="nil"/>
              <w:left w:val="nil"/>
              <w:bottom w:val="nil"/>
              <w:right w:val="nil"/>
            </w:tcBorders>
          </w:tcPr>
          <w:p w14:paraId="5735F742" w14:textId="77777777" w:rsidR="00485FA5" w:rsidRPr="00D43F53" w:rsidRDefault="00485FA5" w:rsidP="00B63939">
            <w:pPr>
              <w:pStyle w:val="AmColumnHeading"/>
            </w:pPr>
            <w:r w:rsidRPr="00D43F53">
              <w:t>Testo della Commissione</w:t>
            </w:r>
          </w:p>
        </w:tc>
        <w:tc>
          <w:tcPr>
            <w:tcW w:w="4876" w:type="dxa"/>
            <w:tcBorders>
              <w:top w:val="nil"/>
              <w:left w:val="nil"/>
              <w:bottom w:val="nil"/>
              <w:right w:val="nil"/>
            </w:tcBorders>
          </w:tcPr>
          <w:p w14:paraId="4C5B7884" w14:textId="77777777" w:rsidR="00485FA5" w:rsidRPr="00D43F53" w:rsidRDefault="00485FA5" w:rsidP="00B63939">
            <w:pPr>
              <w:pStyle w:val="AmColumnHeading"/>
            </w:pPr>
            <w:r w:rsidRPr="00D43F53">
              <w:t>Emendamento</w:t>
            </w:r>
          </w:p>
        </w:tc>
      </w:tr>
      <w:tr w:rsidR="00485FA5" w:rsidRPr="00D43F53" w14:paraId="44BD8AB9" w14:textId="77777777" w:rsidTr="00B63939">
        <w:trPr>
          <w:gridAfter w:val="1"/>
          <w:wAfter w:w="340" w:type="dxa"/>
          <w:jc w:val="center"/>
        </w:trPr>
        <w:tc>
          <w:tcPr>
            <w:tcW w:w="4876" w:type="dxa"/>
            <w:tcBorders>
              <w:top w:val="nil"/>
              <w:left w:val="nil"/>
              <w:bottom w:val="nil"/>
              <w:right w:val="nil"/>
            </w:tcBorders>
          </w:tcPr>
          <w:p w14:paraId="51AE0E68" w14:textId="77777777" w:rsidR="00485FA5" w:rsidRPr="00D43F53" w:rsidRDefault="00485FA5" w:rsidP="00B63939">
            <w:pPr>
              <w:pStyle w:val="Normal6a"/>
            </w:pPr>
          </w:p>
        </w:tc>
        <w:tc>
          <w:tcPr>
            <w:tcW w:w="4876" w:type="dxa"/>
            <w:tcBorders>
              <w:top w:val="nil"/>
              <w:left w:val="nil"/>
              <w:bottom w:val="nil"/>
              <w:right w:val="nil"/>
            </w:tcBorders>
          </w:tcPr>
          <w:p w14:paraId="1D6B9EF3" w14:textId="77777777" w:rsidR="00485FA5" w:rsidRPr="00D43F53" w:rsidRDefault="00485FA5" w:rsidP="00B63939">
            <w:pPr>
              <w:pStyle w:val="Normal6a"/>
              <w:jc w:val="center"/>
            </w:pPr>
            <w:r w:rsidRPr="00D43F53">
              <w:rPr>
                <w:b/>
                <w:i/>
              </w:rPr>
              <w:t>Articolo 1 bis</w:t>
            </w:r>
            <w:r w:rsidRPr="00D43F53">
              <w:tab/>
            </w:r>
          </w:p>
        </w:tc>
      </w:tr>
      <w:tr w:rsidR="00485FA5" w:rsidRPr="00D43F53" w14:paraId="139BB93B" w14:textId="77777777" w:rsidTr="00B63939">
        <w:trPr>
          <w:gridAfter w:val="1"/>
          <w:wAfter w:w="340" w:type="dxa"/>
          <w:jc w:val="center"/>
        </w:trPr>
        <w:tc>
          <w:tcPr>
            <w:tcW w:w="4876" w:type="dxa"/>
            <w:tcBorders>
              <w:top w:val="nil"/>
              <w:left w:val="nil"/>
              <w:bottom w:val="nil"/>
              <w:right w:val="nil"/>
            </w:tcBorders>
          </w:tcPr>
          <w:p w14:paraId="367FA8C2" w14:textId="77777777" w:rsidR="00485FA5" w:rsidRPr="00D43F53" w:rsidRDefault="00485FA5" w:rsidP="00B63939">
            <w:pPr>
              <w:pStyle w:val="Normal6a"/>
            </w:pPr>
          </w:p>
        </w:tc>
        <w:tc>
          <w:tcPr>
            <w:tcW w:w="4876" w:type="dxa"/>
            <w:tcBorders>
              <w:top w:val="nil"/>
              <w:left w:val="nil"/>
              <w:bottom w:val="nil"/>
              <w:right w:val="nil"/>
            </w:tcBorders>
          </w:tcPr>
          <w:p w14:paraId="5A79F43D" w14:textId="77777777" w:rsidR="00485FA5" w:rsidRPr="00D43F53" w:rsidRDefault="00485FA5" w:rsidP="00B63939">
            <w:pPr>
              <w:pStyle w:val="Normal6a"/>
              <w:jc w:val="center"/>
            </w:pPr>
            <w:r w:rsidRPr="00D43F53">
              <w:rPr>
                <w:b/>
                <w:i/>
              </w:rPr>
              <w:t>Modifica della direttiva 2009/65/CE</w:t>
            </w:r>
          </w:p>
        </w:tc>
      </w:tr>
      <w:tr w:rsidR="00485FA5" w:rsidRPr="00D43F53" w14:paraId="53308475" w14:textId="77777777" w:rsidTr="00B63939">
        <w:trPr>
          <w:gridAfter w:val="1"/>
          <w:wAfter w:w="340" w:type="dxa"/>
          <w:jc w:val="center"/>
        </w:trPr>
        <w:tc>
          <w:tcPr>
            <w:tcW w:w="4876" w:type="dxa"/>
            <w:tcBorders>
              <w:top w:val="nil"/>
              <w:left w:val="nil"/>
              <w:bottom w:val="nil"/>
              <w:right w:val="nil"/>
            </w:tcBorders>
          </w:tcPr>
          <w:p w14:paraId="581DC394" w14:textId="77777777" w:rsidR="00485FA5" w:rsidRPr="00D43F53" w:rsidRDefault="00485FA5" w:rsidP="00B63939">
            <w:pPr>
              <w:pStyle w:val="Normal6a"/>
            </w:pPr>
          </w:p>
        </w:tc>
        <w:tc>
          <w:tcPr>
            <w:tcW w:w="4876" w:type="dxa"/>
            <w:tcBorders>
              <w:top w:val="nil"/>
              <w:left w:val="nil"/>
              <w:bottom w:val="nil"/>
              <w:right w:val="nil"/>
            </w:tcBorders>
          </w:tcPr>
          <w:p w14:paraId="08E4F8FC" w14:textId="77777777" w:rsidR="00485FA5" w:rsidRPr="00D43F53" w:rsidRDefault="00485FA5" w:rsidP="00B63939">
            <w:pPr>
              <w:pStyle w:val="Normal6a"/>
            </w:pPr>
            <w:r w:rsidRPr="00D43F53">
              <w:rPr>
                <w:b/>
                <w:i/>
              </w:rPr>
              <w:t>All'articolo 56, paragrafo 2 della direttiva 2009/65/CE del Parlamento europeo e del Consiglio*, è inserito il seguente comma dopo il primo comma:</w:t>
            </w:r>
          </w:p>
        </w:tc>
      </w:tr>
      <w:tr w:rsidR="00485FA5" w:rsidRPr="00D43F53" w14:paraId="3EC68A21" w14:textId="77777777" w:rsidTr="00B63939">
        <w:trPr>
          <w:gridAfter w:val="1"/>
          <w:wAfter w:w="340" w:type="dxa"/>
          <w:jc w:val="center"/>
        </w:trPr>
        <w:tc>
          <w:tcPr>
            <w:tcW w:w="4876" w:type="dxa"/>
            <w:tcBorders>
              <w:top w:val="nil"/>
              <w:left w:val="nil"/>
              <w:bottom w:val="nil"/>
              <w:right w:val="nil"/>
            </w:tcBorders>
          </w:tcPr>
          <w:p w14:paraId="07565D17" w14:textId="77777777" w:rsidR="00485FA5" w:rsidRPr="00D43F53" w:rsidRDefault="00485FA5" w:rsidP="00B63939">
            <w:pPr>
              <w:pStyle w:val="Normal6a"/>
            </w:pPr>
          </w:p>
        </w:tc>
        <w:tc>
          <w:tcPr>
            <w:tcW w:w="4876" w:type="dxa"/>
            <w:tcBorders>
              <w:top w:val="nil"/>
              <w:left w:val="nil"/>
              <w:bottom w:val="nil"/>
              <w:right w:val="nil"/>
            </w:tcBorders>
          </w:tcPr>
          <w:p w14:paraId="173DF401" w14:textId="77777777" w:rsidR="00485FA5" w:rsidRPr="00D43F53" w:rsidRDefault="00485FA5" w:rsidP="00B63939">
            <w:pPr>
              <w:pStyle w:val="Normal6a"/>
            </w:pPr>
            <w:r w:rsidRPr="00D43F53">
              <w:rPr>
                <w:b/>
                <w:i/>
              </w:rPr>
              <w:t>Il limite stabilito alla lettera b) può essere ignorato se i titoli di debito rappresentano una posizione verso la cartolarizzazione quale definita all'articolo 2, paragrafo 19, del regolamento (UE) 2017/2402 del Parlamento europeo e del Consiglio.</w:t>
            </w:r>
          </w:p>
        </w:tc>
      </w:tr>
      <w:tr w:rsidR="00485FA5" w:rsidRPr="00D43F53" w14:paraId="0B760A0E" w14:textId="77777777" w:rsidTr="00B63939">
        <w:trPr>
          <w:jc w:val="center"/>
        </w:trPr>
        <w:tc>
          <w:tcPr>
            <w:tcW w:w="4876" w:type="dxa"/>
            <w:tcBorders>
              <w:top w:val="nil"/>
              <w:left w:val="nil"/>
              <w:bottom w:val="nil"/>
              <w:right w:val="nil"/>
            </w:tcBorders>
          </w:tcPr>
          <w:p w14:paraId="61ADDD91" w14:textId="77777777" w:rsidR="00485FA5" w:rsidRPr="00D43F53" w:rsidRDefault="00485FA5" w:rsidP="00B63939">
            <w:pPr>
              <w:pStyle w:val="Normal6a"/>
            </w:pPr>
          </w:p>
        </w:tc>
        <w:tc>
          <w:tcPr>
            <w:tcW w:w="4876" w:type="dxa"/>
            <w:gridSpan w:val="2"/>
            <w:tcBorders>
              <w:top w:val="nil"/>
              <w:left w:val="nil"/>
              <w:bottom w:val="nil"/>
              <w:right w:val="nil"/>
            </w:tcBorders>
          </w:tcPr>
          <w:p w14:paraId="6619EBC0" w14:textId="77777777" w:rsidR="00485FA5" w:rsidRPr="00D43F53" w:rsidRDefault="00485FA5" w:rsidP="00B63939">
            <w:pPr>
              <w:pStyle w:val="Normal6a"/>
              <w:rPr>
                <w:b/>
                <w:i/>
              </w:rPr>
            </w:pPr>
            <w:r w:rsidRPr="00D43F53">
              <w:rPr>
                <w:b/>
                <w:i/>
              </w:rPr>
              <w:t>_____________</w:t>
            </w:r>
          </w:p>
        </w:tc>
      </w:tr>
      <w:tr w:rsidR="00485FA5" w:rsidRPr="00D43F53" w14:paraId="21721B93" w14:textId="77777777" w:rsidTr="00B63939">
        <w:trPr>
          <w:jc w:val="center"/>
        </w:trPr>
        <w:tc>
          <w:tcPr>
            <w:tcW w:w="4876" w:type="dxa"/>
            <w:tcBorders>
              <w:top w:val="nil"/>
              <w:left w:val="nil"/>
              <w:bottom w:val="nil"/>
              <w:right w:val="nil"/>
            </w:tcBorders>
          </w:tcPr>
          <w:p w14:paraId="4A6C84BD" w14:textId="77777777" w:rsidR="00485FA5" w:rsidRPr="00D43F53" w:rsidRDefault="00485FA5" w:rsidP="00B63939">
            <w:pPr>
              <w:pStyle w:val="Normal6a"/>
            </w:pPr>
          </w:p>
        </w:tc>
        <w:tc>
          <w:tcPr>
            <w:tcW w:w="4876" w:type="dxa"/>
            <w:gridSpan w:val="2"/>
            <w:tcBorders>
              <w:top w:val="nil"/>
              <w:left w:val="nil"/>
              <w:bottom w:val="nil"/>
              <w:right w:val="nil"/>
            </w:tcBorders>
          </w:tcPr>
          <w:p w14:paraId="402D35B4" w14:textId="3B6BBD3E" w:rsidR="00485FA5" w:rsidRPr="00D43F53" w:rsidRDefault="00485FA5" w:rsidP="00B63939">
            <w:pPr>
              <w:pStyle w:val="Normal6a"/>
              <w:rPr>
                <w:b/>
                <w:i/>
              </w:rPr>
            </w:pPr>
            <w:r w:rsidRPr="00D43F53">
              <w:rPr>
                <w:b/>
                <w:i/>
              </w:rPr>
              <w:t>* Direttiva 2009/65/CE del Parlamento europeo e del Consiglio, del 13 luglio 2009, concernente il coordinamento delle disposizioni legislative, regolamentari e amministrative in materia di taluni organismi d'investimento collettivo in valori mobiliari (OICVM) (GU L 302 del 17.11.2009, pag. 32, ELI: </w:t>
            </w:r>
            <w:hyperlink r:id="rId28" w:tooltip="Il link dà accesso al documento tramite il relativo URI ELI." w:history="1">
              <w:r w:rsidRPr="00D43F53">
                <w:rPr>
                  <w:rStyle w:val="Hyperlink"/>
                  <w:b/>
                  <w:i/>
                  <w:color w:val="auto"/>
                </w:rPr>
                <w:t>http://data.europa.eu/eli/dir/2009/65/oj</w:t>
              </w:r>
            </w:hyperlink>
            <w:r w:rsidRPr="00D43F53">
              <w:rPr>
                <w:b/>
                <w:i/>
              </w:rPr>
              <w:t>)</w:t>
            </w:r>
            <w:r w:rsidR="0087095B" w:rsidRPr="00D43F53">
              <w:rPr>
                <w:b/>
                <w:i/>
              </w:rPr>
              <w:t>.</w:t>
            </w:r>
          </w:p>
        </w:tc>
      </w:tr>
    </w:tbl>
    <w:p w14:paraId="3198A06F"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474F877C" w14:textId="77777777" w:rsidR="00485FA5" w:rsidRPr="00D43F53" w:rsidRDefault="00485FA5" w:rsidP="00485FA5">
      <w:r w:rsidRPr="00D43F53">
        <w:rPr>
          <w:rStyle w:val="HideTWBExt"/>
        </w:rPr>
        <w:t>&lt;/Amend&gt;</w:t>
      </w:r>
    </w:p>
    <w:p w14:paraId="1E981E89" w14:textId="77777777" w:rsidR="00485FA5" w:rsidRPr="00D43F53" w:rsidRDefault="00485FA5" w:rsidP="00485FA5">
      <w:pPr>
        <w:pStyle w:val="AmNumberTabs"/>
      </w:pPr>
      <w:r w:rsidRPr="00D43F53">
        <w:rPr>
          <w:rStyle w:val="HideTWBExt"/>
        </w:rPr>
        <w:t>&lt;Amend&gt;</w:t>
      </w:r>
      <w:r w:rsidRPr="00D43F53">
        <w:t>Emendamento</w:t>
      </w:r>
      <w:r w:rsidRPr="00D43F53">
        <w:tab/>
      </w:r>
      <w:r w:rsidRPr="00D43F53">
        <w:tab/>
      </w:r>
      <w:r w:rsidRPr="00D43F53">
        <w:rPr>
          <w:rStyle w:val="HideTWBExt"/>
        </w:rPr>
        <w:t>&lt;NumAm&gt;</w:t>
      </w:r>
      <w:r w:rsidRPr="00D43F53">
        <w:t>303</w:t>
      </w:r>
      <w:r w:rsidRPr="00D43F53">
        <w:rPr>
          <w:rStyle w:val="HideTWBExt"/>
        </w:rPr>
        <w:t>&lt;/NumAm&gt;</w:t>
      </w:r>
    </w:p>
    <w:p w14:paraId="4CD836AD" w14:textId="77777777" w:rsidR="00485FA5" w:rsidRPr="00D43F53" w:rsidRDefault="00485FA5" w:rsidP="00485FA5">
      <w:pPr>
        <w:pStyle w:val="NormalBold"/>
      </w:pPr>
      <w:r w:rsidRPr="00D43F53">
        <w:rPr>
          <w:rStyle w:val="HideTWBExt"/>
          <w:b w:val="0"/>
        </w:rPr>
        <w:t>&lt;RepeatBlock-By&gt;&lt;Members&gt;</w:t>
      </w:r>
      <w:r w:rsidRPr="00D43F53">
        <w:t>Regina Doherty</w:t>
      </w:r>
      <w:r w:rsidRPr="00D43F53">
        <w:rPr>
          <w:rStyle w:val="HideTWBExt"/>
          <w:b w:val="0"/>
        </w:rPr>
        <w:t>&lt;/Members&gt;</w:t>
      </w:r>
    </w:p>
    <w:p w14:paraId="1DB65A93" w14:textId="77777777" w:rsidR="00485FA5" w:rsidRPr="00D43F53" w:rsidRDefault="00485FA5" w:rsidP="00485FA5">
      <w:pPr>
        <w:pStyle w:val="NormalBold"/>
      </w:pPr>
      <w:r w:rsidRPr="00D43F53">
        <w:rPr>
          <w:rStyle w:val="HideTWBExt"/>
          <w:b w:val="0"/>
        </w:rPr>
        <w:t>&lt;/RepeatBlock-By&gt;</w:t>
      </w:r>
    </w:p>
    <w:p w14:paraId="77BD7711" w14:textId="77777777" w:rsidR="00485FA5" w:rsidRPr="00D43F53" w:rsidRDefault="00485FA5" w:rsidP="00485FA5">
      <w:pPr>
        <w:pStyle w:val="NormalBold"/>
      </w:pPr>
      <w:r w:rsidRPr="00D43F53">
        <w:rPr>
          <w:rStyle w:val="HideTWBExt"/>
        </w:rPr>
        <w:t>&lt;DocAmend&gt;</w:t>
      </w:r>
      <w:r w:rsidRPr="00D43F53">
        <w:t>Proposta di regolamento</w:t>
      </w:r>
      <w:r w:rsidRPr="00D43F53">
        <w:rPr>
          <w:rStyle w:val="HideTWBExt"/>
        </w:rPr>
        <w:t>&lt;/DocAmend&gt;</w:t>
      </w:r>
    </w:p>
    <w:p w14:paraId="3A8DB3D3" w14:textId="77777777" w:rsidR="00485FA5" w:rsidRPr="00D43F53" w:rsidRDefault="00485FA5" w:rsidP="00485FA5">
      <w:pPr>
        <w:pStyle w:val="NormalBold"/>
      </w:pPr>
      <w:r w:rsidRPr="00D43F53">
        <w:rPr>
          <w:rStyle w:val="HideTWBExt"/>
        </w:rPr>
        <w:t>&lt;Article&gt;</w:t>
      </w:r>
      <w:r w:rsidRPr="00D43F53">
        <w:t>Articolo 2 – paragrafo 1 bis</w:t>
      </w:r>
      <w:r w:rsidRPr="00D43F53">
        <w:rPr>
          <w:rStyle w:val="HideTWBExt"/>
        </w:rPr>
        <w:t>&lt;/Article&gt;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tblGrid>
      <w:tr w:rsidR="00485FA5" w:rsidRPr="00D43F53" w14:paraId="33F37F50" w14:textId="77777777" w:rsidTr="00B63939">
        <w:trPr>
          <w:trHeight w:hRule="exact" w:val="240"/>
          <w:jc w:val="center"/>
        </w:trPr>
        <w:tc>
          <w:tcPr>
            <w:tcW w:w="9758" w:type="dxa"/>
            <w:gridSpan w:val="2"/>
            <w:tcBorders>
              <w:top w:val="nil"/>
              <w:left w:val="nil"/>
              <w:bottom w:val="nil"/>
              <w:right w:val="nil"/>
            </w:tcBorders>
          </w:tcPr>
          <w:p w14:paraId="693867D0" w14:textId="77777777" w:rsidR="00485FA5" w:rsidRPr="00D43F53" w:rsidRDefault="00485FA5" w:rsidP="00B63939"/>
        </w:tc>
      </w:tr>
      <w:tr w:rsidR="00485FA5" w:rsidRPr="00D43F53" w14:paraId="12F63DF7" w14:textId="77777777" w:rsidTr="00B63939">
        <w:trPr>
          <w:trHeight w:val="240"/>
          <w:jc w:val="center"/>
        </w:trPr>
        <w:tc>
          <w:tcPr>
            <w:tcW w:w="4881" w:type="dxa"/>
            <w:tcBorders>
              <w:top w:val="nil"/>
              <w:left w:val="nil"/>
              <w:bottom w:val="nil"/>
              <w:right w:val="nil"/>
            </w:tcBorders>
          </w:tcPr>
          <w:p w14:paraId="1F67F75B" w14:textId="77777777" w:rsidR="00485FA5" w:rsidRPr="00D43F53" w:rsidRDefault="00485FA5" w:rsidP="00B63939">
            <w:pPr>
              <w:pStyle w:val="AmColumnHeading"/>
            </w:pPr>
            <w:r w:rsidRPr="00D43F53">
              <w:t>Testo della Commissione</w:t>
            </w:r>
          </w:p>
        </w:tc>
        <w:tc>
          <w:tcPr>
            <w:tcW w:w="4877" w:type="dxa"/>
            <w:tcBorders>
              <w:top w:val="nil"/>
              <w:left w:val="nil"/>
              <w:bottom w:val="nil"/>
              <w:right w:val="nil"/>
            </w:tcBorders>
          </w:tcPr>
          <w:p w14:paraId="728928FC" w14:textId="77777777" w:rsidR="00485FA5" w:rsidRPr="00D43F53" w:rsidRDefault="00485FA5" w:rsidP="00B63939">
            <w:pPr>
              <w:pStyle w:val="AmColumnHeading"/>
            </w:pPr>
            <w:r w:rsidRPr="00D43F53">
              <w:t>Emendamento</w:t>
            </w:r>
          </w:p>
        </w:tc>
      </w:tr>
      <w:tr w:rsidR="00485FA5" w:rsidRPr="00D43F53" w14:paraId="1ED77AEF" w14:textId="77777777" w:rsidTr="00B63939">
        <w:trPr>
          <w:jc w:val="center"/>
        </w:trPr>
        <w:tc>
          <w:tcPr>
            <w:tcW w:w="4881" w:type="dxa"/>
            <w:tcBorders>
              <w:top w:val="nil"/>
              <w:left w:val="nil"/>
              <w:bottom w:val="nil"/>
              <w:right w:val="nil"/>
            </w:tcBorders>
          </w:tcPr>
          <w:p w14:paraId="0BB3EE4C" w14:textId="77777777" w:rsidR="00485FA5" w:rsidRPr="00D43F53" w:rsidRDefault="00485FA5" w:rsidP="00B63939">
            <w:pPr>
              <w:pStyle w:val="Normal6a"/>
            </w:pPr>
          </w:p>
        </w:tc>
        <w:tc>
          <w:tcPr>
            <w:tcW w:w="4877" w:type="dxa"/>
            <w:tcBorders>
              <w:top w:val="nil"/>
              <w:left w:val="nil"/>
              <w:bottom w:val="nil"/>
              <w:right w:val="nil"/>
            </w:tcBorders>
          </w:tcPr>
          <w:p w14:paraId="10C98A9E" w14:textId="77777777" w:rsidR="00485FA5" w:rsidRPr="00D43F53" w:rsidRDefault="00485FA5" w:rsidP="00B63939">
            <w:pPr>
              <w:pStyle w:val="Normal6a"/>
            </w:pPr>
            <w:r w:rsidRPr="00D43F53">
              <w:rPr>
                <w:b/>
                <w:i/>
              </w:rPr>
              <w:t>Il presente regolamento si applica dal [sei mesi civili dalla data di entrata in vigore].</w:t>
            </w:r>
          </w:p>
        </w:tc>
      </w:tr>
    </w:tbl>
    <w:p w14:paraId="4B93EAC1" w14:textId="77777777" w:rsidR="00485FA5" w:rsidRPr="00D43F53" w:rsidRDefault="00485FA5" w:rsidP="00485FA5">
      <w:pPr>
        <w:pStyle w:val="AmOrLang"/>
      </w:pPr>
      <w:r w:rsidRPr="00D43F53">
        <w:t xml:space="preserve">Or. </w:t>
      </w:r>
      <w:r w:rsidRPr="00D43F53">
        <w:rPr>
          <w:rStyle w:val="HideTWBExt"/>
        </w:rPr>
        <w:t>&lt;Original&gt;</w:t>
      </w:r>
      <w:r w:rsidRPr="00D43F53">
        <w:rPr>
          <w:rStyle w:val="HideTWBInt"/>
        </w:rPr>
        <w:t>{EN}</w:t>
      </w:r>
      <w:r w:rsidRPr="00D43F53">
        <w:t>en</w:t>
      </w:r>
      <w:r w:rsidRPr="00D43F53">
        <w:rPr>
          <w:rStyle w:val="HideTWBExt"/>
        </w:rPr>
        <w:t>&lt;/Original&gt;</w:t>
      </w:r>
    </w:p>
    <w:p w14:paraId="04A1D658" w14:textId="72567E7D" w:rsidR="00485FA5" w:rsidRPr="00D43F53" w:rsidRDefault="00485FA5" w:rsidP="00485FA5">
      <w:r w:rsidRPr="00D43F53">
        <w:rPr>
          <w:rStyle w:val="HideTWBExt"/>
        </w:rPr>
        <w:t>&lt;/Amend&gt;&lt;/RepeatBlock-Amend&gt;</w:t>
      </w:r>
    </w:p>
    <w:p w14:paraId="1E9BCC6D" w14:textId="785EE414" w:rsidR="00E20216" w:rsidRPr="00D43F53" w:rsidRDefault="00E20216" w:rsidP="00485FA5"/>
    <w:sectPr w:rsidR="00E20216" w:rsidRPr="00D43F53" w:rsidSect="004F5ABF">
      <w:headerReference w:type="even" r:id="rId29"/>
      <w:headerReference w:type="default" r:id="rId30"/>
      <w:footerReference w:type="even" r:id="rId31"/>
      <w:footerReference w:type="default" r:id="rId32"/>
      <w:headerReference w:type="first" r:id="rId33"/>
      <w:footerReference w:type="first" r:id="rId3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FF7BB" w14:textId="77777777" w:rsidR="005B53C0" w:rsidRPr="00D43F53" w:rsidRDefault="005B53C0">
      <w:r w:rsidRPr="00D43F53">
        <w:separator/>
      </w:r>
    </w:p>
  </w:endnote>
  <w:endnote w:type="continuationSeparator" w:id="0">
    <w:p w14:paraId="15624928" w14:textId="77777777" w:rsidR="005B53C0" w:rsidRPr="00D43F53" w:rsidRDefault="005B53C0">
      <w:r w:rsidRPr="00D43F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8DE3" w14:textId="4B59C00B" w:rsidR="004F5ABF" w:rsidRPr="0059530B" w:rsidRDefault="004F5ABF" w:rsidP="004F5ABF">
    <w:pPr>
      <w:pStyle w:val="EPFooter"/>
      <w:rPr>
        <w:lang w:val="de-DE"/>
      </w:rPr>
    </w:pPr>
    <w:r w:rsidRPr="0059530B">
      <w:rPr>
        <w:lang w:val="de-DE"/>
      </w:rPr>
      <w:t>PE</w:t>
    </w:r>
    <w:r w:rsidRPr="0059530B">
      <w:rPr>
        <w:rStyle w:val="HideTWBExt"/>
        <w:lang w:val="de-DE"/>
      </w:rPr>
      <w:t>&lt;NoPE&gt;</w:t>
    </w:r>
    <w:r w:rsidRPr="0059530B">
      <w:rPr>
        <w:lang w:val="de-DE"/>
      </w:rPr>
      <w:t>782.502</w:t>
    </w:r>
    <w:r w:rsidRPr="0059530B">
      <w:rPr>
        <w:rStyle w:val="HideTWBExt"/>
        <w:lang w:val="de-DE"/>
      </w:rPr>
      <w:t>&lt;/NoPE&gt;&lt;Version&gt;</w:t>
    </w:r>
    <w:r w:rsidRPr="0059530B">
      <w:rPr>
        <w:lang w:val="de-DE"/>
      </w:rPr>
      <w:t>v01-00</w:t>
    </w:r>
    <w:r w:rsidRPr="0059530B">
      <w:rPr>
        <w:rStyle w:val="HideTWBExt"/>
        <w:lang w:val="de-DE"/>
      </w:rPr>
      <w:t>&lt;/Version&gt;</w:t>
    </w:r>
    <w:r w:rsidRPr="0059530B">
      <w:rPr>
        <w:lang w:val="de-DE"/>
      </w:rPr>
      <w:tab/>
    </w:r>
    <w:r w:rsidRPr="00D43F53">
      <w:fldChar w:fldCharType="begin"/>
    </w:r>
    <w:r w:rsidRPr="0059530B">
      <w:rPr>
        <w:lang w:val="de-DE"/>
      </w:rPr>
      <w:instrText xml:space="preserve"> PAGE  \* MERGEFORMAT </w:instrText>
    </w:r>
    <w:r w:rsidRPr="00D43F53">
      <w:fldChar w:fldCharType="separate"/>
    </w:r>
    <w:r w:rsidRPr="0059530B">
      <w:rPr>
        <w:noProof/>
        <w:lang w:val="de-DE"/>
      </w:rPr>
      <w:t>2</w:t>
    </w:r>
    <w:r w:rsidRPr="00D43F53">
      <w:fldChar w:fldCharType="end"/>
    </w:r>
    <w:r w:rsidRPr="0059530B">
      <w:rPr>
        <w:lang w:val="de-DE"/>
      </w:rPr>
      <w:t>/</w:t>
    </w:r>
    <w:r w:rsidR="00C268A2">
      <w:fldChar w:fldCharType="begin"/>
    </w:r>
    <w:r w:rsidR="00C268A2" w:rsidRPr="0059530B">
      <w:rPr>
        <w:lang w:val="de-DE"/>
      </w:rPr>
      <w:instrText xml:space="preserve"> NUMPAGES  \* MERGEFORMAT </w:instrText>
    </w:r>
    <w:r w:rsidR="00C268A2">
      <w:fldChar w:fldCharType="separate"/>
    </w:r>
    <w:r w:rsidRPr="0059530B">
      <w:rPr>
        <w:noProof/>
        <w:lang w:val="de-DE"/>
      </w:rPr>
      <w:t>187</w:t>
    </w:r>
    <w:r w:rsidR="00C268A2">
      <w:rPr>
        <w:noProof/>
      </w:rPr>
      <w:fldChar w:fldCharType="end"/>
    </w:r>
    <w:r w:rsidRPr="0059530B">
      <w:rPr>
        <w:lang w:val="de-DE"/>
      </w:rPr>
      <w:tab/>
    </w:r>
    <w:r w:rsidRPr="0059530B">
      <w:rPr>
        <w:rStyle w:val="HideTWBExt"/>
        <w:lang w:val="de-DE"/>
      </w:rPr>
      <w:t>&lt;PathFdR&gt;</w:t>
    </w:r>
    <w:r w:rsidR="00D43F53" w:rsidRPr="0059530B">
      <w:rPr>
        <w:lang w:val="de-DE"/>
      </w:rPr>
      <w:t>AM\1336088IT.docx</w:t>
    </w:r>
    <w:r w:rsidRPr="0059530B">
      <w:rPr>
        <w:rStyle w:val="HideTWBExt"/>
        <w:lang w:val="de-DE"/>
      </w:rPr>
      <w:t>&lt;/PathFdR&gt;</w:t>
    </w:r>
  </w:p>
  <w:p w14:paraId="0E6D3F0D" w14:textId="502F6CB8" w:rsidR="00E20216" w:rsidRPr="00D43F53" w:rsidRDefault="004F5ABF" w:rsidP="004F5ABF">
    <w:pPr>
      <w:pStyle w:val="EPFooter2"/>
    </w:pPr>
    <w:r w:rsidRPr="00D43F5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967C" w14:textId="40551F81" w:rsidR="004F5ABF" w:rsidRPr="0059530B" w:rsidRDefault="004F5ABF" w:rsidP="004F5ABF">
    <w:pPr>
      <w:pStyle w:val="EPFooter"/>
      <w:rPr>
        <w:lang w:val="en-GB"/>
      </w:rPr>
    </w:pPr>
    <w:r w:rsidRPr="0059530B">
      <w:rPr>
        <w:rStyle w:val="HideTWBExt"/>
        <w:lang w:val="en-GB"/>
      </w:rPr>
      <w:t>&lt;PathFdR&gt;</w:t>
    </w:r>
    <w:r w:rsidR="00D43F53" w:rsidRPr="0059530B">
      <w:rPr>
        <w:lang w:val="en-GB"/>
      </w:rPr>
      <w:t>AM\1336088IT.docx</w:t>
    </w:r>
    <w:r w:rsidRPr="0059530B">
      <w:rPr>
        <w:rStyle w:val="HideTWBExt"/>
        <w:lang w:val="en-GB"/>
      </w:rPr>
      <w:t>&lt;/PathFdR&gt;</w:t>
    </w:r>
    <w:r w:rsidRPr="0059530B">
      <w:rPr>
        <w:lang w:val="en-GB"/>
      </w:rPr>
      <w:tab/>
    </w:r>
    <w:r w:rsidRPr="00D43F53">
      <w:fldChar w:fldCharType="begin"/>
    </w:r>
    <w:r w:rsidRPr="0059530B">
      <w:rPr>
        <w:lang w:val="en-GB"/>
      </w:rPr>
      <w:instrText xml:space="preserve"> PAGE  \* MERGEFORMAT </w:instrText>
    </w:r>
    <w:r w:rsidRPr="00D43F53">
      <w:fldChar w:fldCharType="separate"/>
    </w:r>
    <w:r w:rsidRPr="0059530B">
      <w:rPr>
        <w:noProof/>
        <w:lang w:val="en-GB"/>
      </w:rPr>
      <w:t>187</w:t>
    </w:r>
    <w:r w:rsidRPr="00D43F53">
      <w:fldChar w:fldCharType="end"/>
    </w:r>
    <w:r w:rsidRPr="0059530B">
      <w:rPr>
        <w:lang w:val="en-GB"/>
      </w:rPr>
      <w:t>/</w:t>
    </w:r>
    <w:r w:rsidR="00C268A2">
      <w:fldChar w:fldCharType="begin"/>
    </w:r>
    <w:r w:rsidR="00C268A2" w:rsidRPr="0059530B">
      <w:rPr>
        <w:lang w:val="en-GB"/>
      </w:rPr>
      <w:instrText xml:space="preserve"> NUMPAGES  \* MERGEFORMAT </w:instrText>
    </w:r>
    <w:r w:rsidR="00C268A2">
      <w:fldChar w:fldCharType="separate"/>
    </w:r>
    <w:r w:rsidRPr="0059530B">
      <w:rPr>
        <w:noProof/>
        <w:lang w:val="en-GB"/>
      </w:rPr>
      <w:t>187</w:t>
    </w:r>
    <w:r w:rsidR="00C268A2">
      <w:rPr>
        <w:noProof/>
      </w:rPr>
      <w:fldChar w:fldCharType="end"/>
    </w:r>
    <w:r w:rsidRPr="0059530B">
      <w:rPr>
        <w:lang w:val="en-GB"/>
      </w:rPr>
      <w:tab/>
      <w:t>PE</w:t>
    </w:r>
    <w:r w:rsidRPr="0059530B">
      <w:rPr>
        <w:rStyle w:val="HideTWBExt"/>
        <w:lang w:val="en-GB"/>
      </w:rPr>
      <w:t>&lt;NoPE&gt;</w:t>
    </w:r>
    <w:r w:rsidRPr="0059530B">
      <w:rPr>
        <w:lang w:val="en-GB"/>
      </w:rPr>
      <w:t>782.502</w:t>
    </w:r>
    <w:r w:rsidRPr="0059530B">
      <w:rPr>
        <w:rStyle w:val="HideTWBExt"/>
        <w:lang w:val="en-GB"/>
      </w:rPr>
      <w:t>&lt;/NoPE&gt;&lt;Version&gt;</w:t>
    </w:r>
    <w:r w:rsidRPr="0059530B">
      <w:rPr>
        <w:lang w:val="en-GB"/>
      </w:rPr>
      <w:t>v01-00</w:t>
    </w:r>
    <w:r w:rsidRPr="0059530B">
      <w:rPr>
        <w:rStyle w:val="HideTWBExt"/>
        <w:lang w:val="en-GB"/>
      </w:rPr>
      <w:t>&lt;/Version&gt;</w:t>
    </w:r>
  </w:p>
  <w:p w14:paraId="6871042B" w14:textId="612B49A3" w:rsidR="00E20216" w:rsidRPr="0059530B" w:rsidRDefault="004F5ABF" w:rsidP="004F5ABF">
    <w:pPr>
      <w:pStyle w:val="EPFooter2"/>
      <w:rPr>
        <w:lang w:val="en-GB"/>
      </w:rPr>
    </w:pPr>
    <w:r w:rsidRPr="0059530B">
      <w:rPr>
        <w:lang w:val="en-GB"/>
      </w:rPr>
      <w:tab/>
    </w:r>
    <w:r w:rsidRPr="0059530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DAE7" w14:textId="3767E372" w:rsidR="004F5ABF" w:rsidRPr="00D43F53" w:rsidRDefault="004F5ABF" w:rsidP="004F5ABF">
    <w:pPr>
      <w:pStyle w:val="EPFooter"/>
    </w:pPr>
    <w:r w:rsidRPr="00D43F53">
      <w:rPr>
        <w:rStyle w:val="HideTWBExt"/>
      </w:rPr>
      <w:t>&lt;PathFdR&gt;</w:t>
    </w:r>
    <w:r w:rsidR="00D43F53" w:rsidRPr="00D43F53">
      <w:t>AM\1336088IT.docx</w:t>
    </w:r>
    <w:r w:rsidRPr="00D43F53">
      <w:rPr>
        <w:rStyle w:val="HideTWBExt"/>
      </w:rPr>
      <w:t>&lt;/PathFdR&gt;</w:t>
    </w:r>
    <w:r w:rsidRPr="00D43F53">
      <w:tab/>
    </w:r>
    <w:r w:rsidRPr="00D43F53">
      <w:tab/>
      <w:t>PE</w:t>
    </w:r>
    <w:r w:rsidRPr="00D43F53">
      <w:rPr>
        <w:rStyle w:val="HideTWBExt"/>
      </w:rPr>
      <w:t>&lt;NoPE&gt;</w:t>
    </w:r>
    <w:r w:rsidRPr="00D43F53">
      <w:t>782.502</w:t>
    </w:r>
    <w:r w:rsidRPr="00D43F53">
      <w:rPr>
        <w:rStyle w:val="HideTWBExt"/>
      </w:rPr>
      <w:t>&lt;/NoPE&gt;&lt;Version&gt;</w:t>
    </w:r>
    <w:r w:rsidRPr="00D43F53">
      <w:t>v01-00</w:t>
    </w:r>
    <w:r w:rsidRPr="00D43F53">
      <w:rPr>
        <w:rStyle w:val="HideTWBExt"/>
      </w:rPr>
      <w:t>&lt;/Version&gt;</w:t>
    </w:r>
  </w:p>
  <w:p w14:paraId="1C7355BD" w14:textId="457B05AE" w:rsidR="00E20216" w:rsidRPr="00D43F53" w:rsidRDefault="004F5ABF" w:rsidP="004F5ABF">
    <w:pPr>
      <w:pStyle w:val="EPFooter2"/>
    </w:pPr>
    <w:r w:rsidRPr="00D43F53">
      <w:t>IT</w:t>
    </w:r>
    <w:r w:rsidRPr="00D43F53">
      <w:tab/>
    </w:r>
    <w:r w:rsidRPr="00D43F53">
      <w:rPr>
        <w:b w:val="0"/>
        <w:i/>
        <w:color w:val="C0C0C0"/>
        <w:sz w:val="22"/>
      </w:rPr>
      <w:t>Unita nella diversità</w:t>
    </w:r>
    <w:r w:rsidRPr="00D43F53">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B334D" w14:textId="77777777" w:rsidR="005B53C0" w:rsidRPr="00D43F53" w:rsidRDefault="005B53C0">
      <w:r w:rsidRPr="00D43F53">
        <w:separator/>
      </w:r>
    </w:p>
  </w:footnote>
  <w:footnote w:type="continuationSeparator" w:id="0">
    <w:p w14:paraId="466F2592" w14:textId="77777777" w:rsidR="005B53C0" w:rsidRPr="00D43F53" w:rsidRDefault="005B53C0">
      <w:r w:rsidRPr="00D43F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8E20C" w14:textId="77777777" w:rsidR="002367DA" w:rsidRDefault="002367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A0067" w14:textId="77777777" w:rsidR="002367DA" w:rsidRDefault="002367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DE8B1" w14:textId="77777777" w:rsidR="002367DA" w:rsidRDefault="00236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5B6"/>
    <w:multiLevelType w:val="hybridMultilevel"/>
    <w:tmpl w:val="6EDC48AE"/>
    <w:lvl w:ilvl="0" w:tplc="035C513C">
      <w:start w:val="1"/>
      <w:numFmt w:val="lowerLetter"/>
      <w:lvlText w:val="(%1)"/>
      <w:lvlJc w:val="left"/>
      <w:pPr>
        <w:ind w:left="720" w:hanging="360"/>
      </w:pPr>
      <w:rPr>
        <w:rFonts w:hint="default"/>
      </w:rPr>
    </w:lvl>
    <w:lvl w:ilvl="1" w:tplc="DB74B28A" w:tentative="1">
      <w:start w:val="1"/>
      <w:numFmt w:val="lowerLetter"/>
      <w:lvlText w:val="%2."/>
      <w:lvlJc w:val="left"/>
      <w:pPr>
        <w:ind w:left="1440" w:hanging="360"/>
      </w:pPr>
    </w:lvl>
    <w:lvl w:ilvl="2" w:tplc="C68EE666" w:tentative="1">
      <w:start w:val="1"/>
      <w:numFmt w:val="lowerRoman"/>
      <w:lvlText w:val="%3."/>
      <w:lvlJc w:val="right"/>
      <w:pPr>
        <w:ind w:left="2160" w:hanging="180"/>
      </w:pPr>
    </w:lvl>
    <w:lvl w:ilvl="3" w:tplc="78B8A2E4" w:tentative="1">
      <w:start w:val="1"/>
      <w:numFmt w:val="decimal"/>
      <w:lvlText w:val="%4."/>
      <w:lvlJc w:val="left"/>
      <w:pPr>
        <w:ind w:left="2880" w:hanging="360"/>
      </w:pPr>
    </w:lvl>
    <w:lvl w:ilvl="4" w:tplc="B7ACD21E" w:tentative="1">
      <w:start w:val="1"/>
      <w:numFmt w:val="lowerLetter"/>
      <w:lvlText w:val="%5."/>
      <w:lvlJc w:val="left"/>
      <w:pPr>
        <w:ind w:left="3600" w:hanging="360"/>
      </w:pPr>
    </w:lvl>
    <w:lvl w:ilvl="5" w:tplc="84065FCE" w:tentative="1">
      <w:start w:val="1"/>
      <w:numFmt w:val="lowerRoman"/>
      <w:lvlText w:val="%6."/>
      <w:lvlJc w:val="right"/>
      <w:pPr>
        <w:ind w:left="4320" w:hanging="180"/>
      </w:pPr>
    </w:lvl>
    <w:lvl w:ilvl="6" w:tplc="F2321ED8" w:tentative="1">
      <w:start w:val="1"/>
      <w:numFmt w:val="decimal"/>
      <w:lvlText w:val="%7."/>
      <w:lvlJc w:val="left"/>
      <w:pPr>
        <w:ind w:left="5040" w:hanging="360"/>
      </w:pPr>
    </w:lvl>
    <w:lvl w:ilvl="7" w:tplc="C1429E08" w:tentative="1">
      <w:start w:val="1"/>
      <w:numFmt w:val="lowerLetter"/>
      <w:lvlText w:val="%8."/>
      <w:lvlJc w:val="left"/>
      <w:pPr>
        <w:ind w:left="5760" w:hanging="360"/>
      </w:pPr>
    </w:lvl>
    <w:lvl w:ilvl="8" w:tplc="07E055B8" w:tentative="1">
      <w:start w:val="1"/>
      <w:numFmt w:val="lowerRoman"/>
      <w:lvlText w:val="%9."/>
      <w:lvlJc w:val="right"/>
      <w:pPr>
        <w:ind w:left="6480" w:hanging="180"/>
      </w:pPr>
    </w:lvl>
  </w:abstractNum>
  <w:abstractNum w:abstractNumId="1" w15:restartNumberingAfterBreak="0">
    <w:nsid w:val="1E862AD0"/>
    <w:multiLevelType w:val="hybridMultilevel"/>
    <w:tmpl w:val="A29EFE0C"/>
    <w:lvl w:ilvl="0" w:tplc="51DE42BC">
      <w:start w:val="1"/>
      <w:numFmt w:val="bullet"/>
      <w:lvlText w:val=""/>
      <w:lvlJc w:val="left"/>
      <w:pPr>
        <w:ind w:left="720" w:hanging="360"/>
      </w:pPr>
      <w:rPr>
        <w:rFonts w:ascii="Symbol" w:hAnsi="Symbol" w:hint="default"/>
      </w:rPr>
    </w:lvl>
    <w:lvl w:ilvl="1" w:tplc="865C1EDC">
      <w:start w:val="1"/>
      <w:numFmt w:val="bullet"/>
      <w:lvlText w:val="o"/>
      <w:lvlJc w:val="left"/>
      <w:pPr>
        <w:ind w:left="1440" w:hanging="360"/>
      </w:pPr>
      <w:rPr>
        <w:rFonts w:ascii="Courier New" w:hAnsi="Courier New" w:cs="Courier New" w:hint="default"/>
      </w:rPr>
    </w:lvl>
    <w:lvl w:ilvl="2" w:tplc="69BE2DEA">
      <w:start w:val="1"/>
      <w:numFmt w:val="bullet"/>
      <w:lvlText w:val=""/>
      <w:lvlJc w:val="left"/>
      <w:pPr>
        <w:ind w:left="2160" w:hanging="360"/>
      </w:pPr>
      <w:rPr>
        <w:rFonts w:ascii="Wingdings" w:hAnsi="Wingdings" w:hint="default"/>
      </w:rPr>
    </w:lvl>
    <w:lvl w:ilvl="3" w:tplc="F44A45C0">
      <w:start w:val="1"/>
      <w:numFmt w:val="bullet"/>
      <w:lvlText w:val=""/>
      <w:lvlJc w:val="left"/>
      <w:pPr>
        <w:ind w:left="2880" w:hanging="360"/>
      </w:pPr>
      <w:rPr>
        <w:rFonts w:ascii="Symbol" w:hAnsi="Symbol" w:hint="default"/>
      </w:rPr>
    </w:lvl>
    <w:lvl w:ilvl="4" w:tplc="5824D5F0">
      <w:start w:val="1"/>
      <w:numFmt w:val="bullet"/>
      <w:lvlText w:val="o"/>
      <w:lvlJc w:val="left"/>
      <w:pPr>
        <w:ind w:left="3600" w:hanging="360"/>
      </w:pPr>
      <w:rPr>
        <w:rFonts w:ascii="Courier New" w:hAnsi="Courier New" w:cs="Courier New" w:hint="default"/>
      </w:rPr>
    </w:lvl>
    <w:lvl w:ilvl="5" w:tplc="E9E6A2FA">
      <w:start w:val="1"/>
      <w:numFmt w:val="bullet"/>
      <w:lvlText w:val=""/>
      <w:lvlJc w:val="left"/>
      <w:pPr>
        <w:ind w:left="4320" w:hanging="360"/>
      </w:pPr>
      <w:rPr>
        <w:rFonts w:ascii="Wingdings" w:hAnsi="Wingdings" w:hint="default"/>
      </w:rPr>
    </w:lvl>
    <w:lvl w:ilvl="6" w:tplc="D65406D2">
      <w:start w:val="1"/>
      <w:numFmt w:val="bullet"/>
      <w:lvlText w:val=""/>
      <w:lvlJc w:val="left"/>
      <w:pPr>
        <w:ind w:left="5040" w:hanging="360"/>
      </w:pPr>
      <w:rPr>
        <w:rFonts w:ascii="Symbol" w:hAnsi="Symbol" w:hint="default"/>
      </w:rPr>
    </w:lvl>
    <w:lvl w:ilvl="7" w:tplc="E068A0CA">
      <w:start w:val="1"/>
      <w:numFmt w:val="bullet"/>
      <w:lvlText w:val="o"/>
      <w:lvlJc w:val="left"/>
      <w:pPr>
        <w:ind w:left="5760" w:hanging="360"/>
      </w:pPr>
      <w:rPr>
        <w:rFonts w:ascii="Courier New" w:hAnsi="Courier New" w:cs="Courier New" w:hint="default"/>
      </w:rPr>
    </w:lvl>
    <w:lvl w:ilvl="8" w:tplc="DA7E98AA">
      <w:start w:val="1"/>
      <w:numFmt w:val="bullet"/>
      <w:lvlText w:val=""/>
      <w:lvlJc w:val="left"/>
      <w:pPr>
        <w:ind w:left="6480" w:hanging="360"/>
      </w:pPr>
      <w:rPr>
        <w:rFonts w:ascii="Wingdings" w:hAnsi="Wingdings" w:hint="default"/>
      </w:rPr>
    </w:lvl>
  </w:abstractNum>
  <w:abstractNum w:abstractNumId="2" w15:restartNumberingAfterBreak="0">
    <w:nsid w:val="2FCD18C2"/>
    <w:multiLevelType w:val="hybridMultilevel"/>
    <w:tmpl w:val="549ECCD8"/>
    <w:lvl w:ilvl="0" w:tplc="82940054">
      <w:start w:val="1"/>
      <w:numFmt w:val="lowerLetter"/>
      <w:lvlText w:val="(%1)"/>
      <w:lvlJc w:val="left"/>
      <w:pPr>
        <w:ind w:left="720" w:hanging="360"/>
      </w:pPr>
      <w:rPr>
        <w:rFonts w:hint="default"/>
      </w:rPr>
    </w:lvl>
    <w:lvl w:ilvl="1" w:tplc="04BE5D24" w:tentative="1">
      <w:start w:val="1"/>
      <w:numFmt w:val="lowerLetter"/>
      <w:lvlText w:val="%2."/>
      <w:lvlJc w:val="left"/>
      <w:pPr>
        <w:ind w:left="1440" w:hanging="360"/>
      </w:pPr>
    </w:lvl>
    <w:lvl w:ilvl="2" w:tplc="B1745D42" w:tentative="1">
      <w:start w:val="1"/>
      <w:numFmt w:val="lowerRoman"/>
      <w:lvlText w:val="%3."/>
      <w:lvlJc w:val="right"/>
      <w:pPr>
        <w:ind w:left="2160" w:hanging="180"/>
      </w:pPr>
    </w:lvl>
    <w:lvl w:ilvl="3" w:tplc="147E9176" w:tentative="1">
      <w:start w:val="1"/>
      <w:numFmt w:val="decimal"/>
      <w:lvlText w:val="%4."/>
      <w:lvlJc w:val="left"/>
      <w:pPr>
        <w:ind w:left="2880" w:hanging="360"/>
      </w:pPr>
    </w:lvl>
    <w:lvl w:ilvl="4" w:tplc="D4182156" w:tentative="1">
      <w:start w:val="1"/>
      <w:numFmt w:val="lowerLetter"/>
      <w:lvlText w:val="%5."/>
      <w:lvlJc w:val="left"/>
      <w:pPr>
        <w:ind w:left="3600" w:hanging="360"/>
      </w:pPr>
    </w:lvl>
    <w:lvl w:ilvl="5" w:tplc="21A4E1F8" w:tentative="1">
      <w:start w:val="1"/>
      <w:numFmt w:val="lowerRoman"/>
      <w:lvlText w:val="%6."/>
      <w:lvlJc w:val="right"/>
      <w:pPr>
        <w:ind w:left="4320" w:hanging="180"/>
      </w:pPr>
    </w:lvl>
    <w:lvl w:ilvl="6" w:tplc="7068BC44" w:tentative="1">
      <w:start w:val="1"/>
      <w:numFmt w:val="decimal"/>
      <w:lvlText w:val="%7."/>
      <w:lvlJc w:val="left"/>
      <w:pPr>
        <w:ind w:left="5040" w:hanging="360"/>
      </w:pPr>
    </w:lvl>
    <w:lvl w:ilvl="7" w:tplc="0FF0A738" w:tentative="1">
      <w:start w:val="1"/>
      <w:numFmt w:val="lowerLetter"/>
      <w:lvlText w:val="%8."/>
      <w:lvlJc w:val="left"/>
      <w:pPr>
        <w:ind w:left="5760" w:hanging="360"/>
      </w:pPr>
    </w:lvl>
    <w:lvl w:ilvl="8" w:tplc="91865358" w:tentative="1">
      <w:start w:val="1"/>
      <w:numFmt w:val="lowerRoman"/>
      <w:lvlText w:val="%9."/>
      <w:lvlJc w:val="right"/>
      <w:pPr>
        <w:ind w:left="6480" w:hanging="180"/>
      </w:pPr>
    </w:lvl>
  </w:abstractNum>
  <w:abstractNum w:abstractNumId="3" w15:restartNumberingAfterBreak="0">
    <w:nsid w:val="35AE1883"/>
    <w:multiLevelType w:val="hybridMultilevel"/>
    <w:tmpl w:val="22162748"/>
    <w:lvl w:ilvl="0" w:tplc="8AEC225C">
      <w:start w:val="1"/>
      <w:numFmt w:val="lowerLetter"/>
      <w:lvlText w:val="(%1)"/>
      <w:lvlJc w:val="left"/>
      <w:pPr>
        <w:ind w:left="720" w:hanging="360"/>
      </w:pPr>
      <w:rPr>
        <w:rFonts w:hint="default"/>
      </w:rPr>
    </w:lvl>
    <w:lvl w:ilvl="1" w:tplc="715AE822" w:tentative="1">
      <w:start w:val="1"/>
      <w:numFmt w:val="lowerLetter"/>
      <w:lvlText w:val="%2."/>
      <w:lvlJc w:val="left"/>
      <w:pPr>
        <w:ind w:left="1440" w:hanging="360"/>
      </w:pPr>
    </w:lvl>
    <w:lvl w:ilvl="2" w:tplc="F9C6A8B6" w:tentative="1">
      <w:start w:val="1"/>
      <w:numFmt w:val="lowerRoman"/>
      <w:lvlText w:val="%3."/>
      <w:lvlJc w:val="right"/>
      <w:pPr>
        <w:ind w:left="2160" w:hanging="180"/>
      </w:pPr>
    </w:lvl>
    <w:lvl w:ilvl="3" w:tplc="C350768A" w:tentative="1">
      <w:start w:val="1"/>
      <w:numFmt w:val="decimal"/>
      <w:lvlText w:val="%4."/>
      <w:lvlJc w:val="left"/>
      <w:pPr>
        <w:ind w:left="2880" w:hanging="360"/>
      </w:pPr>
    </w:lvl>
    <w:lvl w:ilvl="4" w:tplc="11C4E430" w:tentative="1">
      <w:start w:val="1"/>
      <w:numFmt w:val="lowerLetter"/>
      <w:lvlText w:val="%5."/>
      <w:lvlJc w:val="left"/>
      <w:pPr>
        <w:ind w:left="3600" w:hanging="360"/>
      </w:pPr>
    </w:lvl>
    <w:lvl w:ilvl="5" w:tplc="85D2332E" w:tentative="1">
      <w:start w:val="1"/>
      <w:numFmt w:val="lowerRoman"/>
      <w:lvlText w:val="%6."/>
      <w:lvlJc w:val="right"/>
      <w:pPr>
        <w:ind w:left="4320" w:hanging="180"/>
      </w:pPr>
    </w:lvl>
    <w:lvl w:ilvl="6" w:tplc="FCAE6A94" w:tentative="1">
      <w:start w:val="1"/>
      <w:numFmt w:val="decimal"/>
      <w:lvlText w:val="%7."/>
      <w:lvlJc w:val="left"/>
      <w:pPr>
        <w:ind w:left="5040" w:hanging="360"/>
      </w:pPr>
    </w:lvl>
    <w:lvl w:ilvl="7" w:tplc="256C282E" w:tentative="1">
      <w:start w:val="1"/>
      <w:numFmt w:val="lowerLetter"/>
      <w:lvlText w:val="%8."/>
      <w:lvlJc w:val="left"/>
      <w:pPr>
        <w:ind w:left="5760" w:hanging="360"/>
      </w:pPr>
    </w:lvl>
    <w:lvl w:ilvl="8" w:tplc="F358053E" w:tentative="1">
      <w:start w:val="1"/>
      <w:numFmt w:val="lowerRoman"/>
      <w:lvlText w:val="%9."/>
      <w:lvlJc w:val="right"/>
      <w:pPr>
        <w:ind w:left="6480" w:hanging="180"/>
      </w:pPr>
    </w:lvl>
  </w:abstractNum>
  <w:abstractNum w:abstractNumId="4" w15:restartNumberingAfterBreak="0">
    <w:nsid w:val="48A7673C"/>
    <w:multiLevelType w:val="hybridMultilevel"/>
    <w:tmpl w:val="64A6953C"/>
    <w:lvl w:ilvl="0" w:tplc="F10CEE90">
      <w:start w:val="1"/>
      <w:numFmt w:val="lowerLetter"/>
      <w:lvlText w:val="(%1)"/>
      <w:lvlJc w:val="left"/>
      <w:pPr>
        <w:ind w:left="720" w:hanging="360"/>
      </w:pPr>
      <w:rPr>
        <w:rFonts w:hint="default"/>
      </w:rPr>
    </w:lvl>
    <w:lvl w:ilvl="1" w:tplc="9E220802" w:tentative="1">
      <w:start w:val="1"/>
      <w:numFmt w:val="lowerLetter"/>
      <w:lvlText w:val="%2."/>
      <w:lvlJc w:val="left"/>
      <w:pPr>
        <w:ind w:left="1440" w:hanging="360"/>
      </w:pPr>
    </w:lvl>
    <w:lvl w:ilvl="2" w:tplc="A00A40D2" w:tentative="1">
      <w:start w:val="1"/>
      <w:numFmt w:val="lowerRoman"/>
      <w:lvlText w:val="%3."/>
      <w:lvlJc w:val="right"/>
      <w:pPr>
        <w:ind w:left="2160" w:hanging="180"/>
      </w:pPr>
    </w:lvl>
    <w:lvl w:ilvl="3" w:tplc="1A7C6F40" w:tentative="1">
      <w:start w:val="1"/>
      <w:numFmt w:val="decimal"/>
      <w:lvlText w:val="%4."/>
      <w:lvlJc w:val="left"/>
      <w:pPr>
        <w:ind w:left="2880" w:hanging="360"/>
      </w:pPr>
    </w:lvl>
    <w:lvl w:ilvl="4" w:tplc="61080D90" w:tentative="1">
      <w:start w:val="1"/>
      <w:numFmt w:val="lowerLetter"/>
      <w:lvlText w:val="%5."/>
      <w:lvlJc w:val="left"/>
      <w:pPr>
        <w:ind w:left="3600" w:hanging="360"/>
      </w:pPr>
    </w:lvl>
    <w:lvl w:ilvl="5" w:tplc="A190C36E" w:tentative="1">
      <w:start w:val="1"/>
      <w:numFmt w:val="lowerRoman"/>
      <w:lvlText w:val="%6."/>
      <w:lvlJc w:val="right"/>
      <w:pPr>
        <w:ind w:left="4320" w:hanging="180"/>
      </w:pPr>
    </w:lvl>
    <w:lvl w:ilvl="6" w:tplc="026EB3A2" w:tentative="1">
      <w:start w:val="1"/>
      <w:numFmt w:val="decimal"/>
      <w:lvlText w:val="%7."/>
      <w:lvlJc w:val="left"/>
      <w:pPr>
        <w:ind w:left="5040" w:hanging="360"/>
      </w:pPr>
    </w:lvl>
    <w:lvl w:ilvl="7" w:tplc="C0983C54" w:tentative="1">
      <w:start w:val="1"/>
      <w:numFmt w:val="lowerLetter"/>
      <w:lvlText w:val="%8."/>
      <w:lvlJc w:val="left"/>
      <w:pPr>
        <w:ind w:left="5760" w:hanging="360"/>
      </w:pPr>
    </w:lvl>
    <w:lvl w:ilvl="8" w:tplc="BEF66F58" w:tentative="1">
      <w:start w:val="1"/>
      <w:numFmt w:val="lowerRoman"/>
      <w:lvlText w:val="%9."/>
      <w:lvlJc w:val="right"/>
      <w:pPr>
        <w:ind w:left="6480" w:hanging="180"/>
      </w:pPr>
    </w:lvl>
  </w:abstractNum>
  <w:abstractNum w:abstractNumId="5" w15:restartNumberingAfterBreak="0">
    <w:nsid w:val="72AC033E"/>
    <w:multiLevelType w:val="hybridMultilevel"/>
    <w:tmpl w:val="C0A87346"/>
    <w:lvl w:ilvl="0" w:tplc="6756CD8C">
      <w:start w:val="1"/>
      <w:numFmt w:val="lowerLetter"/>
      <w:lvlText w:val="(%1)"/>
      <w:lvlJc w:val="left"/>
      <w:pPr>
        <w:ind w:left="720" w:hanging="360"/>
      </w:pPr>
      <w:rPr>
        <w:rFonts w:hint="default"/>
      </w:rPr>
    </w:lvl>
    <w:lvl w:ilvl="1" w:tplc="1AD6D66A" w:tentative="1">
      <w:start w:val="1"/>
      <w:numFmt w:val="lowerLetter"/>
      <w:lvlText w:val="%2."/>
      <w:lvlJc w:val="left"/>
      <w:pPr>
        <w:ind w:left="1440" w:hanging="360"/>
      </w:pPr>
    </w:lvl>
    <w:lvl w:ilvl="2" w:tplc="5FE8D83C" w:tentative="1">
      <w:start w:val="1"/>
      <w:numFmt w:val="lowerRoman"/>
      <w:lvlText w:val="%3."/>
      <w:lvlJc w:val="right"/>
      <w:pPr>
        <w:ind w:left="2160" w:hanging="180"/>
      </w:pPr>
    </w:lvl>
    <w:lvl w:ilvl="3" w:tplc="2C9A6248" w:tentative="1">
      <w:start w:val="1"/>
      <w:numFmt w:val="decimal"/>
      <w:lvlText w:val="%4."/>
      <w:lvlJc w:val="left"/>
      <w:pPr>
        <w:ind w:left="2880" w:hanging="360"/>
      </w:pPr>
    </w:lvl>
    <w:lvl w:ilvl="4" w:tplc="D812D1CE" w:tentative="1">
      <w:start w:val="1"/>
      <w:numFmt w:val="lowerLetter"/>
      <w:lvlText w:val="%5."/>
      <w:lvlJc w:val="left"/>
      <w:pPr>
        <w:ind w:left="3600" w:hanging="360"/>
      </w:pPr>
    </w:lvl>
    <w:lvl w:ilvl="5" w:tplc="7E0024C4" w:tentative="1">
      <w:start w:val="1"/>
      <w:numFmt w:val="lowerRoman"/>
      <w:lvlText w:val="%6."/>
      <w:lvlJc w:val="right"/>
      <w:pPr>
        <w:ind w:left="4320" w:hanging="180"/>
      </w:pPr>
    </w:lvl>
    <w:lvl w:ilvl="6" w:tplc="00F2B088" w:tentative="1">
      <w:start w:val="1"/>
      <w:numFmt w:val="decimal"/>
      <w:lvlText w:val="%7."/>
      <w:lvlJc w:val="left"/>
      <w:pPr>
        <w:ind w:left="5040" w:hanging="360"/>
      </w:pPr>
    </w:lvl>
    <w:lvl w:ilvl="7" w:tplc="E1563412" w:tentative="1">
      <w:start w:val="1"/>
      <w:numFmt w:val="lowerLetter"/>
      <w:lvlText w:val="%8."/>
      <w:lvlJc w:val="left"/>
      <w:pPr>
        <w:ind w:left="5760" w:hanging="360"/>
      </w:pPr>
    </w:lvl>
    <w:lvl w:ilvl="8" w:tplc="0A665778" w:tentative="1">
      <w:start w:val="1"/>
      <w:numFmt w:val="lowerRoman"/>
      <w:lvlText w:val="%9."/>
      <w:lvlJc w:val="right"/>
      <w:pPr>
        <w:ind w:left="6480" w:hanging="180"/>
      </w:pPr>
    </w:lvl>
  </w:abstractNum>
  <w:num w:numId="1" w16cid:durableId="1539735181">
    <w:abstractNumId w:val="2"/>
  </w:num>
  <w:num w:numId="2" w16cid:durableId="665088395">
    <w:abstractNumId w:val="4"/>
  </w:num>
  <w:num w:numId="3" w16cid:durableId="1286886513">
    <w:abstractNumId w:val="5"/>
  </w:num>
  <w:num w:numId="4" w16cid:durableId="1284262892">
    <w:abstractNumId w:val="1"/>
  </w:num>
  <w:num w:numId="5" w16cid:durableId="1689257989">
    <w:abstractNumId w:val="3"/>
  </w:num>
  <w:num w:numId="6" w16cid:durableId="9675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wNewText" w:val="252-69"/>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IT"/>
    <w:docVar w:name="TXTLANGUEMIN" w:val="it"/>
    <w:docVar w:name="TXTNRFIRSTAM" w:val="52"/>
    <w:docVar w:name="TXTNRLASTAM" w:val="303"/>
    <w:docVar w:name="TXTNRPE" w:val="782.502"/>
    <w:docVar w:name="TXTPEorAP" w:val="PE"/>
    <w:docVar w:name="TXTROUTE" w:val="AM\1336088IT.docx"/>
    <w:docVar w:name="TXTVERSION" w:val="01-00"/>
  </w:docVars>
  <w:rsids>
    <w:rsidRoot w:val="00A77B3E"/>
    <w:rsid w:val="00000630"/>
    <w:rsid w:val="00012EC9"/>
    <w:rsid w:val="00017D92"/>
    <w:rsid w:val="00025C1B"/>
    <w:rsid w:val="00027648"/>
    <w:rsid w:val="00041DFF"/>
    <w:rsid w:val="0004524F"/>
    <w:rsid w:val="00046313"/>
    <w:rsid w:val="0006494F"/>
    <w:rsid w:val="000825E6"/>
    <w:rsid w:val="00097F9F"/>
    <w:rsid w:val="000A5D80"/>
    <w:rsid w:val="000B35C2"/>
    <w:rsid w:val="000C4332"/>
    <w:rsid w:val="000E3F9A"/>
    <w:rsid w:val="000F6528"/>
    <w:rsid w:val="000F7E0F"/>
    <w:rsid w:val="001055A3"/>
    <w:rsid w:val="001059B0"/>
    <w:rsid w:val="001077AF"/>
    <w:rsid w:val="00153CDB"/>
    <w:rsid w:val="00167D8D"/>
    <w:rsid w:val="0017027E"/>
    <w:rsid w:val="0018300B"/>
    <w:rsid w:val="001A333E"/>
    <w:rsid w:val="001C5A05"/>
    <w:rsid w:val="001C6E4F"/>
    <w:rsid w:val="001D0BE5"/>
    <w:rsid w:val="001D3F34"/>
    <w:rsid w:val="001D48BE"/>
    <w:rsid w:val="001D50C0"/>
    <w:rsid w:val="001D69C3"/>
    <w:rsid w:val="001E06FD"/>
    <w:rsid w:val="001E1BFC"/>
    <w:rsid w:val="001E786D"/>
    <w:rsid w:val="001F105A"/>
    <w:rsid w:val="001F66AD"/>
    <w:rsid w:val="0020583A"/>
    <w:rsid w:val="00215013"/>
    <w:rsid w:val="002318E5"/>
    <w:rsid w:val="002329BC"/>
    <w:rsid w:val="002364B1"/>
    <w:rsid w:val="002367DA"/>
    <w:rsid w:val="00237309"/>
    <w:rsid w:val="00246B7A"/>
    <w:rsid w:val="00255DA2"/>
    <w:rsid w:val="00262060"/>
    <w:rsid w:val="002A3EC6"/>
    <w:rsid w:val="002A6D2D"/>
    <w:rsid w:val="002B0396"/>
    <w:rsid w:val="002C119E"/>
    <w:rsid w:val="002C137D"/>
    <w:rsid w:val="002F67FD"/>
    <w:rsid w:val="003301A1"/>
    <w:rsid w:val="00357722"/>
    <w:rsid w:val="00374FBB"/>
    <w:rsid w:val="0039583D"/>
    <w:rsid w:val="00396CB8"/>
    <w:rsid w:val="003E6873"/>
    <w:rsid w:val="003F6E59"/>
    <w:rsid w:val="00424607"/>
    <w:rsid w:val="00440A03"/>
    <w:rsid w:val="00443F6E"/>
    <w:rsid w:val="004578C1"/>
    <w:rsid w:val="004662E6"/>
    <w:rsid w:val="00473E0C"/>
    <w:rsid w:val="00485FA5"/>
    <w:rsid w:val="00492181"/>
    <w:rsid w:val="004B2030"/>
    <w:rsid w:val="004F5ABF"/>
    <w:rsid w:val="00500712"/>
    <w:rsid w:val="00505811"/>
    <w:rsid w:val="00506727"/>
    <w:rsid w:val="00527C91"/>
    <w:rsid w:val="00531A8C"/>
    <w:rsid w:val="00540A7E"/>
    <w:rsid w:val="00551682"/>
    <w:rsid w:val="0057001F"/>
    <w:rsid w:val="00573782"/>
    <w:rsid w:val="005775D2"/>
    <w:rsid w:val="0059530B"/>
    <w:rsid w:val="00596034"/>
    <w:rsid w:val="005B53C0"/>
    <w:rsid w:val="005C0029"/>
    <w:rsid w:val="005F7A70"/>
    <w:rsid w:val="00627BAF"/>
    <w:rsid w:val="006445A5"/>
    <w:rsid w:val="00655D91"/>
    <w:rsid w:val="00681862"/>
    <w:rsid w:val="00683917"/>
    <w:rsid w:val="006A5BBF"/>
    <w:rsid w:val="006C4DDD"/>
    <w:rsid w:val="006E4B78"/>
    <w:rsid w:val="00704B10"/>
    <w:rsid w:val="007438F4"/>
    <w:rsid w:val="007500C8"/>
    <w:rsid w:val="00756B57"/>
    <w:rsid w:val="007608A6"/>
    <w:rsid w:val="007709FA"/>
    <w:rsid w:val="00773F90"/>
    <w:rsid w:val="007771BF"/>
    <w:rsid w:val="0079354F"/>
    <w:rsid w:val="007A1332"/>
    <w:rsid w:val="007B499C"/>
    <w:rsid w:val="007C76A2"/>
    <w:rsid w:val="007D4E8C"/>
    <w:rsid w:val="007E4E55"/>
    <w:rsid w:val="007F2086"/>
    <w:rsid w:val="00843F7D"/>
    <w:rsid w:val="00847AC8"/>
    <w:rsid w:val="00855328"/>
    <w:rsid w:val="00862ADA"/>
    <w:rsid w:val="0087095B"/>
    <w:rsid w:val="00886A02"/>
    <w:rsid w:val="0089719C"/>
    <w:rsid w:val="008B12EC"/>
    <w:rsid w:val="008E1682"/>
    <w:rsid w:val="009026AC"/>
    <w:rsid w:val="009D7867"/>
    <w:rsid w:val="00A05BBA"/>
    <w:rsid w:val="00A26BE8"/>
    <w:rsid w:val="00A319EC"/>
    <w:rsid w:val="00A34C36"/>
    <w:rsid w:val="00A41F43"/>
    <w:rsid w:val="00A4388C"/>
    <w:rsid w:val="00A54A89"/>
    <w:rsid w:val="00A77B3E"/>
    <w:rsid w:val="00A90DFE"/>
    <w:rsid w:val="00A97F7C"/>
    <w:rsid w:val="00AA6377"/>
    <w:rsid w:val="00AB2DD3"/>
    <w:rsid w:val="00AD5709"/>
    <w:rsid w:val="00AE4C23"/>
    <w:rsid w:val="00B0191C"/>
    <w:rsid w:val="00B50352"/>
    <w:rsid w:val="00BA17E2"/>
    <w:rsid w:val="00BB057F"/>
    <w:rsid w:val="00BD31A6"/>
    <w:rsid w:val="00BD5FC8"/>
    <w:rsid w:val="00C24006"/>
    <w:rsid w:val="00C240EE"/>
    <w:rsid w:val="00C245AF"/>
    <w:rsid w:val="00C268A2"/>
    <w:rsid w:val="00C54512"/>
    <w:rsid w:val="00C54A66"/>
    <w:rsid w:val="00C87EF2"/>
    <w:rsid w:val="00CA005A"/>
    <w:rsid w:val="00CA2A55"/>
    <w:rsid w:val="00CA437E"/>
    <w:rsid w:val="00CA60C9"/>
    <w:rsid w:val="00CB1C16"/>
    <w:rsid w:val="00CB5240"/>
    <w:rsid w:val="00CD1E59"/>
    <w:rsid w:val="00CD49EF"/>
    <w:rsid w:val="00CF3203"/>
    <w:rsid w:val="00D43F53"/>
    <w:rsid w:val="00D477EB"/>
    <w:rsid w:val="00D63B94"/>
    <w:rsid w:val="00D85999"/>
    <w:rsid w:val="00D96CE0"/>
    <w:rsid w:val="00DA5DF3"/>
    <w:rsid w:val="00DB1001"/>
    <w:rsid w:val="00DE7DFE"/>
    <w:rsid w:val="00DF71EE"/>
    <w:rsid w:val="00DF772C"/>
    <w:rsid w:val="00E02A4D"/>
    <w:rsid w:val="00E142AB"/>
    <w:rsid w:val="00E2014A"/>
    <w:rsid w:val="00E20216"/>
    <w:rsid w:val="00E94024"/>
    <w:rsid w:val="00E97A98"/>
    <w:rsid w:val="00EA7CAB"/>
    <w:rsid w:val="00EC0AEE"/>
    <w:rsid w:val="00EC3212"/>
    <w:rsid w:val="00EC5B2F"/>
    <w:rsid w:val="00EE4EC5"/>
    <w:rsid w:val="00EE62D5"/>
    <w:rsid w:val="00F00635"/>
    <w:rsid w:val="00F065F8"/>
    <w:rsid w:val="00F12650"/>
    <w:rsid w:val="00F259CC"/>
    <w:rsid w:val="00F27B76"/>
    <w:rsid w:val="00F365CF"/>
    <w:rsid w:val="00F36A74"/>
    <w:rsid w:val="00F44D23"/>
    <w:rsid w:val="00F526EA"/>
    <w:rsid w:val="00FC3399"/>
    <w:rsid w:val="00FC606A"/>
    <w:rsid w:val="00FD21B4"/>
    <w:rsid w:val="00FE04C1"/>
    <w:rsid w:val="00FE06F1"/>
    <w:rsid w:val="00FF41D7"/>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5AA1D"/>
  <w15:docId w15:val="{43F23482-3B13-4BD0-9978-24D5FD50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Revision">
    <w:name w:val="Revision"/>
    <w:hidden/>
    <w:uiPriority w:val="99"/>
    <w:semiHidden/>
    <w:rsid w:val="002C119E"/>
    <w:rPr>
      <w:sz w:val="24"/>
      <w:szCs w:val="24"/>
    </w:rPr>
  </w:style>
  <w:style w:type="paragraph" w:styleId="Header">
    <w:name w:val="header"/>
    <w:basedOn w:val="Normal"/>
    <w:link w:val="HeaderChar"/>
    <w:rsid w:val="00AD5709"/>
    <w:pPr>
      <w:tabs>
        <w:tab w:val="center" w:pos="4513"/>
        <w:tab w:val="right" w:pos="9026"/>
      </w:tabs>
    </w:pPr>
  </w:style>
  <w:style w:type="character" w:customStyle="1" w:styleId="HeaderChar">
    <w:name w:val="Header Char"/>
    <w:basedOn w:val="DefaultParagraphFont"/>
    <w:link w:val="Header"/>
    <w:rsid w:val="00AD5709"/>
    <w:rPr>
      <w:sz w:val="24"/>
      <w:szCs w:val="24"/>
    </w:rPr>
  </w:style>
  <w:style w:type="character" w:styleId="CommentReference">
    <w:name w:val="annotation reference"/>
    <w:basedOn w:val="DefaultParagraphFont"/>
    <w:rsid w:val="00C54512"/>
    <w:rPr>
      <w:sz w:val="16"/>
      <w:szCs w:val="16"/>
    </w:rPr>
  </w:style>
  <w:style w:type="paragraph" w:styleId="CommentText">
    <w:name w:val="annotation text"/>
    <w:basedOn w:val="Normal"/>
    <w:link w:val="CommentTextChar"/>
    <w:rsid w:val="00C54512"/>
    <w:rPr>
      <w:sz w:val="20"/>
      <w:szCs w:val="20"/>
    </w:rPr>
  </w:style>
  <w:style w:type="character" w:customStyle="1" w:styleId="CommentTextChar">
    <w:name w:val="Comment Text Char"/>
    <w:basedOn w:val="DefaultParagraphFont"/>
    <w:link w:val="CommentText"/>
    <w:rsid w:val="00C54512"/>
  </w:style>
  <w:style w:type="paragraph" w:styleId="CommentSubject">
    <w:name w:val="annotation subject"/>
    <w:basedOn w:val="CommentText"/>
    <w:next w:val="CommentText"/>
    <w:link w:val="CommentSubjectChar"/>
    <w:rsid w:val="00C54512"/>
    <w:rPr>
      <w:b/>
      <w:bCs/>
    </w:rPr>
  </w:style>
  <w:style w:type="character" w:customStyle="1" w:styleId="CommentSubjectChar">
    <w:name w:val="Comment Subject Char"/>
    <w:basedOn w:val="CommentTextChar"/>
    <w:link w:val="CommentSubject"/>
    <w:rsid w:val="00C54512"/>
    <w:rPr>
      <w:b/>
      <w:bCs/>
    </w:rPr>
  </w:style>
  <w:style w:type="character" w:styleId="Hyperlink">
    <w:name w:val="Hyperlink"/>
    <w:basedOn w:val="DefaultParagraphFont"/>
    <w:rsid w:val="00041DFF"/>
    <w:rPr>
      <w:color w:val="0000FF" w:themeColor="hyperlink"/>
      <w:u w:val="single"/>
    </w:rPr>
  </w:style>
  <w:style w:type="character" w:styleId="UnresolvedMention">
    <w:name w:val="Unresolved Mention"/>
    <w:basedOn w:val="DefaultParagraphFont"/>
    <w:uiPriority w:val="99"/>
    <w:semiHidden/>
    <w:unhideWhenUsed/>
    <w:rsid w:val="00041DFF"/>
    <w:rPr>
      <w:color w:val="605E5C"/>
      <w:shd w:val="clear" w:color="auto" w:fill="E1DFDD"/>
    </w:rPr>
  </w:style>
  <w:style w:type="paragraph" w:styleId="ListParagraph">
    <w:name w:val="List Paragraph"/>
    <w:basedOn w:val="Normal"/>
    <w:uiPriority w:val="34"/>
    <w:qFormat/>
    <w:rsid w:val="00DB1001"/>
    <w:pPr>
      <w:ind w:left="720"/>
      <w:contextualSpacing/>
    </w:pPr>
  </w:style>
  <w:style w:type="paragraph" w:styleId="Footer">
    <w:name w:val="footer"/>
    <w:basedOn w:val="Normal"/>
    <w:link w:val="FooterChar"/>
    <w:rsid w:val="00627BAF"/>
    <w:pPr>
      <w:tabs>
        <w:tab w:val="center" w:pos="4513"/>
        <w:tab w:val="right" w:pos="9026"/>
      </w:tabs>
    </w:pPr>
  </w:style>
  <w:style w:type="character" w:customStyle="1" w:styleId="FooterChar">
    <w:name w:val="Footer Char"/>
    <w:basedOn w:val="DefaultParagraphFont"/>
    <w:link w:val="Footer"/>
    <w:rsid w:val="00627B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data.europa.eu/eli/reg_del/2020/1224/oj" TargetMode="External"/><Relationship Id="rId18" Type="http://schemas.openxmlformats.org/officeDocument/2006/relationships/hyperlink" Target="http://data.europa.eu/eli/reg_del/2020/1224/oj" TargetMode="External"/><Relationship Id="rId26" Type="http://schemas.openxmlformats.org/officeDocument/2006/relationships/hyperlink" Target="http://data.europa.eu/eli/reg/2021/557/oj" TargetMode="External"/><Relationship Id="rId3" Type="http://schemas.openxmlformats.org/officeDocument/2006/relationships/styles" Target="styles.xml"/><Relationship Id="rId21" Type="http://schemas.openxmlformats.org/officeDocument/2006/relationships/hyperlink" Target="http://data.europa.eu/eli/reg/2013/1024/oj)."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data.europa.eu/eli/reg_del/2015/61/oj" TargetMode="External"/><Relationship Id="rId17" Type="http://schemas.openxmlformats.org/officeDocument/2006/relationships/hyperlink" Target="http://data.europa.eu/eli/reg_del/2020/1224/oj" TargetMode="External"/><Relationship Id="rId25" Type="http://schemas.openxmlformats.org/officeDocument/2006/relationships/hyperlink" Target="http://data.europa.eu/eli/reg/2021/557/oj"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data.europa.eu/eli/reg_del/2020/1224/oj" TargetMode="External"/><Relationship Id="rId20" Type="http://schemas.openxmlformats.org/officeDocument/2006/relationships/hyperlink" Target="http://data.europa.eu/eli/reg/2013/1024/oj)."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575/oj" TargetMode="External"/><Relationship Id="rId24" Type="http://schemas.openxmlformats.org/officeDocument/2006/relationships/hyperlink" Target="http://data.europa.eu/eli/reg/2021/557/oj"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ata.europa.eu/eli/reg_del/2020/1224/oj" TargetMode="External"/><Relationship Id="rId23" Type="http://schemas.openxmlformats.org/officeDocument/2006/relationships/hyperlink" Target="http://data.europa.eu/eli/reg/2013/1024/oj)." TargetMode="External"/><Relationship Id="rId28" Type="http://schemas.openxmlformats.org/officeDocument/2006/relationships/hyperlink" Target="http://data.europa.eu/eli/dir/2009/65/oj" TargetMode="External"/><Relationship Id="rId36" Type="http://schemas.openxmlformats.org/officeDocument/2006/relationships/theme" Target="theme/theme1.xml"/><Relationship Id="rId10" Type="http://schemas.openxmlformats.org/officeDocument/2006/relationships/hyperlink" Target="http://data.europa.eu/eli/reg/2017/2402/oj" TargetMode="External"/><Relationship Id="rId19" Type="http://schemas.openxmlformats.org/officeDocument/2006/relationships/hyperlink" Target="http://data.europa.eu/eli/reg_del/2020/1224/oj"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reg/2017/2402/oj" TargetMode="External"/><Relationship Id="rId14" Type="http://schemas.openxmlformats.org/officeDocument/2006/relationships/hyperlink" Target="http://data.europa.eu/eli/reg_del/2020/1224/oj" TargetMode="External"/><Relationship Id="rId22" Type="http://schemas.openxmlformats.org/officeDocument/2006/relationships/hyperlink" Target="http://data.europa.eu/eli/reg/2013/1024/oj)." TargetMode="External"/><Relationship Id="rId27" Type="http://schemas.openxmlformats.org/officeDocument/2006/relationships/hyperlink" Target="http://data.europa.eu/eli/dir/2014/65/oj"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2CB45-73A4-4EA8-80FE-53AAE5D8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187</Pages>
  <Words>53314</Words>
  <Characters>317221</Characters>
  <Application>Microsoft Office Word</Application>
  <DocSecurity>0</DocSecurity>
  <Lines>12200</Lines>
  <Paragraphs>4210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2026-02-04T14:13:00Z</cp:lastPrinted>
  <dcterms:created xsi:type="dcterms:W3CDTF">2026-02-18T12:46:00Z</dcterms:created>
  <dcterms:modified xsi:type="dcterms:W3CDTF">2026-02-18T12:46:00Z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1336088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358935</vt:lpwstr>
  </property>
  <property fmtid="{D5CDD505-2E9C-101B-9397-08002B2CF9AE}" pid="7" name="dmxml.render.traceId">
    <vt:lpwstr>697cc0f73b53031ee4063d5fd95b0f7d</vt:lpwstr>
  </property>
  <property fmtid="{D5CDD505-2E9C-101B-9397-08002B2CF9AE}" pid="8" name="FooterPath">
    <vt:lpwstr>AM\1336088IT.docx</vt:lpwstr>
  </property>
  <property fmtid="{D5CDD505-2E9C-101B-9397-08002B2CF9AE}" pid="9" name="LastEdited with">
    <vt:lpwstr>10.2.1 Build [20260110]</vt:lpwstr>
  </property>
  <property fmtid="{D5CDD505-2E9C-101B-9397-08002B2CF9AE}" pid="10" name="PE Number">
    <vt:lpwstr>782.502</vt:lpwstr>
  </property>
  <property fmtid="{D5CDD505-2E9C-101B-9397-08002B2CF9AE}" pid="11" name="SendToEpades">
    <vt:lpwstr>OK(AMNUM) - 2026/02/06 17:15</vt:lpwstr>
  </property>
  <property fmtid="{D5CDD505-2E9C-101B-9397-08002B2CF9AE}" pid="12" name="UID">
    <vt:lpwstr>eu.europa.europarl-TMP1-0000-0000000256_00.00-xm-00.00_text-xml</vt:lpwstr>
  </property>
  <property fmtid="{D5CDD505-2E9C-101B-9397-08002B2CF9AE}" pid="13" name="Bookout">
    <vt:lpwstr>OK - 2026/02/18 13:46</vt:lpwstr>
  </property>
</Properties>
</file>